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4.odttf" ContentType="application/vnd.openxmlformats-officedocument.obfuscatedFont"/>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13E4" w:rsidP="00086FC5" w:rsidRDefault="00961995" w14:paraId="27C0F175" w14:textId="77777777">
      <w:pPr>
        <w:shd w:val="clear" w:color="auto" w:fill="FFFFFF"/>
        <w:jc w:val="center"/>
        <w:rPr>
          <w:rFonts w:ascii="Verdana" w:hAnsi="Verdana" w:eastAsia="Verdana" w:cs="Verdana"/>
          <w:b/>
          <w:bCs/>
        </w:rPr>
      </w:pPr>
      <w:r>
        <w:rPr>
          <w:rFonts w:ascii="Verdana" w:hAnsi="Verdana" w:eastAsia="Verdana" w:cs="Verdana"/>
          <w:b/>
          <w:bCs/>
        </w:rPr>
        <w:t>RESOLUCIÓN 4883 DE 2010</w:t>
      </w:r>
    </w:p>
    <w:p w:rsidR="001F622A" w:rsidP="00086FC5" w:rsidRDefault="001F622A" w14:paraId="3F2DF6AB" w14:textId="77777777">
      <w:pPr>
        <w:shd w:val="clear" w:color="auto" w:fill="FFFFFF"/>
        <w:jc w:val="center"/>
        <w:rPr>
          <w:rFonts w:ascii="Verdana" w:hAnsi="Verdana" w:eastAsia="Verdana" w:cs="Verdana"/>
        </w:rPr>
      </w:pPr>
    </w:p>
    <w:p w:rsidRPr="002466E2" w:rsidR="001B2D2B" w:rsidP="001F622A" w:rsidRDefault="001B2D2B" w14:paraId="0F099532" w14:textId="77777777">
      <w:pPr>
        <w:pStyle w:val="Sinespaciado"/>
        <w:rPr>
          <w:rFonts w:ascii="Verdana" w:hAnsi="Verdana"/>
          <w:sz w:val="20"/>
          <w:szCs w:val="20"/>
        </w:rPr>
      </w:pPr>
      <w:bookmarkStart w:name="_gkik43155102" w:colFirst="0" w:colLast="0" w:id="0"/>
      <w:bookmarkEnd w:id="0"/>
      <w:r w:rsidRPr="002466E2">
        <w:rPr>
          <w:rFonts w:ascii="Verdana" w:hAnsi="Verdana"/>
          <w:sz w:val="20"/>
          <w:szCs w:val="20"/>
        </w:rPr>
        <w:t>Fecha de Expedición: 2 de noviembre de 2010</w:t>
      </w:r>
    </w:p>
    <w:p w:rsidRPr="002466E2" w:rsidR="001B2D2B" w:rsidP="7B5C83B9" w:rsidRDefault="001B2D2B" w14:paraId="7DAD5C9A" w14:textId="77777777">
      <w:pPr>
        <w:pStyle w:val="Sinespaciado"/>
        <w:rPr>
          <w:rFonts w:ascii="Verdana" w:hAnsi="Verdana"/>
          <w:sz w:val="20"/>
          <w:szCs w:val="20"/>
          <w:lang w:val="es-ES"/>
        </w:rPr>
      </w:pPr>
      <w:r w:rsidRPr="7B5C83B9" w:rsidR="001B2D2B">
        <w:rPr>
          <w:rFonts w:ascii="Verdana" w:hAnsi="Verdana"/>
          <w:sz w:val="20"/>
          <w:szCs w:val="20"/>
          <w:lang w:val="es-ES"/>
        </w:rPr>
        <w:t xml:space="preserve">Fecha de </w:t>
      </w:r>
      <w:r w:rsidRPr="7B5C83B9" w:rsidR="001B2D2B">
        <w:rPr>
          <w:rFonts w:ascii="Verdana" w:hAnsi="Verdana"/>
          <w:sz w:val="20"/>
          <w:szCs w:val="20"/>
          <w:lang w:val="es-ES"/>
        </w:rPr>
        <w:t>entrada en vigencia</w:t>
      </w:r>
      <w:r w:rsidRPr="7B5C83B9" w:rsidR="001B2D2B">
        <w:rPr>
          <w:rFonts w:ascii="Verdana" w:hAnsi="Verdana"/>
          <w:sz w:val="20"/>
          <w:szCs w:val="20"/>
          <w:lang w:val="es-ES"/>
        </w:rPr>
        <w:t>:  17 de noviembre de 2010</w:t>
      </w:r>
    </w:p>
    <w:p w:rsidRPr="002466E2" w:rsidR="001B2D2B" w:rsidP="001F622A" w:rsidRDefault="001B2D2B" w14:paraId="7CA5ACA3" w14:textId="77777777">
      <w:pPr>
        <w:pStyle w:val="Sinespaciado"/>
        <w:rPr>
          <w:rFonts w:ascii="Verdana" w:hAnsi="Verdana"/>
          <w:sz w:val="20"/>
          <w:szCs w:val="20"/>
        </w:rPr>
      </w:pPr>
      <w:r w:rsidRPr="002466E2">
        <w:rPr>
          <w:rFonts w:ascii="Verdana" w:hAnsi="Verdana"/>
          <w:sz w:val="20"/>
          <w:szCs w:val="20"/>
        </w:rPr>
        <w:t>Estado de la vigencia: Vigente</w:t>
      </w:r>
      <w:r w:rsidRPr="002466E2">
        <w:rPr>
          <w:rFonts w:ascii="Verdana" w:hAnsi="Verdana"/>
          <w:sz w:val="20"/>
          <w:szCs w:val="20"/>
        </w:rPr>
        <w:tab/>
      </w:r>
    </w:p>
    <w:p w:rsidRPr="002466E2" w:rsidR="001B2D2B" w:rsidP="001F622A" w:rsidRDefault="001B2D2B" w14:paraId="7EC67E0C" w14:textId="6832B70F">
      <w:pPr>
        <w:pStyle w:val="Sinespaciado"/>
        <w:rPr>
          <w:rFonts w:ascii="Verdana" w:hAnsi="Verdana"/>
          <w:sz w:val="20"/>
          <w:szCs w:val="20"/>
        </w:rPr>
      </w:pPr>
      <w:r w:rsidRPr="002466E2">
        <w:rPr>
          <w:rFonts w:ascii="Verdana" w:hAnsi="Verdana"/>
          <w:sz w:val="20"/>
          <w:szCs w:val="20"/>
        </w:rPr>
        <w:t>Fecha de publicación en Diario Oficial: 17 de noviembre de 2010</w:t>
      </w:r>
    </w:p>
    <w:p w:rsidRPr="002466E2" w:rsidR="001B2D2B" w:rsidP="001F622A" w:rsidRDefault="001B2D2B" w14:paraId="154140DE" w14:textId="1FDE872D">
      <w:pPr>
        <w:pStyle w:val="Sinespaciado"/>
        <w:rPr>
          <w:rFonts w:ascii="Verdana" w:hAnsi="Verdana"/>
          <w:sz w:val="20"/>
          <w:szCs w:val="20"/>
        </w:rPr>
      </w:pPr>
      <w:r w:rsidRPr="002466E2">
        <w:rPr>
          <w:rFonts w:ascii="Verdana" w:hAnsi="Verdana"/>
          <w:sz w:val="20"/>
          <w:szCs w:val="20"/>
        </w:rPr>
        <w:t>Número del Diario Oficial: 47.896</w:t>
      </w:r>
    </w:p>
    <w:p w:rsidRPr="001F622A" w:rsidR="001F622A" w:rsidP="001F622A" w:rsidRDefault="001F622A" w14:paraId="70CC4E7D" w14:textId="77777777">
      <w:pPr>
        <w:pStyle w:val="Sinespaciado"/>
        <w:rPr>
          <w:rFonts w:ascii="Verdana" w:hAnsi="Verdana"/>
          <w:b/>
          <w:bCs/>
          <w:sz w:val="20"/>
          <w:szCs w:val="20"/>
        </w:rPr>
      </w:pPr>
    </w:p>
    <w:p w:rsidR="005D13E4" w:rsidP="00086FC5" w:rsidRDefault="00961995" w14:paraId="6D2A7611" w14:textId="2C320046">
      <w:pPr>
        <w:shd w:val="clear" w:color="auto" w:fill="FFFFFF"/>
        <w:spacing w:after="240"/>
        <w:jc w:val="center"/>
        <w:rPr>
          <w:rFonts w:ascii="Verdana" w:hAnsi="Verdana" w:eastAsia="Verdana" w:cs="Verdana"/>
          <w:b/>
          <w:bCs/>
        </w:rPr>
      </w:pPr>
      <w:r>
        <w:rPr>
          <w:rFonts w:ascii="Verdana" w:hAnsi="Verdana" w:eastAsia="Verdana" w:cs="Verdana"/>
          <w:b/>
          <w:bCs/>
        </w:rPr>
        <w:t>RESOLUCIÓN 4883 DE 2010</w:t>
      </w:r>
    </w:p>
    <w:p w:rsidRPr="00086FC5" w:rsidR="005D13E4" w:rsidP="00086FC5" w:rsidRDefault="00961995" w14:paraId="1100491D" w14:textId="77777777">
      <w:pPr>
        <w:shd w:val="clear" w:color="auto" w:fill="FFFFFF"/>
        <w:spacing w:after="240"/>
        <w:jc w:val="center"/>
        <w:rPr>
          <w:rFonts w:ascii="Verdana" w:hAnsi="Verdana" w:eastAsia="Verdana" w:cs="Verdana"/>
          <w:b/>
          <w:bCs/>
        </w:rPr>
      </w:pPr>
      <w:r w:rsidRPr="00086FC5">
        <w:rPr>
          <w:rFonts w:ascii="Verdana" w:hAnsi="Verdana" w:eastAsia="Verdana" w:cs="Verdana"/>
          <w:b/>
          <w:bCs/>
        </w:rPr>
        <w:t>(2 de noviembre)</w:t>
      </w:r>
    </w:p>
    <w:p w:rsidR="005D13E4" w:rsidP="00086FC5" w:rsidRDefault="00961995" w14:paraId="53019668" w14:textId="77777777">
      <w:pPr>
        <w:spacing w:after="280"/>
        <w:jc w:val="center"/>
        <w:rPr>
          <w:rFonts w:ascii="Verdana" w:hAnsi="Verdana" w:eastAsia="Verdana" w:cs="Verdana"/>
          <w:b/>
          <w:bCs/>
        </w:rPr>
      </w:pPr>
      <w:r>
        <w:rPr>
          <w:rFonts w:ascii="Verdana" w:hAnsi="Verdana" w:eastAsia="Verdana" w:cs="Verdana"/>
          <w:b/>
          <w:bCs/>
        </w:rPr>
        <w:t>INSTITUTO COLOMBIANO DE BIENESTAR FAMILIAR</w:t>
      </w:r>
    </w:p>
    <w:p w:rsidR="005D13E4" w:rsidP="00086FC5" w:rsidRDefault="00961995" w14:paraId="7EF3E872" w14:textId="77777777">
      <w:pPr>
        <w:spacing w:after="280"/>
        <w:jc w:val="center"/>
        <w:rPr>
          <w:rFonts w:ascii="Verdana" w:hAnsi="Verdana" w:eastAsia="Verdana" w:cs="Verdana"/>
          <w:b/>
          <w:bCs/>
        </w:rPr>
      </w:pPr>
      <w:r>
        <w:rPr>
          <w:rFonts w:ascii="Verdana" w:hAnsi="Verdana" w:eastAsia="Verdana" w:cs="Verdana"/>
          <w:b/>
          <w:bCs/>
        </w:rPr>
        <w:t>CECILIA DE LA FUENTE DE LLERAS</w:t>
      </w:r>
    </w:p>
    <w:p w:rsidR="005D13E4" w:rsidP="00086FC5" w:rsidRDefault="00961995" w14:paraId="6E29675B" w14:textId="77777777">
      <w:pPr>
        <w:spacing w:after="280"/>
        <w:jc w:val="center"/>
        <w:rPr>
          <w:rFonts w:ascii="Verdana" w:hAnsi="Verdana" w:eastAsia="Verdana" w:cs="Verdana"/>
        </w:rPr>
      </w:pPr>
      <w:r>
        <w:rPr>
          <w:rFonts w:ascii="Verdana" w:hAnsi="Verdana" w:eastAsia="Verdana" w:cs="Verdana"/>
        </w:rPr>
        <w:t>“Por la cual se desconcentran unas funciones.”</w:t>
      </w:r>
    </w:p>
    <w:p w:rsidR="005D13E4" w:rsidP="00086FC5" w:rsidRDefault="00961995" w14:paraId="456EF755" w14:textId="77777777">
      <w:pPr>
        <w:spacing w:after="280"/>
        <w:jc w:val="center"/>
        <w:rPr>
          <w:rFonts w:ascii="Verdana" w:hAnsi="Verdana" w:eastAsia="Verdana" w:cs="Verdana"/>
          <w:b/>
          <w:bCs/>
        </w:rPr>
      </w:pPr>
      <w:r>
        <w:rPr>
          <w:rFonts w:ascii="Verdana" w:hAnsi="Verdana" w:eastAsia="Verdana" w:cs="Verdana"/>
          <w:b/>
          <w:bCs/>
        </w:rPr>
        <w:t>LA DIRECTORA GENERAL DEL INSTITUTO COLOMBIANO DE BIENESTAR FAMILIAR CECILIA DE LA FUENTE DE LLERAS,</w:t>
      </w:r>
    </w:p>
    <w:p w:rsidR="005D13E4" w:rsidP="00086FC5" w:rsidRDefault="00961995" w14:paraId="4D1359A9" w14:textId="1C48DA41">
      <w:pPr>
        <w:spacing w:after="280"/>
        <w:jc w:val="center"/>
        <w:rPr>
          <w:rFonts w:ascii="Verdana" w:hAnsi="Verdana" w:eastAsia="Verdana" w:cs="Verdana"/>
        </w:rPr>
      </w:pPr>
      <w:r>
        <w:rPr>
          <w:rFonts w:ascii="Verdana" w:hAnsi="Verdana" w:eastAsia="Verdana" w:cs="Verdana"/>
        </w:rPr>
        <w:t xml:space="preserve">en uso de las facultades constitucionales y legales, en especial las conferidas en el artículo </w:t>
      </w:r>
      <w:r w:rsidR="005D13E4">
        <w:rPr>
          <w:rFonts w:ascii="Verdana" w:hAnsi="Verdana" w:eastAsia="Verdana" w:cs="Verdana"/>
        </w:rPr>
        <w:t>12</w:t>
      </w:r>
      <w:r>
        <w:rPr>
          <w:rFonts w:ascii="Verdana" w:hAnsi="Verdana" w:eastAsia="Verdana" w:cs="Verdana"/>
        </w:rPr>
        <w:t xml:space="preserve"> de la Ley 80 de 1993 y en el artículo </w:t>
      </w:r>
      <w:r w:rsidR="005D13E4">
        <w:rPr>
          <w:rFonts w:ascii="Verdana" w:hAnsi="Verdana" w:eastAsia="Verdana" w:cs="Verdana"/>
        </w:rPr>
        <w:t>21</w:t>
      </w:r>
      <w:r>
        <w:rPr>
          <w:rFonts w:ascii="Verdana" w:hAnsi="Verdana" w:eastAsia="Verdana" w:cs="Verdana"/>
        </w:rPr>
        <w:t xml:space="preserve"> de la Ley 1150 de 2007, y</w:t>
      </w:r>
    </w:p>
    <w:p w:rsidR="005D13E4" w:rsidP="00086FC5" w:rsidRDefault="00961995" w14:paraId="7A6383CE" w14:textId="77777777">
      <w:pPr>
        <w:spacing w:after="280"/>
        <w:jc w:val="center"/>
        <w:rPr>
          <w:rFonts w:ascii="Verdana" w:hAnsi="Verdana" w:eastAsia="Verdana" w:cs="Verdana"/>
          <w:b/>
          <w:bCs/>
        </w:rPr>
      </w:pPr>
      <w:r>
        <w:rPr>
          <w:rFonts w:ascii="Verdana" w:hAnsi="Verdana" w:eastAsia="Verdana" w:cs="Verdana"/>
          <w:b/>
          <w:bCs/>
        </w:rPr>
        <w:t>CONSIDERANDO:</w:t>
      </w:r>
    </w:p>
    <w:p w:rsidRPr="00086FC5" w:rsidR="005D13E4" w:rsidP="00086FC5" w:rsidRDefault="00961995" w14:paraId="56C466C0" w14:textId="503DF66A">
      <w:pPr>
        <w:pStyle w:val="Prrafodelista"/>
        <w:numPr>
          <w:ilvl w:val="0"/>
          <w:numId w:val="3"/>
        </w:numPr>
        <w:spacing w:after="280"/>
        <w:jc w:val="both"/>
        <w:rPr>
          <w:rFonts w:ascii="Verdana" w:hAnsi="Verdana" w:eastAsia="Verdana" w:cs="Verdana"/>
        </w:rPr>
      </w:pPr>
      <w:r w:rsidRPr="00086FC5">
        <w:rPr>
          <w:rFonts w:ascii="Verdana" w:hAnsi="Verdana" w:eastAsia="Verdana" w:cs="Verdana"/>
        </w:rPr>
        <w:t xml:space="preserve">Que de conformidad con el artículo </w:t>
      </w:r>
      <w:r w:rsidRPr="00086FC5" w:rsidR="005D13E4">
        <w:rPr>
          <w:rFonts w:ascii="Verdana" w:hAnsi="Verdana" w:eastAsia="Verdana" w:cs="Verdana"/>
        </w:rPr>
        <w:t>21</w:t>
      </w:r>
      <w:r w:rsidRPr="00086FC5">
        <w:rPr>
          <w:rFonts w:ascii="Verdana" w:hAnsi="Verdana" w:eastAsia="Verdana" w:cs="Verdana"/>
        </w:rPr>
        <w:t xml:space="preserve"> de la Ley 1150 de 2007 se entiende por desconcentración, la distribución adecuada del trabajo que realiza el jefe o representante legal de la entidad, sin que ello implique autonomía administrativa en su ejercicio.</w:t>
      </w:r>
    </w:p>
    <w:p w:rsidRPr="00086FC5" w:rsidR="005D13E4" w:rsidP="00086FC5" w:rsidRDefault="00961995" w14:paraId="47A6C9C3" w14:textId="72EA28DF">
      <w:pPr>
        <w:pStyle w:val="Prrafodelista"/>
        <w:numPr>
          <w:ilvl w:val="0"/>
          <w:numId w:val="3"/>
        </w:numPr>
        <w:spacing w:after="280"/>
        <w:jc w:val="both"/>
        <w:rPr>
          <w:rFonts w:ascii="Verdana" w:hAnsi="Verdana" w:eastAsia="Verdana" w:cs="Verdana"/>
        </w:rPr>
      </w:pPr>
      <w:r w:rsidRPr="00086FC5">
        <w:rPr>
          <w:rFonts w:ascii="Verdana" w:hAnsi="Verdana" w:eastAsia="Verdana" w:cs="Verdana"/>
        </w:rPr>
        <w:t xml:space="preserve">Que el 23 de octubre de 2009 la Dirección General del ICBF expidió la Resolución número </w:t>
      </w:r>
      <w:r w:rsidRPr="00086FC5" w:rsidR="005D13E4">
        <w:rPr>
          <w:rFonts w:ascii="Verdana" w:hAnsi="Verdana" w:eastAsia="Verdana" w:cs="Verdana"/>
        </w:rPr>
        <w:t>4670</w:t>
      </w:r>
      <w:r w:rsidRPr="00086FC5">
        <w:rPr>
          <w:rFonts w:ascii="Verdana" w:hAnsi="Verdana" w:eastAsia="Verdana" w:cs="Verdana"/>
        </w:rPr>
        <w:t>, mediante la cual se modifica el Manual de Contratación del ICBF.</w:t>
      </w:r>
    </w:p>
    <w:p w:rsidRPr="00086FC5" w:rsidR="005D13E4" w:rsidP="00086FC5" w:rsidRDefault="00961995" w14:paraId="64971AE6" w14:textId="77777777">
      <w:pPr>
        <w:pStyle w:val="Prrafodelista"/>
        <w:numPr>
          <w:ilvl w:val="0"/>
          <w:numId w:val="3"/>
        </w:numPr>
        <w:spacing w:after="280"/>
        <w:jc w:val="both"/>
        <w:rPr>
          <w:rFonts w:ascii="Verdana" w:hAnsi="Verdana" w:eastAsia="Verdana" w:cs="Verdana"/>
        </w:rPr>
      </w:pPr>
      <w:r w:rsidRPr="00086FC5">
        <w:rPr>
          <w:rFonts w:ascii="Verdana" w:hAnsi="Verdana" w:eastAsia="Verdana" w:cs="Verdana"/>
        </w:rPr>
        <w:t>Que en el artículo décimo quinto de la citada Resolución se desconcentraron algunas actividades en materia contractual en la Coordinación del Grupo de Contratos de la Oficina Asesora Jurídica del Instituto Colombiano de Bienestar Familiar Cecilia de la Fuente de Lleras.</w:t>
      </w:r>
    </w:p>
    <w:p w:rsidRPr="00086FC5" w:rsidR="00086FC5" w:rsidP="00086FC5" w:rsidRDefault="00961995" w14:paraId="730BE9B6" w14:textId="77777777">
      <w:pPr>
        <w:pStyle w:val="Prrafodelista"/>
        <w:numPr>
          <w:ilvl w:val="0"/>
          <w:numId w:val="3"/>
        </w:numPr>
        <w:spacing w:after="280"/>
        <w:jc w:val="both"/>
        <w:rPr>
          <w:rFonts w:ascii="Verdana" w:hAnsi="Verdana" w:eastAsia="Verdana" w:cs="Verdana"/>
        </w:rPr>
      </w:pPr>
      <w:r w:rsidRPr="00086FC5">
        <w:rPr>
          <w:rFonts w:ascii="Verdana" w:hAnsi="Verdana" w:eastAsia="Verdana" w:cs="Verdana"/>
        </w:rPr>
        <w:t>Que teniendo en cuenta la vacancia de la Coordinación del Grupo de Contratos de la Oficina Asesora Jurídica se hace necesario establecer el funcionario que asume de manera temporal las actividades desconcentradas en esa Coordinación.</w:t>
      </w:r>
    </w:p>
    <w:p w:rsidRPr="00086FC5" w:rsidR="005D13E4" w:rsidP="00086FC5" w:rsidRDefault="00961995" w14:paraId="739763C9" w14:textId="1202087A">
      <w:pPr>
        <w:pStyle w:val="Prrafodelista"/>
        <w:numPr>
          <w:ilvl w:val="0"/>
          <w:numId w:val="3"/>
        </w:numPr>
        <w:spacing w:after="280"/>
        <w:jc w:val="both"/>
        <w:rPr>
          <w:rFonts w:ascii="Verdana" w:hAnsi="Verdana" w:eastAsia="Verdana" w:cs="Verdana"/>
        </w:rPr>
      </w:pPr>
      <w:r w:rsidRPr="00086FC5">
        <w:rPr>
          <w:rFonts w:ascii="Verdana" w:hAnsi="Verdana" w:eastAsia="Verdana" w:cs="Verdana"/>
        </w:rPr>
        <w:t>En mérito de lo expuesto,</w:t>
      </w:r>
    </w:p>
    <w:p w:rsidR="005D13E4" w:rsidP="00086FC5" w:rsidRDefault="00961995" w14:paraId="11DC1AB8" w14:textId="77777777">
      <w:pPr>
        <w:spacing w:after="280"/>
        <w:jc w:val="center"/>
        <w:rPr>
          <w:rFonts w:ascii="Verdana" w:hAnsi="Verdana" w:eastAsia="Verdana" w:cs="Verdana"/>
          <w:b/>
          <w:bCs/>
        </w:rPr>
      </w:pPr>
      <w:r>
        <w:rPr>
          <w:rFonts w:ascii="Verdana" w:hAnsi="Verdana" w:eastAsia="Verdana" w:cs="Verdana"/>
          <w:b/>
          <w:bCs/>
        </w:rPr>
        <w:t>RESUELVE:</w:t>
      </w:r>
    </w:p>
    <w:p w:rsidR="005D13E4" w:rsidP="00086FC5" w:rsidRDefault="00961995" w14:paraId="43F9D2B2" w14:textId="77777777">
      <w:pPr>
        <w:spacing w:after="280"/>
        <w:jc w:val="both"/>
        <w:rPr>
          <w:rFonts w:ascii="Verdana" w:hAnsi="Verdana" w:eastAsia="Verdana" w:cs="Verdana"/>
        </w:rPr>
      </w:pPr>
      <w:r>
        <w:rPr>
          <w:rFonts w:ascii="Verdana" w:hAnsi="Verdana" w:eastAsia="Verdana" w:cs="Verdana"/>
          <w:b/>
          <w:bCs/>
        </w:rPr>
        <w:lastRenderedPageBreak/>
        <w:t xml:space="preserve">ARTÍCULO 1o. DESCONCENTRACIÓN. </w:t>
      </w:r>
      <w:r>
        <w:rPr>
          <w:rFonts w:ascii="Verdana" w:hAnsi="Verdana" w:eastAsia="Verdana" w:cs="Verdana"/>
        </w:rPr>
        <w:t>Desconcentrar de manera temporal en la Jefatura de la Oficina Asesora Jurídica las actividades que se enuncian a continuación:</w:t>
      </w:r>
    </w:p>
    <w:p w:rsidRPr="00086FC5" w:rsidR="005D13E4" w:rsidP="00086FC5" w:rsidRDefault="00961995" w14:paraId="6214C5F0" w14:textId="1C893CAA">
      <w:pPr>
        <w:pStyle w:val="Prrafodelista"/>
        <w:numPr>
          <w:ilvl w:val="0"/>
          <w:numId w:val="1"/>
        </w:numPr>
        <w:spacing w:after="280"/>
        <w:jc w:val="both"/>
        <w:rPr>
          <w:rFonts w:ascii="Verdana" w:hAnsi="Verdana" w:eastAsia="Verdana" w:cs="Verdana"/>
        </w:rPr>
      </w:pPr>
      <w:r w:rsidRPr="00086FC5">
        <w:rPr>
          <w:rFonts w:ascii="Verdana" w:hAnsi="Verdana" w:eastAsia="Verdana" w:cs="Verdana"/>
        </w:rPr>
        <w:t>Aprobar las garantías de los contratos o convenios que se celebren en la Sede de la Dirección General;</w:t>
      </w:r>
    </w:p>
    <w:p w:rsidRPr="00086FC5" w:rsidR="005D13E4" w:rsidP="00086FC5" w:rsidRDefault="00961995" w14:paraId="51FA68C5" w14:textId="28526C13">
      <w:pPr>
        <w:pStyle w:val="Prrafodelista"/>
        <w:numPr>
          <w:ilvl w:val="0"/>
          <w:numId w:val="1"/>
        </w:numPr>
        <w:spacing w:after="280"/>
        <w:jc w:val="both"/>
        <w:rPr>
          <w:rFonts w:ascii="Verdana" w:hAnsi="Verdana" w:eastAsia="Verdana" w:cs="Verdana"/>
        </w:rPr>
      </w:pPr>
      <w:r w:rsidRPr="00086FC5">
        <w:rPr>
          <w:rFonts w:ascii="Verdana" w:hAnsi="Verdana" w:eastAsia="Verdana" w:cs="Verdana"/>
        </w:rPr>
        <w:t>Suscribir y remitir a la Imprenta Nacional de Colombia el Extracto Único de Publicación de todos los contratos o convenios celebrados en la Sede de la Dirección General;</w:t>
      </w:r>
    </w:p>
    <w:p w:rsidRPr="00086FC5" w:rsidR="005D13E4" w:rsidP="00086FC5" w:rsidRDefault="00961995" w14:paraId="0E922C94" w14:textId="2DBF1571">
      <w:pPr>
        <w:pStyle w:val="Prrafodelista"/>
        <w:numPr>
          <w:ilvl w:val="0"/>
          <w:numId w:val="1"/>
        </w:numPr>
        <w:spacing w:after="280"/>
        <w:jc w:val="both"/>
        <w:rPr>
          <w:rFonts w:ascii="Verdana" w:hAnsi="Verdana" w:eastAsia="Verdana" w:cs="Verdana"/>
        </w:rPr>
      </w:pPr>
      <w:r w:rsidRPr="00086FC5">
        <w:rPr>
          <w:rFonts w:ascii="Verdana" w:hAnsi="Verdana" w:eastAsia="Verdana" w:cs="Verdana"/>
        </w:rPr>
        <w:t>Emitir los oficios mediante los cuales se comunica la legalización de los convenios o contratos en la Sede de la Dirección General;</w:t>
      </w:r>
    </w:p>
    <w:p w:rsidRPr="00086FC5" w:rsidR="005D13E4" w:rsidP="00086FC5" w:rsidRDefault="00961995" w14:paraId="18C4E988" w14:textId="6E8A330E">
      <w:pPr>
        <w:pStyle w:val="Prrafodelista"/>
        <w:numPr>
          <w:ilvl w:val="0"/>
          <w:numId w:val="1"/>
        </w:numPr>
        <w:spacing w:after="280"/>
        <w:jc w:val="both"/>
        <w:rPr>
          <w:rFonts w:ascii="Verdana" w:hAnsi="Verdana" w:eastAsia="Verdana" w:cs="Verdana"/>
        </w:rPr>
      </w:pPr>
      <w:r w:rsidRPr="00086FC5">
        <w:rPr>
          <w:rFonts w:ascii="Verdana" w:hAnsi="Verdana" w:eastAsia="Verdana" w:cs="Verdana"/>
        </w:rPr>
        <w:t>Enviar a las autoridades competentes y las Cámaras de Comercio los informes y avisos sobre procesos de selección, contratos, multas y sanciones administrativas que se impongan a los contratistas;</w:t>
      </w:r>
    </w:p>
    <w:p w:rsidRPr="00086FC5" w:rsidR="005D13E4" w:rsidP="00086FC5" w:rsidRDefault="00961995" w14:paraId="553FCFFC" w14:textId="7E1C4CBE">
      <w:pPr>
        <w:pStyle w:val="Prrafodelista"/>
        <w:numPr>
          <w:ilvl w:val="0"/>
          <w:numId w:val="1"/>
        </w:numPr>
        <w:spacing w:after="280"/>
        <w:jc w:val="both"/>
        <w:rPr>
          <w:rFonts w:ascii="Verdana" w:hAnsi="Verdana" w:eastAsia="Verdana" w:cs="Verdana"/>
        </w:rPr>
      </w:pPr>
      <w:r w:rsidRPr="00086FC5">
        <w:rPr>
          <w:rFonts w:ascii="Verdana" w:hAnsi="Verdana" w:eastAsia="Verdana" w:cs="Verdana"/>
        </w:rPr>
        <w:t>Realizar la notificación de los actos administrativos que se expidan con ocasión de la actividad contractual.</w:t>
      </w:r>
    </w:p>
    <w:p w:rsidR="00086FC5" w:rsidP="00086FC5" w:rsidRDefault="00961995" w14:paraId="743E192D" w14:textId="77777777">
      <w:pPr>
        <w:spacing w:after="280"/>
        <w:jc w:val="both"/>
        <w:rPr>
          <w:rFonts w:ascii="Verdana" w:hAnsi="Verdana" w:eastAsia="Verdana" w:cs="Verdana"/>
        </w:rPr>
      </w:pPr>
      <w:r>
        <w:rPr>
          <w:rFonts w:ascii="Verdana" w:hAnsi="Verdana" w:eastAsia="Verdana" w:cs="Verdana"/>
          <w:b/>
          <w:bCs/>
        </w:rPr>
        <w:t>ARTÍCULO 2o. DURACIÓN.</w:t>
      </w:r>
      <w:r>
        <w:rPr>
          <w:rFonts w:ascii="Verdana" w:hAnsi="Verdana" w:eastAsia="Verdana" w:cs="Verdana"/>
        </w:rPr>
        <w:t xml:space="preserve"> La presente desconcentración se confiere únicamente durante el término de duración de la vacancia de la Coordinación del Grupo de Contratos de la Oficina Asesora Jurídica. Una vez se designe Coordinador del Grupo de Contratos este asumirá las funciones a que se refiere la presente resolución.</w:t>
      </w:r>
    </w:p>
    <w:p w:rsidR="00086FC5" w:rsidP="00086FC5" w:rsidRDefault="00961995" w14:paraId="01CE48A0" w14:textId="77777777">
      <w:pPr>
        <w:spacing w:after="280"/>
        <w:jc w:val="both"/>
        <w:rPr>
          <w:rFonts w:ascii="Verdana" w:hAnsi="Verdana" w:eastAsia="Verdana" w:cs="Verdana"/>
        </w:rPr>
      </w:pPr>
      <w:r>
        <w:rPr>
          <w:rFonts w:ascii="Verdana" w:hAnsi="Verdana" w:eastAsia="Verdana" w:cs="Verdana"/>
          <w:b/>
          <w:bCs/>
        </w:rPr>
        <w:t xml:space="preserve">ARTÍCULO 3o. </w:t>
      </w:r>
      <w:r>
        <w:rPr>
          <w:rFonts w:ascii="Verdana" w:hAnsi="Verdana" w:eastAsia="Verdana" w:cs="Verdana"/>
        </w:rPr>
        <w:t>El presente acto rige a partir de la fecha de su expedición.</w:t>
      </w:r>
    </w:p>
    <w:p w:rsidRPr="00086FC5" w:rsidR="00086FC5" w:rsidP="00086FC5" w:rsidRDefault="00086FC5" w14:paraId="7C1AC65C" w14:textId="2434347C">
      <w:pPr>
        <w:spacing w:after="280"/>
        <w:jc w:val="center"/>
        <w:rPr>
          <w:rFonts w:ascii="Verdana" w:hAnsi="Verdana" w:eastAsia="Verdana" w:cs="Verdana"/>
        </w:rPr>
      </w:pPr>
      <w:r>
        <w:rPr>
          <w:rFonts w:ascii="Verdana" w:hAnsi="Verdana" w:eastAsia="Verdana" w:cs="Verdana"/>
          <w:b/>
          <w:bCs/>
        </w:rPr>
        <w:t>PUBLÍQUESE, COMUNÍQUESE Y CÚMPLASE,</w:t>
      </w:r>
    </w:p>
    <w:p w:rsidR="00086FC5" w:rsidP="00086FC5" w:rsidRDefault="00961995" w14:paraId="7844B706" w14:textId="41A9E5EB">
      <w:pPr>
        <w:spacing w:after="280"/>
        <w:jc w:val="center"/>
        <w:rPr>
          <w:rFonts w:ascii="Verdana" w:hAnsi="Verdana" w:eastAsia="Verdana" w:cs="Verdana"/>
          <w:b/>
          <w:bCs/>
        </w:rPr>
      </w:pPr>
      <w:r>
        <w:rPr>
          <w:rFonts w:ascii="Verdana" w:hAnsi="Verdana" w:eastAsia="Verdana" w:cs="Verdana"/>
        </w:rPr>
        <w:t>Dada en Bogotá, D. C., a</w:t>
      </w:r>
      <w:r w:rsidR="00086FC5">
        <w:rPr>
          <w:rFonts w:ascii="Verdana" w:hAnsi="Verdana" w:eastAsia="Verdana" w:cs="Verdana"/>
        </w:rPr>
        <w:t xml:space="preserve"> los</w:t>
      </w:r>
      <w:r>
        <w:rPr>
          <w:rFonts w:ascii="Verdana" w:hAnsi="Verdana" w:eastAsia="Verdana" w:cs="Verdana"/>
        </w:rPr>
        <w:t xml:space="preserve"> 2 </w:t>
      </w:r>
      <w:r w:rsidR="00086FC5">
        <w:rPr>
          <w:rFonts w:ascii="Verdana" w:hAnsi="Verdana" w:eastAsia="Verdana" w:cs="Verdana"/>
        </w:rPr>
        <w:t xml:space="preserve">días del mes </w:t>
      </w:r>
      <w:r>
        <w:rPr>
          <w:rFonts w:ascii="Verdana" w:hAnsi="Verdana" w:eastAsia="Verdana" w:cs="Verdana"/>
        </w:rPr>
        <w:t>de noviembre de 2010.</w:t>
      </w:r>
    </w:p>
    <w:p w:rsidR="00086FC5" w:rsidP="00086FC5" w:rsidRDefault="00086FC5" w14:paraId="7181CD7B" w14:textId="77777777">
      <w:pPr>
        <w:spacing w:after="280"/>
        <w:jc w:val="center"/>
        <w:rPr>
          <w:rFonts w:ascii="Verdana" w:hAnsi="Verdana" w:eastAsia="Verdana" w:cs="Verdana"/>
          <w:b/>
          <w:bCs/>
        </w:rPr>
      </w:pPr>
      <w:r>
        <w:rPr>
          <w:rFonts w:ascii="Verdana" w:hAnsi="Verdana" w:eastAsia="Verdana" w:cs="Verdana"/>
          <w:b/>
          <w:bCs/>
        </w:rPr>
        <w:t>ELVIRA FORERO HERNÁNDEZ.</w:t>
      </w:r>
    </w:p>
    <w:p w:rsidRPr="00086FC5" w:rsidR="005D13E4" w:rsidP="00086FC5" w:rsidRDefault="00086FC5" w14:paraId="33ADA6C6" w14:textId="119A6BCF">
      <w:pPr>
        <w:spacing w:after="280"/>
        <w:jc w:val="center"/>
        <w:rPr>
          <w:rFonts w:ascii="Verdana" w:hAnsi="Verdana" w:eastAsia="Verdana" w:cs="Verdana"/>
          <w:b/>
          <w:bCs/>
        </w:rPr>
      </w:pPr>
      <w:r>
        <w:rPr>
          <w:rFonts w:ascii="Verdana" w:hAnsi="Verdana" w:eastAsia="Verdana" w:cs="Verdana"/>
        </w:rPr>
        <w:t>LA DIRECTORA GENERAL</w:t>
      </w:r>
    </w:p>
    <w:p w:rsidR="005D13E4" w:rsidP="00086FC5" w:rsidRDefault="005D13E4" w14:paraId="67350149" w14:textId="77777777">
      <w:pPr>
        <w:spacing w:after="280"/>
        <w:jc w:val="center"/>
        <w:rPr>
          <w:rFonts w:ascii="Verdana" w:hAnsi="Verdana" w:eastAsia="Verdana" w:cs="Verdana"/>
          <w:b/>
          <w:bCs/>
        </w:rPr>
      </w:pPr>
    </w:p>
    <w:sectPr w:rsidR="005D13E4">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64832FBE-8956-42D1-A026-286130FBB259}" r:id="rId1"/>
    <w:embedBold w:fontKey="{A5E28DC1-808B-4409-8BE4-4F4014E90354}" r:id="rId2"/>
  </w:font>
  <w:font w:name="Calibri">
    <w:panose1 w:val="020F0502020204030204"/>
    <w:charset w:val="00"/>
    <w:family w:val="swiss"/>
    <w:pitch w:val="variable"/>
    <w:sig w:usb0="E4002EFF" w:usb1="C200247B" w:usb2="00000009" w:usb3="00000000" w:csb0="000001FF" w:csb1="00000000"/>
    <w:embedRegular w:fontKey="{8A77F9D1-F19F-4EDF-BFE6-0A9D6D89CB07}" r:id="rId3"/>
  </w:font>
  <w:font w:name="Cambria">
    <w:panose1 w:val="02040503050406030204"/>
    <w:charset w:val="00"/>
    <w:family w:val="roman"/>
    <w:pitch w:val="variable"/>
    <w:sig w:usb0="E00006FF" w:usb1="420024FF" w:usb2="02000000" w:usb3="00000000" w:csb0="0000019F" w:csb1="00000000"/>
    <w:embedRegular w:fontKey="{057CFDAC-BF80-46CA-8CC0-F769C11B9A32}"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D92098"/>
    <w:multiLevelType w:val="hybridMultilevel"/>
    <w:tmpl w:val="022CB5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BD64B24"/>
    <w:multiLevelType w:val="hybridMultilevel"/>
    <w:tmpl w:val="ABBE2D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9713664"/>
    <w:multiLevelType w:val="hybridMultilevel"/>
    <w:tmpl w:val="EAAA34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24471816">
    <w:abstractNumId w:val="1"/>
  </w:num>
  <w:num w:numId="2" w16cid:durableId="1570267715">
    <w:abstractNumId w:val="0"/>
  </w:num>
  <w:num w:numId="3" w16cid:durableId="3718830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3E4"/>
    <w:rsid w:val="00086FC5"/>
    <w:rsid w:val="001B2D2B"/>
    <w:rsid w:val="001F622A"/>
    <w:rsid w:val="002025F7"/>
    <w:rsid w:val="002466E2"/>
    <w:rsid w:val="003B4B77"/>
    <w:rsid w:val="0043658F"/>
    <w:rsid w:val="004E3AA7"/>
    <w:rsid w:val="0055410C"/>
    <w:rsid w:val="005D13E4"/>
    <w:rsid w:val="00961995"/>
    <w:rsid w:val="00B95FBF"/>
    <w:rsid w:val="00EE4AAA"/>
    <w:rsid w:val="7B5C83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3BA9B"/>
  <w15:docId w15:val="{78308B7C-FEF4-4170-ABCB-CEEC8CB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086FC5"/>
    <w:pPr>
      <w:ind w:left="720"/>
      <w:contextualSpacing/>
    </w:pPr>
  </w:style>
  <w:style w:type="paragraph" w:styleId="Sinespaciado">
    <w:name w:val="No Spacing"/>
    <w:uiPriority w:val="1"/>
    <w:qFormat/>
    <w:rsid w:val="001F622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937347-3E38-4389-B318-41CB241E3607}"/>
</file>

<file path=customXml/itemProps2.xml><?xml version="1.0" encoding="utf-8"?>
<ds:datastoreItem xmlns:ds="http://schemas.openxmlformats.org/officeDocument/2006/customXml" ds:itemID="{4171164D-EBA8-4AF1-9F6F-66F68C997C0D}"/>
</file>

<file path=customXml/itemProps3.xml><?xml version="1.0" encoding="utf-8"?>
<ds:datastoreItem xmlns:ds="http://schemas.openxmlformats.org/officeDocument/2006/customXml" ds:itemID="{9EBD913F-9C4D-40B6-9B21-34A7BD9E9E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12</cp:revision>
  <dcterms:created xsi:type="dcterms:W3CDTF">2026-04-15T15:00:06Z</dcterms:created>
  <dcterms:modified xsi:type="dcterms:W3CDTF">2026-04-15T15:03:22Z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