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38758" w14:textId="3ACC8B35" w:rsidR="00904D8B" w:rsidRDefault="00904D8B" w:rsidP="00550774">
      <w:pPr>
        <w:spacing w:after="0" w:line="240" w:lineRule="auto"/>
        <w:jc w:val="center"/>
        <w:rPr>
          <w:rFonts w:ascii="Verdana" w:hAnsi="Verdana" w:cs="Arial"/>
          <w:b/>
          <w:bCs/>
          <w:lang w:val="es-ES_tradnl"/>
        </w:rPr>
      </w:pPr>
      <w:r w:rsidRPr="00904D8B">
        <w:rPr>
          <w:rFonts w:ascii="Verdana" w:hAnsi="Verdana" w:cs="Arial"/>
          <w:b/>
          <w:bCs/>
          <w:lang w:val="es-ES_tradnl"/>
        </w:rPr>
        <w:t>RESOLUCIÓN 4795 DE 2026</w:t>
      </w:r>
    </w:p>
    <w:p w14:paraId="3155AED4" w14:textId="77777777" w:rsidR="00904D8B" w:rsidRDefault="00904D8B" w:rsidP="00550774">
      <w:pPr>
        <w:spacing w:after="0" w:line="240" w:lineRule="auto"/>
        <w:jc w:val="center"/>
        <w:rPr>
          <w:rFonts w:ascii="Verdana" w:hAnsi="Verdana" w:cs="Arial"/>
          <w:b/>
          <w:bCs/>
          <w:lang w:val="es-ES_tradnl"/>
        </w:rPr>
      </w:pPr>
    </w:p>
    <w:p w14:paraId="0FD0A5DF" w14:textId="6E3C3430" w:rsidR="00904D8B" w:rsidRPr="00781004" w:rsidRDefault="00904D8B" w:rsidP="00904D8B">
      <w:pPr>
        <w:pStyle w:val="Sinespaciado1"/>
        <w:rPr>
          <w:rFonts w:ascii="Verdana" w:hAnsi="Verdana"/>
          <w:sz w:val="20"/>
          <w:szCs w:val="20"/>
        </w:rPr>
      </w:pPr>
      <w:r w:rsidRPr="00781004">
        <w:rPr>
          <w:rFonts w:ascii="Verdana" w:hAnsi="Verdana"/>
          <w:sz w:val="20"/>
          <w:szCs w:val="20"/>
        </w:rPr>
        <w:t xml:space="preserve">Fecha de Expedición: </w:t>
      </w:r>
      <w:r>
        <w:rPr>
          <w:rFonts w:ascii="Verdana" w:hAnsi="Verdana"/>
          <w:sz w:val="20"/>
          <w:szCs w:val="20"/>
        </w:rPr>
        <w:t>5 de agosto de 2026</w:t>
      </w:r>
    </w:p>
    <w:p w14:paraId="52780D8A" w14:textId="0F29266D" w:rsidR="00904D8B" w:rsidRPr="00781004" w:rsidRDefault="00904D8B" w:rsidP="00904D8B">
      <w:pPr>
        <w:pStyle w:val="Sinespaciado1"/>
        <w:rPr>
          <w:rFonts w:ascii="Verdana" w:hAnsi="Verdana"/>
          <w:sz w:val="20"/>
          <w:szCs w:val="20"/>
        </w:rPr>
      </w:pPr>
      <w:r w:rsidRPr="00781004">
        <w:rPr>
          <w:rFonts w:ascii="Verdana" w:hAnsi="Verdana"/>
          <w:sz w:val="20"/>
          <w:szCs w:val="20"/>
        </w:rPr>
        <w:t xml:space="preserve">Fecha de </w:t>
      </w:r>
      <w:proofErr w:type="gramStart"/>
      <w:r w:rsidRPr="00781004">
        <w:rPr>
          <w:rFonts w:ascii="Verdana" w:hAnsi="Verdana"/>
          <w:sz w:val="20"/>
          <w:szCs w:val="20"/>
        </w:rPr>
        <w:t>entrada en vigencia</w:t>
      </w:r>
      <w:proofErr w:type="gramEnd"/>
      <w:r w:rsidRPr="00781004">
        <w:rPr>
          <w:rFonts w:ascii="Verdana" w:hAnsi="Verdana"/>
          <w:sz w:val="20"/>
          <w:szCs w:val="20"/>
        </w:rPr>
        <w:t xml:space="preserve">: </w:t>
      </w:r>
      <w:r>
        <w:rPr>
          <w:rFonts w:ascii="Verdana" w:hAnsi="Verdana"/>
          <w:sz w:val="20"/>
          <w:szCs w:val="20"/>
        </w:rPr>
        <w:t>5 de agosto de 2026</w:t>
      </w:r>
    </w:p>
    <w:p w14:paraId="62AC4371" w14:textId="1B1FC741" w:rsidR="00904D8B" w:rsidRPr="00781004" w:rsidRDefault="00904D8B" w:rsidP="00904D8B">
      <w:pPr>
        <w:pStyle w:val="Sinespaciado1"/>
        <w:rPr>
          <w:rFonts w:ascii="Verdana" w:hAnsi="Verdana"/>
          <w:sz w:val="20"/>
          <w:szCs w:val="20"/>
        </w:rPr>
      </w:pPr>
      <w:r w:rsidRPr="00781004">
        <w:rPr>
          <w:rFonts w:ascii="Verdana" w:hAnsi="Verdana"/>
          <w:sz w:val="20"/>
          <w:szCs w:val="20"/>
        </w:rPr>
        <w:t xml:space="preserve">Estado de la vigencia: </w:t>
      </w:r>
      <w:r>
        <w:rPr>
          <w:rFonts w:ascii="Verdana" w:hAnsi="Verdana"/>
          <w:sz w:val="20"/>
          <w:szCs w:val="20"/>
        </w:rPr>
        <w:t>Vigente</w:t>
      </w:r>
    </w:p>
    <w:p w14:paraId="05A43DDD" w14:textId="77777777" w:rsidR="00904D8B" w:rsidRPr="00781004" w:rsidRDefault="00904D8B" w:rsidP="00904D8B">
      <w:pPr>
        <w:pStyle w:val="Sinespaciado1"/>
        <w:rPr>
          <w:rFonts w:ascii="Verdana" w:hAnsi="Verdana"/>
          <w:sz w:val="20"/>
          <w:szCs w:val="20"/>
        </w:rPr>
      </w:pPr>
    </w:p>
    <w:p w14:paraId="08E60BC6" w14:textId="77777777" w:rsidR="00904D8B" w:rsidRPr="00781004" w:rsidRDefault="00904D8B" w:rsidP="00904D8B">
      <w:pPr>
        <w:pStyle w:val="Sinespaciado1"/>
        <w:spacing w:line="259" w:lineRule="auto"/>
        <w:rPr>
          <w:rFonts w:ascii="Verdana" w:hAnsi="Verdana"/>
          <w:sz w:val="20"/>
          <w:szCs w:val="20"/>
        </w:rPr>
      </w:pPr>
      <w:r w:rsidRPr="70D00E67">
        <w:rPr>
          <w:rFonts w:ascii="Verdana" w:hAnsi="Verdana"/>
          <w:sz w:val="20"/>
          <w:szCs w:val="20"/>
        </w:rPr>
        <w:t xml:space="preserve">Fecha de publicación en Diario Oficial: </w:t>
      </w:r>
      <w:r>
        <w:rPr>
          <w:rFonts w:ascii="Verdana" w:hAnsi="Verdana"/>
          <w:sz w:val="20"/>
          <w:szCs w:val="20"/>
        </w:rPr>
        <w:t>N/A</w:t>
      </w:r>
    </w:p>
    <w:p w14:paraId="7C5E5F27" w14:textId="77777777" w:rsidR="00904D8B" w:rsidRDefault="00904D8B" w:rsidP="00904D8B">
      <w:pPr>
        <w:pStyle w:val="Sinespaciado1"/>
        <w:rPr>
          <w:rFonts w:ascii="Verdana" w:hAnsi="Verdana"/>
          <w:sz w:val="20"/>
          <w:szCs w:val="20"/>
        </w:rPr>
      </w:pPr>
      <w:r w:rsidRPr="70D00E67">
        <w:rPr>
          <w:rFonts w:ascii="Verdana" w:hAnsi="Verdana"/>
          <w:sz w:val="20"/>
          <w:szCs w:val="20"/>
        </w:rPr>
        <w:t xml:space="preserve">Número del Diario Oficial: </w:t>
      </w:r>
      <w:r>
        <w:rPr>
          <w:rFonts w:ascii="Verdana" w:hAnsi="Verdana"/>
          <w:sz w:val="20"/>
          <w:szCs w:val="20"/>
        </w:rPr>
        <w:t>N/A</w:t>
      </w:r>
    </w:p>
    <w:p w14:paraId="4D941C92" w14:textId="77777777" w:rsidR="00904D8B" w:rsidRDefault="00904D8B" w:rsidP="00904D8B">
      <w:pPr>
        <w:spacing w:after="0" w:line="240" w:lineRule="auto"/>
        <w:rPr>
          <w:rFonts w:ascii="Verdana" w:hAnsi="Verdana" w:cs="Arial"/>
          <w:b/>
          <w:bCs/>
          <w:lang w:val="es-ES_tradnl"/>
        </w:rPr>
      </w:pPr>
    </w:p>
    <w:p w14:paraId="15018DE9" w14:textId="44888F18" w:rsidR="00904D8B" w:rsidRPr="00904D8B" w:rsidRDefault="00904D8B" w:rsidP="00184700">
      <w:pPr>
        <w:spacing w:after="0" w:line="240" w:lineRule="auto"/>
        <w:jc w:val="both"/>
        <w:rPr>
          <w:rFonts w:ascii="Verdana" w:hAnsi="Verdana" w:cs="Arial"/>
          <w:sz w:val="20"/>
          <w:szCs w:val="20"/>
          <w:lang w:val="es-ES_tradnl"/>
        </w:rPr>
      </w:pPr>
      <w:r w:rsidRPr="00904D8B">
        <w:rPr>
          <w:rFonts w:ascii="Verdana" w:hAnsi="Verdana" w:cs="Arial"/>
          <w:sz w:val="20"/>
          <w:szCs w:val="20"/>
          <w:lang w:val="es-ES_tradnl"/>
        </w:rPr>
        <w:t>Nota:</w:t>
      </w:r>
      <w:r>
        <w:rPr>
          <w:rFonts w:ascii="Verdana" w:hAnsi="Verdana" w:cs="Arial"/>
          <w:sz w:val="20"/>
          <w:szCs w:val="20"/>
          <w:lang w:val="es-ES_tradnl"/>
        </w:rPr>
        <w:t xml:space="preserve"> </w:t>
      </w:r>
      <w:r w:rsidRPr="00184700">
        <w:rPr>
          <w:rFonts w:ascii="Verdana" w:hAnsi="Verdana" w:cs="Arial"/>
          <w:sz w:val="20"/>
          <w:szCs w:val="20"/>
          <w:lang w:val="es-ES_tradnl"/>
        </w:rPr>
        <w:t>La presente resolución modifica el artículo 5 de la resolución 4</w:t>
      </w:r>
      <w:r w:rsidR="00994DC4" w:rsidRPr="00184700">
        <w:rPr>
          <w:rFonts w:ascii="Verdana" w:hAnsi="Verdana" w:cs="Arial"/>
          <w:sz w:val="20"/>
          <w:szCs w:val="20"/>
          <w:lang w:val="es-ES_tradnl"/>
        </w:rPr>
        <w:t>444</w:t>
      </w:r>
      <w:r w:rsidRPr="00184700">
        <w:rPr>
          <w:rFonts w:ascii="Verdana" w:hAnsi="Verdana" w:cs="Arial"/>
          <w:sz w:val="20"/>
          <w:szCs w:val="20"/>
          <w:lang w:val="es-ES_tradnl"/>
        </w:rPr>
        <w:t xml:space="preserve"> de 202</w:t>
      </w:r>
      <w:r w:rsidR="00994DC4" w:rsidRPr="00184700">
        <w:rPr>
          <w:rFonts w:ascii="Verdana" w:hAnsi="Verdana" w:cs="Arial"/>
          <w:sz w:val="20"/>
          <w:szCs w:val="20"/>
          <w:lang w:val="es-ES_tradnl"/>
        </w:rPr>
        <w:t>5</w:t>
      </w:r>
      <w:r w:rsidR="00184700" w:rsidRPr="00184700">
        <w:rPr>
          <w:rFonts w:ascii="Verdana" w:hAnsi="Verdana" w:cs="Arial"/>
          <w:sz w:val="20"/>
          <w:szCs w:val="20"/>
          <w:lang w:val="es-ES_tradnl"/>
        </w:rPr>
        <w:t xml:space="preserve"> creando </w:t>
      </w:r>
      <w:r w:rsidR="00184700" w:rsidRPr="00184700">
        <w:rPr>
          <w:rFonts w:ascii="Verdana" w:eastAsia="Arial" w:hAnsi="Verdana" w:cs="Arial"/>
          <w:sz w:val="20"/>
          <w:szCs w:val="20"/>
        </w:rPr>
        <w:t xml:space="preserve">el Centro Zonal “Yopal Alcaraván” de la Regional Casanare, y el Centro Zonal “Gente de Acero” de la Regional </w:t>
      </w:r>
      <w:proofErr w:type="gramStart"/>
      <w:r w:rsidR="00184700" w:rsidRPr="00184700">
        <w:rPr>
          <w:rFonts w:ascii="Verdana" w:eastAsia="Arial" w:hAnsi="Verdana" w:cs="Arial"/>
          <w:sz w:val="20"/>
          <w:szCs w:val="20"/>
        </w:rPr>
        <w:t>Boyacá,.</w:t>
      </w:r>
      <w:proofErr w:type="gramEnd"/>
      <w:r w:rsidR="00184700" w:rsidRPr="00184700">
        <w:rPr>
          <w:rFonts w:ascii="Verdana" w:eastAsia="Arial" w:hAnsi="Verdana" w:cs="Arial"/>
          <w:sz w:val="20"/>
          <w:szCs w:val="20"/>
        </w:rPr>
        <w:t xml:space="preserve"> Así mismo, modificar la denominación del Centro Zonal “Yopal” por “Yopal Flor Amarillo”, del Centro Zonal “Sogamoso” por “Ciudad de Sol” y del Centro Zonal “Bucaramanga Sur”, ubicado en el municipio de Floridablanca, por “Floridablanca”</w:t>
      </w:r>
    </w:p>
    <w:p w14:paraId="0021FF4A" w14:textId="77777777" w:rsidR="00904D8B" w:rsidRPr="00904D8B" w:rsidRDefault="00904D8B" w:rsidP="00550774">
      <w:pPr>
        <w:spacing w:after="0" w:line="240" w:lineRule="auto"/>
        <w:jc w:val="center"/>
        <w:rPr>
          <w:rFonts w:ascii="Verdana" w:hAnsi="Verdana" w:cs="Arial"/>
          <w:b/>
          <w:bCs/>
          <w:lang w:val="es-ES_tradnl"/>
        </w:rPr>
      </w:pPr>
    </w:p>
    <w:p w14:paraId="599F06C5" w14:textId="78FE2AE2" w:rsidR="00904D8B" w:rsidRPr="00904D8B" w:rsidRDefault="00904D8B" w:rsidP="00550774">
      <w:pPr>
        <w:spacing w:after="0" w:line="240" w:lineRule="auto"/>
        <w:jc w:val="center"/>
        <w:rPr>
          <w:rFonts w:ascii="Verdana" w:hAnsi="Verdana" w:cs="Arial"/>
          <w:b/>
          <w:bCs/>
          <w:lang w:val="es-ES_tradnl"/>
        </w:rPr>
      </w:pPr>
      <w:r w:rsidRPr="00904D8B">
        <w:rPr>
          <w:rFonts w:ascii="Verdana" w:hAnsi="Verdana" w:cs="Arial"/>
          <w:b/>
          <w:bCs/>
          <w:lang w:val="es-ES_tradnl"/>
        </w:rPr>
        <w:t xml:space="preserve">RESOLUCIÓN 4795 DE 2026 </w:t>
      </w:r>
    </w:p>
    <w:p w14:paraId="4A4EA629" w14:textId="77777777" w:rsidR="00904D8B" w:rsidRPr="00904D8B" w:rsidRDefault="00904D8B" w:rsidP="00550774">
      <w:pPr>
        <w:spacing w:after="0" w:line="240" w:lineRule="auto"/>
        <w:jc w:val="center"/>
        <w:rPr>
          <w:rFonts w:ascii="Verdana" w:hAnsi="Verdana" w:cs="Arial"/>
          <w:b/>
          <w:bCs/>
          <w:lang w:val="es-ES_tradnl"/>
        </w:rPr>
      </w:pPr>
    </w:p>
    <w:p w14:paraId="416ADA0C" w14:textId="25F7C6AD" w:rsidR="00904D8B" w:rsidRPr="00904D8B" w:rsidRDefault="00904D8B" w:rsidP="00550774">
      <w:pPr>
        <w:spacing w:after="0" w:line="240" w:lineRule="auto"/>
        <w:jc w:val="center"/>
        <w:rPr>
          <w:rFonts w:ascii="Verdana" w:hAnsi="Verdana" w:cs="Arial"/>
          <w:b/>
          <w:bCs/>
          <w:lang w:val="es-ES_tradnl"/>
        </w:rPr>
      </w:pPr>
      <w:r w:rsidRPr="00904D8B">
        <w:rPr>
          <w:rFonts w:ascii="Verdana" w:hAnsi="Verdana" w:cs="Arial"/>
          <w:b/>
          <w:bCs/>
          <w:lang w:val="es-ES_tradnl"/>
        </w:rPr>
        <w:t>(5 de agosto)</w:t>
      </w:r>
    </w:p>
    <w:p w14:paraId="6C91B356" w14:textId="77777777" w:rsidR="00904D8B" w:rsidRDefault="00904D8B" w:rsidP="00550774">
      <w:pPr>
        <w:spacing w:after="0" w:line="240" w:lineRule="auto"/>
        <w:jc w:val="center"/>
        <w:rPr>
          <w:rFonts w:ascii="Verdana" w:hAnsi="Verdana" w:cs="Arial"/>
          <w:i/>
          <w:iCs/>
          <w:sz w:val="20"/>
          <w:szCs w:val="20"/>
          <w:lang w:val="es-ES_tradnl"/>
        </w:rPr>
      </w:pPr>
    </w:p>
    <w:p w14:paraId="7E0E6D9C" w14:textId="77777777" w:rsidR="00904D8B" w:rsidRDefault="00904D8B" w:rsidP="00550774">
      <w:pPr>
        <w:spacing w:after="0" w:line="240" w:lineRule="auto"/>
        <w:jc w:val="center"/>
        <w:rPr>
          <w:rFonts w:ascii="Verdana" w:hAnsi="Verdana" w:cs="Arial"/>
          <w:i/>
          <w:iCs/>
          <w:sz w:val="20"/>
          <w:szCs w:val="20"/>
          <w:lang w:val="es-ES_tradnl"/>
        </w:rPr>
      </w:pPr>
    </w:p>
    <w:p w14:paraId="4987541D" w14:textId="49813D03" w:rsidR="00904D8B" w:rsidRPr="00904D8B" w:rsidRDefault="00904D8B" w:rsidP="00550774">
      <w:pPr>
        <w:spacing w:after="0" w:line="240" w:lineRule="auto"/>
        <w:jc w:val="center"/>
        <w:rPr>
          <w:rFonts w:ascii="Verdana" w:eastAsia="Times New Roman" w:hAnsi="Verdana" w:cs="Arial"/>
          <w:b/>
          <w:spacing w:val="-3"/>
          <w:sz w:val="24"/>
          <w:szCs w:val="24"/>
          <w:lang w:eastAsia="es-ES"/>
        </w:rPr>
      </w:pPr>
      <w:r w:rsidRPr="00904D8B">
        <w:rPr>
          <w:rFonts w:ascii="Verdana" w:hAnsi="Verdana" w:cs="Arial"/>
          <w:lang w:val="es-ES_tradnl"/>
        </w:rPr>
        <w:t>Por la cual se crea el Centro Zonal Yopal Alcaraván en la Dirección Regional Casanare del ICBF y el Centro Zonal Gente de Acero en la Dirección Regional Boyacá del ICBF, se modifica el artículo 5° de la Resolución No. 4444 de 2025 y se dictan otras disposiciones</w:t>
      </w:r>
    </w:p>
    <w:p w14:paraId="66D2B641" w14:textId="77777777" w:rsidR="00904D8B" w:rsidRDefault="00904D8B" w:rsidP="00550774">
      <w:pPr>
        <w:spacing w:after="0" w:line="240" w:lineRule="auto"/>
        <w:jc w:val="center"/>
        <w:rPr>
          <w:rFonts w:ascii="Verdana" w:eastAsia="Times New Roman" w:hAnsi="Verdana" w:cs="Arial"/>
          <w:b/>
          <w:spacing w:val="-3"/>
          <w:lang w:eastAsia="es-ES"/>
        </w:rPr>
      </w:pPr>
    </w:p>
    <w:p w14:paraId="3C1EEDB0" w14:textId="5AB4D816" w:rsidR="003F22D4" w:rsidRPr="00E935C5" w:rsidRDefault="003F22D4" w:rsidP="00550774">
      <w:pPr>
        <w:spacing w:after="0" w:line="240" w:lineRule="auto"/>
        <w:jc w:val="center"/>
        <w:rPr>
          <w:rFonts w:ascii="Verdana" w:hAnsi="Verdana" w:cs="Arial"/>
          <w:i/>
          <w:iCs/>
        </w:rPr>
      </w:pPr>
      <w:r w:rsidRPr="00E935C5">
        <w:rPr>
          <w:rFonts w:ascii="Verdana" w:eastAsia="Times New Roman" w:hAnsi="Verdana" w:cs="Arial"/>
          <w:b/>
          <w:spacing w:val="-3"/>
          <w:lang w:eastAsia="es-ES"/>
        </w:rPr>
        <w:t xml:space="preserve">LA DIRECTORA GENERAL DEL INSTITUTO COLOMBIANO DE BIENESTAR FAMILIAR </w:t>
      </w:r>
      <w:r w:rsidR="00890779" w:rsidRPr="00E935C5">
        <w:rPr>
          <w:rFonts w:ascii="Verdana" w:eastAsia="Times New Roman" w:hAnsi="Verdana" w:cs="Arial"/>
          <w:b/>
          <w:spacing w:val="-3"/>
          <w:lang w:eastAsia="es-ES"/>
        </w:rPr>
        <w:t>(ICBF) “</w:t>
      </w:r>
      <w:r w:rsidRPr="00E935C5">
        <w:rPr>
          <w:rFonts w:ascii="Verdana" w:eastAsia="Times New Roman" w:hAnsi="Verdana" w:cs="Arial"/>
          <w:b/>
          <w:i/>
          <w:iCs/>
          <w:spacing w:val="-3"/>
          <w:lang w:eastAsia="es-ES"/>
        </w:rPr>
        <w:t>CECILIA DE LA FUENTE DE LLERAS</w:t>
      </w:r>
      <w:r w:rsidR="00890779" w:rsidRPr="00E935C5">
        <w:rPr>
          <w:rFonts w:ascii="Verdana" w:eastAsia="Times New Roman" w:hAnsi="Verdana" w:cs="Arial"/>
          <w:b/>
          <w:i/>
          <w:iCs/>
          <w:spacing w:val="-3"/>
          <w:lang w:eastAsia="es-ES"/>
        </w:rPr>
        <w:t>”</w:t>
      </w:r>
    </w:p>
    <w:p w14:paraId="099145F8" w14:textId="77777777" w:rsidR="003F22D4" w:rsidRPr="00E935C5" w:rsidRDefault="003F22D4" w:rsidP="003F22D4">
      <w:pPr>
        <w:spacing w:after="0" w:line="240" w:lineRule="auto"/>
        <w:jc w:val="both"/>
        <w:rPr>
          <w:rFonts w:ascii="Verdana" w:hAnsi="Verdana" w:cs="Arial"/>
        </w:rPr>
      </w:pPr>
    </w:p>
    <w:p w14:paraId="2535E415" w14:textId="1E38D84D" w:rsidR="003F22D4" w:rsidRPr="00E935C5" w:rsidRDefault="003F22D4" w:rsidP="003F22D4">
      <w:pPr>
        <w:spacing w:after="0" w:line="240" w:lineRule="auto"/>
        <w:jc w:val="center"/>
        <w:rPr>
          <w:rFonts w:ascii="Verdana" w:hAnsi="Verdana" w:cs="Arial"/>
        </w:rPr>
      </w:pPr>
      <w:r w:rsidRPr="00E935C5">
        <w:rPr>
          <w:rFonts w:ascii="Verdana" w:eastAsia="Times New Roman" w:hAnsi="Verdana" w:cs="Arial"/>
          <w:lang w:eastAsia="es-ES"/>
        </w:rPr>
        <w:t xml:space="preserve">En uso de sus facultades legales y estatutarias, en </w:t>
      </w:r>
      <w:r w:rsidR="00E35ADF" w:rsidRPr="00E935C5">
        <w:rPr>
          <w:rFonts w:ascii="Verdana" w:eastAsia="Times New Roman" w:hAnsi="Verdana" w:cs="Arial"/>
          <w:lang w:eastAsia="es-ES"/>
        </w:rPr>
        <w:t xml:space="preserve">particular </w:t>
      </w:r>
      <w:r w:rsidRPr="00E935C5">
        <w:rPr>
          <w:rFonts w:ascii="Verdana" w:eastAsia="Times New Roman" w:hAnsi="Verdana" w:cs="Arial"/>
          <w:lang w:eastAsia="es-ES"/>
        </w:rPr>
        <w:t xml:space="preserve">las </w:t>
      </w:r>
      <w:r w:rsidR="00DD7801">
        <w:rPr>
          <w:rFonts w:ascii="Verdana" w:eastAsia="Times New Roman" w:hAnsi="Verdana" w:cs="Arial"/>
          <w:lang w:eastAsia="es-ES"/>
        </w:rPr>
        <w:t>conferidas</w:t>
      </w:r>
      <w:r w:rsidR="00DD7801" w:rsidRPr="00E935C5">
        <w:rPr>
          <w:rFonts w:ascii="Verdana" w:eastAsia="Times New Roman" w:hAnsi="Verdana" w:cs="Arial"/>
          <w:lang w:eastAsia="es-ES"/>
        </w:rPr>
        <w:t xml:space="preserve"> </w:t>
      </w:r>
      <w:r w:rsidR="00E35ADF" w:rsidRPr="00E935C5">
        <w:rPr>
          <w:rFonts w:ascii="Verdana" w:eastAsia="Times New Roman" w:hAnsi="Verdana" w:cs="Arial"/>
          <w:lang w:eastAsia="es-ES"/>
        </w:rPr>
        <w:t>por</w:t>
      </w:r>
      <w:r w:rsidRPr="00E935C5">
        <w:rPr>
          <w:rFonts w:ascii="Verdana" w:eastAsia="Times New Roman" w:hAnsi="Verdana" w:cs="Arial"/>
          <w:lang w:eastAsia="es-ES"/>
        </w:rPr>
        <w:t xml:space="preserve"> el</w:t>
      </w:r>
      <w:r w:rsidRPr="00E935C5">
        <w:rPr>
          <w:rFonts w:ascii="Verdana" w:hAnsi="Verdana" w:cs="Arial"/>
        </w:rPr>
        <w:t xml:space="preserve"> literal b) del artículo 28 de la Ley 7 de 1979, </w:t>
      </w:r>
      <w:r w:rsidR="009C242C" w:rsidRPr="00E935C5">
        <w:rPr>
          <w:rFonts w:ascii="Verdana" w:hAnsi="Verdana" w:cs="Arial"/>
        </w:rPr>
        <w:t xml:space="preserve">el </w:t>
      </w:r>
      <w:r w:rsidRPr="00E935C5">
        <w:rPr>
          <w:rFonts w:ascii="Verdana" w:hAnsi="Verdana" w:cs="Arial"/>
        </w:rPr>
        <w:t>artículo 78</w:t>
      </w:r>
      <w:r w:rsidR="00E64E2C" w:rsidRPr="00E935C5">
        <w:rPr>
          <w:rFonts w:ascii="Verdana" w:hAnsi="Verdana" w:cs="Arial"/>
        </w:rPr>
        <w:t xml:space="preserve"> y 115</w:t>
      </w:r>
      <w:r w:rsidRPr="00E935C5">
        <w:rPr>
          <w:rFonts w:ascii="Verdana" w:hAnsi="Verdana" w:cs="Arial"/>
        </w:rPr>
        <w:t xml:space="preserve"> de la Ley 489 de 1998, </w:t>
      </w:r>
      <w:r w:rsidR="007B7E6B" w:rsidRPr="00E935C5">
        <w:rPr>
          <w:rFonts w:ascii="Verdana" w:hAnsi="Verdana" w:cs="Arial"/>
        </w:rPr>
        <w:t xml:space="preserve">y el </w:t>
      </w:r>
      <w:r w:rsidR="00E35ADF" w:rsidRPr="00E935C5">
        <w:rPr>
          <w:rFonts w:ascii="Verdana" w:hAnsi="Verdana" w:cs="Arial"/>
        </w:rPr>
        <w:t xml:space="preserve">numeral 24 del artículo 3 del </w:t>
      </w:r>
      <w:r w:rsidRPr="00E935C5">
        <w:rPr>
          <w:rFonts w:ascii="Verdana" w:hAnsi="Verdana" w:cs="Arial"/>
        </w:rPr>
        <w:t xml:space="preserve">Decreto </w:t>
      </w:r>
      <w:r w:rsidR="008179BA" w:rsidRPr="00E935C5">
        <w:rPr>
          <w:rFonts w:ascii="Verdana" w:hAnsi="Verdana" w:cs="Arial"/>
        </w:rPr>
        <w:t>1</w:t>
      </w:r>
      <w:r w:rsidR="000215FC" w:rsidRPr="00E935C5">
        <w:rPr>
          <w:rFonts w:ascii="Verdana" w:hAnsi="Verdana" w:cs="Arial"/>
        </w:rPr>
        <w:t>4</w:t>
      </w:r>
      <w:r w:rsidR="008179BA" w:rsidRPr="00E935C5">
        <w:rPr>
          <w:rFonts w:ascii="Verdana" w:hAnsi="Verdana" w:cs="Arial"/>
        </w:rPr>
        <w:t>30</w:t>
      </w:r>
      <w:r w:rsidRPr="00E935C5">
        <w:rPr>
          <w:rFonts w:ascii="Verdana" w:hAnsi="Verdana" w:cs="Arial"/>
        </w:rPr>
        <w:t xml:space="preserve"> de </w:t>
      </w:r>
      <w:r w:rsidR="008179BA" w:rsidRPr="00E935C5">
        <w:rPr>
          <w:rFonts w:ascii="Verdana" w:hAnsi="Verdana" w:cs="Arial"/>
        </w:rPr>
        <w:t>2025</w:t>
      </w:r>
      <w:r w:rsidRPr="00E935C5">
        <w:rPr>
          <w:rFonts w:ascii="Verdana" w:hAnsi="Verdana" w:cs="Arial"/>
        </w:rPr>
        <w:t xml:space="preserve"> y</w:t>
      </w:r>
      <w:r w:rsidR="00E35ADF" w:rsidRPr="00E935C5">
        <w:rPr>
          <w:rFonts w:ascii="Verdana" w:hAnsi="Verdana" w:cs="Arial"/>
        </w:rPr>
        <w:t>,</w:t>
      </w:r>
    </w:p>
    <w:p w14:paraId="1F7BBAD2" w14:textId="77777777" w:rsidR="003F22D4" w:rsidRPr="00E935C5" w:rsidRDefault="003F22D4" w:rsidP="003F22D4">
      <w:pPr>
        <w:spacing w:after="0" w:line="240" w:lineRule="auto"/>
        <w:jc w:val="both"/>
        <w:rPr>
          <w:rFonts w:ascii="Verdana" w:hAnsi="Verdana" w:cs="Arial"/>
        </w:rPr>
      </w:pPr>
    </w:p>
    <w:p w14:paraId="68BABED0" w14:textId="17E9440C" w:rsidR="003F22D4" w:rsidRPr="00E935C5" w:rsidRDefault="003F22D4" w:rsidP="003F22D4">
      <w:pPr>
        <w:spacing w:after="0" w:line="240" w:lineRule="auto"/>
        <w:jc w:val="center"/>
        <w:rPr>
          <w:rFonts w:ascii="Verdana" w:hAnsi="Verdana" w:cs="Arial"/>
          <w:b/>
        </w:rPr>
      </w:pPr>
      <w:r w:rsidRPr="00E935C5">
        <w:rPr>
          <w:rFonts w:ascii="Verdana" w:hAnsi="Verdana" w:cs="Arial"/>
          <w:b/>
        </w:rPr>
        <w:t>CONSIDERANDO</w:t>
      </w:r>
      <w:r w:rsidR="0065786C" w:rsidRPr="00E935C5">
        <w:rPr>
          <w:rFonts w:ascii="Verdana" w:hAnsi="Verdana" w:cs="Arial"/>
          <w:b/>
        </w:rPr>
        <w:t>:</w:t>
      </w:r>
    </w:p>
    <w:p w14:paraId="01C14CA0" w14:textId="77777777" w:rsidR="008571AC" w:rsidRPr="00E935C5" w:rsidRDefault="008571AC" w:rsidP="003F22D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lang w:val="es-CO"/>
        </w:rPr>
      </w:pPr>
    </w:p>
    <w:p w14:paraId="23A59BE8" w14:textId="1CEC86C6" w:rsidR="008571AC" w:rsidRPr="00E935C5" w:rsidRDefault="008571AC" w:rsidP="008571A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lang w:val="es-CO"/>
        </w:rPr>
      </w:pPr>
      <w:r w:rsidRPr="00E935C5">
        <w:rPr>
          <w:rFonts w:ascii="Verdana" w:hAnsi="Verdana" w:cs="Arial"/>
          <w:lang w:val="es-CO"/>
        </w:rPr>
        <w:t>Que el artículo 44 de la Constitución Política establece que son derechos fundamentales de los niños: la vida, la integridad física, la salud y la seguridad social, la alimentación equilibrada, su nombre y nacionalidad, tener una familia y no ser separados de ella, el cuidado y amor, la educación y la cultura, la recreación y la libre expresión de su opinión. Serán protegidos contra toda forma de abandono, violencia física o moral, secuestro, venta, abuso sexual, explotación laboral o económica y trabajos riesgosos.</w:t>
      </w:r>
      <w:r w:rsidR="002B285C" w:rsidRPr="00E935C5">
        <w:rPr>
          <w:rFonts w:ascii="Verdana" w:hAnsi="Verdana" w:cs="Arial"/>
          <w:lang w:val="es-CO"/>
        </w:rPr>
        <w:t xml:space="preserve"> </w:t>
      </w:r>
      <w:r w:rsidRPr="00E935C5">
        <w:rPr>
          <w:rFonts w:ascii="Verdana" w:hAnsi="Verdana" w:cs="Arial"/>
          <w:lang w:val="es-CO"/>
        </w:rPr>
        <w:t xml:space="preserve">Gozarán también de los demás derechos consagrados en la Constitución, las </w:t>
      </w:r>
      <w:r w:rsidR="00E35ADF" w:rsidRPr="00E935C5">
        <w:rPr>
          <w:rFonts w:ascii="Verdana" w:hAnsi="Verdana" w:cs="Arial"/>
          <w:lang w:val="es-CO"/>
        </w:rPr>
        <w:t>L</w:t>
      </w:r>
      <w:r w:rsidRPr="00E935C5">
        <w:rPr>
          <w:rFonts w:ascii="Verdana" w:hAnsi="Verdana" w:cs="Arial"/>
          <w:lang w:val="es-CO"/>
        </w:rPr>
        <w:t xml:space="preserve">eyes y en los </w:t>
      </w:r>
      <w:r w:rsidR="00E35ADF" w:rsidRPr="00E935C5">
        <w:rPr>
          <w:rFonts w:ascii="Verdana" w:hAnsi="Verdana" w:cs="Arial"/>
          <w:lang w:val="es-CO"/>
        </w:rPr>
        <w:t>T</w:t>
      </w:r>
      <w:r w:rsidRPr="00E935C5">
        <w:rPr>
          <w:rFonts w:ascii="Verdana" w:hAnsi="Verdana" w:cs="Arial"/>
          <w:lang w:val="es-CO"/>
        </w:rPr>
        <w:t xml:space="preserve">ratados </w:t>
      </w:r>
      <w:r w:rsidR="00E35ADF" w:rsidRPr="00E935C5">
        <w:rPr>
          <w:rFonts w:ascii="Verdana" w:hAnsi="Verdana" w:cs="Arial"/>
          <w:lang w:val="es-CO"/>
        </w:rPr>
        <w:t>I</w:t>
      </w:r>
      <w:r w:rsidRPr="00E935C5">
        <w:rPr>
          <w:rFonts w:ascii="Verdana" w:hAnsi="Verdana" w:cs="Arial"/>
          <w:lang w:val="es-CO"/>
        </w:rPr>
        <w:t>nternacionales ratificados por Colombia.</w:t>
      </w:r>
    </w:p>
    <w:p w14:paraId="36DE994C" w14:textId="77777777" w:rsidR="00785216" w:rsidRPr="00E935C5" w:rsidRDefault="00785216" w:rsidP="008571A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lang w:val="es-CO"/>
        </w:rPr>
      </w:pPr>
    </w:p>
    <w:p w14:paraId="235AE3FB" w14:textId="77777777" w:rsidR="008571AC" w:rsidRPr="00E935C5" w:rsidRDefault="008571AC" w:rsidP="008571A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lang w:val="es-CO"/>
        </w:rPr>
      </w:pPr>
      <w:r w:rsidRPr="00E935C5">
        <w:rPr>
          <w:rFonts w:ascii="Verdana" w:hAnsi="Verdana" w:cs="Arial"/>
          <w:lang w:val="es-CO"/>
        </w:rPr>
        <w:t>Que el artículo 209 de la Constitución Política establece que la función administrativa debe estar al servicio de los intereses generales y se desarrolla con fundamento en los principios de igualdad, moralidad, eficacia, economía, celeridad, imparcialidad y publicidad, mediante la descentralización, delegación y desconcentración de funciones.</w:t>
      </w:r>
    </w:p>
    <w:p w14:paraId="506D5A8D" w14:textId="77777777" w:rsidR="00A960E3" w:rsidRPr="00E935C5" w:rsidRDefault="00A960E3" w:rsidP="008571A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lang w:val="es-CO"/>
        </w:rPr>
      </w:pPr>
    </w:p>
    <w:p w14:paraId="62FCCB28" w14:textId="1E0AD9F3" w:rsidR="0066066F" w:rsidRPr="00E935C5" w:rsidRDefault="0066066F" w:rsidP="006606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lang w:val="es-CO"/>
        </w:rPr>
      </w:pPr>
      <w:r w:rsidRPr="00E935C5">
        <w:rPr>
          <w:rFonts w:ascii="Verdana" w:hAnsi="Verdana" w:cs="Arial"/>
          <w:lang w:val="es-CO"/>
        </w:rPr>
        <w:t xml:space="preserve">Que el Instituto Colombiano de Bienestar Familiar (ICBF) es un establecimiento público descentralizado, con personería jurídica, autonomía administrativa y patrimonio propio, creado mediante la Ley 75 de 1968 y su Decreto Reglamentario 2388 de 1979 compilado en el Decreto 1084 de 2015, adscrito al </w:t>
      </w:r>
      <w:r w:rsidRPr="00E935C5">
        <w:rPr>
          <w:rFonts w:ascii="Verdana" w:hAnsi="Verdana" w:cs="Arial"/>
        </w:rPr>
        <w:t>Departamento de Prosperidad Social</w:t>
      </w:r>
      <w:r w:rsidRPr="00E935C5">
        <w:rPr>
          <w:rFonts w:ascii="Verdana" w:hAnsi="Verdana" w:cs="Arial"/>
          <w:lang w:val="es-CO"/>
        </w:rPr>
        <w:t xml:space="preserve"> mediante el</w:t>
      </w:r>
      <w:r w:rsidRPr="00E935C5">
        <w:rPr>
          <w:rFonts w:ascii="Verdana" w:hAnsi="Verdana" w:cs="Arial"/>
          <w:b/>
          <w:bCs/>
        </w:rPr>
        <w:t xml:space="preserve"> </w:t>
      </w:r>
      <w:r w:rsidRPr="00E935C5">
        <w:rPr>
          <w:rFonts w:ascii="Verdana" w:hAnsi="Verdana" w:cs="Arial"/>
        </w:rPr>
        <w:t>Decreto</w:t>
      </w:r>
      <w:r w:rsidR="003940EB" w:rsidRPr="00E935C5">
        <w:rPr>
          <w:rFonts w:ascii="Verdana" w:hAnsi="Verdana" w:cs="Arial"/>
        </w:rPr>
        <w:t xml:space="preserve"> 4156</w:t>
      </w:r>
      <w:r w:rsidRPr="00E935C5">
        <w:rPr>
          <w:rFonts w:ascii="Verdana" w:hAnsi="Verdana" w:cs="Arial"/>
        </w:rPr>
        <w:t xml:space="preserve"> de 20</w:t>
      </w:r>
      <w:r w:rsidR="003940EB" w:rsidRPr="00E935C5">
        <w:rPr>
          <w:rFonts w:ascii="Verdana" w:hAnsi="Verdana" w:cs="Arial"/>
        </w:rPr>
        <w:t>11</w:t>
      </w:r>
      <w:r w:rsidRPr="00E935C5">
        <w:rPr>
          <w:rFonts w:ascii="Verdana" w:hAnsi="Verdana" w:cs="Arial"/>
          <w:lang w:val="es-CO"/>
        </w:rPr>
        <w:t>, tiene como objeto propender y fortalecer la integración y desarrollo armónico de la familia, proteger a los niños, niñas y adolescentes y garantizar sus derechos.</w:t>
      </w:r>
    </w:p>
    <w:p w14:paraId="7DA3D434" w14:textId="77777777" w:rsidR="0066066F" w:rsidRPr="00E935C5" w:rsidRDefault="0066066F" w:rsidP="006606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lang w:val="es-CO"/>
        </w:rPr>
      </w:pPr>
    </w:p>
    <w:p w14:paraId="49D4E0D9" w14:textId="7F7D15C8" w:rsidR="0066066F" w:rsidRPr="00E935C5" w:rsidRDefault="0066066F" w:rsidP="006606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lang w:val="es-CO"/>
        </w:rPr>
      </w:pPr>
      <w:r w:rsidRPr="00E935C5">
        <w:rPr>
          <w:rFonts w:ascii="Verdana" w:hAnsi="Verdana" w:cs="Arial"/>
          <w:lang w:val="es-CO"/>
        </w:rPr>
        <w:t>Que el artículo 29 de la Ley 7 de 1979 establece que el ICBF prestará sus servicios en todo el territorio nacional a través de regionales o agencias en los departamentos y distritos.</w:t>
      </w:r>
    </w:p>
    <w:p w14:paraId="44E9E292" w14:textId="77777777" w:rsidR="0066066F" w:rsidRPr="00E935C5" w:rsidRDefault="0066066F" w:rsidP="006606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lang w:val="es-CO"/>
        </w:rPr>
      </w:pPr>
    </w:p>
    <w:p w14:paraId="0326D5F3" w14:textId="77B9ED36" w:rsidR="0066066F" w:rsidRPr="00E935C5" w:rsidRDefault="0066066F" w:rsidP="0066066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lang w:val="es-CO"/>
        </w:rPr>
      </w:pPr>
      <w:r w:rsidRPr="00E935C5">
        <w:rPr>
          <w:rFonts w:ascii="Verdana" w:hAnsi="Verdana" w:cs="Arial"/>
          <w:lang w:val="es-CO"/>
        </w:rPr>
        <w:t>Que los incisos 2° y 3° del artículo 115 de la Ley 489 de 1998, establecen que el representante legal de la entidad podrá crear y organizar, con carácter permanente o transitorio, grupos internos de trabajo con el fin de atender las necesidades del servicio y cumplir con eficacia y eficiencia los objetivos, políticas y programas; determinando en su acto de conformación, las tareas que deberán cumplir, las consiguientes responsabilidades y las demás normas necesarias para su funcionamiento.</w:t>
      </w:r>
    </w:p>
    <w:p w14:paraId="394B84B3" w14:textId="77777777" w:rsidR="00481B2D" w:rsidRPr="00E935C5" w:rsidRDefault="00481B2D" w:rsidP="008571A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lang w:val="es-CO"/>
        </w:rPr>
      </w:pPr>
    </w:p>
    <w:p w14:paraId="1CFE41DA" w14:textId="7094E0BC" w:rsidR="00D637EB" w:rsidRPr="00E935C5" w:rsidRDefault="00D637EB" w:rsidP="00D637E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lang w:val="es-CO"/>
        </w:rPr>
      </w:pPr>
      <w:r w:rsidRPr="00E935C5">
        <w:rPr>
          <w:rFonts w:ascii="Verdana" w:hAnsi="Verdana" w:cs="Arial"/>
          <w:lang w:val="es-CO"/>
        </w:rPr>
        <w:t xml:space="preserve">Que </w:t>
      </w:r>
      <w:r w:rsidR="001903B6" w:rsidRPr="00E935C5">
        <w:rPr>
          <w:rFonts w:ascii="Verdana" w:hAnsi="Verdana" w:cs="Arial"/>
          <w:lang w:val="es-CO"/>
        </w:rPr>
        <w:t>el Decreto</w:t>
      </w:r>
      <w:r w:rsidR="00731E9F" w:rsidRPr="00E935C5">
        <w:rPr>
          <w:rFonts w:ascii="Verdana" w:hAnsi="Verdana" w:cs="Arial"/>
          <w:lang w:val="es-CO"/>
        </w:rPr>
        <w:t xml:space="preserve"> </w:t>
      </w:r>
      <w:r w:rsidR="001903B6" w:rsidRPr="00E935C5">
        <w:rPr>
          <w:rFonts w:ascii="Verdana" w:hAnsi="Verdana" w:cs="Arial"/>
          <w:lang w:val="es-CO"/>
        </w:rPr>
        <w:t xml:space="preserve">1430 del 2025 modificó </w:t>
      </w:r>
      <w:r w:rsidRPr="00E935C5">
        <w:rPr>
          <w:rFonts w:ascii="Verdana" w:hAnsi="Verdana" w:cs="Arial"/>
          <w:lang w:val="es-CO"/>
        </w:rPr>
        <w:t>la estructura del I</w:t>
      </w:r>
      <w:r w:rsidR="003A5D2B" w:rsidRPr="00E935C5">
        <w:rPr>
          <w:rFonts w:ascii="Verdana" w:hAnsi="Verdana" w:cs="Arial"/>
          <w:lang w:val="es-CO"/>
        </w:rPr>
        <w:t>CBF y se establecieron funciones de sus dependencias.</w:t>
      </w:r>
    </w:p>
    <w:p w14:paraId="33C4585F" w14:textId="77777777" w:rsidR="00B2024D" w:rsidRPr="00E935C5" w:rsidRDefault="00B2024D" w:rsidP="00B202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lang w:val="es-CO"/>
        </w:rPr>
      </w:pPr>
    </w:p>
    <w:p w14:paraId="47825E81" w14:textId="5A96B471" w:rsidR="0066066F" w:rsidRPr="00E935C5" w:rsidRDefault="00ED3F9D" w:rsidP="006606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</w:rPr>
      </w:pPr>
      <w:r w:rsidRPr="00E935C5">
        <w:rPr>
          <w:rFonts w:ascii="Verdana" w:hAnsi="Verdana" w:cs="Arial"/>
        </w:rPr>
        <w:t xml:space="preserve">Que mediante la Resolución 4444 de 2025 se modificó la </w:t>
      </w:r>
      <w:r w:rsidR="00BB2BE5" w:rsidRPr="00E935C5">
        <w:rPr>
          <w:rFonts w:ascii="Verdana" w:hAnsi="Verdana" w:cs="Arial"/>
        </w:rPr>
        <w:t>O</w:t>
      </w:r>
      <w:r w:rsidRPr="00E935C5">
        <w:rPr>
          <w:rFonts w:ascii="Verdana" w:hAnsi="Verdana" w:cs="Arial"/>
        </w:rPr>
        <w:t xml:space="preserve">rganización </w:t>
      </w:r>
      <w:r w:rsidR="00BB2BE5" w:rsidRPr="00E935C5">
        <w:rPr>
          <w:rFonts w:ascii="Verdana" w:hAnsi="Verdana" w:cs="Arial"/>
        </w:rPr>
        <w:t>R</w:t>
      </w:r>
      <w:r w:rsidRPr="00E935C5">
        <w:rPr>
          <w:rFonts w:ascii="Verdana" w:hAnsi="Verdana" w:cs="Arial"/>
        </w:rPr>
        <w:t>egional del ICBF, se crearon Grupos Internos de Trabajo y se dictaron otras disposiciones relacionadas con la organización territorial de la Entidad.</w:t>
      </w:r>
    </w:p>
    <w:p w14:paraId="78D2874E" w14:textId="77777777" w:rsidR="00ED3F9D" w:rsidRPr="00E935C5" w:rsidRDefault="00ED3F9D" w:rsidP="006606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</w:rPr>
      </w:pPr>
    </w:p>
    <w:p w14:paraId="2CC379F9" w14:textId="0FCE17AF" w:rsidR="006174B6" w:rsidRPr="00E935C5" w:rsidRDefault="006174B6" w:rsidP="006606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</w:rPr>
      </w:pPr>
      <w:r w:rsidRPr="00E935C5">
        <w:rPr>
          <w:rFonts w:ascii="Verdana" w:hAnsi="Verdana" w:cs="Arial"/>
        </w:rPr>
        <w:t>Que el parágrafo 1 del artículo 3 de la Resolución 4444 de 2025 dispone que los Centros Zonales funcionarán como Grupos Internos de Trabajo, de conformidad con los criterios establecidos en los incisos 2° y 3° del artículo 115 de la Ley 489 de 1998 y en el artículo 8 del Decreto 2489 de 2006.</w:t>
      </w:r>
    </w:p>
    <w:p w14:paraId="39888B76" w14:textId="77777777" w:rsidR="006174B6" w:rsidRPr="00E935C5" w:rsidRDefault="006174B6" w:rsidP="0066066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</w:rPr>
      </w:pPr>
    </w:p>
    <w:p w14:paraId="00993C3F" w14:textId="7C63E5A9" w:rsidR="00D926B4" w:rsidRPr="00E935C5" w:rsidRDefault="00D926B4" w:rsidP="00ED3F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</w:rPr>
      </w:pPr>
      <w:r w:rsidRPr="00E935C5">
        <w:rPr>
          <w:rFonts w:ascii="Verdana" w:hAnsi="Verdana" w:cs="Arial"/>
        </w:rPr>
        <w:t>Que, en desarrollo de la estructura organizacional del ICBF, las Direcciones Regionales y los Centros Zonales constituyen instancias de la organización territorial de la Entidad y, conforme al modelo organizacional adoptado por el Instituto, su funcionamiento se desarrolla mediante Grupos Internos de Trabajo, a través de los cuales se ejercen las funciones misionales y administrativas para garantizar la adecuada prestación del servicio público de bienestar familiar en el ámbito territorial de su competencia.</w:t>
      </w:r>
    </w:p>
    <w:p w14:paraId="0519A437" w14:textId="77777777" w:rsidR="00D926B4" w:rsidRPr="00E935C5" w:rsidRDefault="00D926B4" w:rsidP="00ED3F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i/>
          <w:iCs/>
        </w:rPr>
      </w:pPr>
    </w:p>
    <w:p w14:paraId="571549B2" w14:textId="33D43170" w:rsidR="00ED3F9D" w:rsidRPr="00E935C5" w:rsidRDefault="00ED3F9D" w:rsidP="00ED3F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</w:rPr>
      </w:pPr>
      <w:r w:rsidRPr="00E935C5">
        <w:rPr>
          <w:rFonts w:ascii="Verdana" w:hAnsi="Verdana" w:cs="Arial"/>
          <w:lang w:val="es-CO"/>
        </w:rPr>
        <w:t>Que el parágrafo 2 del artículo</w:t>
      </w:r>
      <w:r w:rsidRPr="00E935C5">
        <w:rPr>
          <w:rFonts w:ascii="Verdana" w:hAnsi="Verdana" w:cs="Arial"/>
        </w:rPr>
        <w:t xml:space="preserve"> 3</w:t>
      </w:r>
      <w:r w:rsidRPr="00E935C5">
        <w:rPr>
          <w:rFonts w:ascii="Verdana" w:hAnsi="Verdana" w:cs="Arial"/>
          <w:lang w:val="es-CO"/>
        </w:rPr>
        <w:t>°</w:t>
      </w:r>
      <w:r w:rsidRPr="00E935C5">
        <w:rPr>
          <w:rFonts w:ascii="Verdana" w:hAnsi="Verdana" w:cs="Arial"/>
        </w:rPr>
        <w:t xml:space="preserve"> de la Resolución </w:t>
      </w:r>
      <w:r w:rsidR="00BB2BE5" w:rsidRPr="00E935C5">
        <w:rPr>
          <w:rFonts w:ascii="Verdana" w:hAnsi="Verdana" w:cs="Arial"/>
        </w:rPr>
        <w:t>4444 de 2025</w:t>
      </w:r>
      <w:r w:rsidRPr="00E935C5">
        <w:rPr>
          <w:rFonts w:ascii="Verdana" w:hAnsi="Verdana" w:cs="Arial"/>
        </w:rPr>
        <w:t>, establece:</w:t>
      </w:r>
    </w:p>
    <w:p w14:paraId="66B92115" w14:textId="77777777" w:rsidR="00ED3F9D" w:rsidRPr="00E935C5" w:rsidRDefault="00ED3F9D" w:rsidP="00ED3F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</w:rPr>
      </w:pPr>
    </w:p>
    <w:p w14:paraId="6737004A" w14:textId="77777777" w:rsidR="00ED3F9D" w:rsidRPr="00E935C5" w:rsidRDefault="00ED3F9D" w:rsidP="00ED3F9D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 w:cs="Arial"/>
          <w:i/>
          <w:iCs/>
        </w:rPr>
      </w:pPr>
      <w:r w:rsidRPr="00E935C5">
        <w:rPr>
          <w:rFonts w:ascii="Verdana" w:hAnsi="Verdana" w:cs="Arial"/>
          <w:i/>
          <w:iCs/>
        </w:rPr>
        <w:t xml:space="preserve">“La </w:t>
      </w:r>
      <w:proofErr w:type="gramStart"/>
      <w:r w:rsidRPr="00E935C5">
        <w:rPr>
          <w:rFonts w:ascii="Verdana" w:hAnsi="Verdana" w:cs="Arial"/>
          <w:i/>
          <w:iCs/>
        </w:rPr>
        <w:t>Directora General</w:t>
      </w:r>
      <w:proofErr w:type="gramEnd"/>
      <w:r w:rsidRPr="00E935C5">
        <w:rPr>
          <w:rFonts w:ascii="Verdana" w:hAnsi="Verdana" w:cs="Arial"/>
          <w:i/>
          <w:iCs/>
        </w:rPr>
        <w:t xml:space="preserve"> Creará o cerrará los Centros Zonales mediante resolución interna para lo cual se aplicarán los lineamientos que el ICBF adopte para tal fin.”</w:t>
      </w:r>
    </w:p>
    <w:p w14:paraId="71FECD42" w14:textId="77777777" w:rsidR="00ED3F9D" w:rsidRPr="00E935C5" w:rsidRDefault="00ED3F9D" w:rsidP="00B202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lang w:val="es-CO"/>
        </w:rPr>
      </w:pPr>
    </w:p>
    <w:p w14:paraId="4086DB09" w14:textId="558D0F4D" w:rsidR="008A1F4D" w:rsidRPr="00E935C5" w:rsidRDefault="001B0A91" w:rsidP="0029616E">
      <w:pPr>
        <w:pStyle w:val="Encabezado"/>
        <w:jc w:val="both"/>
        <w:rPr>
          <w:rFonts w:ascii="Verdana" w:hAnsi="Verdana" w:cs="Arial"/>
          <w:lang w:val="es-CO"/>
        </w:rPr>
      </w:pPr>
      <w:r w:rsidRPr="00E935C5">
        <w:rPr>
          <w:rFonts w:ascii="Verdana" w:hAnsi="Verdana" w:cs="Arial"/>
          <w:lang w:val="es-CO"/>
        </w:rPr>
        <w:lastRenderedPageBreak/>
        <w:t>Que</w:t>
      </w:r>
      <w:r w:rsidR="008125F6" w:rsidRPr="00E935C5">
        <w:rPr>
          <w:rFonts w:ascii="Verdana" w:hAnsi="Verdana" w:cs="Arial"/>
          <w:lang w:val="es-CO"/>
        </w:rPr>
        <w:t xml:space="preserve"> </w:t>
      </w:r>
      <w:r w:rsidR="003A7B18" w:rsidRPr="00E935C5">
        <w:rPr>
          <w:rFonts w:ascii="Verdana" w:hAnsi="Verdana" w:cs="Arial"/>
          <w:lang w:val="es-CO"/>
        </w:rPr>
        <w:t>en atención a lo anterior, mediante memorando con radicado</w:t>
      </w:r>
      <w:r w:rsidRPr="00E935C5">
        <w:rPr>
          <w:rFonts w:ascii="Verdana" w:hAnsi="Verdana" w:cs="Arial"/>
          <w:lang w:val="es-CO"/>
        </w:rPr>
        <w:t xml:space="preserve"> </w:t>
      </w:r>
      <w:r w:rsidR="003A7B18" w:rsidRPr="00E935C5">
        <w:rPr>
          <w:rFonts w:ascii="Verdana" w:hAnsi="Verdana" w:cs="Arial"/>
          <w:lang w:val="es-CO"/>
        </w:rPr>
        <w:t>202539000000059753 del 9 de</w:t>
      </w:r>
      <w:r w:rsidR="00754EAB" w:rsidRPr="00E935C5">
        <w:rPr>
          <w:rFonts w:ascii="Verdana" w:hAnsi="Verdana" w:cs="Arial"/>
          <w:lang w:val="es-CO"/>
        </w:rPr>
        <w:t xml:space="preserve"> </w:t>
      </w:r>
      <w:r w:rsidR="003A7B18" w:rsidRPr="00E935C5">
        <w:rPr>
          <w:rFonts w:ascii="Verdana" w:hAnsi="Verdana" w:cs="Arial"/>
          <w:lang w:val="es-CO"/>
        </w:rPr>
        <w:t xml:space="preserve">diciembre de </w:t>
      </w:r>
      <w:r w:rsidR="00F13148" w:rsidRPr="00E935C5">
        <w:rPr>
          <w:rFonts w:ascii="Verdana" w:hAnsi="Verdana" w:cs="Arial"/>
          <w:lang w:val="es-CO"/>
        </w:rPr>
        <w:t>2025, la</w:t>
      </w:r>
      <w:r w:rsidR="003A7B18" w:rsidRPr="00E935C5">
        <w:rPr>
          <w:rFonts w:ascii="Verdana" w:hAnsi="Verdana" w:cs="Arial"/>
          <w:lang w:val="es-CO"/>
        </w:rPr>
        <w:t xml:space="preserve"> Directora (E) Regional de Casanare del ICBF </w:t>
      </w:r>
      <w:r w:rsidRPr="00E935C5">
        <w:rPr>
          <w:rFonts w:ascii="Verdana" w:hAnsi="Verdana" w:cs="Arial"/>
          <w:lang w:val="es-CO"/>
        </w:rPr>
        <w:t>solicitó a la Subdirectora General, la creación de un Centro Zonal en el municipio de Yopal, con el fin de, entre otros propósitos, [i] mejorar la capacidad institucional y  la articulación territorial; [</w:t>
      </w:r>
      <w:proofErr w:type="spellStart"/>
      <w:r w:rsidRPr="00E935C5">
        <w:rPr>
          <w:rFonts w:ascii="Verdana" w:hAnsi="Verdana" w:cs="Arial"/>
          <w:lang w:val="es-CO"/>
        </w:rPr>
        <w:t>ii</w:t>
      </w:r>
      <w:proofErr w:type="spellEnd"/>
      <w:r w:rsidRPr="00E935C5">
        <w:rPr>
          <w:rFonts w:ascii="Verdana" w:hAnsi="Verdana" w:cs="Arial"/>
          <w:lang w:val="es-CO"/>
        </w:rPr>
        <w:t xml:space="preserve">] </w:t>
      </w:r>
      <w:r w:rsidR="00981B25" w:rsidRPr="00E935C5">
        <w:rPr>
          <w:rFonts w:ascii="Verdana" w:hAnsi="Verdana" w:cs="Arial"/>
          <w:lang w:val="es-CO"/>
        </w:rPr>
        <w:t xml:space="preserve">optimizar </w:t>
      </w:r>
      <w:r w:rsidRPr="00E935C5">
        <w:rPr>
          <w:rFonts w:ascii="Verdana" w:hAnsi="Verdana" w:cs="Arial"/>
          <w:lang w:val="es-CO"/>
        </w:rPr>
        <w:t xml:space="preserve"> la atención </w:t>
      </w:r>
      <w:r w:rsidR="00981B25" w:rsidRPr="00E935C5">
        <w:rPr>
          <w:rFonts w:ascii="Verdana" w:hAnsi="Verdana" w:cs="Arial"/>
          <w:lang w:val="es-CO"/>
        </w:rPr>
        <w:t xml:space="preserve"> mediante la especialización </w:t>
      </w:r>
      <w:r w:rsidRPr="00E935C5">
        <w:rPr>
          <w:rFonts w:ascii="Verdana" w:hAnsi="Verdana" w:cs="Arial"/>
          <w:lang w:val="es-CO"/>
        </w:rPr>
        <w:t>entre prevención y protección;</w:t>
      </w:r>
      <w:r w:rsidRPr="00E935C5">
        <w:rPr>
          <w:rFonts w:ascii="Verdana" w:hAnsi="Verdana" w:cs="Arial"/>
        </w:rPr>
        <w:t xml:space="preserve"> [</w:t>
      </w:r>
      <w:proofErr w:type="spellStart"/>
      <w:r w:rsidRPr="00E935C5">
        <w:rPr>
          <w:rFonts w:ascii="Verdana" w:hAnsi="Verdana" w:cs="Arial"/>
        </w:rPr>
        <w:t>iii</w:t>
      </w:r>
      <w:proofErr w:type="spellEnd"/>
      <w:r w:rsidRPr="00E935C5">
        <w:rPr>
          <w:rFonts w:ascii="Verdana" w:hAnsi="Verdana" w:cs="Arial"/>
        </w:rPr>
        <w:t xml:space="preserve">] fortalecer cada uno de los </w:t>
      </w:r>
      <w:r w:rsidRPr="00E935C5">
        <w:rPr>
          <w:rFonts w:ascii="Verdana" w:hAnsi="Verdana" w:cs="Arial"/>
          <w:lang w:val="es-CO"/>
        </w:rPr>
        <w:t>programas, estrategias, proyectos y modalidades que benefician la protección de los derechos de nuestr</w:t>
      </w:r>
      <w:r w:rsidR="008125F6" w:rsidRPr="00E935C5">
        <w:rPr>
          <w:rFonts w:ascii="Verdana" w:hAnsi="Verdana" w:cs="Arial"/>
          <w:lang w:val="es-CO"/>
        </w:rPr>
        <w:t>a</w:t>
      </w:r>
      <w:r w:rsidRPr="00E935C5">
        <w:rPr>
          <w:rFonts w:ascii="Verdana" w:hAnsi="Verdana" w:cs="Arial"/>
          <w:lang w:val="es-CO"/>
        </w:rPr>
        <w:t xml:space="preserve">s </w:t>
      </w:r>
      <w:r w:rsidR="0029616E" w:rsidRPr="00E935C5">
        <w:rPr>
          <w:rFonts w:ascii="Verdana" w:hAnsi="Verdana" w:cs="Arial"/>
          <w:lang w:val="es-CO"/>
        </w:rPr>
        <w:t>niñ</w:t>
      </w:r>
      <w:r w:rsidR="008125F6" w:rsidRPr="00E935C5">
        <w:rPr>
          <w:rFonts w:ascii="Verdana" w:hAnsi="Verdana" w:cs="Arial"/>
          <w:lang w:val="es-CO"/>
        </w:rPr>
        <w:t>a</w:t>
      </w:r>
      <w:r w:rsidR="0029616E" w:rsidRPr="00E935C5">
        <w:rPr>
          <w:rFonts w:ascii="Verdana" w:hAnsi="Verdana" w:cs="Arial"/>
          <w:lang w:val="es-CO"/>
        </w:rPr>
        <w:t>s, niñ</w:t>
      </w:r>
      <w:r w:rsidR="008125F6" w:rsidRPr="00E935C5">
        <w:rPr>
          <w:rFonts w:ascii="Verdana" w:hAnsi="Verdana" w:cs="Arial"/>
          <w:lang w:val="es-CO"/>
        </w:rPr>
        <w:t>o</w:t>
      </w:r>
      <w:r w:rsidR="0029616E" w:rsidRPr="00E935C5">
        <w:rPr>
          <w:rFonts w:ascii="Verdana" w:hAnsi="Verdana" w:cs="Arial"/>
          <w:lang w:val="es-CO"/>
        </w:rPr>
        <w:t>s, adolescentes y familias</w:t>
      </w:r>
      <w:r w:rsidRPr="00E935C5">
        <w:rPr>
          <w:rFonts w:ascii="Verdana" w:hAnsi="Verdana" w:cs="Arial"/>
          <w:lang w:val="es-CO"/>
        </w:rPr>
        <w:t xml:space="preserve">. </w:t>
      </w:r>
    </w:p>
    <w:p w14:paraId="3D2B50CD" w14:textId="59C4CB1D" w:rsidR="003A7B18" w:rsidRPr="00E935C5" w:rsidRDefault="008A1F4D" w:rsidP="0029616E">
      <w:pPr>
        <w:pStyle w:val="Encabezado"/>
        <w:jc w:val="both"/>
        <w:rPr>
          <w:rFonts w:ascii="Verdana" w:hAnsi="Verdana" w:cs="Arial"/>
          <w:lang w:val="es-CO"/>
        </w:rPr>
      </w:pPr>
      <w:r w:rsidRPr="00E935C5">
        <w:rPr>
          <w:rFonts w:ascii="Verdana" w:hAnsi="Verdana" w:cs="Arial"/>
          <w:lang w:val="es-CO"/>
        </w:rPr>
        <w:t xml:space="preserve">Que, </w:t>
      </w:r>
      <w:r w:rsidR="00E051F7" w:rsidRPr="00E935C5">
        <w:rPr>
          <w:rFonts w:ascii="Verdana" w:hAnsi="Verdana" w:cs="Arial"/>
          <w:lang w:val="es-CO"/>
        </w:rPr>
        <w:t>por su parte</w:t>
      </w:r>
      <w:r w:rsidR="001B0A91" w:rsidRPr="00E935C5">
        <w:rPr>
          <w:rFonts w:ascii="Verdana" w:hAnsi="Verdana" w:cs="Arial"/>
          <w:lang w:val="es-CO"/>
        </w:rPr>
        <w:t xml:space="preserve">, mediante memorando con radicado </w:t>
      </w:r>
      <w:r w:rsidR="00F13148" w:rsidRPr="00E935C5">
        <w:rPr>
          <w:rFonts w:ascii="Verdana" w:hAnsi="Verdana" w:cs="Arial"/>
          <w:lang w:val="es-CO"/>
        </w:rPr>
        <w:t>202536000000076251</w:t>
      </w:r>
      <w:r w:rsidR="00F13148" w:rsidRPr="00E935C5">
        <w:rPr>
          <w:rFonts w:ascii="Verdana" w:hAnsi="Verdana" w:cs="Arial"/>
        </w:rPr>
        <w:t xml:space="preserve"> del 16 de septiembre de 2025, la Directora (E) </w:t>
      </w:r>
      <w:r w:rsidR="008125F6" w:rsidRPr="00E935C5">
        <w:rPr>
          <w:rFonts w:ascii="Verdana" w:hAnsi="Verdana" w:cs="Arial"/>
        </w:rPr>
        <w:t xml:space="preserve">de la </w:t>
      </w:r>
      <w:r w:rsidR="00F13148" w:rsidRPr="00E935C5">
        <w:rPr>
          <w:rFonts w:ascii="Verdana" w:hAnsi="Verdana" w:cs="Arial"/>
        </w:rPr>
        <w:t xml:space="preserve">Regional de Boyacá del ICBF, </w:t>
      </w:r>
      <w:r w:rsidR="003A7B18" w:rsidRPr="00E935C5">
        <w:rPr>
          <w:rFonts w:ascii="Verdana" w:hAnsi="Verdana" w:cs="Arial"/>
        </w:rPr>
        <w:t xml:space="preserve">solicitó a la </w:t>
      </w:r>
      <w:r w:rsidR="00F13148" w:rsidRPr="00E935C5">
        <w:rPr>
          <w:rFonts w:ascii="Verdana" w:hAnsi="Verdana" w:cs="Arial"/>
        </w:rPr>
        <w:t xml:space="preserve"> Directora General </w:t>
      </w:r>
      <w:r w:rsidR="003A7B18" w:rsidRPr="00E935C5">
        <w:rPr>
          <w:rFonts w:ascii="Verdana" w:hAnsi="Verdana" w:cs="Arial"/>
        </w:rPr>
        <w:t xml:space="preserve">la creación de un Centro Zonal en el municipio de </w:t>
      </w:r>
      <w:r w:rsidR="0029616E" w:rsidRPr="00E935C5">
        <w:rPr>
          <w:rFonts w:ascii="Verdana" w:hAnsi="Verdana" w:cs="Arial"/>
        </w:rPr>
        <w:t>Sogamoso</w:t>
      </w:r>
      <w:r w:rsidR="003A7B18" w:rsidRPr="00E935C5">
        <w:rPr>
          <w:rFonts w:ascii="Verdana" w:hAnsi="Verdana" w:cs="Arial"/>
        </w:rPr>
        <w:t xml:space="preserve">, </w:t>
      </w:r>
      <w:r w:rsidR="003A7B18" w:rsidRPr="00E935C5">
        <w:rPr>
          <w:rFonts w:ascii="Verdana" w:hAnsi="Verdana" w:cs="Arial"/>
          <w:lang w:val="es-ES_tradnl"/>
        </w:rPr>
        <w:t>con el fin de, entre otros propósitos,</w:t>
      </w:r>
      <w:r w:rsidR="003A7B18" w:rsidRPr="00E935C5">
        <w:rPr>
          <w:rFonts w:ascii="Verdana" w:hAnsi="Verdana" w:cs="Arial"/>
        </w:rPr>
        <w:t xml:space="preserve"> [i] </w:t>
      </w:r>
      <w:r w:rsidR="0029616E" w:rsidRPr="00E935C5">
        <w:rPr>
          <w:rFonts w:ascii="Verdana" w:hAnsi="Verdana" w:cs="Arial"/>
          <w:lang w:val="es-CO"/>
        </w:rPr>
        <w:t>mejorar la cobertura y calidad del servicio, reduciendo tiempos de respuesta y fortaleciendo la atención integral a niñ</w:t>
      </w:r>
      <w:r w:rsidR="008125F6" w:rsidRPr="00E935C5">
        <w:rPr>
          <w:rFonts w:ascii="Verdana" w:hAnsi="Verdana" w:cs="Arial"/>
          <w:lang w:val="es-CO"/>
        </w:rPr>
        <w:t>a</w:t>
      </w:r>
      <w:r w:rsidR="0029616E" w:rsidRPr="00E935C5">
        <w:rPr>
          <w:rFonts w:ascii="Verdana" w:hAnsi="Verdana" w:cs="Arial"/>
          <w:lang w:val="es-CO"/>
        </w:rPr>
        <w:t>s, niñ</w:t>
      </w:r>
      <w:r w:rsidR="008125F6" w:rsidRPr="00E935C5">
        <w:rPr>
          <w:rFonts w:ascii="Verdana" w:hAnsi="Verdana" w:cs="Arial"/>
          <w:lang w:val="es-CO"/>
        </w:rPr>
        <w:t>o</w:t>
      </w:r>
      <w:r w:rsidR="0029616E" w:rsidRPr="00E935C5">
        <w:rPr>
          <w:rFonts w:ascii="Verdana" w:hAnsi="Verdana" w:cs="Arial"/>
          <w:lang w:val="es-CO"/>
        </w:rPr>
        <w:t>s, adolescentes y familias</w:t>
      </w:r>
      <w:r w:rsidR="003A7B18" w:rsidRPr="00E935C5">
        <w:rPr>
          <w:rFonts w:ascii="Verdana" w:hAnsi="Verdana" w:cs="Arial"/>
          <w:lang w:val="es-CO"/>
        </w:rPr>
        <w:t>; [</w:t>
      </w:r>
      <w:proofErr w:type="spellStart"/>
      <w:r w:rsidR="003A7B18" w:rsidRPr="00E935C5">
        <w:rPr>
          <w:rFonts w:ascii="Verdana" w:hAnsi="Verdana" w:cs="Arial"/>
          <w:lang w:val="es-CO"/>
        </w:rPr>
        <w:t>ii</w:t>
      </w:r>
      <w:proofErr w:type="spellEnd"/>
      <w:r w:rsidR="003A7B18" w:rsidRPr="00E935C5">
        <w:rPr>
          <w:rFonts w:ascii="Verdana" w:hAnsi="Verdana" w:cs="Arial"/>
          <w:lang w:val="es-CO"/>
        </w:rPr>
        <w:t xml:space="preserve">] </w:t>
      </w:r>
      <w:r w:rsidR="0029616E" w:rsidRPr="00E935C5">
        <w:rPr>
          <w:rFonts w:ascii="Verdana" w:hAnsi="Verdana" w:cs="Arial"/>
          <w:lang w:val="es-CO"/>
        </w:rPr>
        <w:t>optimizar la gestión del talento humano, mejorando y aclarando las condiciones laborales, lo que impacta directamente en la eficiencia y la motivación de</w:t>
      </w:r>
      <w:r w:rsidR="005C584D" w:rsidRPr="00E935C5">
        <w:rPr>
          <w:rFonts w:ascii="Verdana" w:hAnsi="Verdana" w:cs="Arial"/>
          <w:lang w:val="es-CO"/>
        </w:rPr>
        <w:t xml:space="preserve"> </w:t>
      </w:r>
      <w:r w:rsidR="0029616E" w:rsidRPr="00E935C5">
        <w:rPr>
          <w:rFonts w:ascii="Verdana" w:hAnsi="Verdana" w:cs="Arial"/>
          <w:lang w:val="es-CO"/>
        </w:rPr>
        <w:t>l</w:t>
      </w:r>
      <w:r w:rsidR="005C584D" w:rsidRPr="00E935C5">
        <w:rPr>
          <w:rFonts w:ascii="Verdana" w:hAnsi="Verdana" w:cs="Arial"/>
          <w:lang w:val="es-CO"/>
        </w:rPr>
        <w:t>os</w:t>
      </w:r>
      <w:r w:rsidR="00211323" w:rsidRPr="00E935C5">
        <w:rPr>
          <w:rFonts w:ascii="Verdana" w:eastAsia="Times New Roman" w:hAnsi="Verdana" w:cs="Segoe UI"/>
          <w:lang w:val="es-CO" w:eastAsia="es-CO"/>
        </w:rPr>
        <w:t xml:space="preserve"> </w:t>
      </w:r>
      <w:r w:rsidR="005C584D" w:rsidRPr="00E935C5">
        <w:rPr>
          <w:rFonts w:ascii="Verdana" w:hAnsi="Verdana" w:cs="Arial"/>
          <w:lang w:val="es-CO"/>
        </w:rPr>
        <w:t>c</w:t>
      </w:r>
      <w:r w:rsidR="00211323" w:rsidRPr="00E935C5">
        <w:rPr>
          <w:rFonts w:ascii="Verdana" w:hAnsi="Verdana" w:cs="Arial"/>
          <w:lang w:val="es-CO"/>
        </w:rPr>
        <w:t xml:space="preserve">olaboradores </w:t>
      </w:r>
      <w:r w:rsidR="00981B25" w:rsidRPr="00E935C5">
        <w:rPr>
          <w:rFonts w:ascii="Verdana" w:hAnsi="Verdana" w:cs="Arial"/>
          <w:lang w:val="es-CO"/>
        </w:rPr>
        <w:t>del centro zonal</w:t>
      </w:r>
      <w:r w:rsidR="003A7B18" w:rsidRPr="00E935C5">
        <w:rPr>
          <w:rFonts w:ascii="Verdana" w:hAnsi="Verdana" w:cs="Arial"/>
          <w:lang w:val="es-CO"/>
        </w:rPr>
        <w:t>;</w:t>
      </w:r>
      <w:r w:rsidR="003A7B18" w:rsidRPr="00E935C5">
        <w:rPr>
          <w:rFonts w:ascii="Verdana" w:hAnsi="Verdana" w:cs="Arial"/>
        </w:rPr>
        <w:t xml:space="preserve"> [</w:t>
      </w:r>
      <w:proofErr w:type="spellStart"/>
      <w:r w:rsidR="003A7B18" w:rsidRPr="00E935C5">
        <w:rPr>
          <w:rFonts w:ascii="Verdana" w:hAnsi="Verdana" w:cs="Arial"/>
        </w:rPr>
        <w:t>iii</w:t>
      </w:r>
      <w:proofErr w:type="spellEnd"/>
      <w:r w:rsidR="003A7B18" w:rsidRPr="00E935C5">
        <w:rPr>
          <w:rFonts w:ascii="Verdana" w:hAnsi="Verdana" w:cs="Arial"/>
        </w:rPr>
        <w:t xml:space="preserve">] </w:t>
      </w:r>
      <w:r w:rsidR="0029616E" w:rsidRPr="00E935C5">
        <w:rPr>
          <w:rFonts w:ascii="Verdana" w:hAnsi="Verdana" w:cs="Arial"/>
        </w:rPr>
        <w:t>responder al crecimiento demográfico y la complejidad social de la región, garantizando la presencia efectiva del ICBF en territorios estratégicos.</w:t>
      </w:r>
    </w:p>
    <w:p w14:paraId="2525855F" w14:textId="3B6E73CC" w:rsidR="001E48FC" w:rsidRPr="00E935C5" w:rsidRDefault="001E48FC" w:rsidP="003A7B18">
      <w:pPr>
        <w:spacing w:after="0" w:line="240" w:lineRule="auto"/>
        <w:jc w:val="both"/>
        <w:rPr>
          <w:rFonts w:ascii="Verdana" w:hAnsi="Verdana" w:cs="Arial"/>
        </w:rPr>
      </w:pPr>
      <w:r w:rsidRPr="00E935C5">
        <w:rPr>
          <w:rFonts w:ascii="Verdana" w:hAnsi="Verdana" w:cs="Arial"/>
        </w:rPr>
        <w:t>Que, según consta en el Acta No. 5 del 3 de julio de 2026, se llevó a cabo una mesa de trabajo con la participación de delegados de la Subdirección General, la Secretaría General, la Dirección del Sistema Nacional de Bienestar Familiar, la Dirección de Planeación y Control de Gestión, la Dirección de Talento Humano, la Dirección Administrativa, la Dirección de Tecnologías de la Información, la Dirección de Relación con la Ciudadanía y la Oficina de Gestión Regional del ICBF, en la cual se analizó la propuesta de creación de un Centro Zonal en el municipio de Yopal, departamento de Casanare, y otro en el municipio de Sogamoso, departamento de Boyacá.</w:t>
      </w:r>
    </w:p>
    <w:p w14:paraId="29F803B5" w14:textId="77777777" w:rsidR="002C6847" w:rsidRPr="00E935C5" w:rsidRDefault="002C6847" w:rsidP="003A7B18">
      <w:pPr>
        <w:spacing w:after="0" w:line="240" w:lineRule="auto"/>
        <w:jc w:val="both"/>
        <w:rPr>
          <w:rFonts w:ascii="Verdana" w:hAnsi="Verdana" w:cs="Arial"/>
          <w:color w:val="EE0000"/>
        </w:rPr>
      </w:pPr>
    </w:p>
    <w:p w14:paraId="24625921" w14:textId="2FC57F3B" w:rsidR="00E3788E" w:rsidRPr="00E935C5" w:rsidRDefault="00E3788E" w:rsidP="003A7B18">
      <w:pPr>
        <w:spacing w:after="0" w:line="240" w:lineRule="auto"/>
        <w:jc w:val="both"/>
        <w:rPr>
          <w:rFonts w:ascii="Verdana" w:hAnsi="Verdana" w:cs="Arial"/>
          <w:color w:val="EE0000"/>
        </w:rPr>
      </w:pPr>
      <w:r w:rsidRPr="00E935C5">
        <w:rPr>
          <w:rFonts w:ascii="Verdana" w:hAnsi="Verdana" w:cs="Arial"/>
          <w:color w:val="000000" w:themeColor="text1"/>
        </w:rPr>
        <w:t>Que mediante los memorandos No. 202611000000098763 del 23 de julio de 2026 de la Subdirección General; No. 202612230000096073 del 22 de julio de 2026 de la Dirección Administrativa; No. 202612110000098693 del 24 de julio de 2026 de la Dirección de Talento Humano; No. 202615000000097073 del 22 de julio de 2026 de la Dirección del Sistema Nacional de Bienestar Familiar; No. 202613000000098103 del 23 de julio de 2026 de la Dirección de Planeación y Control de Gestión; No.</w:t>
      </w:r>
      <w:r w:rsidRPr="00E935C5">
        <w:rPr>
          <w:rFonts w:ascii="Verdana" w:hAnsi="Verdana" w:cs="Arial"/>
        </w:rPr>
        <w:t xml:space="preserve"> 202614000000093363 </w:t>
      </w:r>
      <w:r w:rsidRPr="00E935C5">
        <w:rPr>
          <w:rFonts w:ascii="Verdana" w:hAnsi="Verdana" w:cs="Arial"/>
          <w:color w:val="000000" w:themeColor="text1"/>
        </w:rPr>
        <w:t>del 16 de julio de 2026 de la Dirección de Tecnologías de la Información; No. 202612500000098073 del 23 de julio de 2026 de la Dirección de Relación con la Ciudadanía; y No. 202610600000097633 del 24 de julio de 2026 de la Oficina de Gestión Regional; las dependencias competentes emitieron concepto de viabilidad para la creación del Centro Zonal en el municipio de Yopal, departamento de Casanare.</w:t>
      </w:r>
    </w:p>
    <w:p w14:paraId="3159F6DC" w14:textId="30E6E169" w:rsidR="002C6847" w:rsidRPr="00E935C5" w:rsidRDefault="00824E84" w:rsidP="003A7B18">
      <w:pPr>
        <w:spacing w:after="0" w:line="240" w:lineRule="auto"/>
        <w:jc w:val="both"/>
        <w:rPr>
          <w:rFonts w:ascii="Verdana" w:hAnsi="Verdana" w:cs="Arial"/>
          <w:color w:val="EE0000"/>
        </w:rPr>
      </w:pPr>
      <w:r w:rsidRPr="00E935C5">
        <w:rPr>
          <w:rFonts w:ascii="Verdana" w:hAnsi="Verdana" w:cs="Arial"/>
          <w:color w:val="EE0000"/>
        </w:rPr>
        <w:t xml:space="preserve"> </w:t>
      </w:r>
    </w:p>
    <w:p w14:paraId="4FB54E2E" w14:textId="0360972C" w:rsidR="003114DE" w:rsidRPr="00E935C5" w:rsidRDefault="003114DE" w:rsidP="002C6847">
      <w:pPr>
        <w:spacing w:after="0" w:line="240" w:lineRule="auto"/>
        <w:jc w:val="both"/>
        <w:rPr>
          <w:rFonts w:ascii="Verdana" w:hAnsi="Verdana" w:cs="Arial"/>
        </w:rPr>
      </w:pPr>
      <w:r w:rsidRPr="00E935C5">
        <w:rPr>
          <w:rFonts w:ascii="Verdana" w:hAnsi="Verdana" w:cs="Arial"/>
        </w:rPr>
        <w:t xml:space="preserve">Que mediante los memorandos No. 202611000000097663 del 23 de julio de 2026 de la Subdirección General; No. 202612230000096083 del 22 de julio de 2026 de la Dirección Administrativa; No. 202612110000098703 del 24 de julio de 2026 de la </w:t>
      </w:r>
      <w:r w:rsidRPr="00E935C5">
        <w:rPr>
          <w:rFonts w:ascii="Verdana" w:hAnsi="Verdana" w:cs="Arial"/>
        </w:rPr>
        <w:lastRenderedPageBreak/>
        <w:t>Dirección de Talento Humano; No. 202615000000097073 del 22 de julio de 2026 de la Dirección del Sistema Nacional de Bienestar Familiar; No. 202613000000098133 del 23 de julio de 2026 de la Dirección de Planeación y Control de Gestión; No. 202614000000093353 del 16 de julio de 2026 de la Dirección de Tecnologías de la Información; No. 202612500000098083 del 23 de julio de 2026 de la Dirección de Relación con la Ciudadanía; y No. 202610600000090313 del 9 de julio de 2026 de la Oficina de Gestión Regional; las dependencias competentes emitieron concepto de viabilidad para la creación del Centro Zonal en el municipio de Sogamoso, departamento de Boyacá.</w:t>
      </w:r>
    </w:p>
    <w:p w14:paraId="79B978AB" w14:textId="77777777" w:rsidR="002C6847" w:rsidRPr="00E935C5" w:rsidRDefault="002C6847" w:rsidP="003A7B18">
      <w:pPr>
        <w:spacing w:after="0" w:line="240" w:lineRule="auto"/>
        <w:jc w:val="both"/>
        <w:rPr>
          <w:rFonts w:ascii="Verdana" w:hAnsi="Verdana" w:cs="Arial"/>
        </w:rPr>
      </w:pPr>
    </w:p>
    <w:p w14:paraId="020AB36B" w14:textId="45332FAF" w:rsidR="00F679DF" w:rsidRPr="00E935C5" w:rsidRDefault="00F679DF" w:rsidP="00F679DF">
      <w:pPr>
        <w:spacing w:after="0" w:line="240" w:lineRule="auto"/>
        <w:jc w:val="both"/>
        <w:rPr>
          <w:rFonts w:ascii="Verdana" w:hAnsi="Verdana" w:cs="Arial"/>
          <w:lang w:val="es-CO"/>
        </w:rPr>
      </w:pPr>
      <w:r w:rsidRPr="00E935C5">
        <w:rPr>
          <w:rFonts w:ascii="Verdana" w:hAnsi="Verdana" w:cs="Arial"/>
          <w:lang w:val="es-CO"/>
        </w:rPr>
        <w:t xml:space="preserve">Que, de acuerdo con los antecedentes expuestos y con fundamento en los conceptos técnicos, administrativos y financieros emitidos por las dependencias competentes, mediante los cuales se evaluó la necesidad, conveniencia, capacidad operativa y disponibilidad de recursos para su implementación y sostenibilidad, se determinó la viabilidad técnica, administrativa y financiera para la creación del Centro Zonal </w:t>
      </w:r>
      <w:r w:rsidRPr="00E935C5">
        <w:rPr>
          <w:rFonts w:ascii="Verdana" w:hAnsi="Verdana" w:cs="Arial"/>
          <w:i/>
          <w:iCs/>
          <w:lang w:val="es-CO"/>
        </w:rPr>
        <w:t>“Yopal Alcaraván”</w:t>
      </w:r>
      <w:r w:rsidRPr="00E935C5">
        <w:rPr>
          <w:rFonts w:ascii="Verdana" w:hAnsi="Verdana" w:cs="Arial"/>
          <w:lang w:val="es-CO"/>
        </w:rPr>
        <w:t xml:space="preserve"> en el municipio de Yopal, departamento de Casanare, y del Centro Zonal </w:t>
      </w:r>
      <w:r w:rsidRPr="00E935C5">
        <w:rPr>
          <w:rFonts w:ascii="Verdana" w:hAnsi="Verdana" w:cs="Arial"/>
          <w:i/>
          <w:iCs/>
          <w:lang w:val="es-CO"/>
        </w:rPr>
        <w:t xml:space="preserve">“Gente de Acero” </w:t>
      </w:r>
      <w:r w:rsidRPr="00E935C5">
        <w:rPr>
          <w:rFonts w:ascii="Verdana" w:hAnsi="Verdana" w:cs="Arial"/>
          <w:lang w:val="es-CO"/>
        </w:rPr>
        <w:t>en el municipio de Sogamoso, departamento de Boyacá, en cumplimiento de lo establecido en el</w:t>
      </w:r>
      <w:r w:rsidR="007770A6" w:rsidRPr="00E935C5">
        <w:rPr>
          <w:rFonts w:ascii="Verdana" w:hAnsi="Verdana" w:cs="Arial"/>
          <w:lang w:val="es-CO"/>
        </w:rPr>
        <w:t xml:space="preserve"> parágrafo 2 del</w:t>
      </w:r>
      <w:r w:rsidRPr="00E935C5">
        <w:rPr>
          <w:rFonts w:ascii="Verdana" w:hAnsi="Verdana" w:cs="Arial"/>
          <w:lang w:val="es-CO"/>
        </w:rPr>
        <w:t xml:space="preserve"> artículo 3 de la Resolución 4444 de 2025.</w:t>
      </w:r>
    </w:p>
    <w:p w14:paraId="6D71796F" w14:textId="23A7CCE8" w:rsidR="003A7B18" w:rsidRPr="00E935C5" w:rsidRDefault="003A7B18" w:rsidP="003A7B18">
      <w:pPr>
        <w:spacing w:after="0" w:line="240" w:lineRule="auto"/>
        <w:jc w:val="both"/>
        <w:rPr>
          <w:rFonts w:ascii="Verdana" w:hAnsi="Verdana" w:cs="Arial"/>
        </w:rPr>
      </w:pPr>
    </w:p>
    <w:p w14:paraId="43727E97" w14:textId="4FBB22F3" w:rsidR="00D9255E" w:rsidRPr="00E935C5" w:rsidRDefault="00D9255E" w:rsidP="003A7B18">
      <w:pPr>
        <w:spacing w:after="0" w:line="240" w:lineRule="auto"/>
        <w:jc w:val="both"/>
        <w:rPr>
          <w:rFonts w:ascii="Verdana" w:hAnsi="Verdana" w:cs="Arial"/>
        </w:rPr>
      </w:pPr>
      <w:r w:rsidRPr="00E935C5">
        <w:rPr>
          <w:rFonts w:ascii="Verdana" w:hAnsi="Verdana" w:cs="Arial"/>
        </w:rPr>
        <w:t>Que, en las propuestas presentadas por las Direcciones Regionales Casanare y Boyacá para la creación de los nuevos Centros Zonales, contenidas en memorando</w:t>
      </w:r>
      <w:r w:rsidR="00512724" w:rsidRPr="00E935C5">
        <w:rPr>
          <w:rFonts w:ascii="Verdana" w:hAnsi="Verdana" w:cs="Arial"/>
        </w:rPr>
        <w:t>s</w:t>
      </w:r>
      <w:r w:rsidRPr="00E935C5">
        <w:rPr>
          <w:rFonts w:ascii="Verdana" w:hAnsi="Verdana" w:cs="Arial"/>
        </w:rPr>
        <w:t xml:space="preserve"> </w:t>
      </w:r>
      <w:r w:rsidR="00547FEE" w:rsidRPr="00E935C5">
        <w:rPr>
          <w:rFonts w:ascii="Verdana" w:hAnsi="Verdana" w:cs="Arial"/>
        </w:rPr>
        <w:t>No.</w:t>
      </w:r>
      <w:r w:rsidR="00547FEE" w:rsidRPr="00E935C5">
        <w:rPr>
          <w:rFonts w:ascii="Verdana" w:hAnsi="Verdana" w:cs="Arial"/>
          <w:lang w:val="es-CO"/>
        </w:rPr>
        <w:t>202539000000059753 del 9 de diciembre de 2025 y No. 202536000000076251</w:t>
      </w:r>
      <w:r w:rsidR="00547FEE" w:rsidRPr="00E935C5">
        <w:rPr>
          <w:rFonts w:ascii="Verdana" w:hAnsi="Verdana" w:cs="Arial"/>
        </w:rPr>
        <w:t xml:space="preserve"> del 16 de septiembre de 2025</w:t>
      </w:r>
      <w:r w:rsidRPr="00E935C5">
        <w:rPr>
          <w:rFonts w:ascii="Verdana" w:hAnsi="Verdana" w:cs="Arial"/>
        </w:rPr>
        <w:t>, se solicitó igualmente la modificación de la denominación de los Centros Zonales actualmente existentes en los municipios de Yopal y Sogamoso, con el fin de diferenciarlos de los nuevos Centros Zonales que funcionarán en el mismo municipio y evitar posibles confusiones en su identificación.</w:t>
      </w:r>
    </w:p>
    <w:p w14:paraId="382CAA36" w14:textId="77777777" w:rsidR="00F679DF" w:rsidRPr="00E935C5" w:rsidRDefault="00F679DF" w:rsidP="003A7B18">
      <w:pPr>
        <w:spacing w:after="0" w:line="240" w:lineRule="auto"/>
        <w:jc w:val="both"/>
        <w:rPr>
          <w:rFonts w:ascii="Verdana" w:hAnsi="Verdana" w:cs="Arial"/>
          <w:lang w:val="es-CO"/>
        </w:rPr>
      </w:pPr>
    </w:p>
    <w:p w14:paraId="4CE08D31" w14:textId="66F0943F" w:rsidR="00427253" w:rsidRPr="00E935C5" w:rsidRDefault="002F6FAA" w:rsidP="00B202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lang w:val="es-CO"/>
        </w:rPr>
      </w:pPr>
      <w:r w:rsidRPr="00E935C5">
        <w:rPr>
          <w:rFonts w:ascii="Verdana" w:hAnsi="Verdana" w:cs="Arial"/>
          <w:lang w:val="es-CO"/>
        </w:rPr>
        <w:t>Que, con la creación del Centro Zonal “</w:t>
      </w:r>
      <w:r w:rsidRPr="00E935C5">
        <w:rPr>
          <w:rFonts w:ascii="Verdana" w:hAnsi="Verdana" w:cs="Arial"/>
          <w:i/>
          <w:iCs/>
          <w:lang w:val="es-CO"/>
        </w:rPr>
        <w:t>Yopal Alcaraván</w:t>
      </w:r>
      <w:r w:rsidRPr="00E935C5">
        <w:rPr>
          <w:rFonts w:ascii="Verdana" w:hAnsi="Verdana" w:cs="Arial"/>
          <w:lang w:val="es-CO"/>
        </w:rPr>
        <w:t xml:space="preserve">”, quedarán dos centros zonales en el municipio de Yopal. En consecuencia, el actual Centro Zonal </w:t>
      </w:r>
      <w:r w:rsidRPr="00E935C5">
        <w:rPr>
          <w:rFonts w:ascii="Verdana" w:hAnsi="Verdana" w:cs="Arial"/>
          <w:i/>
          <w:iCs/>
          <w:lang w:val="es-CO"/>
        </w:rPr>
        <w:t>“Yopal”,</w:t>
      </w:r>
      <w:r w:rsidRPr="00E935C5">
        <w:rPr>
          <w:rFonts w:ascii="Verdana" w:hAnsi="Verdana" w:cs="Arial"/>
          <w:lang w:val="es-CO"/>
        </w:rPr>
        <w:t xml:space="preserve"> ubicado en dicho municipio, cambiará su denominación a Centro Zonal “</w:t>
      </w:r>
      <w:r w:rsidRPr="00E935C5">
        <w:rPr>
          <w:rFonts w:ascii="Verdana" w:hAnsi="Verdana" w:cs="Arial"/>
          <w:i/>
          <w:iCs/>
          <w:lang w:val="es-CO"/>
        </w:rPr>
        <w:t>Yopal Flor Amarillo”.</w:t>
      </w:r>
    </w:p>
    <w:p w14:paraId="7625FEEA" w14:textId="77777777" w:rsidR="002F6FAA" w:rsidRPr="00E935C5" w:rsidRDefault="002F6FAA" w:rsidP="00B202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lang w:val="es-CO"/>
        </w:rPr>
      </w:pPr>
    </w:p>
    <w:p w14:paraId="77F1CD82" w14:textId="27AF0605" w:rsidR="002F6FAA" w:rsidRPr="00E935C5" w:rsidRDefault="002F6FAA" w:rsidP="002F6F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lang w:val="es-CO"/>
        </w:rPr>
      </w:pPr>
      <w:r w:rsidRPr="00E935C5">
        <w:rPr>
          <w:rFonts w:ascii="Verdana" w:hAnsi="Verdana" w:cs="Arial"/>
          <w:lang w:val="es-CO"/>
        </w:rPr>
        <w:t>Que, con la creación del Centro Zonal “</w:t>
      </w:r>
      <w:r w:rsidRPr="00E935C5">
        <w:rPr>
          <w:rFonts w:ascii="Verdana" w:hAnsi="Verdana" w:cs="Arial"/>
          <w:i/>
          <w:iCs/>
        </w:rPr>
        <w:t>Gente de Acero</w:t>
      </w:r>
      <w:r w:rsidRPr="00E935C5">
        <w:rPr>
          <w:rFonts w:ascii="Verdana" w:hAnsi="Verdana" w:cs="Arial"/>
          <w:lang w:val="es-CO"/>
        </w:rPr>
        <w:t>”, quedarán dos centros zonales en el municipio de Sogamoso. En consecuencia, el actual Centro Zonal “</w:t>
      </w:r>
      <w:r w:rsidRPr="00E935C5">
        <w:rPr>
          <w:rFonts w:ascii="Verdana" w:hAnsi="Verdana" w:cs="Arial"/>
          <w:i/>
          <w:iCs/>
          <w:lang w:val="es-CO"/>
        </w:rPr>
        <w:t>Sogamoso</w:t>
      </w:r>
      <w:r w:rsidRPr="00E935C5">
        <w:rPr>
          <w:rFonts w:ascii="Verdana" w:hAnsi="Verdana" w:cs="Arial"/>
          <w:lang w:val="es-CO"/>
        </w:rPr>
        <w:t>”, ubicado en dicho municipio, cambiará su denominación a Centro Zonal “</w:t>
      </w:r>
      <w:r w:rsidRPr="00E935C5">
        <w:rPr>
          <w:rFonts w:ascii="Verdana" w:hAnsi="Verdana" w:cs="Arial"/>
          <w:i/>
          <w:iCs/>
          <w:lang w:val="es-CO"/>
        </w:rPr>
        <w:t>Ciudad de Sol”.</w:t>
      </w:r>
    </w:p>
    <w:p w14:paraId="6DD0A25D" w14:textId="77777777" w:rsidR="002F6FAA" w:rsidRPr="00E935C5" w:rsidRDefault="002F6FAA" w:rsidP="00B2024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lang w:val="es-CO"/>
        </w:rPr>
      </w:pPr>
    </w:p>
    <w:p w14:paraId="1DC3A259" w14:textId="05CEC81C" w:rsidR="007C2C57" w:rsidRPr="00E935C5" w:rsidRDefault="003F22D4" w:rsidP="000828AE">
      <w:pPr>
        <w:pStyle w:val="Encabezado"/>
        <w:jc w:val="both"/>
        <w:rPr>
          <w:rFonts w:ascii="Verdana" w:hAnsi="Verdana" w:cs="Arial"/>
          <w:lang w:val="es-CO"/>
        </w:rPr>
      </w:pPr>
      <w:r w:rsidRPr="005F40C2">
        <w:rPr>
          <w:rFonts w:ascii="Verdana" w:hAnsi="Verdana" w:cs="Arial"/>
        </w:rPr>
        <w:t>Que</w:t>
      </w:r>
      <w:r w:rsidR="00DD2783" w:rsidRPr="005F40C2">
        <w:rPr>
          <w:rFonts w:ascii="Verdana" w:hAnsi="Verdana" w:cs="Arial"/>
        </w:rPr>
        <w:t xml:space="preserve"> el artículo </w:t>
      </w:r>
      <w:r w:rsidR="000E4F96" w:rsidRPr="005F40C2">
        <w:rPr>
          <w:rFonts w:ascii="Verdana" w:hAnsi="Verdana" w:cs="Arial"/>
        </w:rPr>
        <w:t>5° de la Resolución 4444</w:t>
      </w:r>
      <w:r w:rsidR="00FD0FD8" w:rsidRPr="005F40C2">
        <w:rPr>
          <w:rFonts w:ascii="Verdana" w:hAnsi="Verdana" w:cs="Arial"/>
        </w:rPr>
        <w:t xml:space="preserve"> </w:t>
      </w:r>
      <w:r w:rsidR="000E4F96" w:rsidRPr="005F40C2">
        <w:rPr>
          <w:rFonts w:ascii="Verdana" w:hAnsi="Verdana" w:cs="Arial"/>
        </w:rPr>
        <w:t>de 2025</w:t>
      </w:r>
      <w:r w:rsidRPr="005F40C2">
        <w:rPr>
          <w:rFonts w:ascii="Verdana" w:hAnsi="Verdana" w:cs="Arial"/>
        </w:rPr>
        <w:t xml:space="preserve"> </w:t>
      </w:r>
      <w:r w:rsidR="00967851" w:rsidRPr="005F40C2">
        <w:rPr>
          <w:rFonts w:ascii="Verdana" w:hAnsi="Verdana" w:cs="Arial"/>
        </w:rPr>
        <w:t xml:space="preserve">menciona que </w:t>
      </w:r>
      <w:r w:rsidR="00576761" w:rsidRPr="005F40C2">
        <w:rPr>
          <w:rFonts w:ascii="Verdana" w:hAnsi="Verdana" w:cs="Arial"/>
        </w:rPr>
        <w:t xml:space="preserve">la Regional </w:t>
      </w:r>
      <w:r w:rsidR="00F26EA2" w:rsidRPr="005F40C2">
        <w:rPr>
          <w:rFonts w:ascii="Verdana" w:hAnsi="Verdana" w:cs="Arial"/>
        </w:rPr>
        <w:t xml:space="preserve">Santander actualmente cuenta con </w:t>
      </w:r>
      <w:r w:rsidR="0052755C" w:rsidRPr="005F40C2">
        <w:rPr>
          <w:rFonts w:ascii="Verdana" w:hAnsi="Verdana" w:cs="Arial"/>
        </w:rPr>
        <w:t>once (</w:t>
      </w:r>
      <w:r w:rsidR="00614421" w:rsidRPr="005F40C2">
        <w:rPr>
          <w:rFonts w:ascii="Verdana" w:hAnsi="Verdana" w:cs="Arial"/>
        </w:rPr>
        <w:t>11</w:t>
      </w:r>
      <w:r w:rsidR="0052755C" w:rsidRPr="005F40C2">
        <w:rPr>
          <w:rFonts w:ascii="Verdana" w:hAnsi="Verdana" w:cs="Arial"/>
        </w:rPr>
        <w:t>)</w:t>
      </w:r>
      <w:r w:rsidR="00614421" w:rsidRPr="005F40C2">
        <w:rPr>
          <w:rFonts w:ascii="Verdana" w:hAnsi="Verdana" w:cs="Arial"/>
        </w:rPr>
        <w:t xml:space="preserve"> centros zonales</w:t>
      </w:r>
      <w:r w:rsidR="00667A12" w:rsidRPr="005F40C2">
        <w:rPr>
          <w:rFonts w:ascii="Verdana" w:hAnsi="Verdana" w:cs="Arial"/>
        </w:rPr>
        <w:t xml:space="preserve"> di</w:t>
      </w:r>
      <w:r w:rsidR="0052755C" w:rsidRPr="005F40C2">
        <w:rPr>
          <w:rFonts w:ascii="Verdana" w:hAnsi="Verdana" w:cs="Arial"/>
        </w:rPr>
        <w:t xml:space="preserve">stribuidos en </w:t>
      </w:r>
      <w:r w:rsidR="00C1453D" w:rsidRPr="005F40C2">
        <w:rPr>
          <w:rFonts w:ascii="Verdana" w:hAnsi="Verdana" w:cs="Arial"/>
        </w:rPr>
        <w:t xml:space="preserve">nueve </w:t>
      </w:r>
      <w:r w:rsidR="00A944F9" w:rsidRPr="005F40C2">
        <w:rPr>
          <w:rFonts w:ascii="Verdana" w:hAnsi="Verdana" w:cs="Arial"/>
        </w:rPr>
        <w:t xml:space="preserve">(9) </w:t>
      </w:r>
      <w:r w:rsidR="00C1453D" w:rsidRPr="005F40C2">
        <w:rPr>
          <w:rFonts w:ascii="Verdana" w:hAnsi="Verdana" w:cs="Arial"/>
        </w:rPr>
        <w:t>municipios</w:t>
      </w:r>
      <w:r w:rsidR="00967851" w:rsidRPr="005F40C2">
        <w:rPr>
          <w:rFonts w:ascii="Verdana" w:hAnsi="Verdana" w:cs="Arial"/>
        </w:rPr>
        <w:t>.</w:t>
      </w:r>
      <w:r w:rsidR="005C7147" w:rsidRPr="005F40C2">
        <w:rPr>
          <w:rFonts w:ascii="Verdana" w:hAnsi="Verdana" w:cs="Arial"/>
        </w:rPr>
        <w:t xml:space="preserve"> Asimismo, esta Dirección solicitó modificar la denominación del </w:t>
      </w:r>
      <w:r w:rsidR="005C7147" w:rsidRPr="005F40C2">
        <w:rPr>
          <w:rFonts w:ascii="Verdana" w:hAnsi="Verdana" w:cs="Arial"/>
          <w:i/>
          <w:iCs/>
        </w:rPr>
        <w:t>“</w:t>
      </w:r>
      <w:r w:rsidR="007C2C57" w:rsidRPr="005F40C2">
        <w:rPr>
          <w:rFonts w:ascii="Verdana" w:hAnsi="Verdana" w:cs="Arial"/>
          <w:i/>
          <w:iCs/>
          <w:lang w:val="es-CO"/>
        </w:rPr>
        <w:t>Centro Zonal Bucaramanga Sur</w:t>
      </w:r>
      <w:r w:rsidR="005C7147" w:rsidRPr="005F40C2">
        <w:rPr>
          <w:rFonts w:ascii="Verdana" w:hAnsi="Verdana" w:cs="Arial"/>
          <w:lang w:val="es-CO"/>
        </w:rPr>
        <w:t>”,</w:t>
      </w:r>
      <w:r w:rsidR="007C2C57" w:rsidRPr="005F40C2">
        <w:rPr>
          <w:rFonts w:ascii="Verdana" w:hAnsi="Verdana" w:cs="Arial"/>
          <w:lang w:val="es-CO"/>
        </w:rPr>
        <w:t xml:space="preserve"> ubicado en el municipio de Floridablanca, </w:t>
      </w:r>
      <w:r w:rsidR="005C7147" w:rsidRPr="005F40C2">
        <w:rPr>
          <w:rFonts w:ascii="Verdana" w:hAnsi="Verdana" w:cs="Arial"/>
          <w:lang w:val="es-CO"/>
        </w:rPr>
        <w:t>teniendo en cu</w:t>
      </w:r>
      <w:r w:rsidR="00DD7801">
        <w:rPr>
          <w:rFonts w:ascii="Verdana" w:hAnsi="Verdana" w:cs="Arial"/>
          <w:lang w:val="es-CO"/>
        </w:rPr>
        <w:t>e</w:t>
      </w:r>
      <w:r w:rsidR="005C7147" w:rsidRPr="005F40C2">
        <w:rPr>
          <w:rFonts w:ascii="Verdana" w:hAnsi="Verdana" w:cs="Arial"/>
          <w:lang w:val="es-CO"/>
        </w:rPr>
        <w:t>nta que su denominación</w:t>
      </w:r>
      <w:r w:rsidR="007C2C57" w:rsidRPr="005F40C2">
        <w:rPr>
          <w:rFonts w:ascii="Verdana" w:hAnsi="Verdana" w:cs="Arial"/>
          <w:lang w:val="es-CO"/>
        </w:rPr>
        <w:t xml:space="preserve"> ha generado confusión tanto en los usuarios como en los actores institucionales, debido a que no corresponde al municipio donde presta efectivamente sus servicios</w:t>
      </w:r>
      <w:r w:rsidR="005C7147" w:rsidRPr="005F40C2">
        <w:rPr>
          <w:rFonts w:ascii="Verdana" w:hAnsi="Verdana" w:cs="Arial"/>
          <w:lang w:val="es-CO"/>
        </w:rPr>
        <w:t>.</w:t>
      </w:r>
      <w:r w:rsidR="007C2C57" w:rsidRPr="005F40C2">
        <w:rPr>
          <w:rFonts w:ascii="Verdana" w:hAnsi="Verdana" w:cs="Arial"/>
          <w:lang w:val="es-CO"/>
        </w:rPr>
        <w:t xml:space="preserve"> </w:t>
      </w:r>
      <w:r w:rsidR="005C7147" w:rsidRPr="005F40C2">
        <w:rPr>
          <w:rFonts w:ascii="Verdana" w:hAnsi="Verdana" w:cs="Arial"/>
          <w:lang w:val="es-CO"/>
        </w:rPr>
        <w:t>En consecuencia</w:t>
      </w:r>
      <w:r w:rsidR="007C2C57" w:rsidRPr="005F40C2">
        <w:rPr>
          <w:rFonts w:ascii="Verdana" w:hAnsi="Verdana" w:cs="Arial"/>
          <w:lang w:val="es-CO"/>
        </w:rPr>
        <w:t xml:space="preserve">, se considera necesario ajustar el </w:t>
      </w:r>
      <w:r w:rsidR="007C2C57" w:rsidRPr="005F40C2">
        <w:rPr>
          <w:rFonts w:ascii="Verdana" w:hAnsi="Verdana" w:cs="Arial"/>
          <w:lang w:val="es-CO"/>
        </w:rPr>
        <w:lastRenderedPageBreak/>
        <w:t>nombre del mencionado Centro Zonal, de manera que refleje el municipio en el cual se encuentra localizado</w:t>
      </w:r>
      <w:r w:rsidR="002C29CF" w:rsidRPr="005F40C2">
        <w:rPr>
          <w:rFonts w:ascii="Verdana" w:hAnsi="Verdana" w:cs="Arial"/>
          <w:lang w:val="es-CO"/>
        </w:rPr>
        <w:t>.</w:t>
      </w:r>
    </w:p>
    <w:p w14:paraId="339D74D6" w14:textId="77777777" w:rsidR="00377036" w:rsidRPr="00E935C5" w:rsidRDefault="00377036" w:rsidP="003770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lang w:val="es-CO"/>
        </w:rPr>
      </w:pPr>
      <w:r w:rsidRPr="00E935C5">
        <w:rPr>
          <w:rFonts w:ascii="Verdana" w:hAnsi="Verdana" w:cs="Arial"/>
          <w:lang w:val="es-CO"/>
        </w:rPr>
        <w:t xml:space="preserve">Que, en atención a la creación del Centro Zonal </w:t>
      </w:r>
      <w:r w:rsidRPr="00E935C5">
        <w:rPr>
          <w:rFonts w:ascii="Verdana" w:hAnsi="Verdana" w:cs="Arial"/>
          <w:i/>
          <w:iCs/>
          <w:lang w:val="es-CO"/>
        </w:rPr>
        <w:t>“Yopal Alcaraván”</w:t>
      </w:r>
      <w:r w:rsidRPr="00E935C5">
        <w:rPr>
          <w:rFonts w:ascii="Verdana" w:hAnsi="Verdana" w:cs="Arial"/>
          <w:lang w:val="es-CO"/>
        </w:rPr>
        <w:t xml:space="preserve"> en el municipio de Yopal, departamento de Casanare, y del Centro Zonal “</w:t>
      </w:r>
      <w:r w:rsidRPr="00E935C5">
        <w:rPr>
          <w:rFonts w:ascii="Verdana" w:hAnsi="Verdana" w:cs="Arial"/>
          <w:i/>
          <w:iCs/>
          <w:lang w:val="es-CO"/>
        </w:rPr>
        <w:t>Gente de Acero”</w:t>
      </w:r>
      <w:r w:rsidRPr="00E935C5">
        <w:rPr>
          <w:rFonts w:ascii="Verdana" w:hAnsi="Verdana" w:cs="Arial"/>
          <w:lang w:val="es-CO"/>
        </w:rPr>
        <w:t xml:space="preserve"> en el municipio de Sogamoso, departamento de Boyacá, así como a los cambios de denominación de los Centros Zonales existentes señalados en los considerandos precedentes, se hace necesario modificar el artículo 5 de la Resolución 4444 de 2025, toda vez que dicha disposición establece la relación, denominación y ubicación de los Centros Zonales del Instituto Colombiano de Bienestar Familiar (ICBF), con el fin de mantener actualizada su estructura territorial y garantizar la adecuada correspondencia entre la organización institucional y la prestación del servicio.</w:t>
      </w:r>
    </w:p>
    <w:p w14:paraId="4ACE9C5A" w14:textId="77777777" w:rsidR="00EF7179" w:rsidRPr="00E935C5" w:rsidRDefault="00EF7179" w:rsidP="00162E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</w:rPr>
      </w:pPr>
    </w:p>
    <w:p w14:paraId="0E1EC32F" w14:textId="77777777" w:rsidR="003F22D4" w:rsidRPr="00E935C5" w:rsidRDefault="003F22D4" w:rsidP="003F22D4">
      <w:pPr>
        <w:spacing w:after="0" w:line="240" w:lineRule="auto"/>
        <w:jc w:val="both"/>
        <w:rPr>
          <w:rFonts w:ascii="Verdana" w:hAnsi="Verdana" w:cs="Arial"/>
        </w:rPr>
      </w:pPr>
      <w:r w:rsidRPr="00E935C5">
        <w:rPr>
          <w:rFonts w:ascii="Verdana" w:hAnsi="Verdana" w:cs="Arial"/>
        </w:rPr>
        <w:t>En mérito de lo expuesto,</w:t>
      </w:r>
    </w:p>
    <w:p w14:paraId="4D329314" w14:textId="77777777" w:rsidR="003F22D4" w:rsidRPr="00E935C5" w:rsidRDefault="003F22D4" w:rsidP="003F22D4">
      <w:pPr>
        <w:spacing w:after="0" w:line="240" w:lineRule="auto"/>
        <w:jc w:val="center"/>
        <w:rPr>
          <w:rFonts w:ascii="Verdana" w:hAnsi="Verdana" w:cs="Arial"/>
          <w:b/>
        </w:rPr>
      </w:pPr>
      <w:r w:rsidRPr="00E935C5">
        <w:rPr>
          <w:rFonts w:ascii="Verdana" w:hAnsi="Verdana" w:cs="Arial"/>
          <w:b/>
        </w:rPr>
        <w:t>RESUELVE:</w:t>
      </w:r>
    </w:p>
    <w:p w14:paraId="46C297FA" w14:textId="77777777" w:rsidR="001D14D8" w:rsidRPr="00E935C5" w:rsidRDefault="001D14D8" w:rsidP="003F22D4">
      <w:pPr>
        <w:spacing w:after="0" w:line="240" w:lineRule="auto"/>
        <w:jc w:val="center"/>
        <w:rPr>
          <w:rFonts w:ascii="Verdana" w:hAnsi="Verdana" w:cs="Arial"/>
          <w:b/>
        </w:rPr>
      </w:pPr>
    </w:p>
    <w:p w14:paraId="565CDAE2" w14:textId="77777777" w:rsidR="001D14D8" w:rsidRPr="00E935C5" w:rsidRDefault="001D14D8" w:rsidP="003F22D4">
      <w:pPr>
        <w:spacing w:after="0" w:line="240" w:lineRule="auto"/>
        <w:jc w:val="center"/>
        <w:rPr>
          <w:rFonts w:ascii="Verdana" w:hAnsi="Verdana" w:cs="Arial"/>
          <w:b/>
        </w:rPr>
      </w:pPr>
    </w:p>
    <w:p w14:paraId="3621ADDF" w14:textId="4F7F2948" w:rsidR="001D14D8" w:rsidRPr="00E935C5" w:rsidRDefault="001D14D8" w:rsidP="001D14D8">
      <w:pPr>
        <w:pStyle w:val="Encabezado"/>
        <w:spacing w:after="0" w:line="240" w:lineRule="auto"/>
        <w:jc w:val="both"/>
        <w:rPr>
          <w:rFonts w:ascii="Verdana" w:hAnsi="Verdana" w:cs="Arial"/>
        </w:rPr>
      </w:pPr>
      <w:r w:rsidRPr="00E935C5">
        <w:rPr>
          <w:rFonts w:ascii="Verdana" w:hAnsi="Verdana" w:cs="Arial"/>
          <w:b/>
        </w:rPr>
        <w:t xml:space="preserve">ARTÍCULO </w:t>
      </w:r>
      <w:r w:rsidR="00446E5A" w:rsidRPr="00E935C5">
        <w:rPr>
          <w:rFonts w:ascii="Verdana" w:hAnsi="Verdana" w:cs="Arial"/>
          <w:b/>
        </w:rPr>
        <w:t>1°</w:t>
      </w:r>
      <w:r w:rsidRPr="00E935C5">
        <w:rPr>
          <w:rFonts w:ascii="Verdana" w:hAnsi="Verdana" w:cs="Arial"/>
          <w:b/>
        </w:rPr>
        <w:t xml:space="preserve">. </w:t>
      </w:r>
      <w:r w:rsidRPr="00E935C5">
        <w:rPr>
          <w:rFonts w:ascii="Verdana" w:hAnsi="Verdana" w:cs="Arial"/>
          <w:b/>
          <w:bCs/>
        </w:rPr>
        <w:t>CREAR</w:t>
      </w:r>
      <w:r w:rsidRPr="00E935C5">
        <w:rPr>
          <w:rFonts w:ascii="Verdana" w:hAnsi="Verdana" w:cs="Arial"/>
        </w:rPr>
        <w:t xml:space="preserve"> el Centro Zonal </w:t>
      </w:r>
      <w:r w:rsidRPr="00E935C5">
        <w:rPr>
          <w:rFonts w:ascii="Verdana" w:hAnsi="Verdana" w:cs="Arial"/>
          <w:i/>
          <w:iCs/>
        </w:rPr>
        <w:t>“Yopal Alcaraván”</w:t>
      </w:r>
      <w:r w:rsidRPr="00E935C5">
        <w:rPr>
          <w:rFonts w:ascii="Verdana" w:hAnsi="Verdana" w:cs="Arial"/>
        </w:rPr>
        <w:t xml:space="preserve"> </w:t>
      </w:r>
      <w:r w:rsidRPr="00E935C5">
        <w:rPr>
          <w:rFonts w:ascii="Verdana" w:hAnsi="Verdana" w:cs="Arial"/>
          <w:lang w:val="es-ES_tradnl"/>
        </w:rPr>
        <w:t xml:space="preserve">en la Dirección Regional Casanare del ICBF, </w:t>
      </w:r>
      <w:r w:rsidRPr="00E935C5">
        <w:rPr>
          <w:rFonts w:ascii="Verdana" w:hAnsi="Verdana" w:cs="Arial"/>
        </w:rPr>
        <w:t xml:space="preserve">en el municipio de Yopal y el Centro Zonal </w:t>
      </w:r>
      <w:r w:rsidRPr="00E935C5">
        <w:rPr>
          <w:rFonts w:ascii="Verdana" w:hAnsi="Verdana" w:cs="Arial"/>
          <w:i/>
          <w:iCs/>
        </w:rPr>
        <w:t>“Gente de Acero”</w:t>
      </w:r>
      <w:r w:rsidRPr="00E935C5">
        <w:rPr>
          <w:rFonts w:ascii="Verdana" w:hAnsi="Verdana" w:cs="Arial"/>
        </w:rPr>
        <w:t xml:space="preserve"> </w:t>
      </w:r>
      <w:r w:rsidRPr="00E935C5">
        <w:rPr>
          <w:rFonts w:ascii="Verdana" w:hAnsi="Verdana" w:cs="Arial"/>
          <w:lang w:val="es-ES_tradnl"/>
        </w:rPr>
        <w:t xml:space="preserve">en la Dirección Regional Boyacá del ICBF, </w:t>
      </w:r>
      <w:r w:rsidRPr="00E935C5">
        <w:rPr>
          <w:rFonts w:ascii="Verdana" w:hAnsi="Verdana" w:cs="Arial"/>
        </w:rPr>
        <w:t>en el municipio de Sogamoso</w:t>
      </w:r>
      <w:r w:rsidRPr="00E935C5">
        <w:rPr>
          <w:rFonts w:ascii="Verdana" w:hAnsi="Verdana" w:cs="Arial"/>
          <w:lang w:val="es-ES_tradnl"/>
        </w:rPr>
        <w:t>.</w:t>
      </w:r>
    </w:p>
    <w:p w14:paraId="45180AF8" w14:textId="77777777" w:rsidR="001D14D8" w:rsidRPr="00E935C5" w:rsidRDefault="001D14D8" w:rsidP="001D14D8">
      <w:pPr>
        <w:spacing w:after="0" w:line="240" w:lineRule="auto"/>
        <w:jc w:val="both"/>
        <w:rPr>
          <w:rFonts w:ascii="Verdana" w:hAnsi="Verdana" w:cs="Arial"/>
          <w:lang w:val="es-ES_tradnl"/>
        </w:rPr>
      </w:pPr>
    </w:p>
    <w:p w14:paraId="76CEFD47" w14:textId="25670FE9" w:rsidR="00BD0CC6" w:rsidRPr="00E935C5" w:rsidRDefault="001D14D8" w:rsidP="00BD0C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Arial" w:hAnsi="Verdana" w:cs="Arial"/>
        </w:rPr>
      </w:pPr>
      <w:r w:rsidRPr="00E935C5">
        <w:rPr>
          <w:rFonts w:ascii="Verdana" w:hAnsi="Verdana" w:cs="Arial"/>
          <w:b/>
        </w:rPr>
        <w:t xml:space="preserve">ARTÍCULO </w:t>
      </w:r>
      <w:r w:rsidR="00446E5A" w:rsidRPr="00E935C5">
        <w:rPr>
          <w:rFonts w:ascii="Verdana" w:hAnsi="Verdana" w:cs="Arial"/>
          <w:b/>
        </w:rPr>
        <w:t>2°</w:t>
      </w:r>
      <w:r w:rsidRPr="00E935C5">
        <w:rPr>
          <w:rFonts w:ascii="Verdana" w:hAnsi="Verdana" w:cs="Arial"/>
          <w:b/>
          <w:bCs/>
        </w:rPr>
        <w:t>.</w:t>
      </w:r>
      <w:r w:rsidRPr="00E935C5">
        <w:rPr>
          <w:rFonts w:ascii="Verdana" w:eastAsia="Arial" w:hAnsi="Verdana" w:cs="Arial"/>
          <w:b/>
          <w:bCs/>
        </w:rPr>
        <w:t xml:space="preserve"> </w:t>
      </w:r>
      <w:r w:rsidR="00BD0CC6" w:rsidRPr="00E935C5">
        <w:rPr>
          <w:rFonts w:ascii="Verdana" w:eastAsia="Arial" w:hAnsi="Verdana" w:cs="Arial"/>
          <w:b/>
          <w:bCs/>
        </w:rPr>
        <w:t xml:space="preserve">MODIFICAR </w:t>
      </w:r>
      <w:r w:rsidR="00BD0CC6" w:rsidRPr="00E935C5">
        <w:rPr>
          <w:rFonts w:ascii="Verdana" w:eastAsia="Arial" w:hAnsi="Verdana" w:cs="Arial"/>
        </w:rPr>
        <w:t>el artículo 5° de la Resolución 4444 de 2025, en el sentido de adicionar el Centro Zonal “</w:t>
      </w:r>
      <w:r w:rsidR="00BD0CC6" w:rsidRPr="00E935C5">
        <w:rPr>
          <w:rFonts w:ascii="Verdana" w:eastAsia="Arial" w:hAnsi="Verdana" w:cs="Arial"/>
          <w:i/>
          <w:iCs/>
        </w:rPr>
        <w:t>Yopal Alcaraván</w:t>
      </w:r>
      <w:r w:rsidR="00BD0CC6" w:rsidRPr="00E935C5">
        <w:rPr>
          <w:rFonts w:ascii="Verdana" w:eastAsia="Arial" w:hAnsi="Verdana" w:cs="Arial"/>
        </w:rPr>
        <w:t>” a la estructura del nivel municipal de la Regional Casanare, con sede en el municipio de Yopal, y el Centro Zonal “</w:t>
      </w:r>
      <w:r w:rsidR="00BD0CC6" w:rsidRPr="00E935C5">
        <w:rPr>
          <w:rFonts w:ascii="Verdana" w:eastAsia="Arial" w:hAnsi="Verdana" w:cs="Arial"/>
          <w:i/>
          <w:iCs/>
        </w:rPr>
        <w:t>Gente de Acero</w:t>
      </w:r>
      <w:r w:rsidR="00BD0CC6" w:rsidRPr="00E935C5">
        <w:rPr>
          <w:rFonts w:ascii="Verdana" w:eastAsia="Arial" w:hAnsi="Verdana" w:cs="Arial"/>
        </w:rPr>
        <w:t>” a la estructura del nivel municipal de la Regional Boyacá, con sede en el municipio de Sogamoso. Así mismo, modificar la denominación del Centro Zonal “</w:t>
      </w:r>
      <w:r w:rsidR="00BD0CC6" w:rsidRPr="00E935C5">
        <w:rPr>
          <w:rFonts w:ascii="Verdana" w:eastAsia="Arial" w:hAnsi="Verdana" w:cs="Arial"/>
          <w:i/>
          <w:iCs/>
        </w:rPr>
        <w:t>Yopal</w:t>
      </w:r>
      <w:r w:rsidR="00BD0CC6" w:rsidRPr="00E935C5">
        <w:rPr>
          <w:rFonts w:ascii="Verdana" w:eastAsia="Arial" w:hAnsi="Verdana" w:cs="Arial"/>
        </w:rPr>
        <w:t xml:space="preserve">” por </w:t>
      </w:r>
      <w:r w:rsidR="00BD0CC6" w:rsidRPr="00E935C5">
        <w:rPr>
          <w:rFonts w:ascii="Verdana" w:eastAsia="Arial" w:hAnsi="Verdana" w:cs="Arial"/>
          <w:i/>
          <w:iCs/>
        </w:rPr>
        <w:t>“Yopal Flor Amarillo</w:t>
      </w:r>
      <w:r w:rsidR="00BD0CC6" w:rsidRPr="00E935C5">
        <w:rPr>
          <w:rFonts w:ascii="Verdana" w:eastAsia="Arial" w:hAnsi="Verdana" w:cs="Arial"/>
        </w:rPr>
        <w:t>”, del Centro Zonal “</w:t>
      </w:r>
      <w:r w:rsidR="00BD0CC6" w:rsidRPr="00E935C5">
        <w:rPr>
          <w:rFonts w:ascii="Verdana" w:eastAsia="Arial" w:hAnsi="Verdana" w:cs="Arial"/>
          <w:i/>
          <w:iCs/>
        </w:rPr>
        <w:t>Sogamoso</w:t>
      </w:r>
      <w:r w:rsidR="00BD0CC6" w:rsidRPr="00E935C5">
        <w:rPr>
          <w:rFonts w:ascii="Verdana" w:eastAsia="Arial" w:hAnsi="Verdana" w:cs="Arial"/>
        </w:rPr>
        <w:t>” por “</w:t>
      </w:r>
      <w:r w:rsidR="00BD0CC6" w:rsidRPr="00E935C5">
        <w:rPr>
          <w:rFonts w:ascii="Verdana" w:eastAsia="Arial" w:hAnsi="Verdana" w:cs="Arial"/>
          <w:i/>
          <w:iCs/>
        </w:rPr>
        <w:t>Ciudad de Sol</w:t>
      </w:r>
      <w:r w:rsidR="00BD0CC6" w:rsidRPr="00E935C5">
        <w:rPr>
          <w:rFonts w:ascii="Verdana" w:eastAsia="Arial" w:hAnsi="Verdana" w:cs="Arial"/>
        </w:rPr>
        <w:t>” y del Centro Zonal “</w:t>
      </w:r>
      <w:r w:rsidR="00BD0CC6" w:rsidRPr="00E935C5">
        <w:rPr>
          <w:rFonts w:ascii="Verdana" w:eastAsia="Arial" w:hAnsi="Verdana" w:cs="Arial"/>
          <w:i/>
          <w:iCs/>
        </w:rPr>
        <w:t>Bucaramanga Sur”,</w:t>
      </w:r>
      <w:r w:rsidR="00BD0CC6" w:rsidRPr="00E935C5">
        <w:rPr>
          <w:rFonts w:ascii="Verdana" w:eastAsia="Arial" w:hAnsi="Verdana" w:cs="Arial"/>
        </w:rPr>
        <w:t xml:space="preserve"> ubicado en el municipio de Floridablanca, por </w:t>
      </w:r>
      <w:r w:rsidR="00BD0CC6" w:rsidRPr="00E935C5">
        <w:rPr>
          <w:rFonts w:ascii="Verdana" w:eastAsia="Arial" w:hAnsi="Verdana" w:cs="Arial"/>
          <w:i/>
          <w:iCs/>
        </w:rPr>
        <w:t>“Floridablanca</w:t>
      </w:r>
      <w:r w:rsidR="00BD0CC6" w:rsidRPr="00E935C5">
        <w:rPr>
          <w:rFonts w:ascii="Verdana" w:eastAsia="Arial" w:hAnsi="Verdana" w:cs="Arial"/>
        </w:rPr>
        <w:t xml:space="preserve">”, </w:t>
      </w:r>
      <w:r w:rsidR="00E935C5">
        <w:rPr>
          <w:rFonts w:ascii="Verdana" w:eastAsia="Arial" w:hAnsi="Verdana" w:cs="Arial"/>
        </w:rPr>
        <w:t>el cual quedará de</w:t>
      </w:r>
      <w:r w:rsidR="00BD0CC6" w:rsidRPr="00E935C5">
        <w:rPr>
          <w:rFonts w:ascii="Verdana" w:eastAsia="Arial" w:hAnsi="Verdana" w:cs="Arial"/>
        </w:rPr>
        <w:t xml:space="preserve"> la siguiente manera:</w:t>
      </w:r>
    </w:p>
    <w:p w14:paraId="7DD7880C" w14:textId="4DBF9469" w:rsidR="00BD0CC6" w:rsidRPr="00E935C5" w:rsidRDefault="002B420E" w:rsidP="00BD0C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eastAsia="Arial" w:hAnsi="Verdana" w:cs="Arial"/>
          <w:b/>
          <w:bCs/>
        </w:rPr>
      </w:pPr>
      <w:r w:rsidRPr="00E935C5">
        <w:rPr>
          <w:rFonts w:ascii="Verdana" w:eastAsia="Arial" w:hAnsi="Verdana" w:cs="Arial"/>
          <w:b/>
          <w:bCs/>
        </w:rPr>
        <w:t xml:space="preserve"> </w:t>
      </w:r>
    </w:p>
    <w:p w14:paraId="6F619DED" w14:textId="2278B808" w:rsidR="00215180" w:rsidRDefault="00BD0CC6" w:rsidP="00492A44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 w:cs="Arial"/>
          <w:i/>
          <w:iCs/>
        </w:rPr>
      </w:pPr>
      <w:r w:rsidRPr="00E935C5">
        <w:rPr>
          <w:rFonts w:ascii="Verdana" w:hAnsi="Verdana" w:cs="Arial"/>
          <w:b/>
          <w:bCs/>
          <w:i/>
          <w:iCs/>
        </w:rPr>
        <w:t xml:space="preserve">“ARTÍCULO 5. Asignación, denominación y ubicación de los Centros </w:t>
      </w:r>
      <w:r w:rsidR="00E32DAA" w:rsidRPr="00E935C5">
        <w:rPr>
          <w:rFonts w:ascii="Verdana" w:hAnsi="Verdana" w:cs="Arial"/>
          <w:b/>
          <w:bCs/>
          <w:i/>
          <w:iCs/>
        </w:rPr>
        <w:t>Z</w:t>
      </w:r>
      <w:r w:rsidRPr="00E935C5">
        <w:rPr>
          <w:rFonts w:ascii="Verdana" w:hAnsi="Verdana" w:cs="Arial"/>
          <w:b/>
          <w:bCs/>
          <w:i/>
          <w:iCs/>
        </w:rPr>
        <w:t>onales</w:t>
      </w:r>
      <w:r w:rsidR="00E32DAA" w:rsidRPr="00E935C5">
        <w:rPr>
          <w:rFonts w:ascii="Verdana" w:hAnsi="Verdana" w:cs="Arial"/>
          <w:i/>
          <w:iCs/>
        </w:rPr>
        <w:t>.</w:t>
      </w:r>
      <w:r w:rsidRPr="00E935C5">
        <w:rPr>
          <w:rFonts w:ascii="Verdana" w:hAnsi="Verdana" w:cs="Arial"/>
          <w:i/>
          <w:iCs/>
        </w:rPr>
        <w:t xml:space="preserve"> Los Centros </w:t>
      </w:r>
      <w:r w:rsidR="00E32DAA" w:rsidRPr="00E935C5">
        <w:rPr>
          <w:rFonts w:ascii="Verdana" w:hAnsi="Verdana" w:cs="Arial"/>
          <w:i/>
          <w:iCs/>
        </w:rPr>
        <w:t>Z</w:t>
      </w:r>
      <w:r w:rsidRPr="00E935C5">
        <w:rPr>
          <w:rFonts w:ascii="Verdana" w:hAnsi="Verdana" w:cs="Arial"/>
          <w:i/>
          <w:iCs/>
        </w:rPr>
        <w:t>onales del Instituto de Bienestar Familiar son los siguientes</w:t>
      </w:r>
      <w:r w:rsidR="001C42B4" w:rsidRPr="00E935C5">
        <w:rPr>
          <w:rFonts w:ascii="Verdana" w:hAnsi="Verdana" w:cs="Arial"/>
          <w:i/>
          <w:iCs/>
        </w:rPr>
        <w:t>:</w:t>
      </w:r>
      <w:r w:rsidRPr="00E935C5">
        <w:rPr>
          <w:rFonts w:ascii="Verdana" w:hAnsi="Verdana" w:cs="Arial"/>
          <w:i/>
          <w:iCs/>
        </w:rPr>
        <w:t>”</w:t>
      </w:r>
    </w:p>
    <w:p w14:paraId="7B538016" w14:textId="77777777" w:rsidR="00492A44" w:rsidRPr="00E935C5" w:rsidRDefault="00492A44" w:rsidP="00492A44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 w:cs="Arial"/>
          <w:i/>
          <w:iCs/>
        </w:rPr>
      </w:pPr>
    </w:p>
    <w:tbl>
      <w:tblPr>
        <w:tblW w:w="9351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3544"/>
        <w:gridCol w:w="2835"/>
      </w:tblGrid>
      <w:tr w:rsidR="00215180" w:rsidRPr="00492A44" w14:paraId="6D69FDD7" w14:textId="77777777" w:rsidTr="00215180">
        <w:trPr>
          <w:tblHeader/>
          <w:jc w:val="center"/>
        </w:trPr>
        <w:tc>
          <w:tcPr>
            <w:tcW w:w="562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EA613DA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b/>
                <w:sz w:val="18"/>
                <w:szCs w:val="18"/>
                <w:lang w:val="en-US"/>
              </w:rPr>
              <w:t>No.</w:t>
            </w:r>
          </w:p>
        </w:tc>
        <w:tc>
          <w:tcPr>
            <w:tcW w:w="2410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45488E2" w14:textId="4B0A944E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b/>
                <w:sz w:val="18"/>
                <w:szCs w:val="18"/>
                <w:lang w:val="en-US"/>
              </w:rPr>
              <w:t>Dirección</w:t>
            </w:r>
            <w:proofErr w:type="spellEnd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r w:rsidRPr="00492A44">
              <w:rPr>
                <w:rFonts w:ascii="Verdana" w:hAnsi="Verdana"/>
                <w:b/>
                <w:sz w:val="18"/>
                <w:szCs w:val="18"/>
                <w:lang w:val="en-US"/>
              </w:rPr>
              <w:t>Regional</w:t>
            </w:r>
          </w:p>
        </w:tc>
        <w:tc>
          <w:tcPr>
            <w:tcW w:w="3544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A141526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b/>
                <w:sz w:val="18"/>
                <w:szCs w:val="18"/>
                <w:lang w:val="en-US"/>
              </w:rPr>
              <w:t>Centro Zonal</w:t>
            </w:r>
          </w:p>
        </w:tc>
        <w:tc>
          <w:tcPr>
            <w:tcW w:w="2835" w:type="dx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F7C44D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b/>
                <w:sz w:val="18"/>
                <w:szCs w:val="18"/>
                <w:lang w:val="en-US"/>
              </w:rPr>
              <w:t>Distrito o Municipio</w:t>
            </w:r>
          </w:p>
        </w:tc>
      </w:tr>
      <w:tr w:rsidR="00215180" w:rsidRPr="00492A44" w14:paraId="4C20E640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63C061D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7C33452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Amazonas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6BAE09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Leticia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A46E08A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Leticia</w:t>
            </w:r>
          </w:p>
        </w:tc>
      </w:tr>
      <w:tr w:rsidR="00215180" w:rsidRPr="00492A44" w14:paraId="653E6F8B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52DF01B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2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E6100E4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Antioquia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A6C16CD" w14:textId="4B22CD5F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Aburr</w:t>
            </w:r>
            <w:r w:rsidR="00B15EFE" w:rsidRPr="00492A44">
              <w:rPr>
                <w:rFonts w:ascii="Verdana" w:hAnsi="Verdana"/>
                <w:sz w:val="18"/>
                <w:szCs w:val="18"/>
                <w:lang w:val="en-US"/>
              </w:rPr>
              <w:t>a</w:t>
            </w:r>
            <w:proofErr w:type="spellEnd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 Norte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FB38692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Bello</w:t>
            </w:r>
          </w:p>
        </w:tc>
      </w:tr>
      <w:tr w:rsidR="00215180" w:rsidRPr="00492A44" w14:paraId="02A38BFC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74A25E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3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29CD2CD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Antioquia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54FF20B" w14:textId="1CE6D59A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Aburr</w:t>
            </w:r>
            <w:r w:rsidR="00B15EFE" w:rsidRPr="00492A44">
              <w:rPr>
                <w:rFonts w:ascii="Verdana" w:hAnsi="Verdana"/>
                <w:sz w:val="18"/>
                <w:szCs w:val="18"/>
                <w:lang w:val="en-US"/>
              </w:rPr>
              <w:t>a</w:t>
            </w:r>
            <w:proofErr w:type="spellEnd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 Sur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705553B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Itagüí</w:t>
            </w:r>
            <w:proofErr w:type="spellEnd"/>
          </w:p>
        </w:tc>
      </w:tr>
      <w:tr w:rsidR="00215180" w:rsidRPr="00492A44" w14:paraId="1CAFB00D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73DE3F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4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C5F5505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Antioquia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04D8CEF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Bajo Cauca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A24B13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Caucasia</w:t>
            </w:r>
          </w:p>
        </w:tc>
      </w:tr>
      <w:tr w:rsidR="00215180" w:rsidRPr="00492A44" w14:paraId="0390E97D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B019C1F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5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7CF09FC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Antioquia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CBECF4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La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Meseta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F22C29D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Yarumal</w:t>
            </w:r>
            <w:proofErr w:type="spellEnd"/>
          </w:p>
        </w:tc>
      </w:tr>
      <w:tr w:rsidR="00215180" w:rsidRPr="00492A44" w14:paraId="55580D49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95A1BD3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6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0EA6F6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Antioquia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CC19983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Magdalena Medio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A2B2C8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Puerto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Berrío</w:t>
            </w:r>
            <w:proofErr w:type="spellEnd"/>
          </w:p>
        </w:tc>
      </w:tr>
      <w:tr w:rsidR="00215180" w:rsidRPr="00492A44" w14:paraId="54B902B9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E0285FC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7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1DACD92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Antioquia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20D164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Noroccidental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B1CA37F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Medellín</w:t>
            </w:r>
          </w:p>
        </w:tc>
      </w:tr>
      <w:tr w:rsidR="00215180" w:rsidRPr="00492A44" w14:paraId="30580D3D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8AA46E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8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76EE1A4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Antioquia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3D2FC44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Nororiental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0246C36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Medellín</w:t>
            </w:r>
          </w:p>
        </w:tc>
      </w:tr>
      <w:tr w:rsidR="00215180" w:rsidRPr="00492A44" w14:paraId="5F21948D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D00AAC9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9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DA4C1C0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Antioquia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4A9CFB3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Occidente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191BD8C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Santa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Fé</w:t>
            </w:r>
            <w:proofErr w:type="spellEnd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 de Antioquia.</w:t>
            </w:r>
          </w:p>
        </w:tc>
      </w:tr>
      <w:tr w:rsidR="00215180" w:rsidRPr="00492A44" w14:paraId="2C2C7E2F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64CC642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10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A5E8E11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Antioquia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87D15F1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Occidente Medio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1BF8A62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Dabeiba</w:t>
            </w:r>
            <w:proofErr w:type="spellEnd"/>
          </w:p>
        </w:tc>
      </w:tr>
      <w:tr w:rsidR="00215180" w:rsidRPr="00492A44" w14:paraId="6BACDB52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1F1ADD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lastRenderedPageBreak/>
              <w:t>11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FA6D6A3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Antioquia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E851AA1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Oriente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35B969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Rionegro</w:t>
            </w:r>
          </w:p>
        </w:tc>
      </w:tr>
      <w:tr w:rsidR="00215180" w:rsidRPr="00492A44" w14:paraId="781F16DF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166C90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12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F3B15A4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Antioquia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8BA1755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Oriente Medio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61E0126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El Santuario</w:t>
            </w:r>
          </w:p>
        </w:tc>
      </w:tr>
      <w:tr w:rsidR="00215180" w:rsidRPr="00492A44" w14:paraId="4BBC133C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BBD63D1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13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BAB3E0B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Antioquia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377DBCD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Penderisco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8381CF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Urrao</w:t>
            </w:r>
          </w:p>
        </w:tc>
      </w:tr>
      <w:tr w:rsidR="00215180" w:rsidRPr="00492A44" w14:paraId="203BC01A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93AC70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14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EF2366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Antioquia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D1DE59C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Porce</w:t>
            </w:r>
            <w:proofErr w:type="spellEnd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 Nus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EFE637F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Yolombó</w:t>
            </w:r>
            <w:proofErr w:type="spellEnd"/>
          </w:p>
        </w:tc>
      </w:tr>
      <w:tr w:rsidR="00215180" w:rsidRPr="00492A44" w14:paraId="3768A796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F456B6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15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537277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Antioquia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FF1C529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Rosales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925BA4A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Medellín</w:t>
            </w:r>
          </w:p>
        </w:tc>
      </w:tr>
      <w:tr w:rsidR="00215180" w:rsidRPr="00492A44" w14:paraId="6704439C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4F20553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16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3C32735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Antioquia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0C3DED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Sur Oriente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549B07C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Medellín</w:t>
            </w:r>
          </w:p>
        </w:tc>
      </w:tr>
      <w:tr w:rsidR="00215180" w:rsidRPr="00492A44" w14:paraId="21F95F4A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9A2AB3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17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08F13E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Antioquia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BFB6439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Suroeste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640E0B6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Andes</w:t>
            </w:r>
          </w:p>
        </w:tc>
      </w:tr>
      <w:tr w:rsidR="00215180" w:rsidRPr="00492A44" w14:paraId="58F1CD81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6C9640F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18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7108CE9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Antioquia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0FA8B0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Urabá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6B56BB4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Apartadó</w:t>
            </w:r>
            <w:proofErr w:type="spellEnd"/>
          </w:p>
        </w:tc>
      </w:tr>
      <w:tr w:rsidR="00215180" w:rsidRPr="00492A44" w14:paraId="44826B92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F65A40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19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9529C6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Antioquia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146D88F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La Floresta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5EEC82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Medellín</w:t>
            </w:r>
          </w:p>
        </w:tc>
      </w:tr>
      <w:tr w:rsidR="00215180" w:rsidRPr="00492A44" w14:paraId="00FDF447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A65983A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20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68DE142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Arauca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C0761F1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Arauca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2452089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Arauca</w:t>
            </w:r>
          </w:p>
        </w:tc>
      </w:tr>
      <w:tr w:rsidR="00215180" w:rsidRPr="00492A44" w14:paraId="4DD68B5C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990E65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21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6E25BD2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Arauca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4E96B0F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Saravena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9BCDF7D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Saravena</w:t>
            </w:r>
            <w:proofErr w:type="spellEnd"/>
          </w:p>
        </w:tc>
      </w:tr>
      <w:tr w:rsidR="00215180" w:rsidRPr="00492A44" w14:paraId="1BA0F459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AAD372B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22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22A31EF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Arauca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7CA51F9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Tame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7B7A77B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Tame</w:t>
            </w:r>
          </w:p>
        </w:tc>
      </w:tr>
      <w:tr w:rsidR="00215180" w:rsidRPr="00492A44" w14:paraId="4BACB008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8CACBEF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23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6FE3BE1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Atlántico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24C1F73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Baranoa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D5F4A2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Baranoa</w:t>
            </w:r>
            <w:proofErr w:type="spellEnd"/>
          </w:p>
        </w:tc>
      </w:tr>
      <w:tr w:rsidR="00215180" w:rsidRPr="00492A44" w14:paraId="10350963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AE9F21B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24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BF9CF6C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Atlántico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997455C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Hipódromo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B4CE68A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Soledad</w:t>
            </w:r>
          </w:p>
        </w:tc>
      </w:tr>
      <w:tr w:rsidR="00215180" w:rsidRPr="00492A44" w14:paraId="7FC6403D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DB5D8DB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25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44D24C0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Atlántico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E878F66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Norte Centro Histórico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19517FD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Barranquilla</w:t>
            </w:r>
          </w:p>
        </w:tc>
      </w:tr>
      <w:tr w:rsidR="00215180" w:rsidRPr="00492A44" w14:paraId="363EA8C4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39B63C3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26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B4F1691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Atlántico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42193B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Sabanagrande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72CA18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Sabanagrande</w:t>
            </w:r>
            <w:proofErr w:type="spellEnd"/>
          </w:p>
        </w:tc>
      </w:tr>
      <w:tr w:rsidR="00215180" w:rsidRPr="00492A44" w14:paraId="73E87CBE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CDD3B6D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27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E3D7E5D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Atlántico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825B7B6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Sabanalarga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A0599C1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Sabanalarga</w:t>
            </w:r>
            <w:proofErr w:type="spellEnd"/>
          </w:p>
        </w:tc>
      </w:tr>
      <w:tr w:rsidR="00215180" w:rsidRPr="00492A44" w14:paraId="238F87E8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90679FD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28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882A73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Atlántico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755CDAF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Sur Occidente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1C09136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Barranquilla</w:t>
            </w:r>
          </w:p>
        </w:tc>
      </w:tr>
      <w:tr w:rsidR="00215180" w:rsidRPr="00492A44" w14:paraId="09F8E8A3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45D871A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29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314D6A6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Atlántico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17B6EDA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Sur Oriente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758852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Barranquilla</w:t>
            </w:r>
          </w:p>
        </w:tc>
      </w:tr>
      <w:tr w:rsidR="00215180" w:rsidRPr="00492A44" w14:paraId="77D936C9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D0162EC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30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93CC9EF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Bogotá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C1B9345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Creer (Centro De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Restitución</w:t>
            </w:r>
            <w:proofErr w:type="spellEnd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Especializado</w:t>
            </w:r>
            <w:proofErr w:type="spellEnd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Efecto</w:t>
            </w:r>
            <w:proofErr w:type="spellEnd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Reanudar</w:t>
            </w:r>
            <w:proofErr w:type="spellEnd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)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8ED6F71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Bogotá D.C.</w:t>
            </w:r>
          </w:p>
        </w:tc>
      </w:tr>
      <w:tr w:rsidR="00215180" w:rsidRPr="00492A44" w14:paraId="25825AB3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317BD12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31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0BD45B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Bogotá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8283FB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Barrios Unidos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B213F32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Bogotá D.C.</w:t>
            </w:r>
          </w:p>
        </w:tc>
      </w:tr>
      <w:tr w:rsidR="00215180" w:rsidRPr="00492A44" w14:paraId="36E7DE81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4DE5055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32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FBC9569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Bogotá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0BCB063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Bosa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1C7BE9A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Bogotá D.C.</w:t>
            </w:r>
          </w:p>
        </w:tc>
      </w:tr>
      <w:tr w:rsidR="00215180" w:rsidRPr="00492A44" w14:paraId="6192728C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84FDC6B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33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AC7E1B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Bogotá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12C0D04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Ciudad Bolívar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1FC27E0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Bogotá D.C.</w:t>
            </w:r>
          </w:p>
        </w:tc>
      </w:tr>
      <w:tr w:rsidR="00215180" w:rsidRPr="00492A44" w14:paraId="4A9F0275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A414B36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34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5EF351A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Bogotá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4D50229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Engativá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AC09EF4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Bogotá D.C.</w:t>
            </w:r>
          </w:p>
        </w:tc>
      </w:tr>
      <w:tr w:rsidR="00215180" w:rsidRPr="00492A44" w14:paraId="31CC2C28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12E1A3F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35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0B1B142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Bogotá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BEA310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Fontibón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267C3B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Bogotá D.C.</w:t>
            </w:r>
          </w:p>
        </w:tc>
      </w:tr>
      <w:tr w:rsidR="00215180" w:rsidRPr="00492A44" w14:paraId="1D66DD9C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0C6CADC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36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561029B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Bogotá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5ADE65A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Kennedy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B6ADB2C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Bogotá D.C.</w:t>
            </w:r>
          </w:p>
        </w:tc>
      </w:tr>
      <w:tr w:rsidR="00215180" w:rsidRPr="00492A44" w14:paraId="70FDD651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E506D1C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37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E7690E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Bogotá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5A2D86B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Kennedy Central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355788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Bogotá D.C.</w:t>
            </w:r>
          </w:p>
        </w:tc>
      </w:tr>
      <w:tr w:rsidR="00215180" w:rsidRPr="00492A44" w14:paraId="0EFF9184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513C441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38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25CE1E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Bogotá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0544C03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Mártires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CF5064C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Bogotá D.C.</w:t>
            </w:r>
          </w:p>
        </w:tc>
      </w:tr>
      <w:tr w:rsidR="00215180" w:rsidRPr="00492A44" w14:paraId="1C0231F7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D7E2AD3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39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C3DD17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Bogotá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A9ABDE5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Puente Aranda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D73BC0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Bogotá D.C.</w:t>
            </w:r>
          </w:p>
        </w:tc>
      </w:tr>
      <w:tr w:rsidR="00215180" w:rsidRPr="00492A44" w14:paraId="76A10B99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B439225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40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A4A5EE0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Bogotá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2266B26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Rafael Uribe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6E97E59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Bogotá D.C.</w:t>
            </w:r>
          </w:p>
        </w:tc>
      </w:tr>
      <w:tr w:rsidR="00215180" w:rsidRPr="00492A44" w14:paraId="4F3C12A1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B46E2BF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41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9757E1A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Bogotá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B734E35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Revivir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18C5240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Bogotá D.C.</w:t>
            </w:r>
          </w:p>
        </w:tc>
      </w:tr>
      <w:tr w:rsidR="00215180" w:rsidRPr="00492A44" w14:paraId="3C706BD2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EA378DD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42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0608FF9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Bogotá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3802D8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San Cristóbal Sur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760823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Bogotá D.C.</w:t>
            </w:r>
          </w:p>
        </w:tc>
      </w:tr>
      <w:tr w:rsidR="00215180" w:rsidRPr="00492A44" w14:paraId="5EC69CF4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FE52A16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43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58C5CD1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Bogotá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4D19B11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Santa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Fé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836862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Bogotá D.C.</w:t>
            </w:r>
          </w:p>
        </w:tc>
      </w:tr>
      <w:tr w:rsidR="00215180" w:rsidRPr="00492A44" w14:paraId="2049AC79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4801B6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44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1A8F5D2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Bogotá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9EB4F3C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Suba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34B7163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Bogotá D.C.</w:t>
            </w:r>
          </w:p>
        </w:tc>
      </w:tr>
      <w:tr w:rsidR="00215180" w:rsidRPr="00492A44" w14:paraId="63360E1C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56A58B3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45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BD9B474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Bogotá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9EC8F6D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Tunjuelito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346EE70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Bogotá D.C.</w:t>
            </w:r>
          </w:p>
        </w:tc>
      </w:tr>
      <w:tr w:rsidR="00215180" w:rsidRPr="00492A44" w14:paraId="13AF79FE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BC836B1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46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AE6FB12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Bogotá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A3AA20D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Usaquén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667B59F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Bogotá D.C.</w:t>
            </w:r>
          </w:p>
        </w:tc>
      </w:tr>
      <w:tr w:rsidR="00215180" w:rsidRPr="00492A44" w14:paraId="2F622B5B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DE7C7F6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47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FEEF52B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Bogotá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D40536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Usme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7CD7083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Bogotá D.C.</w:t>
            </w:r>
          </w:p>
        </w:tc>
      </w:tr>
      <w:tr w:rsidR="00215180" w:rsidRPr="00492A44" w14:paraId="7D80AEEE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4260CC3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lastRenderedPageBreak/>
              <w:t>48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2C4725A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Bolívar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563B48B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De La Virgen Y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Turístico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D122E22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Cartagena</w:t>
            </w:r>
          </w:p>
        </w:tc>
      </w:tr>
      <w:tr w:rsidR="00215180" w:rsidRPr="00492A44" w14:paraId="3F3D2BF3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CC3E5D5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49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2550282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Bolívar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24DFEC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El Carmen De Bolívar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5350CE9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Carmen de Bolívar</w:t>
            </w:r>
          </w:p>
        </w:tc>
      </w:tr>
      <w:tr w:rsidR="00215180" w:rsidRPr="00492A44" w14:paraId="2234147D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8CBD2EF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50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E67E382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Bolívar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28FAD0B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Histórico Y Del Caribe Norte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CEE6F64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Cartagena</w:t>
            </w:r>
          </w:p>
        </w:tc>
      </w:tr>
      <w:tr w:rsidR="00215180" w:rsidRPr="00492A44" w14:paraId="2DDB83A3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302CBFD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51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D5874D0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Bolívar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586297A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Industrial De La Bahía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6F205F6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Cartagena</w:t>
            </w:r>
          </w:p>
        </w:tc>
      </w:tr>
      <w:tr w:rsidR="00215180" w:rsidRPr="00492A44" w14:paraId="524808C7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955D2D0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52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C85642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Bolívar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4603044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Magangué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9288375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Magangué</w:t>
            </w:r>
            <w:proofErr w:type="spellEnd"/>
          </w:p>
        </w:tc>
      </w:tr>
      <w:tr w:rsidR="00215180" w:rsidRPr="00492A44" w14:paraId="79344246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0859C00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53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0BE8073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Bolívar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7526416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Mompós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ED6958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Mompós</w:t>
            </w:r>
            <w:proofErr w:type="spellEnd"/>
          </w:p>
        </w:tc>
      </w:tr>
      <w:tr w:rsidR="00215180" w:rsidRPr="00492A44" w14:paraId="35CEFA1A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4DF618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54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8AD59AC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Bolívar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D560F52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Simití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996B5F3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Simití</w:t>
            </w:r>
            <w:proofErr w:type="spellEnd"/>
          </w:p>
        </w:tc>
      </w:tr>
      <w:tr w:rsidR="00215180" w:rsidRPr="00492A44" w14:paraId="3B7159FF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05D9494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55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119E981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Bolívar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A1FB761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Turbaco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DCAE2F4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Turbaco</w:t>
            </w:r>
            <w:proofErr w:type="spellEnd"/>
          </w:p>
        </w:tc>
      </w:tr>
      <w:tr w:rsidR="00215180" w:rsidRPr="00492A44" w14:paraId="2ED9BEED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6965DB0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56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194D871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Boyacá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640470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Chiquinquirá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AF1F1E4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Chiquinquirá</w:t>
            </w:r>
            <w:proofErr w:type="spellEnd"/>
          </w:p>
        </w:tc>
      </w:tr>
      <w:tr w:rsidR="00215180" w:rsidRPr="00492A44" w14:paraId="2571CAD4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27E50C1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57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2ECE0F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Boyacá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47F5075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Duitama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33E3B33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Duitama</w:t>
            </w:r>
            <w:proofErr w:type="spellEnd"/>
          </w:p>
        </w:tc>
      </w:tr>
      <w:tr w:rsidR="00215180" w:rsidRPr="00492A44" w14:paraId="05E3412A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97EDC71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58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2DBA215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Boyacá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EE5E0F6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El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Cocuy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3F41555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El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Cocuy</w:t>
            </w:r>
            <w:proofErr w:type="spellEnd"/>
          </w:p>
        </w:tc>
      </w:tr>
      <w:tr w:rsidR="00215180" w:rsidRPr="00492A44" w14:paraId="554D0273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A478F3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59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64E4291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Boyacá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35C8BD2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Garagoa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06CB44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Garagoa</w:t>
            </w:r>
            <w:proofErr w:type="spellEnd"/>
          </w:p>
        </w:tc>
      </w:tr>
      <w:tr w:rsidR="00215180" w:rsidRPr="00492A44" w14:paraId="284E4901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663DCE2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60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01D7B2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Boyacá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60B6C93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Miraflores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F512D93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Miraflores</w:t>
            </w:r>
          </w:p>
        </w:tc>
      </w:tr>
      <w:tr w:rsidR="00215180" w:rsidRPr="00492A44" w14:paraId="2B62E4F9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E5374B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61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2B18A04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Boyacá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00886C2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Moniquirá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2268902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Moniquirá</w:t>
            </w:r>
          </w:p>
        </w:tc>
      </w:tr>
      <w:tr w:rsidR="00215180" w:rsidRPr="00492A44" w14:paraId="3755867A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BF6F6BB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62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C64285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Boyacá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96C8B9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Otanche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433EE9A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Otanche</w:t>
            </w:r>
            <w:proofErr w:type="spellEnd"/>
          </w:p>
        </w:tc>
      </w:tr>
      <w:tr w:rsidR="00215180" w:rsidRPr="00492A44" w14:paraId="1941F3C5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714CBD0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63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3DBCE12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Boyacá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27D446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Puerto Boyacá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AB628A4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Puerto Boyacá</w:t>
            </w:r>
          </w:p>
        </w:tc>
      </w:tr>
      <w:tr w:rsidR="00215180" w:rsidRPr="00492A44" w14:paraId="7096FD1E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2319E64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64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496234B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Boyacá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ED4BA3A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Soatá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1F935F0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Soatá</w:t>
            </w:r>
            <w:proofErr w:type="spellEnd"/>
          </w:p>
        </w:tc>
      </w:tr>
      <w:tr w:rsidR="00215180" w:rsidRPr="00492A44" w14:paraId="1C5698AF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B796C4B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65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C3C77F4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Boyacá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6D2851D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Ciudad del Sol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5496939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Sogamoso</w:t>
            </w:r>
            <w:proofErr w:type="spellEnd"/>
          </w:p>
        </w:tc>
      </w:tr>
      <w:tr w:rsidR="00215180" w:rsidRPr="00492A44" w14:paraId="56F5BE3C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12C377C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66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8595594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Boyacá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634FE2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Gente</w:t>
            </w:r>
            <w:proofErr w:type="spellEnd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 de Acero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A082EBB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Sogamoso</w:t>
            </w:r>
            <w:proofErr w:type="spellEnd"/>
          </w:p>
        </w:tc>
      </w:tr>
      <w:tr w:rsidR="00215180" w:rsidRPr="00492A44" w14:paraId="02FE26CB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C8FD8C4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67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57BB04B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Boyacá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52705F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Tunja 1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51C8A9B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Tunja</w:t>
            </w:r>
          </w:p>
        </w:tc>
      </w:tr>
      <w:tr w:rsidR="00215180" w:rsidRPr="00492A44" w14:paraId="791FD0AF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B22DBFC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68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35E5321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Boyacá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4A7D7DA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Tunja 2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610AF3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Tunja</w:t>
            </w:r>
          </w:p>
        </w:tc>
      </w:tr>
      <w:tr w:rsidR="00215180" w:rsidRPr="00492A44" w14:paraId="2988800D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495D0D2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69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278DCE3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Caldas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1BEA6B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 Del Café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A0E8170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Chinchiná</w:t>
            </w:r>
            <w:proofErr w:type="spellEnd"/>
          </w:p>
        </w:tc>
      </w:tr>
      <w:tr w:rsidR="00215180" w:rsidRPr="00492A44" w14:paraId="7DEEFD54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4A54EC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70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4CD3E1C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Caldas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0D462A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Manizales 1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ED9A07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Manizales</w:t>
            </w:r>
          </w:p>
        </w:tc>
      </w:tr>
      <w:tr w:rsidR="00215180" w:rsidRPr="00492A44" w14:paraId="4C2954D3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4796D96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71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16DE6E3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Caldas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03F72AD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Manizales 2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D1F1304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Manizales</w:t>
            </w:r>
          </w:p>
        </w:tc>
      </w:tr>
      <w:tr w:rsidR="00215180" w:rsidRPr="00492A44" w14:paraId="7B66131D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8A7F8B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72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EFE85EA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Caldas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5642345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Norte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DA9EFEB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Salamina</w:t>
            </w:r>
          </w:p>
        </w:tc>
      </w:tr>
      <w:tr w:rsidR="00215180" w:rsidRPr="00492A44" w14:paraId="54F8A613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5F82C69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73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CCC68C5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Caldas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8DC495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Occidente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5F6B7DF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Riosucio</w:t>
            </w:r>
            <w:proofErr w:type="spellEnd"/>
          </w:p>
        </w:tc>
      </w:tr>
      <w:tr w:rsidR="00215180" w:rsidRPr="00492A44" w14:paraId="2B4BC203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2080C5A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74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9CED6A6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Caldas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F0D851B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Oriente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4B83EB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La Dorada</w:t>
            </w:r>
          </w:p>
        </w:tc>
      </w:tr>
      <w:tr w:rsidR="00215180" w:rsidRPr="00492A44" w14:paraId="67364F23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45EAF6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75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F7BD2BF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Caldas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C509213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Suroriente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A00AE94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Manzanares</w:t>
            </w:r>
          </w:p>
        </w:tc>
      </w:tr>
      <w:tr w:rsidR="00215180" w:rsidRPr="00492A44" w14:paraId="27A3F99C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986D6B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76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4E824FD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Caquetá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8DFD713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Belén De Los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Andaquíes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E4AD396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Belén de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los</w:t>
            </w:r>
            <w:proofErr w:type="spellEnd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Andaquíes</w:t>
            </w:r>
            <w:proofErr w:type="spellEnd"/>
          </w:p>
        </w:tc>
      </w:tr>
      <w:tr w:rsidR="00215180" w:rsidRPr="00492A44" w14:paraId="64540BD9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8ABA086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77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B3A2020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Caquetá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FEF579A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Florencia 1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C00589A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Florencia</w:t>
            </w:r>
          </w:p>
        </w:tc>
      </w:tr>
      <w:tr w:rsidR="00215180" w:rsidRPr="00492A44" w14:paraId="44F2E7ED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7576013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78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E0D5D05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Caquetá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1B6516D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Florencia 2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A5E7672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Florencia</w:t>
            </w:r>
          </w:p>
        </w:tc>
      </w:tr>
      <w:tr w:rsidR="00215180" w:rsidRPr="00492A44" w14:paraId="3242C0E0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5B85A3F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79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C6AF2FB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Caquetá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DF88E0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Puerto Rico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36E8721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Puerto Rico</w:t>
            </w:r>
          </w:p>
        </w:tc>
      </w:tr>
      <w:tr w:rsidR="00215180" w:rsidRPr="00492A44" w14:paraId="760DF3AE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5EE1A94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80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A7E8B5D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Casanare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3B54255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Paz De Ariporo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BBE7EAA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Paz de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Ariporo</w:t>
            </w:r>
            <w:proofErr w:type="spellEnd"/>
          </w:p>
        </w:tc>
      </w:tr>
      <w:tr w:rsidR="00215180" w:rsidRPr="00492A44" w14:paraId="2813C4FE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04A55B2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81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EC64E55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Casanare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8B7BCFD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Villanueva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BDA12E5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Villanueva</w:t>
            </w:r>
          </w:p>
        </w:tc>
      </w:tr>
      <w:tr w:rsidR="00215180" w:rsidRPr="00492A44" w14:paraId="4112187C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9790A09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82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382B2D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Casanare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814BFF2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Yopal</w:t>
            </w:r>
            <w:proofErr w:type="spellEnd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 Flor Amarillo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F1483D4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Yopal</w:t>
            </w:r>
            <w:proofErr w:type="spellEnd"/>
          </w:p>
        </w:tc>
      </w:tr>
      <w:tr w:rsidR="00215180" w:rsidRPr="00492A44" w14:paraId="42517B43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E4216EC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83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8765FA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Casanare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041917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Yopal</w:t>
            </w:r>
            <w:proofErr w:type="spellEnd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Alcaraván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E767ACB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Yopal</w:t>
            </w:r>
            <w:proofErr w:type="spellEnd"/>
          </w:p>
        </w:tc>
      </w:tr>
      <w:tr w:rsidR="00215180" w:rsidRPr="00492A44" w14:paraId="652CA84F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AF2980D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84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7BFF4FA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Cauca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A25F4E2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Centro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D3068A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Popayán</w:t>
            </w:r>
            <w:proofErr w:type="spellEnd"/>
          </w:p>
        </w:tc>
      </w:tr>
      <w:tr w:rsidR="00215180" w:rsidRPr="00492A44" w14:paraId="12E919D7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D41DB60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85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289FBAB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Cauca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288AA75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Costa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pacífica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0003474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Guapí</w:t>
            </w:r>
            <w:proofErr w:type="spellEnd"/>
          </w:p>
        </w:tc>
      </w:tr>
      <w:tr w:rsidR="00215180" w:rsidRPr="00492A44" w14:paraId="5983760C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390FC7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lastRenderedPageBreak/>
              <w:t>86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C320CEA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Cauca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72642E0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Indígena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1E06B5C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Popayán</w:t>
            </w:r>
            <w:proofErr w:type="spellEnd"/>
          </w:p>
        </w:tc>
      </w:tr>
      <w:tr w:rsidR="00215180" w:rsidRPr="00492A44" w14:paraId="43350727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3548B1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87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D68DE4C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Cauca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B250DDC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Macizo</w:t>
            </w:r>
            <w:proofErr w:type="spellEnd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 Colombiano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7917B54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Bolívar</w:t>
            </w:r>
          </w:p>
        </w:tc>
      </w:tr>
      <w:tr w:rsidR="00215180" w:rsidRPr="00492A44" w14:paraId="2A646579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4604180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88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BBDBFA3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Cauca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96DBEE3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Norte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240C8CF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Santander de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Quilichao</w:t>
            </w:r>
            <w:proofErr w:type="spellEnd"/>
          </w:p>
        </w:tc>
      </w:tr>
      <w:tr w:rsidR="00215180" w:rsidRPr="00492A44" w14:paraId="0F6F3B2E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895963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89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DB1A6B5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Cauca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35553F5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Popayán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B82AE8D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Popayán</w:t>
            </w:r>
            <w:proofErr w:type="spellEnd"/>
          </w:p>
        </w:tc>
      </w:tr>
      <w:tr w:rsidR="00215180" w:rsidRPr="00492A44" w14:paraId="736317EC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93E132D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90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D72796B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Cauca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BA8D011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Sur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642FFFB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Patía</w:t>
            </w:r>
            <w:proofErr w:type="spellEnd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 El Bordo</w:t>
            </w:r>
          </w:p>
        </w:tc>
      </w:tr>
      <w:tr w:rsidR="00215180" w:rsidRPr="00492A44" w14:paraId="48B4C396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B99AD79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91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1A0D4CD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Cesar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21067C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Aguachica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A6A3D0C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Aguachica</w:t>
            </w:r>
            <w:proofErr w:type="spellEnd"/>
          </w:p>
        </w:tc>
      </w:tr>
      <w:tr w:rsidR="00215180" w:rsidRPr="00492A44" w14:paraId="66A8B8B8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9C01D3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92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A2EC5DD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Cesar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F69902B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Chiriguana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FCC9623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Chiriguaná</w:t>
            </w:r>
            <w:proofErr w:type="spellEnd"/>
          </w:p>
        </w:tc>
      </w:tr>
      <w:tr w:rsidR="00215180" w:rsidRPr="00492A44" w14:paraId="71DB56D2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1C35C5B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93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EBB1660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Cesar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A5662E1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Codazzi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F1C0AE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Codazzi</w:t>
            </w:r>
          </w:p>
        </w:tc>
      </w:tr>
      <w:tr w:rsidR="00215180" w:rsidRPr="00492A44" w14:paraId="7E16455E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69EAFE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94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0CEDCE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Cesar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AFD554B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Valledupar 1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3BE141D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Valledupar</w:t>
            </w:r>
          </w:p>
        </w:tc>
      </w:tr>
      <w:tr w:rsidR="00215180" w:rsidRPr="00492A44" w14:paraId="77171F24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7702720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95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499D9C1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Cesar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D43A6DD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Valledupar 2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7655FC0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Valledupar</w:t>
            </w:r>
          </w:p>
        </w:tc>
      </w:tr>
      <w:tr w:rsidR="00215180" w:rsidRPr="00492A44" w14:paraId="726FD919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D12927A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96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C8A2976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Chocó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B657739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Bahía Solano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E9B9A00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Bahía Solano</w:t>
            </w:r>
          </w:p>
        </w:tc>
      </w:tr>
      <w:tr w:rsidR="00215180" w:rsidRPr="00492A44" w14:paraId="1DB021B1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7E891E3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97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0318A6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Chocó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797828F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Istmina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A788C6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Istmina</w:t>
            </w:r>
            <w:proofErr w:type="spellEnd"/>
          </w:p>
        </w:tc>
      </w:tr>
      <w:tr w:rsidR="00215180" w:rsidRPr="00492A44" w14:paraId="56806AE7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90952F4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98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5C0115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Chocó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4660102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Quibdó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84191BB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Quibdó</w:t>
            </w:r>
          </w:p>
        </w:tc>
      </w:tr>
      <w:tr w:rsidR="00215180" w:rsidRPr="00492A44" w14:paraId="79C58EAB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792140F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99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A184BC1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Chocó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11F0FD0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Riosucio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FAEA38F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Riosucio</w:t>
            </w:r>
            <w:proofErr w:type="spellEnd"/>
          </w:p>
        </w:tc>
      </w:tr>
      <w:tr w:rsidR="00215180" w:rsidRPr="00492A44" w14:paraId="14E2B696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AFF41A4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100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D85EC73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Chocó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5CCB046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Tadó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89345A0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Tadó</w:t>
            </w:r>
            <w:proofErr w:type="spellEnd"/>
          </w:p>
        </w:tc>
      </w:tr>
      <w:tr w:rsidR="00215180" w:rsidRPr="00492A44" w14:paraId="1B2D8A97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8835974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101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20BA37D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Chocó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38BBEE9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Baudó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327DBF1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Medio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Baudó</w:t>
            </w:r>
            <w:proofErr w:type="spellEnd"/>
          </w:p>
        </w:tc>
      </w:tr>
      <w:tr w:rsidR="00215180" w:rsidRPr="00492A44" w14:paraId="07897259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D2A74C2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102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0CE0F45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Córdoba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C2C86E9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Cerete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3405F00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Cereté</w:t>
            </w:r>
            <w:proofErr w:type="spellEnd"/>
          </w:p>
        </w:tc>
      </w:tr>
      <w:tr w:rsidR="00215180" w:rsidRPr="00492A44" w14:paraId="20BD7CF0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EF470D0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103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298A30B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Córdoba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4B3C1C6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Lorica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F1DAE89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Lorica</w:t>
            </w:r>
          </w:p>
        </w:tc>
      </w:tr>
      <w:tr w:rsidR="00215180" w:rsidRPr="00492A44" w14:paraId="620AD5BB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06EBB63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104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317814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Córdoba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7C78976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Montelíbano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CF159B2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Montelíbano</w:t>
            </w:r>
            <w:proofErr w:type="spellEnd"/>
          </w:p>
        </w:tc>
      </w:tr>
      <w:tr w:rsidR="00215180" w:rsidRPr="00492A44" w14:paraId="468AA781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4B65F7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105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37A4893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Córdoba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53F2D82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Montería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3C1A2AD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Montería</w:t>
            </w:r>
            <w:proofErr w:type="spellEnd"/>
          </w:p>
        </w:tc>
      </w:tr>
      <w:tr w:rsidR="00215180" w:rsidRPr="00492A44" w14:paraId="1DADC06E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048E5D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106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7A64B1D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Córdoba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19C617D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Planeta Rica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754DCF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Planeta Rica</w:t>
            </w:r>
          </w:p>
        </w:tc>
      </w:tr>
      <w:tr w:rsidR="00215180" w:rsidRPr="00492A44" w14:paraId="09C6E696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DBC077D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107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17823D9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Córdoba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90402B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Sahagún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9E8F9E0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Sahagún</w:t>
            </w:r>
          </w:p>
        </w:tc>
      </w:tr>
      <w:tr w:rsidR="00215180" w:rsidRPr="00492A44" w14:paraId="5D7822F8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E88C4A9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108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FED5BC3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Córdoba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FE635E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San Andrés De Sotavento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DAEFEF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San Andrés Sotavento</w:t>
            </w:r>
          </w:p>
        </w:tc>
      </w:tr>
      <w:tr w:rsidR="00215180" w:rsidRPr="00492A44" w14:paraId="1BBE03EB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4E26AB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109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D25F561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Córdoba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4437BD5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Tierra Alta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BF25BF0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Tierralta</w:t>
            </w:r>
            <w:proofErr w:type="spellEnd"/>
          </w:p>
        </w:tc>
      </w:tr>
      <w:tr w:rsidR="00215180" w:rsidRPr="00492A44" w14:paraId="0D045E69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3A9206A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110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A4D7EBD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Cundinamarca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A03F8A5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Cáqueza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5669F91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Cáqueza</w:t>
            </w:r>
            <w:proofErr w:type="spellEnd"/>
          </w:p>
        </w:tc>
      </w:tr>
      <w:tr w:rsidR="00215180" w:rsidRPr="00492A44" w14:paraId="0D645F7F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BA6A8B9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111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3A3C575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Cundinamarca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CDAE3E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Chocontá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466234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Chocontá</w:t>
            </w:r>
            <w:proofErr w:type="spellEnd"/>
          </w:p>
        </w:tc>
      </w:tr>
      <w:tr w:rsidR="00215180" w:rsidRPr="00492A44" w14:paraId="0D01FCD6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EB0329F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112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892F36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Cundinamarca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89070A4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Facatativá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83DFC39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Facatativá</w:t>
            </w:r>
            <w:proofErr w:type="spellEnd"/>
          </w:p>
        </w:tc>
      </w:tr>
      <w:tr w:rsidR="00215180" w:rsidRPr="00492A44" w14:paraId="41795345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04D6753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113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4819CDD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Cundinamarca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B6BAF9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Fusagasugá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D3BFD83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Fusagasugá</w:t>
            </w:r>
            <w:proofErr w:type="spellEnd"/>
          </w:p>
        </w:tc>
      </w:tr>
      <w:tr w:rsidR="00215180" w:rsidRPr="00492A44" w14:paraId="0DC8DD6B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67C5F3F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114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C5EE44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Cundinamarca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F686350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Gachetá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2B6E701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Gachetá</w:t>
            </w:r>
            <w:proofErr w:type="spellEnd"/>
          </w:p>
        </w:tc>
      </w:tr>
      <w:tr w:rsidR="00215180" w:rsidRPr="00492A44" w14:paraId="23363741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DE3135B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115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B6A80D2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Cundinamarca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FDCCE61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Girardot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4E65420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Girardot</w:t>
            </w:r>
          </w:p>
        </w:tc>
      </w:tr>
      <w:tr w:rsidR="00215180" w:rsidRPr="00492A44" w14:paraId="1A9F1CCC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1F2741B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116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D5D1230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Cundinamarca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68FA84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La Mesa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038B5B2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La Mesa</w:t>
            </w:r>
          </w:p>
        </w:tc>
      </w:tr>
      <w:tr w:rsidR="00215180" w:rsidRPr="00492A44" w14:paraId="164B9844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5207B40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117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A2536DA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Cundinamarca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0B604C3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Pacho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1E19631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Pacho</w:t>
            </w:r>
          </w:p>
        </w:tc>
      </w:tr>
      <w:tr w:rsidR="00215180" w:rsidRPr="00492A44" w14:paraId="4D86DEEA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D1D2099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118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1787AC1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Cundinamarca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60A0A9D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San Juan De Rioseco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A461455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San Juan de Rioseco</w:t>
            </w:r>
          </w:p>
        </w:tc>
      </w:tr>
      <w:tr w:rsidR="00215180" w:rsidRPr="00492A44" w14:paraId="6342341B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A228F46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119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ADF4939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Cundinamarca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308CC8C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Soacha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39C0395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Soacha</w:t>
            </w:r>
          </w:p>
        </w:tc>
      </w:tr>
      <w:tr w:rsidR="00215180" w:rsidRPr="00492A44" w14:paraId="230B20A7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DD5ECDC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120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2ECBA32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Cundinamarca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EAFD6D3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Soacha Centro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AD11B24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Soacha</w:t>
            </w:r>
          </w:p>
        </w:tc>
      </w:tr>
      <w:tr w:rsidR="00215180" w:rsidRPr="00492A44" w14:paraId="2FAE2C11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CF061B5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121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CE1620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Cundinamarca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D7B6BF4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Ubaté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2E96AAC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Ubaté</w:t>
            </w:r>
            <w:proofErr w:type="spellEnd"/>
          </w:p>
        </w:tc>
      </w:tr>
      <w:tr w:rsidR="00215180" w:rsidRPr="00492A44" w14:paraId="0E1EA9AF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7DD4B03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122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F938CD5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Cundinamarca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A8E7995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Villeta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6DB176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Villeta</w:t>
            </w:r>
          </w:p>
        </w:tc>
      </w:tr>
      <w:tr w:rsidR="00215180" w:rsidRPr="00492A44" w14:paraId="53FF5AAD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960666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123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2466B39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Cundinamarca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28C145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Zipaquirá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2F53502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Zipaquirá</w:t>
            </w:r>
          </w:p>
        </w:tc>
      </w:tr>
      <w:tr w:rsidR="00215180" w:rsidRPr="00492A44" w14:paraId="41B65E69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6468D9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lastRenderedPageBreak/>
              <w:t>124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BB2C58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Guainía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450A68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Inírida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5127F9C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Puerto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Inírida</w:t>
            </w:r>
            <w:proofErr w:type="spellEnd"/>
          </w:p>
        </w:tc>
      </w:tr>
      <w:tr w:rsidR="00215180" w:rsidRPr="00492A44" w14:paraId="56B1DE3C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C50BAB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125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017A66C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Guaviare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658299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San José Del Guaviare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F407414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San José del Guaviare</w:t>
            </w:r>
          </w:p>
        </w:tc>
      </w:tr>
      <w:tr w:rsidR="00215180" w:rsidRPr="00492A44" w14:paraId="3682A9B2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0A77BC4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126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443CB1F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Huila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7D4319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Garzón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27F3E3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Garzón</w:t>
            </w:r>
          </w:p>
        </w:tc>
      </w:tr>
      <w:tr w:rsidR="00215180" w:rsidRPr="00492A44" w14:paraId="6BE0DD30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DB4EE76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127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12D107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Huila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8DD78C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La Gaitana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36F3213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Neiva</w:t>
            </w:r>
          </w:p>
        </w:tc>
      </w:tr>
      <w:tr w:rsidR="00215180" w:rsidRPr="00492A44" w14:paraId="582D6A57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C9275EC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128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9C29F6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Huila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A69DC8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La Plata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A3E040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La Plata</w:t>
            </w:r>
          </w:p>
        </w:tc>
      </w:tr>
      <w:tr w:rsidR="00215180" w:rsidRPr="00492A44" w14:paraId="5B6A44CD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15577BA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129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6DEF88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Huila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2F14AB4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Neiva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DCBB84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Neiva</w:t>
            </w:r>
          </w:p>
        </w:tc>
      </w:tr>
      <w:tr w:rsidR="00215180" w:rsidRPr="00492A44" w14:paraId="69F17156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6DE5CB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130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B97B610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Huila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6307EFF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Pitalito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D84C7C9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Pitalito</w:t>
            </w:r>
            <w:proofErr w:type="spellEnd"/>
          </w:p>
        </w:tc>
      </w:tr>
      <w:tr w:rsidR="00215180" w:rsidRPr="00492A44" w14:paraId="2F5C7E68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E95F23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131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97B13FC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La Guajira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1BA6DE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Fonseca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817426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Fonseca</w:t>
            </w:r>
          </w:p>
        </w:tc>
      </w:tr>
      <w:tr w:rsidR="00215180" w:rsidRPr="00492A44" w14:paraId="39D9C8F7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A6A2CC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132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644B5B2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La Guajira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4FB3A9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Nazareth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50487C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Uribia</w:t>
            </w:r>
            <w:proofErr w:type="spellEnd"/>
          </w:p>
        </w:tc>
      </w:tr>
      <w:tr w:rsidR="00215180" w:rsidRPr="00492A44" w14:paraId="26DC151B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2FF863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133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FCDE28C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La Guajira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878EF99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Maicao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28C9926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Maicao</w:t>
            </w:r>
            <w:proofErr w:type="spellEnd"/>
          </w:p>
        </w:tc>
      </w:tr>
      <w:tr w:rsidR="00215180" w:rsidRPr="00492A44" w14:paraId="06C11A2C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4227F8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134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A834C44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La Guajira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A118799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Manaure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D8BC994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Manaure</w:t>
            </w:r>
          </w:p>
        </w:tc>
      </w:tr>
      <w:tr w:rsidR="00215180" w:rsidRPr="00492A44" w14:paraId="7FFDC290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915B093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135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023BFC9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La Guajira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6814754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Riohacha</w:t>
            </w:r>
            <w:proofErr w:type="spellEnd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 1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89A3C0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Riohacha</w:t>
            </w:r>
            <w:proofErr w:type="spellEnd"/>
          </w:p>
        </w:tc>
      </w:tr>
      <w:tr w:rsidR="00215180" w:rsidRPr="00492A44" w14:paraId="67B72600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51E0F5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136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D3F4E5B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La Guajira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0ADB30D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Riohacha</w:t>
            </w:r>
            <w:proofErr w:type="spellEnd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 2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2BAEA30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Riohacha</w:t>
            </w:r>
            <w:proofErr w:type="spellEnd"/>
          </w:p>
        </w:tc>
      </w:tr>
      <w:tr w:rsidR="00215180" w:rsidRPr="00492A44" w14:paraId="1EEE0CC1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839C3C9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137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B18E48A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La Guajira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50458F9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Ichitki</w:t>
            </w:r>
            <w:proofErr w:type="spellEnd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Wayuuwaapule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2D6364D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Uribia</w:t>
            </w:r>
            <w:proofErr w:type="spellEnd"/>
          </w:p>
        </w:tc>
      </w:tr>
      <w:tr w:rsidR="00215180" w:rsidRPr="00492A44" w14:paraId="255B626E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D6C076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138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465CD19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Magdalena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079EC2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Ciénaga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0659D9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Ciénaga</w:t>
            </w:r>
            <w:proofErr w:type="spellEnd"/>
          </w:p>
        </w:tc>
      </w:tr>
      <w:tr w:rsidR="00215180" w:rsidRPr="00492A44" w14:paraId="4B6B8E55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DDBCEC2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139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497B62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Magdalena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B34C40D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Del Rio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251E92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Pivijay</w:t>
            </w:r>
            <w:proofErr w:type="spellEnd"/>
          </w:p>
        </w:tc>
      </w:tr>
      <w:tr w:rsidR="00215180" w:rsidRPr="00492A44" w14:paraId="699E68A2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8404032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140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3EBBEE4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Magdalena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6070D11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El Banco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78D0FA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El Banco</w:t>
            </w:r>
          </w:p>
        </w:tc>
      </w:tr>
      <w:tr w:rsidR="00215180" w:rsidRPr="00492A44" w14:paraId="5D8DB9BB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D210F6D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141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859BD1C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Magdalena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5B8C665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Fundación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C9FE7D5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Fundación</w:t>
            </w:r>
          </w:p>
        </w:tc>
      </w:tr>
      <w:tr w:rsidR="00215180" w:rsidRPr="00492A44" w14:paraId="6FBC69F7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11B359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142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BE3C8F5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Magdalena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CA13672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Plato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FB28C4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Plato</w:t>
            </w:r>
          </w:p>
        </w:tc>
      </w:tr>
      <w:tr w:rsidR="00215180" w:rsidRPr="00492A44" w14:paraId="55BEE1A9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A3A1155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143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0B7B33D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Magdalena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263D7F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Santa Ana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B611065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Santa Ana</w:t>
            </w:r>
          </w:p>
        </w:tc>
      </w:tr>
      <w:tr w:rsidR="00215180" w:rsidRPr="00492A44" w14:paraId="30E9B9E6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6E3EAB0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144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0AF10B1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Magdalena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7203D54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Santa Marta 1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ADD8FFD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Santa Marta</w:t>
            </w:r>
          </w:p>
        </w:tc>
      </w:tr>
      <w:tr w:rsidR="00215180" w:rsidRPr="00492A44" w14:paraId="1F3BDE92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18D6FF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145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A0E290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Magdalena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C48F5DF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Santa Marta 2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60D171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Santa Marta</w:t>
            </w:r>
          </w:p>
        </w:tc>
      </w:tr>
      <w:tr w:rsidR="00215180" w:rsidRPr="00492A44" w14:paraId="6B907A06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6D63B43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146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3AC6A54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Meta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878156C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Acacias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1DAA24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Acacias</w:t>
            </w:r>
          </w:p>
        </w:tc>
      </w:tr>
      <w:tr w:rsidR="00215180" w:rsidRPr="00492A44" w14:paraId="045C02FB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0A61851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147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EFF90B4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Meta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D5F027C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Granada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0EF389F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Granada</w:t>
            </w:r>
          </w:p>
        </w:tc>
      </w:tr>
      <w:tr w:rsidR="00215180" w:rsidRPr="00492A44" w14:paraId="7D5B16D9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8EB1B24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148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E7D2A9D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Meta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2D8B083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Puerto López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DF86583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Puerto López</w:t>
            </w:r>
          </w:p>
        </w:tc>
      </w:tr>
      <w:tr w:rsidR="00215180" w:rsidRPr="00492A44" w14:paraId="13B63A32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A886EE1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149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F1284E1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Meta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4808F19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Villavicencio 1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2FE6004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Villavicencio</w:t>
            </w:r>
          </w:p>
        </w:tc>
      </w:tr>
      <w:tr w:rsidR="00215180" w:rsidRPr="00492A44" w14:paraId="6C7A97C7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0E3413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150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94AC064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Meta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3C38024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Villavicencio 2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E17A750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Villavicencio</w:t>
            </w:r>
          </w:p>
        </w:tc>
      </w:tr>
      <w:tr w:rsidR="00215180" w:rsidRPr="00492A44" w14:paraId="52BF541D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61DA6E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151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A98BE44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Nariño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0C80215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Barbacoas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404AF20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Barbacoas</w:t>
            </w:r>
          </w:p>
        </w:tc>
      </w:tr>
      <w:tr w:rsidR="00215180" w:rsidRPr="00492A44" w14:paraId="59230FA6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10AAF2F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152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1EF5EF6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Nariño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71AE8BF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Ipiales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E5FB803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Ipiales</w:t>
            </w:r>
          </w:p>
        </w:tc>
      </w:tr>
      <w:tr w:rsidR="00215180" w:rsidRPr="00492A44" w14:paraId="6855B3FC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11C34DD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153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224C8CB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Nariño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837EAA9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La Unión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4324A36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La Unión</w:t>
            </w:r>
          </w:p>
        </w:tc>
      </w:tr>
      <w:tr w:rsidR="00215180" w:rsidRPr="00492A44" w14:paraId="22DADF9E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AE6B77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154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01A3AA9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Nariño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9492FB9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Pasto 1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7B8AD3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Pasto</w:t>
            </w:r>
          </w:p>
        </w:tc>
      </w:tr>
      <w:tr w:rsidR="00215180" w:rsidRPr="00492A44" w14:paraId="7FC90E3E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1C17DCD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155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703ED4D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Nariño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CB375EB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Pasto 2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BBF9521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Pasto</w:t>
            </w:r>
          </w:p>
        </w:tc>
      </w:tr>
      <w:tr w:rsidR="00215180" w:rsidRPr="00492A44" w14:paraId="30789D1E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F345915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156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64A5E81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Nariño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E187FF0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Remolino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CF0E471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Taminango</w:t>
            </w:r>
            <w:proofErr w:type="spellEnd"/>
          </w:p>
        </w:tc>
      </w:tr>
      <w:tr w:rsidR="00215180" w:rsidRPr="00492A44" w14:paraId="30676CCE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E30481D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157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D4B4D90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Nariño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CEB5CAA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Tumaco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C4EA6F2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Tumaco</w:t>
            </w:r>
            <w:proofErr w:type="spellEnd"/>
          </w:p>
        </w:tc>
      </w:tr>
      <w:tr w:rsidR="00215180" w:rsidRPr="00492A44" w14:paraId="54021B5F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AC5DAFA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158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36E6EE0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Nariño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EA08136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Túquerres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E89B56F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Túquerres</w:t>
            </w:r>
            <w:proofErr w:type="spellEnd"/>
          </w:p>
        </w:tc>
      </w:tr>
      <w:tr w:rsidR="00215180" w:rsidRPr="00492A44" w14:paraId="554A61DD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FE0E041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159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108082A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Norte Santander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C2DF21F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Cúcuta 1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9AE7850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Cúcuta</w:t>
            </w:r>
          </w:p>
        </w:tc>
      </w:tr>
      <w:tr w:rsidR="00215180" w:rsidRPr="00492A44" w14:paraId="4F36CB24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1993C1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160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EA33246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Norte Santander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5CC5AD5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Cúcuta 2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BC56815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Cúcuta</w:t>
            </w:r>
          </w:p>
        </w:tc>
      </w:tr>
      <w:tr w:rsidR="00215180" w:rsidRPr="00492A44" w14:paraId="54B18D83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41BF1EF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161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F1D06BC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Norte Santander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7983AE1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Cúcuta 3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617A8C0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Cúcuta</w:t>
            </w:r>
          </w:p>
        </w:tc>
      </w:tr>
      <w:tr w:rsidR="00215180" w:rsidRPr="00492A44" w14:paraId="11860C5D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A8ECA89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lastRenderedPageBreak/>
              <w:t>162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2FCAB7C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Norte Santander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24B72F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Ocaña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3871D91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Ocaña</w:t>
            </w:r>
          </w:p>
        </w:tc>
      </w:tr>
      <w:tr w:rsidR="00215180" w:rsidRPr="00492A44" w14:paraId="5752A4EA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E94F73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163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3DDECDA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Norte Santander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3D42D2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Pamplona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DD60A3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Pamplona</w:t>
            </w:r>
          </w:p>
        </w:tc>
      </w:tr>
      <w:tr w:rsidR="00215180" w:rsidRPr="00492A44" w14:paraId="2CB14986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88D830C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164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7E91544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Norte Santander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3E18422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Tibú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D96C931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Tibú</w:t>
            </w:r>
            <w:proofErr w:type="spellEnd"/>
          </w:p>
        </w:tc>
      </w:tr>
      <w:tr w:rsidR="00215180" w:rsidRPr="00492A44" w14:paraId="6DADD741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85E62A9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165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7FBC416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Putumayo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09E5FE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La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Hormiga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6D1E793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Valle del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Guamuez</w:t>
            </w:r>
            <w:proofErr w:type="spellEnd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 (corregimiento de la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Hormiga</w:t>
            </w:r>
            <w:proofErr w:type="spellEnd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)</w:t>
            </w:r>
          </w:p>
        </w:tc>
      </w:tr>
      <w:tr w:rsidR="00215180" w:rsidRPr="00492A44" w14:paraId="3CA9FC97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127C556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166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DCA3D4C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Putumayo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29E6A45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Mocoa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25FB4DA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Mocoa</w:t>
            </w:r>
            <w:proofErr w:type="spellEnd"/>
          </w:p>
        </w:tc>
      </w:tr>
      <w:tr w:rsidR="00215180" w:rsidRPr="00492A44" w14:paraId="4B2B84EB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04C0E30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167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0C91F6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Putumayo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EC695B3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Puerto Asís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369C15A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Puerto Asís</w:t>
            </w:r>
          </w:p>
        </w:tc>
      </w:tr>
      <w:tr w:rsidR="00215180" w:rsidRPr="00492A44" w14:paraId="4A392921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F970270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168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F455F13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Putumayo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35D3451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Sibundoy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9ACEE2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Sibundoy</w:t>
            </w:r>
            <w:proofErr w:type="spellEnd"/>
          </w:p>
        </w:tc>
      </w:tr>
      <w:tr w:rsidR="00215180" w:rsidRPr="00492A44" w14:paraId="7F016273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DEBC476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169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8DCA4C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Quindío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3AB46AF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Armenia Norte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CC364DD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Armenia</w:t>
            </w:r>
          </w:p>
        </w:tc>
      </w:tr>
      <w:tr w:rsidR="00215180" w:rsidRPr="00492A44" w14:paraId="78873AA3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32AD2C1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170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CE4356A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Quindío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9E214B9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Armenia Sur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141E8A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Armenia</w:t>
            </w:r>
          </w:p>
        </w:tc>
      </w:tr>
      <w:tr w:rsidR="00215180" w:rsidRPr="00492A44" w14:paraId="1D89969C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6E17599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171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2696E7C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Quindío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1C0674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Calarcá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D472600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Calarcá</w:t>
            </w:r>
            <w:proofErr w:type="spellEnd"/>
          </w:p>
        </w:tc>
      </w:tr>
      <w:tr w:rsidR="00215180" w:rsidRPr="00492A44" w14:paraId="6C502A07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2639286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172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0F8ECD6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Risaralda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8A26C29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Belén De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Umbría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A1C575C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Belén de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Umbría</w:t>
            </w:r>
            <w:proofErr w:type="spellEnd"/>
          </w:p>
        </w:tc>
      </w:tr>
      <w:tr w:rsidR="00215180" w:rsidRPr="00492A44" w14:paraId="0A0E3C4C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A6944E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173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3863801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Risaralda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F1F342A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Dos Quebradas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B20F2C6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Dos Quebradas</w:t>
            </w:r>
          </w:p>
        </w:tc>
      </w:tr>
      <w:tr w:rsidR="00215180" w:rsidRPr="00492A44" w14:paraId="79468DA8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F2BE315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174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1B394AA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Risaralda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15B1726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La Virginia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E93DB0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La Virginia</w:t>
            </w:r>
          </w:p>
        </w:tc>
      </w:tr>
      <w:tr w:rsidR="00215180" w:rsidRPr="00492A44" w14:paraId="346BE6D3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2B55860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175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20C158C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Risaralda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4A357F4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Pereira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971F90B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Pereira</w:t>
            </w:r>
          </w:p>
        </w:tc>
      </w:tr>
      <w:tr w:rsidR="00215180" w:rsidRPr="00492A44" w14:paraId="09DEC77E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A82FF99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176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E946D5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Risaralda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F339DDD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Santa Rosa De Cabal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A3BF97C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Santa Rosa de Cabal</w:t>
            </w:r>
          </w:p>
        </w:tc>
      </w:tr>
      <w:tr w:rsidR="00215180" w:rsidRPr="00492A44" w14:paraId="07F4949F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297DE2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177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7324C8B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San Andrés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FAF4A30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Los Almendros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2BDD72C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San Andrés Islas</w:t>
            </w:r>
          </w:p>
        </w:tc>
      </w:tr>
      <w:tr w:rsidR="00215180" w:rsidRPr="00492A44" w14:paraId="0622769E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CF63EE0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178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DD6EA2C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San Andrés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8E268CF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 Old Providence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0DBAA5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Providencia</w:t>
            </w:r>
          </w:p>
        </w:tc>
      </w:tr>
      <w:tr w:rsidR="00215180" w:rsidRPr="00492A44" w14:paraId="1544D239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32D48EA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179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B53233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Santander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F7AC64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Antonia Santos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4156EB5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Bucaramanga</w:t>
            </w:r>
          </w:p>
        </w:tc>
      </w:tr>
      <w:tr w:rsidR="00215180" w:rsidRPr="00492A44" w14:paraId="42DAF166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C419E9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180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C6DBE14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Santander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921DA16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Floridablanca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2B84926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Floridablanca</w:t>
            </w:r>
            <w:proofErr w:type="spellEnd"/>
          </w:p>
        </w:tc>
      </w:tr>
      <w:tr w:rsidR="00215180" w:rsidRPr="00492A44" w14:paraId="68F68DC5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46BB18A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181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286F305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Santander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E25D245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Carlos Lleras Restrepo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C00778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Bucaramanga</w:t>
            </w:r>
          </w:p>
        </w:tc>
      </w:tr>
      <w:tr w:rsidR="00215180" w:rsidRPr="00492A44" w14:paraId="3A417931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5A9B806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182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B05A8E0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Santander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32C8C64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La Floresta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F12AB45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Barrancabermeja</w:t>
            </w:r>
          </w:p>
        </w:tc>
      </w:tr>
      <w:tr w:rsidR="00215180" w:rsidRPr="00492A44" w14:paraId="3819D2C1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CD321D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183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AC63B8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Santander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1E67ECA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Luis Carlos Galán S.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29ACF91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Bucaramanga</w:t>
            </w:r>
          </w:p>
        </w:tc>
      </w:tr>
      <w:tr w:rsidR="00215180" w:rsidRPr="00492A44" w14:paraId="4E05856A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1B7114D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184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71F92FB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Santander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156A97D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Málaga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4B0CF1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Málaga</w:t>
            </w:r>
          </w:p>
        </w:tc>
      </w:tr>
      <w:tr w:rsidR="00215180" w:rsidRPr="00492A44" w14:paraId="40FF1F87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4DC081A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185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82FAA0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Santander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79BC86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San Gil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E641825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San Gil</w:t>
            </w:r>
          </w:p>
        </w:tc>
      </w:tr>
      <w:tr w:rsidR="00215180" w:rsidRPr="00492A44" w14:paraId="0DF6C7DC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66960F4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186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3B91B20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Santander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F52741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Socorro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93C6B8D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Socorro</w:t>
            </w:r>
          </w:p>
        </w:tc>
      </w:tr>
      <w:tr w:rsidR="00215180" w:rsidRPr="00492A44" w14:paraId="20D6138E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F5DE8E9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187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0BD1001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Santander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01BDCA4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Vélez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7EC571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Vélez</w:t>
            </w:r>
          </w:p>
        </w:tc>
      </w:tr>
      <w:tr w:rsidR="00215180" w:rsidRPr="00492A44" w14:paraId="1BA26EE9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FB8EE46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188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499DC6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Santander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DA9479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Yariguíes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22D36F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Barrancabermeja</w:t>
            </w:r>
          </w:p>
        </w:tc>
      </w:tr>
      <w:tr w:rsidR="00215180" w:rsidRPr="00492A44" w14:paraId="7DC5963A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1859792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189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D148BFD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Santander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84B3B7B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Resurgir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935BDF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Bucaramanga</w:t>
            </w:r>
          </w:p>
        </w:tc>
      </w:tr>
      <w:tr w:rsidR="00215180" w:rsidRPr="00492A44" w14:paraId="0411B1D2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02125AF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190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2AF72BB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Sucre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FD146B4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Boston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A9227E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Sincelejo</w:t>
            </w:r>
          </w:p>
        </w:tc>
      </w:tr>
      <w:tr w:rsidR="00215180" w:rsidRPr="00492A44" w14:paraId="4F5CA2CD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5DF842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191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ADDB53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Sucre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67DF226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La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Mojana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8BF5640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Sucre</w:t>
            </w:r>
          </w:p>
        </w:tc>
      </w:tr>
      <w:tr w:rsidR="00215180" w:rsidRPr="00492A44" w14:paraId="5DDE2BA5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FDE6C3D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192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2EB2AD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Sucre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2D83DCC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Norte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CC788F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Sincelejo</w:t>
            </w:r>
          </w:p>
        </w:tc>
      </w:tr>
      <w:tr w:rsidR="00215180" w:rsidRPr="00492A44" w14:paraId="003F278B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F3D3076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193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978D856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Sucre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C10414C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Sincelejo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6A5C33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Sincelejo</w:t>
            </w:r>
          </w:p>
        </w:tc>
      </w:tr>
      <w:tr w:rsidR="00215180" w:rsidRPr="00492A44" w14:paraId="235FA62C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1DCBE10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194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C7438FD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Tolima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1BB2D90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 Melgar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4CFCFB2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Melgar</w:t>
            </w:r>
          </w:p>
        </w:tc>
      </w:tr>
      <w:tr w:rsidR="00215180" w:rsidRPr="00492A44" w14:paraId="48D3FFA5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776BCE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195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139B85F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Tolima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E62CEC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Chaparral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FA49AD0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Chaparral</w:t>
            </w:r>
          </w:p>
        </w:tc>
      </w:tr>
      <w:tr w:rsidR="00215180" w:rsidRPr="00492A44" w14:paraId="5E4022CF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8032DD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196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D0357B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Tolima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448FEEC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Espinal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F684586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Espinal</w:t>
            </w:r>
          </w:p>
        </w:tc>
      </w:tr>
      <w:tr w:rsidR="00215180" w:rsidRPr="00492A44" w14:paraId="510DF6CE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D844639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197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686EF8B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Tolima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1A0847B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Galán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6074C7C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Ibagué</w:t>
            </w:r>
            <w:proofErr w:type="spellEnd"/>
          </w:p>
        </w:tc>
      </w:tr>
      <w:tr w:rsidR="00215180" w:rsidRPr="00492A44" w14:paraId="7596B23A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FC21ACC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198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48AD56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Tolima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D29D3B2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Honda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8AB1022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Honda</w:t>
            </w:r>
          </w:p>
        </w:tc>
      </w:tr>
      <w:tr w:rsidR="00215180" w:rsidRPr="00492A44" w14:paraId="250E5D80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1405F05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lastRenderedPageBreak/>
              <w:t>199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D8A17B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Tolima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5BC733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Ibagué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99DC7FF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Ibagué</w:t>
            </w:r>
            <w:proofErr w:type="spellEnd"/>
          </w:p>
        </w:tc>
      </w:tr>
      <w:tr w:rsidR="00215180" w:rsidRPr="00492A44" w14:paraId="00894B6E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325C580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200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B169CB6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Tolima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D86CA75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Jordán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711CA42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Ibagué</w:t>
            </w:r>
            <w:proofErr w:type="spellEnd"/>
          </w:p>
        </w:tc>
      </w:tr>
      <w:tr w:rsidR="00215180" w:rsidRPr="00492A44" w14:paraId="7F0F56A9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E1F5B6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201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402713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Tolima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CBDEE15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Lérida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D638C6F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Lérida</w:t>
            </w:r>
          </w:p>
        </w:tc>
      </w:tr>
      <w:tr w:rsidR="00215180" w:rsidRPr="00492A44" w14:paraId="3876D22A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A7C9785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202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8CD822F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Tolima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F08401C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Líbano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A902F63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Líbano</w:t>
            </w:r>
            <w:proofErr w:type="spellEnd"/>
          </w:p>
        </w:tc>
      </w:tr>
      <w:tr w:rsidR="00215180" w:rsidRPr="00492A44" w14:paraId="0A45298A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1696FFF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203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4FA6235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Tolima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4963332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Purificación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136B185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Purificación</w:t>
            </w:r>
          </w:p>
        </w:tc>
      </w:tr>
      <w:tr w:rsidR="00215180" w:rsidRPr="00492A44" w14:paraId="10B10197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A574E0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204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259338B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Valle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31B1C8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Buenaventura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22280B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Buenaventura</w:t>
            </w:r>
          </w:p>
        </w:tc>
      </w:tr>
      <w:tr w:rsidR="00215180" w:rsidRPr="00492A44" w14:paraId="745C81E9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196C329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205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FC9FCC6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Valle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2F2FB9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Buga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EAAAA84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Buga</w:t>
            </w:r>
          </w:p>
        </w:tc>
      </w:tr>
      <w:tr w:rsidR="00215180" w:rsidRPr="00492A44" w14:paraId="09A9A3E7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BF0C082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206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E15EE40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Valle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A6201D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Cartago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CED60DD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Cartago</w:t>
            </w:r>
          </w:p>
        </w:tc>
      </w:tr>
      <w:tr w:rsidR="00215180" w:rsidRPr="00492A44" w14:paraId="71A740B5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C018F70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207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2E89034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Valle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EF116E5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Centro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20840B5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Cali</w:t>
            </w:r>
          </w:p>
        </w:tc>
      </w:tr>
      <w:tr w:rsidR="00215180" w:rsidRPr="00492A44" w14:paraId="02070B0B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86A619B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208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42F48E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Valle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50CBEB5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Jamundí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4FCD1BC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Jamundí</w:t>
            </w:r>
            <w:proofErr w:type="spellEnd"/>
          </w:p>
        </w:tc>
      </w:tr>
      <w:tr w:rsidR="00215180" w:rsidRPr="00492A44" w14:paraId="73011C11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33F4E21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209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EA53D7B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Valle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4345AF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Ladera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792BA4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Cali</w:t>
            </w:r>
          </w:p>
        </w:tc>
      </w:tr>
      <w:tr w:rsidR="00215180" w:rsidRPr="00492A44" w14:paraId="513DC873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C9EB60F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210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FBB16EB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Valle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76B1B6D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Nororiental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307E736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Cali</w:t>
            </w:r>
          </w:p>
        </w:tc>
      </w:tr>
      <w:tr w:rsidR="00215180" w:rsidRPr="00492A44" w14:paraId="0B65314E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A3FC8B5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211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C0394EF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Valle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0754BC0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Palmira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EE7BDB2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Palmira</w:t>
            </w:r>
          </w:p>
        </w:tc>
      </w:tr>
      <w:tr w:rsidR="00215180" w:rsidRPr="00492A44" w14:paraId="3DC44946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42141EF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212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AEB3FAF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Valle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DF6F43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Restaurar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604B5E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Cali</w:t>
            </w:r>
          </w:p>
        </w:tc>
      </w:tr>
      <w:tr w:rsidR="00215180" w:rsidRPr="00492A44" w14:paraId="53768355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E3BC5CB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213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61FBB89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Valle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A6A58DA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Roldanillo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CDF741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Roldanillo</w:t>
            </w:r>
            <w:proofErr w:type="spellEnd"/>
          </w:p>
        </w:tc>
      </w:tr>
      <w:tr w:rsidR="00215180" w:rsidRPr="00492A44" w14:paraId="54E62A1D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499250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214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22E4C86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Valle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53A4F0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Sevilla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8F688AC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Sevilla</w:t>
            </w:r>
          </w:p>
        </w:tc>
      </w:tr>
      <w:tr w:rsidR="00215180" w:rsidRPr="00492A44" w14:paraId="2C035C85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CEA8F80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215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D8FE9BA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Valle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50688AB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Sur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6B5EAF4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Cali</w:t>
            </w:r>
          </w:p>
        </w:tc>
      </w:tr>
      <w:tr w:rsidR="00215180" w:rsidRPr="00492A44" w14:paraId="59B622CE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80137E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216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1CA6DBE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Valle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DE0B6D0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Suroriental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0D22A86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Cali</w:t>
            </w:r>
          </w:p>
        </w:tc>
      </w:tr>
      <w:tr w:rsidR="00215180" w:rsidRPr="00492A44" w14:paraId="34F4B842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B6227A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217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F98244F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Valle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AB5C117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Tuluá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9BD79C1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Tuluá</w:t>
            </w:r>
            <w:proofErr w:type="spellEnd"/>
          </w:p>
        </w:tc>
      </w:tr>
      <w:tr w:rsidR="00215180" w:rsidRPr="00492A44" w14:paraId="74AED043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B4D78F8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218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6269663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Valle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1643B12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Yumbo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D3AD29F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Yumbo</w:t>
            </w:r>
          </w:p>
        </w:tc>
      </w:tr>
      <w:tr w:rsidR="00215180" w:rsidRPr="00492A44" w14:paraId="3DB3CACA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1788483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219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7807E44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Vaupés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778C71A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 xml:space="preserve">C.Z. </w:t>
            </w: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Mitú</w:t>
            </w:r>
            <w:proofErr w:type="spellEnd"/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F7B0676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proofErr w:type="spellStart"/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Mitú</w:t>
            </w:r>
            <w:proofErr w:type="spellEnd"/>
          </w:p>
        </w:tc>
      </w:tr>
      <w:tr w:rsidR="00215180" w:rsidRPr="00492A44" w14:paraId="65FD1192" w14:textId="77777777" w:rsidTr="00215180">
        <w:trPr>
          <w:jc w:val="center"/>
        </w:trPr>
        <w:tc>
          <w:tcPr>
            <w:tcW w:w="562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5776CC4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220</w:t>
            </w:r>
          </w:p>
        </w:tc>
        <w:tc>
          <w:tcPr>
            <w:tcW w:w="2410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1947CAF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Vichada</w:t>
            </w:r>
          </w:p>
        </w:tc>
        <w:tc>
          <w:tcPr>
            <w:tcW w:w="3544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8802B79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C.Z. Puerto Carreño</w:t>
            </w:r>
          </w:p>
        </w:tc>
        <w:tc>
          <w:tcPr>
            <w:tcW w:w="2835" w:type="dxa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810C25B" w14:textId="77777777" w:rsidR="00215180" w:rsidRPr="00492A44" w:rsidRDefault="00215180" w:rsidP="00215180">
            <w:pPr>
              <w:spacing w:after="0" w:line="240" w:lineRule="auto"/>
              <w:rPr>
                <w:rFonts w:ascii="Verdana" w:hAnsi="Verdana"/>
                <w:sz w:val="18"/>
                <w:szCs w:val="18"/>
                <w:lang w:val="en-US"/>
              </w:rPr>
            </w:pPr>
            <w:r w:rsidRPr="00492A44">
              <w:rPr>
                <w:rFonts w:ascii="Verdana" w:hAnsi="Verdana"/>
                <w:sz w:val="18"/>
                <w:szCs w:val="18"/>
                <w:lang w:val="en-US"/>
              </w:rPr>
              <w:t>Puerto Carreño</w:t>
            </w:r>
          </w:p>
        </w:tc>
      </w:tr>
    </w:tbl>
    <w:p w14:paraId="1B6AFFFE" w14:textId="779DB0DD" w:rsidR="00935711" w:rsidRPr="00E935C5" w:rsidRDefault="00935711" w:rsidP="00BD0C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</w:rPr>
      </w:pPr>
    </w:p>
    <w:p w14:paraId="14DB5FAA" w14:textId="03F839F0" w:rsidR="001D14D8" w:rsidRPr="00E935C5" w:rsidRDefault="001D14D8" w:rsidP="001D14D8">
      <w:pPr>
        <w:spacing w:after="0" w:line="240" w:lineRule="auto"/>
        <w:jc w:val="both"/>
        <w:rPr>
          <w:rFonts w:ascii="Verdana" w:hAnsi="Verdana" w:cs="Arial"/>
        </w:rPr>
      </w:pPr>
      <w:r w:rsidRPr="00E935C5">
        <w:rPr>
          <w:rFonts w:ascii="Verdana" w:hAnsi="Verdana" w:cs="Arial"/>
          <w:b/>
        </w:rPr>
        <w:t xml:space="preserve">ARTÍCULO </w:t>
      </w:r>
      <w:r w:rsidR="00F21FDE" w:rsidRPr="00E935C5">
        <w:rPr>
          <w:rFonts w:ascii="Verdana" w:hAnsi="Verdana" w:cs="Arial"/>
          <w:b/>
        </w:rPr>
        <w:t>3</w:t>
      </w:r>
      <w:r w:rsidR="00DC7AF7" w:rsidRPr="00E935C5">
        <w:rPr>
          <w:rFonts w:ascii="Verdana" w:hAnsi="Verdana" w:cs="Arial"/>
          <w:b/>
        </w:rPr>
        <w:t>°.</w:t>
      </w:r>
      <w:r w:rsidRPr="00E935C5">
        <w:rPr>
          <w:rFonts w:ascii="Verdana" w:hAnsi="Verdana" w:cs="Arial"/>
        </w:rPr>
        <w:t xml:space="preserve"> </w:t>
      </w:r>
      <w:r w:rsidR="00D67D13" w:rsidRPr="00E935C5">
        <w:rPr>
          <w:rFonts w:ascii="Verdana" w:hAnsi="Verdana" w:cs="Arial"/>
          <w:b/>
          <w:bCs/>
        </w:rPr>
        <w:t>IMPLEMENTACIÓN.</w:t>
      </w:r>
      <w:r w:rsidR="00D67D13" w:rsidRPr="00E935C5">
        <w:rPr>
          <w:rFonts w:ascii="Verdana" w:hAnsi="Verdana" w:cs="Arial"/>
        </w:rPr>
        <w:t xml:space="preserve"> Las Direcciones R</w:t>
      </w:r>
      <w:r w:rsidR="00935711" w:rsidRPr="00E935C5">
        <w:rPr>
          <w:rFonts w:ascii="Verdana" w:hAnsi="Verdana" w:cs="Arial"/>
        </w:rPr>
        <w:t>egionales de Casanare, Boyacá y Santander del ICBF</w:t>
      </w:r>
      <w:r w:rsidR="00523921" w:rsidRPr="00E935C5">
        <w:rPr>
          <w:rFonts w:ascii="Verdana" w:hAnsi="Verdana" w:cs="Arial"/>
        </w:rPr>
        <w:t>, en coordinación con las dependencias competentes de la Sede de la Dirección General, adelant</w:t>
      </w:r>
      <w:r w:rsidR="00D67D13" w:rsidRPr="00E935C5">
        <w:rPr>
          <w:rFonts w:ascii="Verdana" w:hAnsi="Verdana" w:cs="Arial"/>
        </w:rPr>
        <w:t>arán</w:t>
      </w:r>
      <w:r w:rsidR="00523921" w:rsidRPr="00E935C5">
        <w:rPr>
          <w:rFonts w:ascii="Verdana" w:hAnsi="Verdana" w:cs="Arial"/>
        </w:rPr>
        <w:t xml:space="preserve"> las actuaciones administrativas, técnicas, financieras y operativas necesarias para </w:t>
      </w:r>
      <w:r w:rsidR="00D67D13" w:rsidRPr="00E935C5">
        <w:rPr>
          <w:rFonts w:ascii="Verdana" w:hAnsi="Verdana" w:cs="Arial"/>
        </w:rPr>
        <w:t>dar cumplimiento</w:t>
      </w:r>
      <w:r w:rsidR="00523921" w:rsidRPr="00E935C5">
        <w:rPr>
          <w:rFonts w:ascii="Verdana" w:hAnsi="Verdana" w:cs="Arial"/>
        </w:rPr>
        <w:t xml:space="preserve"> </w:t>
      </w:r>
      <w:r w:rsidR="00D67D13" w:rsidRPr="00E935C5">
        <w:rPr>
          <w:rFonts w:ascii="Verdana" w:hAnsi="Verdana" w:cs="Arial"/>
        </w:rPr>
        <w:t>a</w:t>
      </w:r>
      <w:r w:rsidR="00523921" w:rsidRPr="00E935C5">
        <w:rPr>
          <w:rFonts w:ascii="Verdana" w:hAnsi="Verdana" w:cs="Arial"/>
        </w:rPr>
        <w:t xml:space="preserve"> las modificaciones </w:t>
      </w:r>
      <w:r w:rsidR="00D67D13" w:rsidRPr="00E935C5">
        <w:rPr>
          <w:rFonts w:ascii="Verdana" w:hAnsi="Verdana" w:cs="Arial"/>
        </w:rPr>
        <w:t>adoptadas mediante la presente resolución.</w:t>
      </w:r>
    </w:p>
    <w:p w14:paraId="0D3F9080" w14:textId="77777777" w:rsidR="00D67D13" w:rsidRPr="00E935C5" w:rsidRDefault="00D67D13" w:rsidP="00825CB1">
      <w:pPr>
        <w:spacing w:after="0" w:line="240" w:lineRule="auto"/>
        <w:jc w:val="both"/>
        <w:rPr>
          <w:rFonts w:ascii="Verdana" w:hAnsi="Verdana" w:cs="Arial"/>
          <w:b/>
          <w:lang w:val="es-CO"/>
        </w:rPr>
      </w:pPr>
    </w:p>
    <w:p w14:paraId="2936FE8C" w14:textId="1A8E5F81" w:rsidR="00F95286" w:rsidRPr="00E935C5" w:rsidRDefault="00825CB1" w:rsidP="00F95286">
      <w:pPr>
        <w:spacing w:after="0" w:line="240" w:lineRule="auto"/>
        <w:jc w:val="both"/>
        <w:rPr>
          <w:rFonts w:ascii="Verdana" w:hAnsi="Verdana" w:cs="Arial"/>
          <w:bCs/>
          <w:lang w:val="es-CO"/>
        </w:rPr>
      </w:pPr>
      <w:r w:rsidRPr="00E935C5">
        <w:rPr>
          <w:rFonts w:ascii="Verdana" w:hAnsi="Verdana" w:cs="Arial"/>
          <w:b/>
          <w:bCs/>
          <w:lang w:val="es-CO"/>
        </w:rPr>
        <w:t xml:space="preserve">ARTÍCULO </w:t>
      </w:r>
      <w:r w:rsidR="00F21FDE" w:rsidRPr="00E935C5">
        <w:rPr>
          <w:rFonts w:ascii="Verdana" w:hAnsi="Verdana" w:cs="Arial"/>
          <w:b/>
          <w:bCs/>
          <w:lang w:val="es-CO"/>
        </w:rPr>
        <w:t>4</w:t>
      </w:r>
      <w:r w:rsidRPr="00E935C5">
        <w:rPr>
          <w:rFonts w:ascii="Verdana" w:hAnsi="Verdana" w:cs="Arial"/>
          <w:b/>
          <w:bCs/>
          <w:lang w:val="es-CO"/>
        </w:rPr>
        <w:t>°.</w:t>
      </w:r>
      <w:r w:rsidR="00A627D7" w:rsidRPr="00E935C5">
        <w:rPr>
          <w:rFonts w:ascii="Verdana" w:hAnsi="Verdana" w:cs="Arial"/>
          <w:b/>
          <w:bCs/>
          <w:lang w:val="es-CO"/>
        </w:rPr>
        <w:t xml:space="preserve"> </w:t>
      </w:r>
      <w:r w:rsidR="00F95286" w:rsidRPr="00E935C5">
        <w:rPr>
          <w:rFonts w:ascii="Verdana" w:hAnsi="Verdana" w:cs="Arial"/>
          <w:bCs/>
          <w:lang w:val="es-CO"/>
        </w:rPr>
        <w:t xml:space="preserve">A través de la </w:t>
      </w:r>
      <w:r w:rsidR="00A627D7" w:rsidRPr="00E935C5">
        <w:rPr>
          <w:rFonts w:ascii="Verdana" w:hAnsi="Verdana" w:cs="Arial"/>
          <w:bCs/>
          <w:lang w:val="es-CO"/>
        </w:rPr>
        <w:t>Oficina Asesora de Comunicaciones</w:t>
      </w:r>
      <w:r w:rsidR="00F95286" w:rsidRPr="00E935C5">
        <w:rPr>
          <w:rFonts w:ascii="Verdana" w:hAnsi="Verdana" w:cs="Arial"/>
          <w:bCs/>
          <w:lang w:val="es-CO"/>
        </w:rPr>
        <w:t>,</w:t>
      </w:r>
      <w:r w:rsidR="00F95286" w:rsidRPr="00E935C5">
        <w:rPr>
          <w:rFonts w:ascii="Verdana" w:hAnsi="Verdana" w:cs="Arial"/>
          <w:b/>
          <w:lang w:val="es-CO"/>
        </w:rPr>
        <w:t xml:space="preserve"> PUBLÍQUESE </w:t>
      </w:r>
      <w:r w:rsidR="00F95286" w:rsidRPr="00E935C5">
        <w:rPr>
          <w:rFonts w:ascii="Verdana" w:hAnsi="Verdana" w:cs="Arial"/>
          <w:bCs/>
          <w:lang w:val="es-CO"/>
        </w:rPr>
        <w:t xml:space="preserve">la presente Resolución en la página web del ICBF </w:t>
      </w:r>
      <w:hyperlink r:id="rId11" w:history="1">
        <w:r w:rsidR="00F95286" w:rsidRPr="00E935C5">
          <w:rPr>
            <w:rStyle w:val="Hipervnculo"/>
            <w:rFonts w:ascii="Verdana" w:hAnsi="Verdana" w:cs="Arial"/>
            <w:bCs/>
            <w:lang w:val="es-CO"/>
          </w:rPr>
          <w:t>http://www.icbf.gov.co</w:t>
        </w:r>
      </w:hyperlink>
      <w:r w:rsidR="00F95286" w:rsidRPr="00E935C5">
        <w:rPr>
          <w:rFonts w:ascii="Verdana" w:hAnsi="Verdana" w:cs="Arial"/>
          <w:bCs/>
          <w:lang w:val="es-CO"/>
        </w:rPr>
        <w:t>.</w:t>
      </w:r>
    </w:p>
    <w:p w14:paraId="32C68F30" w14:textId="3DD01468" w:rsidR="00825CB1" w:rsidRPr="00E935C5" w:rsidRDefault="00825CB1" w:rsidP="00825CB1">
      <w:pPr>
        <w:spacing w:after="0" w:line="240" w:lineRule="auto"/>
        <w:jc w:val="both"/>
        <w:rPr>
          <w:rFonts w:ascii="Verdana" w:hAnsi="Verdana" w:cs="Arial"/>
          <w:bCs/>
          <w:lang w:val="es-CO"/>
        </w:rPr>
      </w:pPr>
    </w:p>
    <w:p w14:paraId="33081376" w14:textId="0ECF8F29" w:rsidR="00825CB1" w:rsidRPr="00E935C5" w:rsidRDefault="00825CB1" w:rsidP="00825CB1">
      <w:pPr>
        <w:spacing w:after="0" w:line="240" w:lineRule="auto"/>
        <w:jc w:val="both"/>
        <w:rPr>
          <w:rFonts w:ascii="Verdana" w:hAnsi="Verdana" w:cs="Arial"/>
          <w:bCs/>
          <w:lang w:val="es-CO"/>
        </w:rPr>
      </w:pPr>
      <w:r w:rsidRPr="00E935C5">
        <w:rPr>
          <w:rFonts w:ascii="Verdana" w:hAnsi="Verdana" w:cs="Arial"/>
          <w:b/>
          <w:bCs/>
          <w:lang w:val="es-CO"/>
        </w:rPr>
        <w:t xml:space="preserve">ARTÍCULO </w:t>
      </w:r>
      <w:r w:rsidR="00F21FDE" w:rsidRPr="00E935C5">
        <w:rPr>
          <w:rFonts w:ascii="Verdana" w:hAnsi="Verdana" w:cs="Arial"/>
          <w:b/>
          <w:bCs/>
          <w:lang w:val="es-CO"/>
        </w:rPr>
        <w:t>5</w:t>
      </w:r>
      <w:r w:rsidRPr="00E935C5">
        <w:rPr>
          <w:rFonts w:ascii="Verdana" w:hAnsi="Verdana" w:cs="Arial"/>
          <w:b/>
          <w:bCs/>
          <w:lang w:val="es-CO"/>
        </w:rPr>
        <w:t xml:space="preserve">°. </w:t>
      </w:r>
      <w:r w:rsidRPr="00E935C5">
        <w:rPr>
          <w:rFonts w:ascii="Verdana" w:hAnsi="Verdana" w:cs="Arial"/>
          <w:bCs/>
          <w:lang w:val="es-CO"/>
        </w:rPr>
        <w:t xml:space="preserve">A través de la Oficina de Gestión Regional, </w:t>
      </w:r>
      <w:r w:rsidRPr="00E935C5">
        <w:rPr>
          <w:rFonts w:ascii="Verdana" w:hAnsi="Verdana" w:cs="Arial"/>
          <w:b/>
          <w:lang w:val="es-CO"/>
        </w:rPr>
        <w:t xml:space="preserve">COMUNÍQUESE </w:t>
      </w:r>
      <w:r w:rsidRPr="00E935C5">
        <w:rPr>
          <w:rFonts w:ascii="Verdana" w:hAnsi="Verdana" w:cs="Arial"/>
          <w:bCs/>
          <w:lang w:val="es-CO"/>
        </w:rPr>
        <w:t>la presente Resolución a las Direcciones Regionales Casanare, Boyacá y Santander y a los demás interesados.</w:t>
      </w:r>
    </w:p>
    <w:p w14:paraId="01BC8B12" w14:textId="77777777" w:rsidR="00825CB1" w:rsidRPr="00E935C5" w:rsidRDefault="00825CB1" w:rsidP="00825CB1">
      <w:pPr>
        <w:spacing w:after="0" w:line="240" w:lineRule="auto"/>
        <w:jc w:val="both"/>
        <w:rPr>
          <w:rFonts w:ascii="Verdana" w:hAnsi="Verdana" w:cs="Arial"/>
          <w:bCs/>
          <w:lang w:val="es-CO"/>
        </w:rPr>
      </w:pPr>
    </w:p>
    <w:p w14:paraId="57DF6FDB" w14:textId="4A1DDDBD" w:rsidR="00825CB1" w:rsidRPr="00E935C5" w:rsidRDefault="00825CB1" w:rsidP="00825CB1">
      <w:pPr>
        <w:spacing w:after="0" w:line="240" w:lineRule="auto"/>
        <w:jc w:val="both"/>
        <w:rPr>
          <w:rFonts w:ascii="Verdana" w:hAnsi="Verdana" w:cs="Arial"/>
          <w:bCs/>
          <w:lang w:val="es-CO"/>
        </w:rPr>
      </w:pPr>
      <w:r w:rsidRPr="00E935C5">
        <w:rPr>
          <w:rFonts w:ascii="Verdana" w:hAnsi="Verdana" w:cs="Arial"/>
          <w:b/>
          <w:lang w:val="es-CO"/>
        </w:rPr>
        <w:t xml:space="preserve">ARTÍCULO </w:t>
      </w:r>
      <w:r w:rsidR="00F21FDE" w:rsidRPr="00E935C5">
        <w:rPr>
          <w:rFonts w:ascii="Verdana" w:hAnsi="Verdana" w:cs="Arial"/>
          <w:b/>
          <w:lang w:val="es-CO"/>
        </w:rPr>
        <w:t>6</w:t>
      </w:r>
      <w:r w:rsidRPr="00E935C5">
        <w:rPr>
          <w:rFonts w:ascii="Verdana" w:hAnsi="Verdana" w:cs="Arial"/>
          <w:b/>
          <w:lang w:val="es-CO"/>
        </w:rPr>
        <w:t>°. VIGENCIA Y MODIFICACIÓN.</w:t>
      </w:r>
      <w:r w:rsidRPr="00E935C5">
        <w:rPr>
          <w:rFonts w:ascii="Verdana" w:hAnsi="Verdana" w:cs="Arial"/>
          <w:bCs/>
          <w:lang w:val="es-CO"/>
        </w:rPr>
        <w:t xml:space="preserve"> La presente Resolución rige a partir de la fecha de su publicación y modifica, en lo pertinente, el artículo 5° de la Resolución 4444 de 2025. </w:t>
      </w:r>
    </w:p>
    <w:p w14:paraId="6C9C3DBA" w14:textId="77777777" w:rsidR="001D14D8" w:rsidRPr="00E935C5" w:rsidRDefault="001D14D8" w:rsidP="001D14D8">
      <w:pPr>
        <w:spacing w:after="0" w:line="240" w:lineRule="auto"/>
        <w:jc w:val="center"/>
        <w:rPr>
          <w:rFonts w:ascii="Verdana" w:hAnsi="Verdana" w:cs="Arial"/>
          <w:b/>
        </w:rPr>
      </w:pPr>
    </w:p>
    <w:p w14:paraId="40F8F897" w14:textId="77777777" w:rsidR="001D14D8" w:rsidRPr="00E935C5" w:rsidRDefault="001D14D8" w:rsidP="00492A44">
      <w:pPr>
        <w:spacing w:after="0" w:line="240" w:lineRule="auto"/>
        <w:rPr>
          <w:rFonts w:ascii="Verdana" w:hAnsi="Verdana" w:cs="Arial"/>
          <w:b/>
        </w:rPr>
      </w:pPr>
    </w:p>
    <w:p w14:paraId="2A65819D" w14:textId="5DDEFBAA" w:rsidR="001D14D8" w:rsidRDefault="001D14D8" w:rsidP="001D14D8">
      <w:pPr>
        <w:spacing w:after="0" w:line="240" w:lineRule="auto"/>
        <w:jc w:val="center"/>
        <w:rPr>
          <w:rFonts w:ascii="Verdana" w:hAnsi="Verdana" w:cs="Arial"/>
          <w:b/>
        </w:rPr>
      </w:pPr>
      <w:r w:rsidRPr="00E935C5">
        <w:rPr>
          <w:rFonts w:ascii="Verdana" w:hAnsi="Verdana" w:cs="Arial"/>
          <w:b/>
        </w:rPr>
        <w:lastRenderedPageBreak/>
        <w:t>COMUNÍQUESE Y CÚMPLASE</w:t>
      </w:r>
    </w:p>
    <w:p w14:paraId="071AE4D8" w14:textId="77777777" w:rsidR="00904D8B" w:rsidRPr="00E935C5" w:rsidRDefault="00904D8B" w:rsidP="001D14D8">
      <w:pPr>
        <w:spacing w:after="0" w:line="240" w:lineRule="auto"/>
        <w:jc w:val="center"/>
        <w:rPr>
          <w:rFonts w:ascii="Verdana" w:hAnsi="Verdana" w:cs="Arial"/>
          <w:b/>
        </w:rPr>
      </w:pPr>
    </w:p>
    <w:p w14:paraId="132A25D3" w14:textId="47334341" w:rsidR="001D14D8" w:rsidRPr="00E935C5" w:rsidRDefault="001D14D8" w:rsidP="001D14D8">
      <w:pPr>
        <w:spacing w:after="0" w:line="240" w:lineRule="auto"/>
        <w:jc w:val="center"/>
        <w:rPr>
          <w:rFonts w:ascii="Verdana" w:hAnsi="Verdana" w:cs="Arial"/>
        </w:rPr>
      </w:pPr>
      <w:r w:rsidRPr="00E935C5">
        <w:rPr>
          <w:rFonts w:ascii="Verdana" w:hAnsi="Verdana" w:cs="Arial"/>
        </w:rPr>
        <w:t>Dada en Bogotá, D.C. a los</w:t>
      </w:r>
      <w:r w:rsidR="00904D8B">
        <w:rPr>
          <w:rFonts w:ascii="Verdana" w:hAnsi="Verdana" w:cs="Arial"/>
        </w:rPr>
        <w:t xml:space="preserve"> 5 días del mes de agosto de 2026</w:t>
      </w:r>
    </w:p>
    <w:p w14:paraId="52F9D58F" w14:textId="77777777" w:rsidR="001D14D8" w:rsidRDefault="001D14D8" w:rsidP="001D14D8">
      <w:pPr>
        <w:spacing w:after="0" w:line="240" w:lineRule="auto"/>
        <w:jc w:val="center"/>
        <w:rPr>
          <w:rFonts w:ascii="Verdana" w:hAnsi="Verdana" w:cs="Arial"/>
        </w:rPr>
      </w:pPr>
    </w:p>
    <w:p w14:paraId="6D5029EB" w14:textId="77777777" w:rsidR="00F858DE" w:rsidRPr="00E935C5" w:rsidRDefault="00F858DE" w:rsidP="001D14D8">
      <w:pPr>
        <w:spacing w:after="0" w:line="240" w:lineRule="auto"/>
        <w:jc w:val="center"/>
        <w:rPr>
          <w:rFonts w:ascii="Verdana" w:hAnsi="Verdana" w:cs="Arial"/>
        </w:rPr>
      </w:pPr>
    </w:p>
    <w:p w14:paraId="5582BAD8" w14:textId="77777777" w:rsidR="001D14D8" w:rsidRPr="00E935C5" w:rsidRDefault="001D14D8" w:rsidP="001D14D8">
      <w:pPr>
        <w:spacing w:after="0" w:line="240" w:lineRule="auto"/>
        <w:jc w:val="center"/>
        <w:rPr>
          <w:rFonts w:ascii="Verdana" w:hAnsi="Verdana" w:cs="Arial"/>
        </w:rPr>
      </w:pPr>
    </w:p>
    <w:p w14:paraId="1346DFE4" w14:textId="77777777" w:rsidR="001D14D8" w:rsidRPr="00E935C5" w:rsidRDefault="001D14D8" w:rsidP="001D14D8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</w:rPr>
      </w:pPr>
      <w:r w:rsidRPr="00E935C5">
        <w:rPr>
          <w:rFonts w:ascii="Verdana" w:hAnsi="Verdana" w:cs="Arial"/>
          <w:b/>
        </w:rPr>
        <w:t xml:space="preserve"> </w:t>
      </w:r>
      <w:r w:rsidRPr="00E935C5">
        <w:rPr>
          <w:rFonts w:ascii="Verdana" w:hAnsi="Verdana"/>
        </w:rPr>
        <w:fldChar w:fldCharType="begin"/>
      </w:r>
      <w:r w:rsidRPr="00E935C5">
        <w:rPr>
          <w:rFonts w:ascii="Verdana" w:hAnsi="Verdana"/>
        </w:rPr>
        <w:instrText>HYPERLINK "https://www.icbf.gov.co/el-instituto/juliana-pungiluppi-leyva"</w:instrText>
      </w:r>
      <w:r w:rsidRPr="00E935C5">
        <w:rPr>
          <w:rFonts w:ascii="Verdana" w:hAnsi="Verdana"/>
        </w:rPr>
      </w:r>
      <w:r w:rsidRPr="00E935C5">
        <w:rPr>
          <w:rFonts w:ascii="Verdana" w:hAnsi="Verdana"/>
        </w:rPr>
        <w:fldChar w:fldCharType="separate"/>
      </w:r>
    </w:p>
    <w:p w14:paraId="2107E521" w14:textId="77777777" w:rsidR="001D14D8" w:rsidRPr="00E935C5" w:rsidRDefault="001D14D8" w:rsidP="001D14D8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Arial"/>
          <w:b/>
          <w:color w:val="000000"/>
          <w:lang w:eastAsia="es-CO"/>
        </w:rPr>
      </w:pPr>
      <w:r w:rsidRPr="00E935C5">
        <w:rPr>
          <w:rFonts w:ascii="Verdana" w:hAnsi="Verdana" w:cs="Arial"/>
          <w:b/>
        </w:rPr>
        <w:t>ASTRID ELIANA CÁCERES CÁRDENAS</w:t>
      </w:r>
      <w:r w:rsidRPr="00E935C5">
        <w:rPr>
          <w:rFonts w:ascii="Verdana" w:hAnsi="Verdana" w:cs="Arial"/>
          <w:b/>
        </w:rPr>
        <w:fldChar w:fldCharType="end"/>
      </w:r>
    </w:p>
    <w:p w14:paraId="6D3BAADF" w14:textId="76D06B75" w:rsidR="00645473" w:rsidRPr="00E935C5" w:rsidRDefault="001D14D8" w:rsidP="00F21FDE">
      <w:pPr>
        <w:spacing w:after="0" w:line="240" w:lineRule="auto"/>
        <w:jc w:val="center"/>
        <w:rPr>
          <w:rFonts w:ascii="Verdana" w:hAnsi="Verdana" w:cs="Arial"/>
        </w:rPr>
      </w:pPr>
      <w:r w:rsidRPr="00E935C5">
        <w:rPr>
          <w:rFonts w:ascii="Verdana" w:hAnsi="Verdana" w:cs="Arial"/>
        </w:rPr>
        <w:t>Directora General</w:t>
      </w:r>
    </w:p>
    <w:p w14:paraId="26C08B19" w14:textId="43D788B6" w:rsidR="00BD0CC6" w:rsidRPr="00E935C5" w:rsidRDefault="00BD0CC6" w:rsidP="00BD0CC6">
      <w:pPr>
        <w:tabs>
          <w:tab w:val="left" w:pos="2389"/>
        </w:tabs>
        <w:rPr>
          <w:rFonts w:ascii="Verdana" w:hAnsi="Verdana" w:cs="Arial"/>
        </w:rPr>
      </w:pPr>
    </w:p>
    <w:sectPr w:rsidR="00BD0CC6" w:rsidRPr="00E935C5" w:rsidSect="00904D8B">
      <w:footerReference w:type="default" r:id="rId12"/>
      <w:pgSz w:w="12240" w:h="15840" w:code="1"/>
      <w:pgMar w:top="1184" w:right="1134" w:bottom="1985" w:left="1701" w:header="1531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ABC7D" w14:textId="77777777" w:rsidR="00B35560" w:rsidRDefault="00B35560" w:rsidP="00B92FB1">
      <w:pPr>
        <w:spacing w:after="0" w:line="240" w:lineRule="auto"/>
      </w:pPr>
      <w:r>
        <w:separator/>
      </w:r>
    </w:p>
  </w:endnote>
  <w:endnote w:type="continuationSeparator" w:id="0">
    <w:p w14:paraId="19F46729" w14:textId="77777777" w:rsidR="00B35560" w:rsidRDefault="00B35560" w:rsidP="00B92FB1">
      <w:pPr>
        <w:spacing w:after="0" w:line="240" w:lineRule="auto"/>
      </w:pPr>
      <w:r>
        <w:continuationSeparator/>
      </w:r>
    </w:p>
  </w:endnote>
  <w:endnote w:type="continuationNotice" w:id="1">
    <w:p w14:paraId="6A601DBD" w14:textId="77777777" w:rsidR="00B35560" w:rsidRDefault="00B355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F1906" w14:textId="7B5A9EA6" w:rsidR="00B92FB1" w:rsidRDefault="00B92FB1" w:rsidP="00B92FB1">
    <w:pPr>
      <w:spacing w:after="0" w:line="240" w:lineRule="auto"/>
    </w:pPr>
    <w:r>
      <w:t xml:space="preserve">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E3F04" w14:textId="77777777" w:rsidR="00B35560" w:rsidRDefault="00B35560" w:rsidP="00B92FB1">
      <w:pPr>
        <w:spacing w:after="0" w:line="240" w:lineRule="auto"/>
      </w:pPr>
      <w:r>
        <w:separator/>
      </w:r>
    </w:p>
  </w:footnote>
  <w:footnote w:type="continuationSeparator" w:id="0">
    <w:p w14:paraId="4551763F" w14:textId="77777777" w:rsidR="00B35560" w:rsidRDefault="00B35560" w:rsidP="00B92FB1">
      <w:pPr>
        <w:spacing w:after="0" w:line="240" w:lineRule="auto"/>
      </w:pPr>
      <w:r>
        <w:continuationSeparator/>
      </w:r>
    </w:p>
  </w:footnote>
  <w:footnote w:type="continuationNotice" w:id="1">
    <w:p w14:paraId="5BB8E018" w14:textId="77777777" w:rsidR="00B35560" w:rsidRDefault="00B3556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6713D49"/>
    <w:multiLevelType w:val="hybridMultilevel"/>
    <w:tmpl w:val="B0B466DE"/>
    <w:lvl w:ilvl="0" w:tplc="B04492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708D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7AA9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F0C8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B8C6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0207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F4B4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1090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84C1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F284D6B"/>
    <w:multiLevelType w:val="multilevel"/>
    <w:tmpl w:val="8DCEA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0A090C"/>
    <w:multiLevelType w:val="hybridMultilevel"/>
    <w:tmpl w:val="A8123370"/>
    <w:lvl w:ilvl="0" w:tplc="C80AE3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5A18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7450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1017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262E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7847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05289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22F3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04EF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687630475">
    <w:abstractNumId w:val="9"/>
  </w:num>
  <w:num w:numId="2" w16cid:durableId="223807253">
    <w:abstractNumId w:val="11"/>
  </w:num>
  <w:num w:numId="3" w16cid:durableId="1418940654">
    <w:abstractNumId w:val="10"/>
  </w:num>
  <w:num w:numId="4" w16cid:durableId="502162571">
    <w:abstractNumId w:val="8"/>
  </w:num>
  <w:num w:numId="5" w16cid:durableId="1023172526">
    <w:abstractNumId w:val="6"/>
  </w:num>
  <w:num w:numId="6" w16cid:durableId="390614222">
    <w:abstractNumId w:val="5"/>
  </w:num>
  <w:num w:numId="7" w16cid:durableId="1050763913">
    <w:abstractNumId w:val="4"/>
  </w:num>
  <w:num w:numId="8" w16cid:durableId="2111192676">
    <w:abstractNumId w:val="7"/>
  </w:num>
  <w:num w:numId="9" w16cid:durableId="252082771">
    <w:abstractNumId w:val="3"/>
  </w:num>
  <w:num w:numId="10" w16cid:durableId="298269945">
    <w:abstractNumId w:val="2"/>
  </w:num>
  <w:num w:numId="11" w16cid:durableId="1374036145">
    <w:abstractNumId w:val="1"/>
  </w:num>
  <w:num w:numId="12" w16cid:durableId="1815297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507"/>
    <w:rsid w:val="0000203E"/>
    <w:rsid w:val="000043B8"/>
    <w:rsid w:val="00007311"/>
    <w:rsid w:val="000148BA"/>
    <w:rsid w:val="00015435"/>
    <w:rsid w:val="000156DF"/>
    <w:rsid w:val="000215FC"/>
    <w:rsid w:val="00023AE2"/>
    <w:rsid w:val="00026D80"/>
    <w:rsid w:val="0003682A"/>
    <w:rsid w:val="00041D6F"/>
    <w:rsid w:val="00042930"/>
    <w:rsid w:val="0004538D"/>
    <w:rsid w:val="00046B80"/>
    <w:rsid w:val="000729CC"/>
    <w:rsid w:val="00081492"/>
    <w:rsid w:val="000828AE"/>
    <w:rsid w:val="00092237"/>
    <w:rsid w:val="00096CAC"/>
    <w:rsid w:val="000A2445"/>
    <w:rsid w:val="000A473B"/>
    <w:rsid w:val="000A4E0E"/>
    <w:rsid w:val="000A6C59"/>
    <w:rsid w:val="000B102E"/>
    <w:rsid w:val="000B1E33"/>
    <w:rsid w:val="000C3188"/>
    <w:rsid w:val="000C3EA3"/>
    <w:rsid w:val="000C78F8"/>
    <w:rsid w:val="000E17B7"/>
    <w:rsid w:val="000E1FE3"/>
    <w:rsid w:val="000E2CA1"/>
    <w:rsid w:val="000E40CE"/>
    <w:rsid w:val="000E4DE0"/>
    <w:rsid w:val="000E4F96"/>
    <w:rsid w:val="000F09AA"/>
    <w:rsid w:val="000F1E57"/>
    <w:rsid w:val="000F71C7"/>
    <w:rsid w:val="00105C72"/>
    <w:rsid w:val="00107ECA"/>
    <w:rsid w:val="00122B44"/>
    <w:rsid w:val="00133EB1"/>
    <w:rsid w:val="00134BDC"/>
    <w:rsid w:val="00136FAE"/>
    <w:rsid w:val="001378D4"/>
    <w:rsid w:val="00146528"/>
    <w:rsid w:val="00150344"/>
    <w:rsid w:val="0015357C"/>
    <w:rsid w:val="001568F7"/>
    <w:rsid w:val="00157767"/>
    <w:rsid w:val="00160A73"/>
    <w:rsid w:val="00162E52"/>
    <w:rsid w:val="001743EC"/>
    <w:rsid w:val="001829ED"/>
    <w:rsid w:val="00184700"/>
    <w:rsid w:val="001903B6"/>
    <w:rsid w:val="001908CE"/>
    <w:rsid w:val="00194061"/>
    <w:rsid w:val="001A31BE"/>
    <w:rsid w:val="001A6713"/>
    <w:rsid w:val="001A6D2A"/>
    <w:rsid w:val="001B0A91"/>
    <w:rsid w:val="001B0C89"/>
    <w:rsid w:val="001B246B"/>
    <w:rsid w:val="001B2AC1"/>
    <w:rsid w:val="001B3BB1"/>
    <w:rsid w:val="001C242B"/>
    <w:rsid w:val="001C42B4"/>
    <w:rsid w:val="001C4CCC"/>
    <w:rsid w:val="001C54A4"/>
    <w:rsid w:val="001D14D8"/>
    <w:rsid w:val="001D6001"/>
    <w:rsid w:val="001D66E6"/>
    <w:rsid w:val="001D76FC"/>
    <w:rsid w:val="001E1598"/>
    <w:rsid w:val="001E48FC"/>
    <w:rsid w:val="001F07BD"/>
    <w:rsid w:val="001F1958"/>
    <w:rsid w:val="001F560C"/>
    <w:rsid w:val="002001B1"/>
    <w:rsid w:val="00201850"/>
    <w:rsid w:val="00201861"/>
    <w:rsid w:val="0020738F"/>
    <w:rsid w:val="00211323"/>
    <w:rsid w:val="00215180"/>
    <w:rsid w:val="0022292C"/>
    <w:rsid w:val="00231E56"/>
    <w:rsid w:val="0023281D"/>
    <w:rsid w:val="0023347F"/>
    <w:rsid w:val="00254AD0"/>
    <w:rsid w:val="002567DA"/>
    <w:rsid w:val="00261123"/>
    <w:rsid w:val="0026160C"/>
    <w:rsid w:val="00272E3C"/>
    <w:rsid w:val="00277F79"/>
    <w:rsid w:val="0028015C"/>
    <w:rsid w:val="00286B05"/>
    <w:rsid w:val="00290F17"/>
    <w:rsid w:val="0029223A"/>
    <w:rsid w:val="00293659"/>
    <w:rsid w:val="00294B16"/>
    <w:rsid w:val="0029616E"/>
    <w:rsid w:val="002A1D93"/>
    <w:rsid w:val="002A224B"/>
    <w:rsid w:val="002A532F"/>
    <w:rsid w:val="002B285C"/>
    <w:rsid w:val="002B420E"/>
    <w:rsid w:val="002B573E"/>
    <w:rsid w:val="002B59E5"/>
    <w:rsid w:val="002C0ABC"/>
    <w:rsid w:val="002C29CF"/>
    <w:rsid w:val="002C6847"/>
    <w:rsid w:val="002D0DAB"/>
    <w:rsid w:val="002E52BE"/>
    <w:rsid w:val="002F2D81"/>
    <w:rsid w:val="002F3B10"/>
    <w:rsid w:val="002F6FAA"/>
    <w:rsid w:val="003012FF"/>
    <w:rsid w:val="00302E75"/>
    <w:rsid w:val="003114DE"/>
    <w:rsid w:val="00312775"/>
    <w:rsid w:val="003154B8"/>
    <w:rsid w:val="003203CD"/>
    <w:rsid w:val="0032139D"/>
    <w:rsid w:val="00326072"/>
    <w:rsid w:val="0033084E"/>
    <w:rsid w:val="00334281"/>
    <w:rsid w:val="00336271"/>
    <w:rsid w:val="00344078"/>
    <w:rsid w:val="003561F9"/>
    <w:rsid w:val="0036152A"/>
    <w:rsid w:val="00363029"/>
    <w:rsid w:val="00377036"/>
    <w:rsid w:val="00382DF7"/>
    <w:rsid w:val="003903EB"/>
    <w:rsid w:val="003920FC"/>
    <w:rsid w:val="003940EB"/>
    <w:rsid w:val="003943EF"/>
    <w:rsid w:val="003950DB"/>
    <w:rsid w:val="0039658D"/>
    <w:rsid w:val="003A5D2B"/>
    <w:rsid w:val="003A7B18"/>
    <w:rsid w:val="003B10AB"/>
    <w:rsid w:val="003B10D4"/>
    <w:rsid w:val="003B5500"/>
    <w:rsid w:val="003C0642"/>
    <w:rsid w:val="003C2C40"/>
    <w:rsid w:val="003C47DC"/>
    <w:rsid w:val="003D1D3F"/>
    <w:rsid w:val="003F22D4"/>
    <w:rsid w:val="003F6B08"/>
    <w:rsid w:val="00403E8E"/>
    <w:rsid w:val="00404F59"/>
    <w:rsid w:val="00407FB7"/>
    <w:rsid w:val="00421E6E"/>
    <w:rsid w:val="00422009"/>
    <w:rsid w:val="00427253"/>
    <w:rsid w:val="004301CE"/>
    <w:rsid w:val="00442B85"/>
    <w:rsid w:val="00446E5A"/>
    <w:rsid w:val="004552DB"/>
    <w:rsid w:val="004554AF"/>
    <w:rsid w:val="004560CF"/>
    <w:rsid w:val="004601E1"/>
    <w:rsid w:val="00460530"/>
    <w:rsid w:val="00462798"/>
    <w:rsid w:val="00465491"/>
    <w:rsid w:val="00465DB9"/>
    <w:rsid w:val="00472D0F"/>
    <w:rsid w:val="00472F53"/>
    <w:rsid w:val="00475A41"/>
    <w:rsid w:val="00481B2D"/>
    <w:rsid w:val="00484076"/>
    <w:rsid w:val="00484559"/>
    <w:rsid w:val="00487736"/>
    <w:rsid w:val="00490F50"/>
    <w:rsid w:val="00491CE7"/>
    <w:rsid w:val="00492A44"/>
    <w:rsid w:val="00497338"/>
    <w:rsid w:val="004A017E"/>
    <w:rsid w:val="004A2582"/>
    <w:rsid w:val="004A2794"/>
    <w:rsid w:val="004A404C"/>
    <w:rsid w:val="004A6D01"/>
    <w:rsid w:val="004B1A1E"/>
    <w:rsid w:val="004B3ACE"/>
    <w:rsid w:val="004B5EA1"/>
    <w:rsid w:val="004B60CC"/>
    <w:rsid w:val="004C0917"/>
    <w:rsid w:val="004C516E"/>
    <w:rsid w:val="004C5246"/>
    <w:rsid w:val="004D15BD"/>
    <w:rsid w:val="004D491B"/>
    <w:rsid w:val="004D6779"/>
    <w:rsid w:val="004E1007"/>
    <w:rsid w:val="004E104E"/>
    <w:rsid w:val="004E2F5C"/>
    <w:rsid w:val="004E35F9"/>
    <w:rsid w:val="004E5577"/>
    <w:rsid w:val="00505796"/>
    <w:rsid w:val="00512724"/>
    <w:rsid w:val="00523921"/>
    <w:rsid w:val="00526818"/>
    <w:rsid w:val="0052755C"/>
    <w:rsid w:val="00535C0C"/>
    <w:rsid w:val="0054204C"/>
    <w:rsid w:val="0054376A"/>
    <w:rsid w:val="00544AAE"/>
    <w:rsid w:val="00547FEE"/>
    <w:rsid w:val="00550774"/>
    <w:rsid w:val="0055384A"/>
    <w:rsid w:val="00553C00"/>
    <w:rsid w:val="00562017"/>
    <w:rsid w:val="00564028"/>
    <w:rsid w:val="00564BE7"/>
    <w:rsid w:val="00570FCB"/>
    <w:rsid w:val="005750FD"/>
    <w:rsid w:val="00576761"/>
    <w:rsid w:val="005775EF"/>
    <w:rsid w:val="0058413C"/>
    <w:rsid w:val="005870BC"/>
    <w:rsid w:val="00597D1F"/>
    <w:rsid w:val="005A5D63"/>
    <w:rsid w:val="005A64A3"/>
    <w:rsid w:val="005A7572"/>
    <w:rsid w:val="005B05EF"/>
    <w:rsid w:val="005C1911"/>
    <w:rsid w:val="005C584D"/>
    <w:rsid w:val="005C7147"/>
    <w:rsid w:val="005C7DB6"/>
    <w:rsid w:val="005D17D5"/>
    <w:rsid w:val="005D1CD2"/>
    <w:rsid w:val="005D2FF0"/>
    <w:rsid w:val="005D4C82"/>
    <w:rsid w:val="005D7D30"/>
    <w:rsid w:val="005E6136"/>
    <w:rsid w:val="005F0F19"/>
    <w:rsid w:val="005F40C2"/>
    <w:rsid w:val="00610F4F"/>
    <w:rsid w:val="00614421"/>
    <w:rsid w:val="006174B6"/>
    <w:rsid w:val="00625A15"/>
    <w:rsid w:val="00630F1F"/>
    <w:rsid w:val="00632D73"/>
    <w:rsid w:val="00636050"/>
    <w:rsid w:val="00644356"/>
    <w:rsid w:val="00645473"/>
    <w:rsid w:val="0065621D"/>
    <w:rsid w:val="0065786C"/>
    <w:rsid w:val="0066066F"/>
    <w:rsid w:val="00660878"/>
    <w:rsid w:val="00667A12"/>
    <w:rsid w:val="00672C31"/>
    <w:rsid w:val="006761EB"/>
    <w:rsid w:val="00677BE3"/>
    <w:rsid w:val="00684F40"/>
    <w:rsid w:val="00686E4D"/>
    <w:rsid w:val="006871FE"/>
    <w:rsid w:val="00687609"/>
    <w:rsid w:val="00690577"/>
    <w:rsid w:val="00691532"/>
    <w:rsid w:val="00694BF5"/>
    <w:rsid w:val="006A1AF8"/>
    <w:rsid w:val="006A3B7A"/>
    <w:rsid w:val="006B1159"/>
    <w:rsid w:val="006B1A96"/>
    <w:rsid w:val="006C7934"/>
    <w:rsid w:val="006D2AC9"/>
    <w:rsid w:val="006D513B"/>
    <w:rsid w:val="006E635A"/>
    <w:rsid w:val="007001CE"/>
    <w:rsid w:val="00701A19"/>
    <w:rsid w:val="007164FC"/>
    <w:rsid w:val="00716DE0"/>
    <w:rsid w:val="00717701"/>
    <w:rsid w:val="00731E9F"/>
    <w:rsid w:val="007425E0"/>
    <w:rsid w:val="00754EAB"/>
    <w:rsid w:val="00757E80"/>
    <w:rsid w:val="00762339"/>
    <w:rsid w:val="00767523"/>
    <w:rsid w:val="00771492"/>
    <w:rsid w:val="0077618B"/>
    <w:rsid w:val="00776ED3"/>
    <w:rsid w:val="007770A6"/>
    <w:rsid w:val="00782F2B"/>
    <w:rsid w:val="00785216"/>
    <w:rsid w:val="00785704"/>
    <w:rsid w:val="007960E0"/>
    <w:rsid w:val="007A6CB5"/>
    <w:rsid w:val="007B6F11"/>
    <w:rsid w:val="007B7E6B"/>
    <w:rsid w:val="007C2C57"/>
    <w:rsid w:val="007C5534"/>
    <w:rsid w:val="007C5F6A"/>
    <w:rsid w:val="007D0075"/>
    <w:rsid w:val="007D2A60"/>
    <w:rsid w:val="007D69AD"/>
    <w:rsid w:val="007E2775"/>
    <w:rsid w:val="007E6836"/>
    <w:rsid w:val="007F225E"/>
    <w:rsid w:val="007F4415"/>
    <w:rsid w:val="007F4610"/>
    <w:rsid w:val="007F5337"/>
    <w:rsid w:val="007F60F8"/>
    <w:rsid w:val="008001C8"/>
    <w:rsid w:val="008047FB"/>
    <w:rsid w:val="00807541"/>
    <w:rsid w:val="008125F6"/>
    <w:rsid w:val="00817816"/>
    <w:rsid w:val="008179BA"/>
    <w:rsid w:val="00821771"/>
    <w:rsid w:val="00824C26"/>
    <w:rsid w:val="00824E84"/>
    <w:rsid w:val="00825CB1"/>
    <w:rsid w:val="00830CC2"/>
    <w:rsid w:val="00830CD2"/>
    <w:rsid w:val="00843D34"/>
    <w:rsid w:val="00844243"/>
    <w:rsid w:val="00845684"/>
    <w:rsid w:val="008562D7"/>
    <w:rsid w:val="008571AC"/>
    <w:rsid w:val="00876F32"/>
    <w:rsid w:val="008807FB"/>
    <w:rsid w:val="00881453"/>
    <w:rsid w:val="00890779"/>
    <w:rsid w:val="00892058"/>
    <w:rsid w:val="00892A5E"/>
    <w:rsid w:val="008941D3"/>
    <w:rsid w:val="008951DB"/>
    <w:rsid w:val="00896EAF"/>
    <w:rsid w:val="00897AF6"/>
    <w:rsid w:val="008A1F4D"/>
    <w:rsid w:val="008B31D3"/>
    <w:rsid w:val="008B3729"/>
    <w:rsid w:val="008B6B13"/>
    <w:rsid w:val="008B6BD7"/>
    <w:rsid w:val="008C6226"/>
    <w:rsid w:val="008C6726"/>
    <w:rsid w:val="008D0E78"/>
    <w:rsid w:val="008D1CF2"/>
    <w:rsid w:val="008D30E1"/>
    <w:rsid w:val="008D4C84"/>
    <w:rsid w:val="008E1DA6"/>
    <w:rsid w:val="008E1F22"/>
    <w:rsid w:val="008F6154"/>
    <w:rsid w:val="008F61C1"/>
    <w:rsid w:val="00904D8B"/>
    <w:rsid w:val="0090647A"/>
    <w:rsid w:val="00906C84"/>
    <w:rsid w:val="00915363"/>
    <w:rsid w:val="00915511"/>
    <w:rsid w:val="00922994"/>
    <w:rsid w:val="00935472"/>
    <w:rsid w:val="00935711"/>
    <w:rsid w:val="009364D9"/>
    <w:rsid w:val="00942999"/>
    <w:rsid w:val="0094359B"/>
    <w:rsid w:val="009448C0"/>
    <w:rsid w:val="009509D9"/>
    <w:rsid w:val="00961EA8"/>
    <w:rsid w:val="00967851"/>
    <w:rsid w:val="0098001E"/>
    <w:rsid w:val="00981B25"/>
    <w:rsid w:val="009833E5"/>
    <w:rsid w:val="00986D89"/>
    <w:rsid w:val="00993044"/>
    <w:rsid w:val="00994DC4"/>
    <w:rsid w:val="009B195A"/>
    <w:rsid w:val="009B2507"/>
    <w:rsid w:val="009B6F77"/>
    <w:rsid w:val="009B75F0"/>
    <w:rsid w:val="009C1589"/>
    <w:rsid w:val="009C242C"/>
    <w:rsid w:val="009C79E0"/>
    <w:rsid w:val="009E07BA"/>
    <w:rsid w:val="009E2788"/>
    <w:rsid w:val="009E5FB6"/>
    <w:rsid w:val="009F30D4"/>
    <w:rsid w:val="00A258E5"/>
    <w:rsid w:val="00A26D2E"/>
    <w:rsid w:val="00A424C6"/>
    <w:rsid w:val="00A45CF4"/>
    <w:rsid w:val="00A513A2"/>
    <w:rsid w:val="00A532AC"/>
    <w:rsid w:val="00A57AD7"/>
    <w:rsid w:val="00A60A2D"/>
    <w:rsid w:val="00A627D7"/>
    <w:rsid w:val="00A637D7"/>
    <w:rsid w:val="00A6507C"/>
    <w:rsid w:val="00A70D51"/>
    <w:rsid w:val="00A773BD"/>
    <w:rsid w:val="00A87367"/>
    <w:rsid w:val="00A92485"/>
    <w:rsid w:val="00A9416F"/>
    <w:rsid w:val="00A944F9"/>
    <w:rsid w:val="00A960E3"/>
    <w:rsid w:val="00AA5642"/>
    <w:rsid w:val="00AB1D7C"/>
    <w:rsid w:val="00AC3EEA"/>
    <w:rsid w:val="00AC4298"/>
    <w:rsid w:val="00AE5D09"/>
    <w:rsid w:val="00AF50B4"/>
    <w:rsid w:val="00B14D5B"/>
    <w:rsid w:val="00B15EFE"/>
    <w:rsid w:val="00B171BE"/>
    <w:rsid w:val="00B2024D"/>
    <w:rsid w:val="00B20F90"/>
    <w:rsid w:val="00B2730F"/>
    <w:rsid w:val="00B3190E"/>
    <w:rsid w:val="00B35560"/>
    <w:rsid w:val="00B53AA7"/>
    <w:rsid w:val="00B62555"/>
    <w:rsid w:val="00B73B7E"/>
    <w:rsid w:val="00B76D78"/>
    <w:rsid w:val="00B822A7"/>
    <w:rsid w:val="00B84E24"/>
    <w:rsid w:val="00B92FB1"/>
    <w:rsid w:val="00BA1EB5"/>
    <w:rsid w:val="00BB17E9"/>
    <w:rsid w:val="00BB1C7B"/>
    <w:rsid w:val="00BB2BE5"/>
    <w:rsid w:val="00BB466E"/>
    <w:rsid w:val="00BB4BAE"/>
    <w:rsid w:val="00BB6E7C"/>
    <w:rsid w:val="00BC1278"/>
    <w:rsid w:val="00BC1A2A"/>
    <w:rsid w:val="00BC4C49"/>
    <w:rsid w:val="00BC547A"/>
    <w:rsid w:val="00BC7BB3"/>
    <w:rsid w:val="00BD0CC6"/>
    <w:rsid w:val="00BD1F25"/>
    <w:rsid w:val="00BD2B88"/>
    <w:rsid w:val="00BD31F7"/>
    <w:rsid w:val="00C0026F"/>
    <w:rsid w:val="00C0791D"/>
    <w:rsid w:val="00C13C7C"/>
    <w:rsid w:val="00C1453D"/>
    <w:rsid w:val="00C26B46"/>
    <w:rsid w:val="00C34513"/>
    <w:rsid w:val="00C34C15"/>
    <w:rsid w:val="00C44EAA"/>
    <w:rsid w:val="00C46D74"/>
    <w:rsid w:val="00C502EA"/>
    <w:rsid w:val="00C52E99"/>
    <w:rsid w:val="00C7288B"/>
    <w:rsid w:val="00C84984"/>
    <w:rsid w:val="00C906AC"/>
    <w:rsid w:val="00C93110"/>
    <w:rsid w:val="00CA3274"/>
    <w:rsid w:val="00CA34D5"/>
    <w:rsid w:val="00CB0414"/>
    <w:rsid w:val="00CC650F"/>
    <w:rsid w:val="00CD6128"/>
    <w:rsid w:val="00CD75F5"/>
    <w:rsid w:val="00CE17A2"/>
    <w:rsid w:val="00CE697A"/>
    <w:rsid w:val="00CF723D"/>
    <w:rsid w:val="00D02D92"/>
    <w:rsid w:val="00D11BCF"/>
    <w:rsid w:val="00D13BE4"/>
    <w:rsid w:val="00D15B3C"/>
    <w:rsid w:val="00D17AD0"/>
    <w:rsid w:val="00D2239A"/>
    <w:rsid w:val="00D22CCC"/>
    <w:rsid w:val="00D23B71"/>
    <w:rsid w:val="00D2669C"/>
    <w:rsid w:val="00D3204B"/>
    <w:rsid w:val="00D34D9A"/>
    <w:rsid w:val="00D361BC"/>
    <w:rsid w:val="00D36767"/>
    <w:rsid w:val="00D3717A"/>
    <w:rsid w:val="00D54B45"/>
    <w:rsid w:val="00D54D86"/>
    <w:rsid w:val="00D637EB"/>
    <w:rsid w:val="00D67D13"/>
    <w:rsid w:val="00D77B68"/>
    <w:rsid w:val="00D90A6D"/>
    <w:rsid w:val="00D9255E"/>
    <w:rsid w:val="00D926B4"/>
    <w:rsid w:val="00D94539"/>
    <w:rsid w:val="00DA16DE"/>
    <w:rsid w:val="00DA1815"/>
    <w:rsid w:val="00DA5531"/>
    <w:rsid w:val="00DA5B46"/>
    <w:rsid w:val="00DB0038"/>
    <w:rsid w:val="00DB1404"/>
    <w:rsid w:val="00DB4BD1"/>
    <w:rsid w:val="00DC379E"/>
    <w:rsid w:val="00DC3A03"/>
    <w:rsid w:val="00DC7AF7"/>
    <w:rsid w:val="00DD0646"/>
    <w:rsid w:val="00DD2783"/>
    <w:rsid w:val="00DD3F5F"/>
    <w:rsid w:val="00DD7801"/>
    <w:rsid w:val="00DE5745"/>
    <w:rsid w:val="00DE73E5"/>
    <w:rsid w:val="00DE7F18"/>
    <w:rsid w:val="00DF1B97"/>
    <w:rsid w:val="00DF3A9E"/>
    <w:rsid w:val="00E01919"/>
    <w:rsid w:val="00E051F7"/>
    <w:rsid w:val="00E06DFE"/>
    <w:rsid w:val="00E074D3"/>
    <w:rsid w:val="00E076DC"/>
    <w:rsid w:val="00E07BF7"/>
    <w:rsid w:val="00E161FC"/>
    <w:rsid w:val="00E17813"/>
    <w:rsid w:val="00E20995"/>
    <w:rsid w:val="00E22C06"/>
    <w:rsid w:val="00E32DAA"/>
    <w:rsid w:val="00E33725"/>
    <w:rsid w:val="00E35ADF"/>
    <w:rsid w:val="00E3788E"/>
    <w:rsid w:val="00E46A78"/>
    <w:rsid w:val="00E536FF"/>
    <w:rsid w:val="00E5753B"/>
    <w:rsid w:val="00E60BDC"/>
    <w:rsid w:val="00E64E2C"/>
    <w:rsid w:val="00E7229C"/>
    <w:rsid w:val="00E73D85"/>
    <w:rsid w:val="00E813E1"/>
    <w:rsid w:val="00E911E5"/>
    <w:rsid w:val="00E935C5"/>
    <w:rsid w:val="00E94C40"/>
    <w:rsid w:val="00E96F60"/>
    <w:rsid w:val="00EB21C7"/>
    <w:rsid w:val="00EB7002"/>
    <w:rsid w:val="00EC6997"/>
    <w:rsid w:val="00ED2C45"/>
    <w:rsid w:val="00ED312A"/>
    <w:rsid w:val="00ED3F9D"/>
    <w:rsid w:val="00ED6BDB"/>
    <w:rsid w:val="00EE5EF3"/>
    <w:rsid w:val="00EF0158"/>
    <w:rsid w:val="00EF3A4A"/>
    <w:rsid w:val="00EF48E7"/>
    <w:rsid w:val="00EF7179"/>
    <w:rsid w:val="00F000ED"/>
    <w:rsid w:val="00F03A13"/>
    <w:rsid w:val="00F05624"/>
    <w:rsid w:val="00F13148"/>
    <w:rsid w:val="00F136B2"/>
    <w:rsid w:val="00F21FDE"/>
    <w:rsid w:val="00F26EA2"/>
    <w:rsid w:val="00F27430"/>
    <w:rsid w:val="00F335F7"/>
    <w:rsid w:val="00F41D93"/>
    <w:rsid w:val="00F42E07"/>
    <w:rsid w:val="00F46BFD"/>
    <w:rsid w:val="00F52334"/>
    <w:rsid w:val="00F57000"/>
    <w:rsid w:val="00F635AD"/>
    <w:rsid w:val="00F679DF"/>
    <w:rsid w:val="00F75E97"/>
    <w:rsid w:val="00F77180"/>
    <w:rsid w:val="00F835DB"/>
    <w:rsid w:val="00F83B6C"/>
    <w:rsid w:val="00F858DE"/>
    <w:rsid w:val="00F91742"/>
    <w:rsid w:val="00F93530"/>
    <w:rsid w:val="00F95286"/>
    <w:rsid w:val="00F96296"/>
    <w:rsid w:val="00F96A04"/>
    <w:rsid w:val="00F976E4"/>
    <w:rsid w:val="00FA5A07"/>
    <w:rsid w:val="00FB758C"/>
    <w:rsid w:val="00FD087B"/>
    <w:rsid w:val="00FD0FD8"/>
    <w:rsid w:val="00FD2DC9"/>
    <w:rsid w:val="00FE1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9F18B8"/>
  <w15:chartTrackingRefBased/>
  <w15:docId w15:val="{5CBAC9B1-CA96-4936-8C5B-8EE866EE9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70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21518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CO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1518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CO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21518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CO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1518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s-CO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1518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s-CO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15180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CO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15180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CO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15180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CO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15180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CO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unhideWhenUsed/>
    <w:rsid w:val="00B62898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5A5D6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styleId="Revisin">
    <w:name w:val="Revision"/>
    <w:hidden/>
    <w:uiPriority w:val="71"/>
    <w:unhideWhenUsed/>
    <w:rsid w:val="00E64E2C"/>
    <w:rPr>
      <w:sz w:val="22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6871FE"/>
    <w:rPr>
      <w:rFonts w:ascii="Times New Roman" w:hAnsi="Times New Roman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2B59E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B59E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B59E5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B59E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B59E5"/>
    <w:rPr>
      <w:b/>
      <w:bCs/>
      <w:lang w:val="es-ES" w:eastAsia="en-US"/>
    </w:rPr>
  </w:style>
  <w:style w:type="character" w:styleId="Mencinsinresolver">
    <w:name w:val="Unresolved Mention"/>
    <w:basedOn w:val="Fuentedeprrafopredeter"/>
    <w:uiPriority w:val="99"/>
    <w:semiHidden/>
    <w:unhideWhenUsed/>
    <w:rsid w:val="002D0DAB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215180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character" w:customStyle="1" w:styleId="Ttulo2Car">
    <w:name w:val="Título 2 Car"/>
    <w:basedOn w:val="Fuentedeprrafopredeter"/>
    <w:link w:val="Ttulo2"/>
    <w:uiPriority w:val="9"/>
    <w:rsid w:val="00215180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character" w:customStyle="1" w:styleId="Ttulo3Car">
    <w:name w:val="Título 3 Car"/>
    <w:basedOn w:val="Fuentedeprrafopredeter"/>
    <w:link w:val="Ttulo3"/>
    <w:uiPriority w:val="9"/>
    <w:rsid w:val="00215180"/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15180"/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15180"/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15180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15180"/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15180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15180"/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">
    <w:name w:val="Title"/>
    <w:basedOn w:val="Normal"/>
    <w:next w:val="Normal"/>
    <w:link w:val="TtuloCar"/>
    <w:uiPriority w:val="10"/>
    <w:qFormat/>
    <w:rsid w:val="002151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O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215180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paragraph" w:styleId="Subttulo">
    <w:name w:val="Subtitle"/>
    <w:basedOn w:val="Normal"/>
    <w:next w:val="Normal"/>
    <w:link w:val="SubttuloCar"/>
    <w:uiPriority w:val="11"/>
    <w:qFormat/>
    <w:rsid w:val="0021518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O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215180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paragraph" w:styleId="Cita">
    <w:name w:val="Quote"/>
    <w:basedOn w:val="Normal"/>
    <w:next w:val="Normal"/>
    <w:link w:val="CitaCar"/>
    <w:uiPriority w:val="29"/>
    <w:qFormat/>
    <w:rsid w:val="0021518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CO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215180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21518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151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s-CO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15180"/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styleId="Referenciaintensa">
    <w:name w:val="Intense Reference"/>
    <w:basedOn w:val="Fuentedeprrafopredeter"/>
    <w:uiPriority w:val="32"/>
    <w:qFormat/>
    <w:rsid w:val="00215180"/>
    <w:rPr>
      <w:b/>
      <w:bCs/>
      <w:smallCaps/>
      <w:color w:val="2F5496" w:themeColor="accent1" w:themeShade="BF"/>
      <w:spacing w:val="5"/>
    </w:rPr>
  </w:style>
  <w:style w:type="paragraph" w:styleId="Sinespaciado">
    <w:name w:val="No Spacing"/>
    <w:uiPriority w:val="1"/>
    <w:qFormat/>
    <w:rsid w:val="00215180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Textoindependiente">
    <w:name w:val="Body Text"/>
    <w:basedOn w:val="Normal"/>
    <w:link w:val="TextoindependienteCar"/>
    <w:uiPriority w:val="99"/>
    <w:unhideWhenUsed/>
    <w:rsid w:val="00215180"/>
    <w:pPr>
      <w:spacing w:after="120"/>
    </w:pPr>
    <w:rPr>
      <w:rFonts w:ascii="Arial" w:eastAsiaTheme="minorEastAsia" w:hAnsi="Arial" w:cstheme="minorBidi"/>
      <w:sz w:val="16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15180"/>
    <w:rPr>
      <w:rFonts w:ascii="Arial" w:eastAsiaTheme="minorEastAsia" w:hAnsi="Arial" w:cstheme="minorBidi"/>
      <w:sz w:val="16"/>
      <w:szCs w:val="22"/>
      <w:lang w:val="en-US" w:eastAsia="en-US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215180"/>
    <w:pPr>
      <w:spacing w:after="120" w:line="480" w:lineRule="auto"/>
    </w:pPr>
    <w:rPr>
      <w:rFonts w:ascii="Arial" w:eastAsiaTheme="minorEastAsia" w:hAnsi="Arial" w:cstheme="minorBidi"/>
      <w:sz w:val="16"/>
      <w:lang w:val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15180"/>
    <w:rPr>
      <w:rFonts w:ascii="Arial" w:eastAsiaTheme="minorEastAsia" w:hAnsi="Arial" w:cstheme="minorBidi"/>
      <w:sz w:val="16"/>
      <w:szCs w:val="22"/>
      <w:lang w:val="en-US" w:eastAsia="en-US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215180"/>
    <w:pPr>
      <w:spacing w:after="120"/>
    </w:pPr>
    <w:rPr>
      <w:rFonts w:ascii="Arial" w:eastAsiaTheme="minorEastAsia" w:hAnsi="Arial" w:cstheme="minorBidi"/>
      <w:sz w:val="16"/>
      <w:szCs w:val="16"/>
      <w:lang w:val="en-U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215180"/>
    <w:rPr>
      <w:rFonts w:ascii="Arial" w:eastAsiaTheme="minorEastAsia" w:hAnsi="Arial" w:cstheme="minorBidi"/>
      <w:sz w:val="16"/>
      <w:szCs w:val="16"/>
      <w:lang w:val="en-US" w:eastAsia="en-US"/>
    </w:rPr>
  </w:style>
  <w:style w:type="paragraph" w:styleId="Lista">
    <w:name w:val="List"/>
    <w:basedOn w:val="Normal"/>
    <w:uiPriority w:val="99"/>
    <w:unhideWhenUsed/>
    <w:rsid w:val="00215180"/>
    <w:pPr>
      <w:ind w:left="360" w:hanging="360"/>
      <w:contextualSpacing/>
    </w:pPr>
    <w:rPr>
      <w:rFonts w:ascii="Arial" w:eastAsiaTheme="minorEastAsia" w:hAnsi="Arial" w:cstheme="minorBidi"/>
      <w:sz w:val="16"/>
      <w:lang w:val="en-US"/>
    </w:rPr>
  </w:style>
  <w:style w:type="paragraph" w:styleId="Lista2">
    <w:name w:val="List 2"/>
    <w:basedOn w:val="Normal"/>
    <w:uiPriority w:val="99"/>
    <w:unhideWhenUsed/>
    <w:rsid w:val="00215180"/>
    <w:pPr>
      <w:ind w:left="720" w:hanging="360"/>
      <w:contextualSpacing/>
    </w:pPr>
    <w:rPr>
      <w:rFonts w:ascii="Arial" w:eastAsiaTheme="minorEastAsia" w:hAnsi="Arial" w:cstheme="minorBidi"/>
      <w:sz w:val="16"/>
      <w:lang w:val="en-US"/>
    </w:rPr>
  </w:style>
  <w:style w:type="paragraph" w:styleId="Lista3">
    <w:name w:val="List 3"/>
    <w:basedOn w:val="Normal"/>
    <w:uiPriority w:val="99"/>
    <w:unhideWhenUsed/>
    <w:rsid w:val="00215180"/>
    <w:pPr>
      <w:ind w:left="1080" w:hanging="360"/>
      <w:contextualSpacing/>
    </w:pPr>
    <w:rPr>
      <w:rFonts w:ascii="Arial" w:eastAsiaTheme="minorEastAsia" w:hAnsi="Arial" w:cstheme="minorBidi"/>
      <w:sz w:val="16"/>
      <w:lang w:val="en-US"/>
    </w:rPr>
  </w:style>
  <w:style w:type="paragraph" w:styleId="Listaconvietas">
    <w:name w:val="List Bullet"/>
    <w:basedOn w:val="Normal"/>
    <w:uiPriority w:val="99"/>
    <w:unhideWhenUsed/>
    <w:rsid w:val="00215180"/>
    <w:pPr>
      <w:numPr>
        <w:numId w:val="4"/>
      </w:numPr>
      <w:tabs>
        <w:tab w:val="clear" w:pos="360"/>
      </w:tabs>
      <w:ind w:left="0" w:firstLine="0"/>
      <w:contextualSpacing/>
    </w:pPr>
    <w:rPr>
      <w:rFonts w:ascii="Arial" w:eastAsiaTheme="minorEastAsia" w:hAnsi="Arial" w:cstheme="minorBidi"/>
      <w:sz w:val="16"/>
      <w:lang w:val="en-US"/>
    </w:rPr>
  </w:style>
  <w:style w:type="paragraph" w:styleId="Listaconvietas2">
    <w:name w:val="List Bullet 2"/>
    <w:basedOn w:val="Normal"/>
    <w:uiPriority w:val="99"/>
    <w:unhideWhenUsed/>
    <w:rsid w:val="00215180"/>
    <w:pPr>
      <w:numPr>
        <w:numId w:val="5"/>
      </w:numPr>
      <w:tabs>
        <w:tab w:val="clear" w:pos="720"/>
      </w:tabs>
      <w:ind w:left="0" w:firstLine="0"/>
      <w:contextualSpacing/>
    </w:pPr>
    <w:rPr>
      <w:rFonts w:ascii="Arial" w:eastAsiaTheme="minorEastAsia" w:hAnsi="Arial" w:cstheme="minorBidi"/>
      <w:sz w:val="16"/>
      <w:lang w:val="en-US"/>
    </w:rPr>
  </w:style>
  <w:style w:type="paragraph" w:styleId="Listaconvietas3">
    <w:name w:val="List Bullet 3"/>
    <w:basedOn w:val="Normal"/>
    <w:uiPriority w:val="99"/>
    <w:unhideWhenUsed/>
    <w:rsid w:val="00215180"/>
    <w:pPr>
      <w:numPr>
        <w:numId w:val="6"/>
      </w:numPr>
      <w:tabs>
        <w:tab w:val="clear" w:pos="1080"/>
      </w:tabs>
      <w:ind w:left="0" w:firstLine="0"/>
      <w:contextualSpacing/>
    </w:pPr>
    <w:rPr>
      <w:rFonts w:ascii="Arial" w:eastAsiaTheme="minorEastAsia" w:hAnsi="Arial" w:cstheme="minorBidi"/>
      <w:sz w:val="16"/>
      <w:lang w:val="en-US"/>
    </w:rPr>
  </w:style>
  <w:style w:type="paragraph" w:styleId="Listaconnmeros">
    <w:name w:val="List Number"/>
    <w:basedOn w:val="Normal"/>
    <w:uiPriority w:val="99"/>
    <w:unhideWhenUsed/>
    <w:rsid w:val="00215180"/>
    <w:pPr>
      <w:numPr>
        <w:numId w:val="8"/>
      </w:numPr>
      <w:tabs>
        <w:tab w:val="clear" w:pos="360"/>
      </w:tabs>
      <w:ind w:left="0" w:firstLine="0"/>
      <w:contextualSpacing/>
    </w:pPr>
    <w:rPr>
      <w:rFonts w:ascii="Arial" w:eastAsiaTheme="minorEastAsia" w:hAnsi="Arial" w:cstheme="minorBidi"/>
      <w:sz w:val="16"/>
      <w:lang w:val="en-US"/>
    </w:rPr>
  </w:style>
  <w:style w:type="paragraph" w:styleId="Listaconnmeros2">
    <w:name w:val="List Number 2"/>
    <w:basedOn w:val="Normal"/>
    <w:uiPriority w:val="99"/>
    <w:unhideWhenUsed/>
    <w:rsid w:val="00215180"/>
    <w:pPr>
      <w:numPr>
        <w:numId w:val="9"/>
      </w:numPr>
      <w:tabs>
        <w:tab w:val="clear" w:pos="720"/>
      </w:tabs>
      <w:ind w:left="0" w:firstLine="0"/>
      <w:contextualSpacing/>
    </w:pPr>
    <w:rPr>
      <w:rFonts w:ascii="Arial" w:eastAsiaTheme="minorEastAsia" w:hAnsi="Arial" w:cstheme="minorBidi"/>
      <w:sz w:val="16"/>
      <w:lang w:val="en-US"/>
    </w:rPr>
  </w:style>
  <w:style w:type="paragraph" w:styleId="Listaconnmeros3">
    <w:name w:val="List Number 3"/>
    <w:basedOn w:val="Normal"/>
    <w:uiPriority w:val="99"/>
    <w:unhideWhenUsed/>
    <w:rsid w:val="00215180"/>
    <w:pPr>
      <w:numPr>
        <w:numId w:val="10"/>
      </w:numPr>
      <w:tabs>
        <w:tab w:val="clear" w:pos="1080"/>
      </w:tabs>
      <w:ind w:left="0" w:firstLine="0"/>
      <w:contextualSpacing/>
    </w:pPr>
    <w:rPr>
      <w:rFonts w:ascii="Arial" w:eastAsiaTheme="minorEastAsia" w:hAnsi="Arial" w:cstheme="minorBidi"/>
      <w:sz w:val="16"/>
      <w:lang w:val="en-US"/>
    </w:rPr>
  </w:style>
  <w:style w:type="paragraph" w:styleId="Continuarlista">
    <w:name w:val="List Continue"/>
    <w:basedOn w:val="Normal"/>
    <w:uiPriority w:val="99"/>
    <w:unhideWhenUsed/>
    <w:rsid w:val="00215180"/>
    <w:pPr>
      <w:spacing w:after="120"/>
      <w:ind w:left="360"/>
      <w:contextualSpacing/>
    </w:pPr>
    <w:rPr>
      <w:rFonts w:ascii="Arial" w:eastAsiaTheme="minorEastAsia" w:hAnsi="Arial" w:cstheme="minorBidi"/>
      <w:sz w:val="16"/>
      <w:lang w:val="en-US"/>
    </w:rPr>
  </w:style>
  <w:style w:type="paragraph" w:styleId="Continuarlista2">
    <w:name w:val="List Continue 2"/>
    <w:basedOn w:val="Normal"/>
    <w:uiPriority w:val="99"/>
    <w:unhideWhenUsed/>
    <w:rsid w:val="00215180"/>
    <w:pPr>
      <w:spacing w:after="120"/>
      <w:ind w:left="720"/>
      <w:contextualSpacing/>
    </w:pPr>
    <w:rPr>
      <w:rFonts w:ascii="Arial" w:eastAsiaTheme="minorEastAsia" w:hAnsi="Arial" w:cstheme="minorBidi"/>
      <w:sz w:val="16"/>
      <w:lang w:val="en-US"/>
    </w:rPr>
  </w:style>
  <w:style w:type="paragraph" w:styleId="Continuarlista3">
    <w:name w:val="List Continue 3"/>
    <w:basedOn w:val="Normal"/>
    <w:uiPriority w:val="99"/>
    <w:unhideWhenUsed/>
    <w:rsid w:val="00215180"/>
    <w:pPr>
      <w:spacing w:after="120"/>
      <w:ind w:left="1080"/>
      <w:contextualSpacing/>
    </w:pPr>
    <w:rPr>
      <w:rFonts w:ascii="Arial" w:eastAsiaTheme="minorEastAsia" w:hAnsi="Arial" w:cstheme="minorBidi"/>
      <w:sz w:val="16"/>
      <w:lang w:val="en-US"/>
    </w:rPr>
  </w:style>
  <w:style w:type="paragraph" w:styleId="Textomacro">
    <w:name w:val="macro"/>
    <w:link w:val="TextomacroCar"/>
    <w:uiPriority w:val="99"/>
    <w:unhideWhenUsed/>
    <w:rsid w:val="00215180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 w:cstheme="minorBidi"/>
      <w:lang w:val="en-US" w:eastAsia="en-US"/>
    </w:rPr>
  </w:style>
  <w:style w:type="character" w:customStyle="1" w:styleId="TextomacroCar">
    <w:name w:val="Texto macro Car"/>
    <w:basedOn w:val="Fuentedeprrafopredeter"/>
    <w:link w:val="Textomacro"/>
    <w:uiPriority w:val="99"/>
    <w:rsid w:val="00215180"/>
    <w:rPr>
      <w:rFonts w:ascii="Courier" w:eastAsiaTheme="minorEastAsia" w:hAnsi="Courier" w:cstheme="minorBidi"/>
      <w:lang w:val="en-US" w:eastAsia="en-US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215180"/>
    <w:pPr>
      <w:spacing w:line="240" w:lineRule="auto"/>
    </w:pPr>
    <w:rPr>
      <w:rFonts w:ascii="Arial" w:eastAsiaTheme="minorEastAsia" w:hAnsi="Arial" w:cstheme="minorBidi"/>
      <w:b/>
      <w:bCs/>
      <w:color w:val="4472C4" w:themeColor="accent1"/>
      <w:sz w:val="18"/>
      <w:szCs w:val="18"/>
      <w:lang w:val="en-US"/>
    </w:rPr>
  </w:style>
  <w:style w:type="character" w:styleId="Fuerte">
    <w:name w:val="Strong"/>
    <w:basedOn w:val="Fuentedeprrafopredeter"/>
    <w:uiPriority w:val="22"/>
    <w:qFormat/>
    <w:rsid w:val="00215180"/>
    <w:rPr>
      <w:b/>
      <w:bCs/>
    </w:rPr>
  </w:style>
  <w:style w:type="character" w:styleId="nfasis">
    <w:name w:val="Emphasis"/>
    <w:basedOn w:val="Fuentedeprrafopredeter"/>
    <w:uiPriority w:val="20"/>
    <w:qFormat/>
    <w:rsid w:val="00215180"/>
    <w:rPr>
      <w:i/>
      <w:iCs/>
    </w:rPr>
  </w:style>
  <w:style w:type="character" w:styleId="nfasissutil">
    <w:name w:val="Subtle Emphasis"/>
    <w:basedOn w:val="Fuentedeprrafopredeter"/>
    <w:uiPriority w:val="19"/>
    <w:qFormat/>
    <w:rsid w:val="00215180"/>
    <w:rPr>
      <w:i/>
      <w:iCs/>
      <w:color w:val="808080" w:themeColor="text1" w:themeTint="7F"/>
    </w:rPr>
  </w:style>
  <w:style w:type="character" w:styleId="Referenciasutil">
    <w:name w:val="Subtle Reference"/>
    <w:basedOn w:val="Fuentedeprrafopredeter"/>
    <w:uiPriority w:val="31"/>
    <w:qFormat/>
    <w:rsid w:val="00215180"/>
    <w:rPr>
      <w:smallCaps/>
      <w:color w:val="ED7D31" w:themeColor="accent2"/>
      <w:u w:val="single"/>
    </w:rPr>
  </w:style>
  <w:style w:type="character" w:styleId="Ttulodellibro">
    <w:name w:val="Book Title"/>
    <w:basedOn w:val="Fuentedeprrafopredeter"/>
    <w:uiPriority w:val="33"/>
    <w:qFormat/>
    <w:rsid w:val="00215180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215180"/>
    <w:pPr>
      <w:spacing w:before="480" w:after="0" w:line="276" w:lineRule="auto"/>
      <w:outlineLvl w:val="9"/>
    </w:pPr>
    <w:rPr>
      <w:b/>
      <w:bCs/>
      <w:kern w:val="0"/>
      <w:sz w:val="28"/>
      <w:szCs w:val="28"/>
      <w:lang w:val="en-US"/>
      <w14:ligatures w14:val="none"/>
    </w:rPr>
  </w:style>
  <w:style w:type="table" w:styleId="Sombreadoclaro">
    <w:name w:val="Light Shading"/>
    <w:basedOn w:val="Tablanormal"/>
    <w:uiPriority w:val="60"/>
    <w:rsid w:val="00215180"/>
    <w:rPr>
      <w:rFonts w:asciiTheme="minorHAnsi" w:eastAsiaTheme="minorEastAsia" w:hAnsiTheme="minorHAnsi" w:cstheme="minorBidi"/>
      <w:color w:val="000000" w:themeColor="tex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215180"/>
    <w:rPr>
      <w:rFonts w:asciiTheme="minorHAnsi" w:eastAsiaTheme="minorEastAsia" w:hAnsiTheme="minorHAnsi" w:cstheme="minorBidi"/>
      <w:color w:val="2F5496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215180"/>
    <w:rPr>
      <w:rFonts w:asciiTheme="minorHAnsi" w:eastAsiaTheme="minorEastAsia" w:hAnsiTheme="minorHAnsi" w:cstheme="minorBidi"/>
      <w:color w:val="C45911" w:themeColor="accent2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215180"/>
    <w:rPr>
      <w:rFonts w:asciiTheme="minorHAnsi" w:eastAsiaTheme="minorEastAsia" w:hAnsiTheme="minorHAnsi" w:cstheme="minorBidi"/>
      <w:color w:val="7B7B7B" w:themeColor="accent3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215180"/>
    <w:rPr>
      <w:rFonts w:asciiTheme="minorHAnsi" w:eastAsiaTheme="minorEastAsia" w:hAnsiTheme="minorHAnsi" w:cstheme="minorBidi"/>
      <w:color w:val="BF8F00" w:themeColor="accent4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215180"/>
    <w:rPr>
      <w:rFonts w:asciiTheme="minorHAnsi" w:eastAsiaTheme="minorEastAsia" w:hAnsiTheme="minorHAnsi" w:cstheme="minorBidi"/>
      <w:color w:val="2E74B5" w:themeColor="accent5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215180"/>
    <w:rPr>
      <w:rFonts w:asciiTheme="minorHAnsi" w:eastAsiaTheme="minorEastAsia" w:hAnsiTheme="minorHAnsi" w:cstheme="minorBidi"/>
      <w:color w:val="538135" w:themeColor="accent6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istaclara">
    <w:name w:val="Light List"/>
    <w:basedOn w:val="Tablanormal"/>
    <w:uiPriority w:val="61"/>
    <w:rsid w:val="00215180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215180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215180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215180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215180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215180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215180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Cuadrculaclara">
    <w:name w:val="Light Grid"/>
    <w:basedOn w:val="Tablanormal"/>
    <w:uiPriority w:val="62"/>
    <w:rsid w:val="00215180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215180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215180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215180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215180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215180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215180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215180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215180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215180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215180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215180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215180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215180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215180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215180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215180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215180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215180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215180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215180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215180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215180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215180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215180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215180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215180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215180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Listamedia2">
    <w:name w:val="Medium List 2"/>
    <w:basedOn w:val="Tablanormal"/>
    <w:uiPriority w:val="66"/>
    <w:rsid w:val="00215180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215180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215180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215180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215180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215180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215180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215180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215180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215180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215180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215180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215180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215180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uadrculamedia2">
    <w:name w:val="Medium Grid 2"/>
    <w:basedOn w:val="Tablanormal"/>
    <w:uiPriority w:val="68"/>
    <w:rsid w:val="00215180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215180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215180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215180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215180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215180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215180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215180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215180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215180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215180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215180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215180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215180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Listaoscura">
    <w:name w:val="Dark List"/>
    <w:basedOn w:val="Tablanormal"/>
    <w:uiPriority w:val="70"/>
    <w:rsid w:val="00215180"/>
    <w:rPr>
      <w:rFonts w:asciiTheme="minorHAnsi" w:eastAsiaTheme="minorEastAsia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215180"/>
    <w:rPr>
      <w:rFonts w:asciiTheme="minorHAnsi" w:eastAsiaTheme="minorEastAsia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215180"/>
    <w:rPr>
      <w:rFonts w:asciiTheme="minorHAnsi" w:eastAsiaTheme="minorEastAsia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215180"/>
    <w:rPr>
      <w:rFonts w:asciiTheme="minorHAnsi" w:eastAsiaTheme="minorEastAsia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215180"/>
    <w:rPr>
      <w:rFonts w:asciiTheme="minorHAnsi" w:eastAsiaTheme="minorEastAsia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215180"/>
    <w:rPr>
      <w:rFonts w:asciiTheme="minorHAnsi" w:eastAsiaTheme="minorEastAsia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215180"/>
    <w:rPr>
      <w:rFonts w:asciiTheme="minorHAnsi" w:eastAsiaTheme="minorEastAsia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215180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215180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215180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215180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215180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215180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215180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215180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215180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215180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215180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215180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215180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215180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uadrculavistosa">
    <w:name w:val="Colorful Grid"/>
    <w:basedOn w:val="Tablanormal"/>
    <w:uiPriority w:val="73"/>
    <w:rsid w:val="00215180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215180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215180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215180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215180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215180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215180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customStyle="1" w:styleId="Sinespaciado1">
    <w:name w:val="Sin espaciado1"/>
    <w:qFormat/>
    <w:rsid w:val="00904D8B"/>
    <w:rPr>
      <w:rFonts w:eastAsia="Times New Roman" w:cs="Calibri"/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842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63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cbf.gov.co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6784B800A7D174497430A2B69A98887" ma:contentTypeVersion="18" ma:contentTypeDescription="Crear nuevo documento." ma:contentTypeScope="" ma:versionID="86ad80789ee94dcb01a5becc4a9a127b">
  <xsd:schema xmlns:xsd="http://www.w3.org/2001/XMLSchema" xmlns:xs="http://www.w3.org/2001/XMLSchema" xmlns:p="http://schemas.microsoft.com/office/2006/metadata/properties" xmlns:ns3="c69de0e1-a5ed-4b36-9df9-79cfd8ce9bfc" xmlns:ns4="cd02cb30-1f7c-484b-a3ac-4f23cf937add" targetNamespace="http://schemas.microsoft.com/office/2006/metadata/properties" ma:root="true" ma:fieldsID="600f7ce21012449728c1336e23d38901" ns3:_="" ns4:_="">
    <xsd:import namespace="c69de0e1-a5ed-4b36-9df9-79cfd8ce9bfc"/>
    <xsd:import namespace="cd02cb30-1f7c-484b-a3ac-4f23cf937a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de0e1-a5ed-4b36-9df9-79cfd8ce9b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02cb30-1f7c-484b-a3ac-4f23cf937ad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69de0e1-a5ed-4b36-9df9-79cfd8ce9bf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F8FB71-24CC-4C30-81FC-C31D56840A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9de0e1-a5ed-4b36-9df9-79cfd8ce9bfc"/>
    <ds:schemaRef ds:uri="cd02cb30-1f7c-484b-a3ac-4f23cf937a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B0FB19-917B-4B3B-9CCA-25FF42F50E5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DC6CAFE-93BB-4A09-8BD3-D319D6A820C4}">
  <ds:schemaRefs>
    <ds:schemaRef ds:uri="http://schemas.microsoft.com/office/2006/metadata/properties"/>
    <ds:schemaRef ds:uri="http://schemas.microsoft.com/office/infopath/2007/PartnerControls"/>
    <ds:schemaRef ds:uri="c69de0e1-a5ed-4b36-9df9-79cfd8ce9bfc"/>
  </ds:schemaRefs>
</ds:datastoreItem>
</file>

<file path=customXml/itemProps4.xml><?xml version="1.0" encoding="utf-8"?>
<ds:datastoreItem xmlns:ds="http://schemas.openxmlformats.org/officeDocument/2006/customXml" ds:itemID="{E01D68DA-48F7-4385-9BF1-E3BF53F8F7F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d92a5f3-bc7a-4a79-8c5e-5e483f7789bf}" enabled="0" method="" siteId="{3d92a5f3-bc7a-4a79-8c5e-5e483f7789b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3486</Words>
  <Characters>19175</Characters>
  <Application>Microsoft Office Word</Application>
  <DocSecurity>0</DocSecurity>
  <Lines>159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oswald.tapiero</dc:creator>
  <cp:keywords/>
  <dc:description/>
  <cp:lastModifiedBy>Fabian Vinchira Cabrera</cp:lastModifiedBy>
  <cp:revision>2</cp:revision>
  <cp:lastPrinted>2026-08-03T14:22:00Z</cp:lastPrinted>
  <dcterms:created xsi:type="dcterms:W3CDTF">2026-08-21T16:33:00Z</dcterms:created>
  <dcterms:modified xsi:type="dcterms:W3CDTF">2026-08-21T16:33:00Z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0x01010066784B800A7D174497430A2B69A98887</vt:lpwstr>
  </property>
</Properties>
</file>