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DEF9" w14:textId="4CC5F668" w:rsidR="000B4793" w:rsidRDefault="00A72B81" w:rsidP="00A72B81">
      <w:pPr>
        <w:jc w:val="center"/>
        <w:rPr>
          <w:rFonts w:ascii="Verdana" w:hAnsi="Verdana"/>
          <w:b/>
          <w:bCs/>
        </w:rPr>
      </w:pPr>
      <w:r w:rsidRPr="00A72B81">
        <w:rPr>
          <w:rFonts w:ascii="Verdana" w:hAnsi="Verdana"/>
          <w:b/>
          <w:bCs/>
        </w:rPr>
        <w:t>RESOLUCIÓN 4704 DE 2022</w:t>
      </w:r>
    </w:p>
    <w:p w14:paraId="56FD73D3" w14:textId="20BEE141" w:rsidR="00A72B81" w:rsidRPr="00A72B81" w:rsidRDefault="00A72B81" w:rsidP="00A72B81">
      <w:pPr>
        <w:rPr>
          <w:rFonts w:ascii="Verdana" w:hAnsi="Verdana"/>
          <w:sz w:val="20"/>
          <w:szCs w:val="20"/>
        </w:rPr>
      </w:pPr>
      <w:r w:rsidRPr="00A72B81">
        <w:rPr>
          <w:rFonts w:ascii="Verdana" w:hAnsi="Verdana"/>
          <w:sz w:val="20"/>
          <w:szCs w:val="20"/>
        </w:rPr>
        <w:t xml:space="preserve">Fecha de Expedición: </w:t>
      </w:r>
      <w:r w:rsidR="00C72E9A" w:rsidRPr="00C72E9A">
        <w:rPr>
          <w:rFonts w:ascii="Verdana" w:hAnsi="Verdana"/>
          <w:sz w:val="20"/>
          <w:szCs w:val="20"/>
        </w:rPr>
        <w:t xml:space="preserve">30 de septiembre </w:t>
      </w:r>
      <w:r w:rsidRPr="00A72B81">
        <w:rPr>
          <w:rFonts w:ascii="Verdana" w:hAnsi="Verdana"/>
          <w:sz w:val="20"/>
          <w:szCs w:val="20"/>
        </w:rPr>
        <w:t>de 2022</w:t>
      </w:r>
    </w:p>
    <w:p w14:paraId="54513AFF" w14:textId="42CDA1EC" w:rsidR="00A72B81" w:rsidRPr="00A72B81" w:rsidRDefault="00A72B81" w:rsidP="00A72B81">
      <w:pPr>
        <w:rPr>
          <w:rFonts w:ascii="Verdana" w:hAnsi="Verdana"/>
          <w:sz w:val="20"/>
          <w:szCs w:val="20"/>
        </w:rPr>
      </w:pPr>
      <w:r w:rsidRPr="00A72B81">
        <w:rPr>
          <w:rFonts w:ascii="Verdana" w:hAnsi="Verdana"/>
          <w:sz w:val="20"/>
          <w:szCs w:val="20"/>
        </w:rPr>
        <w:t xml:space="preserve">Fecha de entrada en vigencia: </w:t>
      </w:r>
      <w:r w:rsidR="00C72E9A" w:rsidRPr="00C72E9A">
        <w:rPr>
          <w:rFonts w:ascii="Verdana" w:hAnsi="Verdana"/>
          <w:sz w:val="20"/>
          <w:szCs w:val="20"/>
        </w:rPr>
        <w:t xml:space="preserve">30 de septiembre </w:t>
      </w:r>
      <w:r w:rsidRPr="00A72B81">
        <w:rPr>
          <w:rFonts w:ascii="Verdana" w:hAnsi="Verdana"/>
          <w:sz w:val="20"/>
          <w:szCs w:val="20"/>
        </w:rPr>
        <w:t>de 2022</w:t>
      </w:r>
    </w:p>
    <w:p w14:paraId="4B511E34" w14:textId="77777777" w:rsidR="00A72B81" w:rsidRPr="00A72B81" w:rsidRDefault="00A72B81" w:rsidP="00A72B81">
      <w:pPr>
        <w:rPr>
          <w:rFonts w:ascii="Verdana" w:hAnsi="Verdana"/>
          <w:sz w:val="20"/>
          <w:szCs w:val="20"/>
        </w:rPr>
      </w:pPr>
      <w:r w:rsidRPr="00A72B81">
        <w:rPr>
          <w:rFonts w:ascii="Verdana" w:hAnsi="Verdana"/>
          <w:sz w:val="20"/>
          <w:szCs w:val="20"/>
        </w:rPr>
        <w:t>Estado de la vigencia: Vigente.</w:t>
      </w:r>
    </w:p>
    <w:p w14:paraId="02009B5E" w14:textId="77777777" w:rsidR="00A72B81" w:rsidRPr="00A72B81" w:rsidRDefault="00A72B81" w:rsidP="00A72B81">
      <w:pPr>
        <w:rPr>
          <w:rFonts w:ascii="Verdana" w:hAnsi="Verdana"/>
          <w:sz w:val="20"/>
          <w:szCs w:val="20"/>
        </w:rPr>
      </w:pPr>
      <w:r w:rsidRPr="00A72B81">
        <w:rPr>
          <w:rFonts w:ascii="Verdana" w:hAnsi="Verdana"/>
          <w:sz w:val="20"/>
          <w:szCs w:val="20"/>
        </w:rPr>
        <w:t xml:space="preserve"> </w:t>
      </w:r>
    </w:p>
    <w:p w14:paraId="6C551CE5" w14:textId="77777777" w:rsidR="00A72B81" w:rsidRPr="00A72B81" w:rsidRDefault="00A72B81" w:rsidP="00A72B81">
      <w:pPr>
        <w:rPr>
          <w:rFonts w:ascii="Verdana" w:hAnsi="Verdana"/>
          <w:sz w:val="20"/>
          <w:szCs w:val="20"/>
        </w:rPr>
      </w:pPr>
      <w:r w:rsidRPr="00A72B81">
        <w:rPr>
          <w:rFonts w:ascii="Verdana" w:hAnsi="Verdana"/>
          <w:sz w:val="20"/>
          <w:szCs w:val="20"/>
        </w:rPr>
        <w:t>Fecha de publicación en Diario Oficial: N/A</w:t>
      </w:r>
    </w:p>
    <w:p w14:paraId="618AE11A" w14:textId="44E0AD45" w:rsidR="00A72B81" w:rsidRDefault="00A72B81" w:rsidP="00A72B81">
      <w:pPr>
        <w:rPr>
          <w:rFonts w:ascii="Verdana" w:hAnsi="Verdana"/>
          <w:sz w:val="20"/>
          <w:szCs w:val="20"/>
        </w:rPr>
      </w:pPr>
      <w:r w:rsidRPr="00A72B81">
        <w:rPr>
          <w:rFonts w:ascii="Verdana" w:hAnsi="Verdana"/>
          <w:sz w:val="20"/>
          <w:szCs w:val="20"/>
        </w:rPr>
        <w:t>Número del Diario Oficial: N/A</w:t>
      </w:r>
    </w:p>
    <w:p w14:paraId="1D559185" w14:textId="6598E4EF" w:rsidR="00A72B81" w:rsidRPr="00A72B81" w:rsidRDefault="00A72B81" w:rsidP="00A72B81">
      <w:pPr>
        <w:jc w:val="center"/>
        <w:rPr>
          <w:rFonts w:ascii="Verdana" w:hAnsi="Verdana"/>
          <w:b/>
          <w:bCs/>
        </w:rPr>
      </w:pPr>
      <w:r w:rsidRPr="00A72B81">
        <w:rPr>
          <w:rFonts w:ascii="Verdana" w:hAnsi="Verdana"/>
          <w:b/>
          <w:bCs/>
        </w:rPr>
        <w:t>RESOLUCIÓN 4704 DE 2022</w:t>
      </w:r>
    </w:p>
    <w:p w14:paraId="29715BFB" w14:textId="47198DE7" w:rsidR="00A72B81" w:rsidRPr="00A72B81" w:rsidRDefault="00A72B81" w:rsidP="00A72B81">
      <w:pPr>
        <w:jc w:val="center"/>
        <w:rPr>
          <w:rFonts w:ascii="Verdana" w:hAnsi="Verdana"/>
        </w:rPr>
      </w:pPr>
      <w:r w:rsidRPr="00A72B81">
        <w:rPr>
          <w:rFonts w:ascii="Verdana" w:hAnsi="Verdana"/>
        </w:rPr>
        <w:t>(</w:t>
      </w:r>
      <w:r>
        <w:rPr>
          <w:rFonts w:ascii="Verdana" w:hAnsi="Verdana"/>
        </w:rPr>
        <w:t xml:space="preserve">30 de </w:t>
      </w:r>
      <w:r w:rsidRPr="00A72B81">
        <w:rPr>
          <w:rFonts w:ascii="Verdana" w:hAnsi="Verdana"/>
        </w:rPr>
        <w:t>septiembre)</w:t>
      </w:r>
    </w:p>
    <w:p w14:paraId="1878EEA6" w14:textId="3A65C00B" w:rsidR="00A72B81" w:rsidRPr="00A72B81" w:rsidRDefault="00A72B81" w:rsidP="00A72B81">
      <w:pPr>
        <w:jc w:val="center"/>
        <w:rPr>
          <w:rFonts w:ascii="Verdana" w:hAnsi="Verdana"/>
          <w:b/>
          <w:bCs/>
        </w:rPr>
      </w:pPr>
      <w:r w:rsidRPr="00A72B81">
        <w:rPr>
          <w:rFonts w:ascii="Verdana" w:hAnsi="Verdana"/>
          <w:b/>
          <w:bCs/>
        </w:rPr>
        <w:t>INSTITUTO COLOMBIANO DE BIENESTAR FAMILIAR</w:t>
      </w:r>
    </w:p>
    <w:p w14:paraId="1E00FBAC" w14:textId="28E62A3A" w:rsidR="00A72B81" w:rsidRPr="00A72B81" w:rsidRDefault="00A72B81" w:rsidP="00A72B81">
      <w:pPr>
        <w:jc w:val="center"/>
        <w:rPr>
          <w:rFonts w:ascii="Verdana" w:hAnsi="Verdana"/>
        </w:rPr>
      </w:pPr>
      <w:r>
        <w:rPr>
          <w:rFonts w:ascii="Verdana" w:hAnsi="Verdana"/>
        </w:rPr>
        <w:t>“</w:t>
      </w:r>
      <w:r w:rsidRPr="00A72B81">
        <w:rPr>
          <w:rFonts w:ascii="Verdana" w:hAnsi="Verdana"/>
        </w:rPr>
        <w:t>Por la cual se modifica parcialmente la Resolución 0001 de enero de 2022, “Por la cual se aprueban los lineamientos de Programación y Ejecución de Metas Sociales y Financieras - vigencia 2022 del Instituto Colombiano de Bienestar Familiar -Cecilia de la Fuente de Lleras"</w:t>
      </w:r>
    </w:p>
    <w:p w14:paraId="3F070B12" w14:textId="20EECB6A" w:rsidR="00A72B81" w:rsidRPr="00A72B81" w:rsidRDefault="00A72B81" w:rsidP="00A72B81">
      <w:pPr>
        <w:jc w:val="center"/>
        <w:rPr>
          <w:rFonts w:ascii="Verdana" w:hAnsi="Verdana"/>
          <w:b/>
          <w:bCs/>
        </w:rPr>
      </w:pPr>
      <w:r w:rsidRPr="00A72B81">
        <w:rPr>
          <w:rFonts w:ascii="Verdana" w:hAnsi="Verdana"/>
          <w:b/>
          <w:bCs/>
        </w:rPr>
        <w:t>LA DIRECTORA GENERAL DEL INSTITUTO COLOMBIANO DE BIENESTAR FAMILIAR -CECILIA DE LA FUENTE DE LLERAS - ICBF</w:t>
      </w:r>
    </w:p>
    <w:p w14:paraId="201C3D59" w14:textId="03FE5AE8" w:rsidR="00A72B81" w:rsidRPr="00A72B81" w:rsidRDefault="00A72B81" w:rsidP="00A72B81">
      <w:pPr>
        <w:jc w:val="center"/>
        <w:rPr>
          <w:rFonts w:ascii="Verdana" w:hAnsi="Verdana"/>
        </w:rPr>
      </w:pPr>
      <w:r w:rsidRPr="00A72B81">
        <w:rPr>
          <w:rFonts w:ascii="Verdana" w:hAnsi="Verdana"/>
        </w:rPr>
        <w:t>En uso de sus facultades legales y en especial las conferidas por el Decreto 1871 de 2022, así como por los artículos 28 de la Ley 7 de 1979, 78 de la Ley 489 de 1998 y,</w:t>
      </w:r>
    </w:p>
    <w:p w14:paraId="7A640A94" w14:textId="4FF22F00" w:rsidR="00A72B81" w:rsidRDefault="00A72B81" w:rsidP="00A72B81">
      <w:pPr>
        <w:jc w:val="center"/>
        <w:rPr>
          <w:rFonts w:ascii="Verdana" w:hAnsi="Verdana"/>
          <w:b/>
          <w:bCs/>
        </w:rPr>
      </w:pPr>
      <w:r w:rsidRPr="00A72B81">
        <w:rPr>
          <w:rFonts w:ascii="Verdana" w:hAnsi="Verdana"/>
          <w:b/>
          <w:bCs/>
        </w:rPr>
        <w:t>CONSIDERANDO</w:t>
      </w:r>
    </w:p>
    <w:p w14:paraId="0F65BF5E" w14:textId="7B21297F" w:rsidR="00A72B81" w:rsidRPr="00A72B81" w:rsidRDefault="00A72B81" w:rsidP="00A72B81">
      <w:pPr>
        <w:jc w:val="both"/>
        <w:rPr>
          <w:rFonts w:ascii="Verdana" w:hAnsi="Verdana"/>
        </w:rPr>
      </w:pPr>
      <w:r w:rsidRPr="00A72B81">
        <w:rPr>
          <w:rFonts w:ascii="Verdana" w:hAnsi="Verdana"/>
        </w:rPr>
        <w:t>Que el 3 de enero de 2022 el ICBF expidió la Resolución 0001 “Por la cual se aprueban los lineamientos de Programación y Ejecución de Metas Sociales y Financieras - vigencia 2022 del Instituto Colombiano de Bienestar Familiar -Cecilia de la Fuente de Lleras''.</w:t>
      </w:r>
    </w:p>
    <w:p w14:paraId="25481487" w14:textId="4241D7C3" w:rsidR="00A72B81" w:rsidRPr="00A72B81" w:rsidRDefault="00A72B81" w:rsidP="00A72B81">
      <w:pPr>
        <w:jc w:val="both"/>
        <w:rPr>
          <w:rFonts w:ascii="Verdana" w:hAnsi="Verdana"/>
        </w:rPr>
      </w:pPr>
      <w:r w:rsidRPr="00A72B81">
        <w:rPr>
          <w:rFonts w:ascii="Verdana" w:hAnsi="Verdana"/>
        </w:rPr>
        <w:t>Que el ICBF expidió la Resolución 0002 del 03 de enero de 2022 por la cual se designaron los Gerentes de Recurso, Gerentes de Proyectos y se delegó la ordenación del gasto del ICBF para la vigencia 2022 y establecieron sus obligaciones.</w:t>
      </w:r>
    </w:p>
    <w:p w14:paraId="476CC8F0" w14:textId="72FF1998" w:rsidR="00A72B81" w:rsidRPr="00A72B81" w:rsidRDefault="00A72B81" w:rsidP="00A72B81">
      <w:pPr>
        <w:jc w:val="both"/>
        <w:rPr>
          <w:rFonts w:ascii="Verdana" w:hAnsi="Verdana"/>
        </w:rPr>
      </w:pPr>
      <w:r w:rsidRPr="00A72B81">
        <w:rPr>
          <w:rFonts w:ascii="Verdana" w:hAnsi="Verdana"/>
        </w:rPr>
        <w:t>Que en el artículo primero de la Resolución 0001 de 2022 se aprobaron los Lineamientos de Programación y Ejecución de Metas Sociales y Financieras - vigencia 2022, los cuales forman parte integral de dicha Resolución, para que sean aplicados en la operación de los gastos de funcionamiento e inversión por proyecto, centros de costos y modalidades de atención del Servicio Público de Bienestar Familiar, registrados en el presupuesto de gastos del ICBF.</w:t>
      </w:r>
    </w:p>
    <w:p w14:paraId="569EB630" w14:textId="3F85E08B" w:rsidR="00A72B81" w:rsidRPr="00A72B81" w:rsidRDefault="00A72B81" w:rsidP="00A72B81">
      <w:pPr>
        <w:jc w:val="both"/>
        <w:rPr>
          <w:rFonts w:ascii="Verdana" w:hAnsi="Verdana"/>
        </w:rPr>
      </w:pPr>
      <w:r w:rsidRPr="00A72B81">
        <w:rPr>
          <w:rFonts w:ascii="Verdana" w:hAnsi="Verdana"/>
        </w:rPr>
        <w:t xml:space="preserve">Que el artículo segundo de la mencionada Resolución establece que cualquier ajuste a los Lineamientos de Programación y Ejecución de Metas Sociales y </w:t>
      </w:r>
      <w:r w:rsidRPr="00A72B81">
        <w:rPr>
          <w:rFonts w:ascii="Verdana" w:hAnsi="Verdana"/>
        </w:rPr>
        <w:lastRenderedPageBreak/>
        <w:t>Financieras - vigencia 2022, deberá ser adoptado mediante resolución, para lo cual se deberá contar con el análisis de viabilidad técnica y presupuestal emitido por la respectiva Dirección responsable del proyecto y gerente del recurso del rubro, con el aval de la Subdirección de Programación de la Dirección de Planeación y Control de Gestión así como el control de legalidad de la Oficina Asesora Jurídica.</w:t>
      </w:r>
    </w:p>
    <w:p w14:paraId="669FDC12" w14:textId="0E0405F2" w:rsidR="00A72B81" w:rsidRPr="00A72B81" w:rsidRDefault="00A72B81" w:rsidP="00A72B81">
      <w:pPr>
        <w:jc w:val="both"/>
        <w:rPr>
          <w:rFonts w:ascii="Verdana" w:hAnsi="Verdana"/>
        </w:rPr>
      </w:pPr>
      <w:r w:rsidRPr="00A72B81">
        <w:rPr>
          <w:rFonts w:ascii="Verdana" w:hAnsi="Verdana"/>
        </w:rPr>
        <w:t>Que mediante la Resolución 050 de 2022 se modificó la Resolución 0001 de 2022 en el sentido de incluir, entre otras cosas, el servicio de Educación Inicial Rural (EIR), en la Ficha 1-29-161 - SERVICIO DE EDUCACIÓN INICIAL A LA PRIMERA INFANCIA, en el Anexo 8 - Costeo Atención Integral y Comunitaria y en el Anexo 2- Raciones de Alimentos de Alto Valor Nutricional (AAVN).</w:t>
      </w:r>
    </w:p>
    <w:p w14:paraId="7FC021A2" w14:textId="4B64D966" w:rsidR="00A72B81" w:rsidRPr="00A72B81" w:rsidRDefault="00A72B81" w:rsidP="00A72B81">
      <w:pPr>
        <w:jc w:val="both"/>
        <w:rPr>
          <w:rFonts w:ascii="Verdana" w:hAnsi="Verdana"/>
        </w:rPr>
      </w:pPr>
      <w:r w:rsidRPr="00A72B81">
        <w:rPr>
          <w:rFonts w:ascii="Verdana" w:hAnsi="Verdana"/>
        </w:rPr>
        <w:t>Que mediante la Resolución 3006 del 2022 se modificó parcialmente la Resolución 0001 de 2022 con el fin de incluir en el Catálogo de Clasificación Presupuestal-CCP, el rubro A-02-02-01-002-004-BEBIDAS asociado a la dependencia de gasto 302-Dirección Administrativa y así mismo incluir en el Clasificador del Gasto del uso presupuestal A-02-02-01-002-004-04-BEBIDAS NO ALCOHOLICAS; AGUAS MINERALES EMBOTELLADAS.</w:t>
      </w:r>
    </w:p>
    <w:p w14:paraId="45B3BAE6" w14:textId="76F4F8A4" w:rsidR="00A72B81" w:rsidRPr="00A72B81" w:rsidRDefault="00A72B81" w:rsidP="00A72B81">
      <w:pPr>
        <w:jc w:val="both"/>
        <w:rPr>
          <w:rFonts w:ascii="Verdana" w:hAnsi="Verdana"/>
        </w:rPr>
      </w:pPr>
      <w:r w:rsidRPr="00A72B81">
        <w:rPr>
          <w:rFonts w:ascii="Verdana" w:hAnsi="Verdana"/>
        </w:rPr>
        <w:t>Que mediante la Resolución 3008 de 2022 se modificó parcialmente la Resolución 0001 de 2022, en el sentido de reemplazar el Anexo 8-Costeo de Atención Integral y Comunitaria" a cargo de la Dirección de Primera Infancia.</w:t>
      </w:r>
    </w:p>
    <w:p w14:paraId="31E109F1" w14:textId="2EF39C92" w:rsidR="00A72B81" w:rsidRPr="00A72B81" w:rsidRDefault="00A72B81" w:rsidP="00A72B81">
      <w:pPr>
        <w:jc w:val="both"/>
        <w:rPr>
          <w:rFonts w:ascii="Verdana" w:hAnsi="Verdana"/>
        </w:rPr>
      </w:pPr>
      <w:r w:rsidRPr="00A72B81">
        <w:rPr>
          <w:rFonts w:ascii="Verdana" w:hAnsi="Verdana"/>
        </w:rPr>
        <w:t>Que mediante la Resolución 3052 del 2022 se modificó parcialmente la Resolución 0001 de 2022, en razón a la modificación del valor cupo 2022 de las fichas 1-10-120,1-17-121,1-18-122,1-19-123 y 1-20-124, a cargo de la Dirección de Protección.</w:t>
      </w:r>
    </w:p>
    <w:p w14:paraId="43C806CE" w14:textId="52CA6395" w:rsidR="00A72B81" w:rsidRPr="00A72B81" w:rsidRDefault="00A72B81" w:rsidP="00A72B81">
      <w:pPr>
        <w:jc w:val="both"/>
        <w:rPr>
          <w:rFonts w:ascii="Verdana" w:hAnsi="Verdana"/>
        </w:rPr>
      </w:pPr>
      <w:r w:rsidRPr="00A72B81">
        <w:rPr>
          <w:rFonts w:ascii="Verdana" w:hAnsi="Verdana"/>
        </w:rPr>
        <w:t>Que mediante la Resolución 2384 de 2022 se modificó la Resolución 0002 de 2022 en el sentido de incluir al Director de Gestión Humana como ordenador de gasto del rubro A-02-02-02-010 VIÁTICOS DE LOS FUNCIONARIOS EN COMISIÓN.</w:t>
      </w:r>
    </w:p>
    <w:p w14:paraId="53A8857B" w14:textId="395B1D1A" w:rsidR="00A72B81" w:rsidRPr="00A72B81" w:rsidRDefault="00A72B81" w:rsidP="00A72B81">
      <w:pPr>
        <w:jc w:val="both"/>
        <w:rPr>
          <w:rFonts w:ascii="Verdana" w:hAnsi="Verdana"/>
        </w:rPr>
      </w:pPr>
      <w:r w:rsidRPr="00A72B81">
        <w:rPr>
          <w:rFonts w:ascii="Verdana" w:hAnsi="Verdana"/>
        </w:rPr>
        <w:t>Que mediante la Resolución 3737 de 2022 se modificó parcialmente la Resolución 0001 de 2022 en razón a reemplazar las fichas 1-10-120, 1-17-121, 1-18-122, 1-19-123, 1-20-124 y, el anexo 4 Costos fijos Servicios Protección - SRPA, a cargo de la Dirección de Protección; así mismo se eliminó la ficha I -02-102, se modificó la Ficha 1-01 -101 y el Anexo No. 1, a cargo de la Dirección de Nutrición.</w:t>
      </w:r>
    </w:p>
    <w:p w14:paraId="6D174DB7" w14:textId="77783D57" w:rsidR="00A72B81" w:rsidRPr="00A72B81" w:rsidRDefault="00A72B81" w:rsidP="00A72B81">
      <w:pPr>
        <w:jc w:val="both"/>
        <w:rPr>
          <w:rFonts w:ascii="Verdana" w:hAnsi="Verdana"/>
        </w:rPr>
      </w:pPr>
      <w:r w:rsidRPr="00A72B81">
        <w:rPr>
          <w:rFonts w:ascii="Verdana" w:hAnsi="Verdana"/>
        </w:rPr>
        <w:t>Que mediante memorando con radicado No. 202220000000135283 del 16 de agosto de 2022 y memorando con radicado No 202220000000157943 del 26 de septiembre de 2022, la Dirección de Protección solicitó:</w:t>
      </w:r>
    </w:p>
    <w:p w14:paraId="42A7856D" w14:textId="5AD63D12" w:rsidR="00A72B81" w:rsidRPr="00A72B81" w:rsidRDefault="00A72B81" w:rsidP="00A72B81">
      <w:pPr>
        <w:jc w:val="both"/>
        <w:rPr>
          <w:rFonts w:ascii="Verdana" w:hAnsi="Verdana"/>
        </w:rPr>
      </w:pPr>
      <w:r w:rsidRPr="00A72B81">
        <w:rPr>
          <w:rFonts w:ascii="Verdana" w:hAnsi="Verdana"/>
        </w:rPr>
        <w:t>1. Ficha 1-19-123:</w:t>
      </w:r>
    </w:p>
    <w:p w14:paraId="09E55DC8" w14:textId="67F1CF27" w:rsidR="00A72B81" w:rsidRPr="00A72B81" w:rsidRDefault="00A72B81" w:rsidP="00A72B81">
      <w:pPr>
        <w:jc w:val="both"/>
        <w:rPr>
          <w:rFonts w:ascii="Verdana" w:hAnsi="Verdana"/>
        </w:rPr>
      </w:pPr>
      <w:r w:rsidRPr="00A72B81">
        <w:rPr>
          <w:rFonts w:ascii="Verdana" w:hAnsi="Verdana"/>
        </w:rPr>
        <w:lastRenderedPageBreak/>
        <w:t>a. Ajustar la tabla de distribución del valor cupo en Hogares Sustitutos ICBF y ONG, considerando el ajuste realizado al valor cupo mes para las modalidades de hogares sustitutos.</w:t>
      </w:r>
    </w:p>
    <w:p w14:paraId="4E467A99" w14:textId="42A4EF6C" w:rsidR="00A72B81" w:rsidRPr="00A72B81" w:rsidRDefault="00A72B81" w:rsidP="00A72B81">
      <w:pPr>
        <w:jc w:val="both"/>
        <w:rPr>
          <w:rFonts w:ascii="Verdana" w:hAnsi="Verdana"/>
        </w:rPr>
      </w:pPr>
      <w:r w:rsidRPr="00A72B81">
        <w:rPr>
          <w:rFonts w:ascii="Verdana" w:hAnsi="Verdana"/>
        </w:rPr>
        <w:t>b. Realizar ajuste del párrafo de Adquisición de pruebas para hogares sustitutos.</w:t>
      </w:r>
    </w:p>
    <w:p w14:paraId="4C0ADF04" w14:textId="4C81DD6C" w:rsidR="00A72B81" w:rsidRPr="00A72B81" w:rsidRDefault="00A72B81" w:rsidP="00A72B81">
      <w:pPr>
        <w:jc w:val="both"/>
        <w:rPr>
          <w:rFonts w:ascii="Verdana" w:hAnsi="Verdana"/>
        </w:rPr>
      </w:pPr>
      <w:r w:rsidRPr="00A72B81">
        <w:rPr>
          <w:rFonts w:ascii="Verdana" w:hAnsi="Verdana"/>
        </w:rPr>
        <w:t>2. Ficha 1-20-124:</w:t>
      </w:r>
    </w:p>
    <w:p w14:paraId="0A139A11" w14:textId="2D18543F" w:rsidR="00A72B81" w:rsidRPr="00A72B81" w:rsidRDefault="00A72B81" w:rsidP="00A72B81">
      <w:pPr>
        <w:jc w:val="both"/>
        <w:rPr>
          <w:rFonts w:ascii="Verdana" w:hAnsi="Verdana"/>
        </w:rPr>
      </w:pPr>
      <w:r w:rsidRPr="00A72B81">
        <w:rPr>
          <w:rFonts w:ascii="Verdana" w:hAnsi="Verdana"/>
        </w:rPr>
        <w:t>a. Ajustar la tabla de distribución del valor cupo en Hogares Sustitutos ICBF y ONG, considerando el ajuste realizado al valor cupo mes para las modalidades de hogares sustitutos.</w:t>
      </w:r>
    </w:p>
    <w:p w14:paraId="7C2259B2" w14:textId="1964D0D4" w:rsidR="00A72B81" w:rsidRPr="00A72B81" w:rsidRDefault="00A72B81" w:rsidP="00A72B81">
      <w:pPr>
        <w:jc w:val="both"/>
        <w:rPr>
          <w:rFonts w:ascii="Verdana" w:hAnsi="Verdana"/>
        </w:rPr>
      </w:pPr>
      <w:r w:rsidRPr="00A72B81">
        <w:rPr>
          <w:rFonts w:ascii="Verdana" w:hAnsi="Verdana"/>
        </w:rPr>
        <w:t>b. Realizar ajuste del párrafo de Adquisición de pruebas para hogares sustitutos.</w:t>
      </w:r>
    </w:p>
    <w:p w14:paraId="17A3DE30" w14:textId="4BAC039F" w:rsidR="00A72B81" w:rsidRPr="00A72B81" w:rsidRDefault="00A72B81" w:rsidP="00A72B81">
      <w:pPr>
        <w:jc w:val="both"/>
        <w:rPr>
          <w:rFonts w:ascii="Verdana" w:hAnsi="Verdana"/>
        </w:rPr>
      </w:pPr>
      <w:r w:rsidRPr="00A72B81">
        <w:rPr>
          <w:rFonts w:ascii="Verdana" w:hAnsi="Verdana"/>
        </w:rPr>
        <w:t>3. Actualización del anexo 3 - Clasificadores de Gastos Servicios de Protección - SRPA, por la migración de los servicios semicerrados a Internación en medio Semicerrado.</w:t>
      </w:r>
    </w:p>
    <w:p w14:paraId="14FE8015" w14:textId="2113C3DB" w:rsidR="00A72B81" w:rsidRPr="00A72B81" w:rsidRDefault="00A72B81" w:rsidP="00A72B81">
      <w:pPr>
        <w:jc w:val="both"/>
        <w:rPr>
          <w:rFonts w:ascii="Verdana" w:hAnsi="Verdana"/>
        </w:rPr>
      </w:pPr>
      <w:r w:rsidRPr="00A72B81">
        <w:rPr>
          <w:rFonts w:ascii="Verdana" w:hAnsi="Verdana"/>
        </w:rPr>
        <w:t>Que en virtud de lo dispuesto en el referido artículo segundo de la Resolución 0001 de 2022, el 26 de septiembre de 2022, el Subdirector de Programación (e), en el marco de las competencias establecidas en el artículo 19 del Decreto 987 de 2012, emitió concepto favorable para la modificación parcial de la Resolución 0001 de 2022, en relación con la solicitud de la Dirección de Protección.</w:t>
      </w:r>
    </w:p>
    <w:p w14:paraId="2DBC6B8E" w14:textId="0E4D5AEA" w:rsidR="00A72B81" w:rsidRPr="00A72B81" w:rsidRDefault="00A72B81" w:rsidP="00A72B81">
      <w:pPr>
        <w:jc w:val="both"/>
        <w:rPr>
          <w:rFonts w:ascii="Verdana" w:hAnsi="Verdana"/>
        </w:rPr>
      </w:pPr>
      <w:r w:rsidRPr="00A72B81">
        <w:rPr>
          <w:rFonts w:ascii="Verdana" w:hAnsi="Verdana"/>
        </w:rPr>
        <w:t>En mérito de lo expuesto:</w:t>
      </w:r>
    </w:p>
    <w:p w14:paraId="5E5B7529" w14:textId="48A578E2" w:rsidR="00A72B81" w:rsidRPr="00A72B81" w:rsidRDefault="00A72B81" w:rsidP="00A72B81">
      <w:pPr>
        <w:jc w:val="center"/>
        <w:rPr>
          <w:rFonts w:ascii="Verdana" w:hAnsi="Verdana"/>
          <w:b/>
          <w:bCs/>
        </w:rPr>
      </w:pPr>
      <w:r w:rsidRPr="00A72B81">
        <w:rPr>
          <w:rFonts w:ascii="Verdana" w:hAnsi="Verdana"/>
          <w:b/>
          <w:bCs/>
        </w:rPr>
        <w:t>RESUELVE:</w:t>
      </w:r>
    </w:p>
    <w:p w14:paraId="2D59EE46" w14:textId="7ACBA1F0" w:rsidR="00A72B81" w:rsidRPr="00A72B81" w:rsidRDefault="00A72B81" w:rsidP="00A72B81">
      <w:pPr>
        <w:jc w:val="both"/>
        <w:rPr>
          <w:rFonts w:ascii="Verdana" w:hAnsi="Verdana"/>
        </w:rPr>
      </w:pPr>
      <w:r w:rsidRPr="00B0329D">
        <w:rPr>
          <w:rFonts w:ascii="Verdana" w:hAnsi="Verdana"/>
          <w:b/>
          <w:bCs/>
        </w:rPr>
        <w:t xml:space="preserve">ARTÍCULO </w:t>
      </w:r>
      <w:r w:rsidR="00B0329D" w:rsidRPr="00B0329D">
        <w:rPr>
          <w:rFonts w:ascii="Verdana" w:hAnsi="Verdana"/>
          <w:b/>
          <w:bCs/>
        </w:rPr>
        <w:t>1o</w:t>
      </w:r>
      <w:r w:rsidRPr="00B0329D">
        <w:rPr>
          <w:rFonts w:ascii="Verdana" w:hAnsi="Verdana"/>
          <w:b/>
          <w:bCs/>
        </w:rPr>
        <w:t>:</w:t>
      </w:r>
      <w:r w:rsidRPr="00A72B81">
        <w:rPr>
          <w:rFonts w:ascii="Verdana" w:hAnsi="Verdana"/>
        </w:rPr>
        <w:t xml:space="preserve"> Modificar parcialmente el artículo 1 de la Resolución 0001 de 2022, en el sentido de realizar ajuste de la ficha 1-19-123 - MODALIDADES DE ACOGIMIENTO; con el fin de ajustar la distribución del valor cupo en Hogares Sustitutos ICBF y ONG y del párrafo de Adquisición de pruebas para hogares sustitutos; en los siguientes términos:</w:t>
      </w:r>
    </w:p>
    <w:p w14:paraId="19020019" w14:textId="71105E6F" w:rsidR="00A72B81" w:rsidRDefault="00A72B81" w:rsidP="00A72B81">
      <w:pPr>
        <w:jc w:val="both"/>
        <w:rPr>
          <w:rFonts w:ascii="Verdana" w:hAnsi="Verdana"/>
          <w:b/>
          <w:bCs/>
        </w:rPr>
      </w:pPr>
      <w:r w:rsidRPr="00B0329D">
        <w:rPr>
          <w:rFonts w:ascii="Verdana" w:hAnsi="Verdana"/>
          <w:b/>
          <w:bCs/>
        </w:rPr>
        <w:t>Ficha I - 19 -123 - MODALIDADES DE ACOGIMIENTO</w:t>
      </w:r>
    </w:p>
    <w:tbl>
      <w:tblPr>
        <w:tblStyle w:val="Tablaconcuadrcula"/>
        <w:tblW w:w="5000" w:type="pct"/>
        <w:tblLook w:val="04A0" w:firstRow="1" w:lastRow="0" w:firstColumn="1" w:lastColumn="0" w:noHBand="0" w:noVBand="1"/>
      </w:tblPr>
      <w:tblGrid>
        <w:gridCol w:w="1622"/>
        <w:gridCol w:w="756"/>
        <w:gridCol w:w="814"/>
        <w:gridCol w:w="668"/>
        <w:gridCol w:w="668"/>
        <w:gridCol w:w="759"/>
        <w:gridCol w:w="668"/>
        <w:gridCol w:w="736"/>
        <w:gridCol w:w="668"/>
        <w:gridCol w:w="736"/>
        <w:gridCol w:w="733"/>
      </w:tblGrid>
      <w:tr w:rsidR="00C72E9A" w:rsidRPr="00C72E9A" w14:paraId="586EE707" w14:textId="77777777" w:rsidTr="00C72E9A">
        <w:trPr>
          <w:gridAfter w:val="1"/>
          <w:wAfter w:w="731" w:type="dxa"/>
        </w:trPr>
        <w:tc>
          <w:tcPr>
            <w:tcW w:w="700" w:type="pct"/>
            <w:hideMark/>
          </w:tcPr>
          <w:p w14:paraId="09C7B11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FICHA: 1-19</w:t>
            </w:r>
          </w:p>
        </w:tc>
        <w:tc>
          <w:tcPr>
            <w:tcW w:w="2000" w:type="pct"/>
            <w:hideMark/>
          </w:tcPr>
          <w:p w14:paraId="4CE1CC2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PROG</w:t>
            </w:r>
          </w:p>
        </w:tc>
        <w:tc>
          <w:tcPr>
            <w:tcW w:w="650" w:type="pct"/>
            <w:hideMark/>
          </w:tcPr>
          <w:p w14:paraId="0D618CE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SUBPROG</w:t>
            </w:r>
          </w:p>
        </w:tc>
        <w:tc>
          <w:tcPr>
            <w:tcW w:w="400" w:type="pct"/>
            <w:hideMark/>
          </w:tcPr>
          <w:p w14:paraId="726704C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PROY</w:t>
            </w:r>
          </w:p>
        </w:tc>
        <w:tc>
          <w:tcPr>
            <w:tcW w:w="300" w:type="pct"/>
            <w:hideMark/>
          </w:tcPr>
          <w:p w14:paraId="752F537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PROYO</w:t>
            </w:r>
          </w:p>
        </w:tc>
        <w:tc>
          <w:tcPr>
            <w:tcW w:w="500" w:type="pct"/>
            <w:hideMark/>
          </w:tcPr>
          <w:p w14:paraId="33A1917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PRODUCTO</w:t>
            </w:r>
          </w:p>
        </w:tc>
        <w:tc>
          <w:tcPr>
            <w:tcW w:w="400" w:type="pct"/>
            <w:gridSpan w:val="4"/>
            <w:hideMark/>
          </w:tcPr>
          <w:p w14:paraId="585538B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CUENTA</w:t>
            </w:r>
          </w:p>
        </w:tc>
      </w:tr>
      <w:tr w:rsidR="00C72E9A" w:rsidRPr="00C72E9A" w14:paraId="0769CDCA" w14:textId="77777777" w:rsidTr="00C72E9A">
        <w:trPr>
          <w:gridAfter w:val="1"/>
          <w:wAfter w:w="731" w:type="dxa"/>
        </w:trPr>
        <w:tc>
          <w:tcPr>
            <w:tcW w:w="2700" w:type="pct"/>
            <w:gridSpan w:val="2"/>
            <w:hideMark/>
          </w:tcPr>
          <w:p w14:paraId="31A1EA1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4102</w:t>
            </w:r>
          </w:p>
        </w:tc>
        <w:tc>
          <w:tcPr>
            <w:tcW w:w="650" w:type="pct"/>
            <w:hideMark/>
          </w:tcPr>
          <w:p w14:paraId="2B9F039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1500</w:t>
            </w:r>
          </w:p>
        </w:tc>
        <w:tc>
          <w:tcPr>
            <w:tcW w:w="400" w:type="pct"/>
            <w:hideMark/>
          </w:tcPr>
          <w:p w14:paraId="0E59CCBE"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14</w:t>
            </w:r>
          </w:p>
        </w:tc>
        <w:tc>
          <w:tcPr>
            <w:tcW w:w="300" w:type="pct"/>
            <w:hideMark/>
          </w:tcPr>
          <w:p w14:paraId="2610456E"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w:t>
            </w:r>
          </w:p>
        </w:tc>
        <w:tc>
          <w:tcPr>
            <w:tcW w:w="500" w:type="pct"/>
            <w:hideMark/>
          </w:tcPr>
          <w:p w14:paraId="59444D7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4102037</w:t>
            </w:r>
          </w:p>
        </w:tc>
        <w:tc>
          <w:tcPr>
            <w:tcW w:w="400" w:type="pct"/>
            <w:gridSpan w:val="4"/>
            <w:hideMark/>
          </w:tcPr>
          <w:p w14:paraId="2C5D03D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02</w:t>
            </w:r>
          </w:p>
        </w:tc>
      </w:tr>
      <w:tr w:rsidR="00C72E9A" w:rsidRPr="00C72E9A" w14:paraId="127F566B" w14:textId="77777777" w:rsidTr="00C72E9A">
        <w:trPr>
          <w:gridAfter w:val="1"/>
          <w:wAfter w:w="731" w:type="dxa"/>
        </w:trPr>
        <w:tc>
          <w:tcPr>
            <w:tcW w:w="700" w:type="pct"/>
            <w:hideMark/>
          </w:tcPr>
          <w:p w14:paraId="0108811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BPIN</w:t>
            </w:r>
            <w:r w:rsidRPr="00C72E9A">
              <w:rPr>
                <w:rFonts w:ascii="Verdana" w:hAnsi="Verdana"/>
                <w:b/>
                <w:bCs/>
              </w:rPr>
              <w:br/>
              <w:t>PROYECTO</w:t>
            </w:r>
          </w:p>
        </w:tc>
        <w:tc>
          <w:tcPr>
            <w:tcW w:w="4300" w:type="pct"/>
            <w:gridSpan w:val="9"/>
            <w:hideMark/>
          </w:tcPr>
          <w:p w14:paraId="3E4C5C5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2018011000257</w:t>
            </w:r>
          </w:p>
        </w:tc>
      </w:tr>
      <w:tr w:rsidR="00C72E9A" w:rsidRPr="00C72E9A" w14:paraId="167F44F5" w14:textId="77777777" w:rsidTr="00C72E9A">
        <w:trPr>
          <w:gridAfter w:val="1"/>
          <w:wAfter w:w="731" w:type="dxa"/>
        </w:trPr>
        <w:tc>
          <w:tcPr>
            <w:tcW w:w="700" w:type="pct"/>
            <w:hideMark/>
          </w:tcPr>
          <w:p w14:paraId="3A22F98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PROYECTO</w:t>
            </w:r>
          </w:p>
        </w:tc>
        <w:tc>
          <w:tcPr>
            <w:tcW w:w="4300" w:type="pct"/>
            <w:gridSpan w:val="9"/>
            <w:hideMark/>
          </w:tcPr>
          <w:p w14:paraId="6ACB5B6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PROTECCIÓN DE LOS NIÑOS, NIÑAS Y ADOLESCENTES EN EL MARCO DEL</w:t>
            </w:r>
            <w:r w:rsidRPr="00C72E9A">
              <w:rPr>
                <w:rFonts w:ascii="Verdana" w:hAnsi="Verdana"/>
                <w:b/>
                <w:bCs/>
              </w:rPr>
              <w:br/>
              <w:t>RESTABLECIMIENTO DE SUS DERECHOS A NIVEL NACIONAL</w:t>
            </w:r>
          </w:p>
        </w:tc>
      </w:tr>
      <w:tr w:rsidR="00C72E9A" w:rsidRPr="00C72E9A" w14:paraId="613D0935" w14:textId="77777777" w:rsidTr="00C72E9A">
        <w:trPr>
          <w:gridAfter w:val="1"/>
          <w:wAfter w:w="731" w:type="dxa"/>
        </w:trPr>
        <w:tc>
          <w:tcPr>
            <w:tcW w:w="700" w:type="pct"/>
            <w:hideMark/>
          </w:tcPr>
          <w:p w14:paraId="2B85354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PRODUCTO</w:t>
            </w:r>
          </w:p>
        </w:tc>
        <w:tc>
          <w:tcPr>
            <w:tcW w:w="4300" w:type="pct"/>
            <w:gridSpan w:val="9"/>
            <w:hideMark/>
          </w:tcPr>
          <w:p w14:paraId="3058FF0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SERVICIO DE PROTECCION PARA EL RESTABLECIMIENTO DE DERECHOS DE NIÑOS, NIÑAS. ADOLESCENTES Y JÓVENES.</w:t>
            </w:r>
          </w:p>
        </w:tc>
      </w:tr>
      <w:tr w:rsidR="00C72E9A" w:rsidRPr="00C72E9A" w14:paraId="6D938C8F" w14:textId="77777777" w:rsidTr="00C72E9A">
        <w:trPr>
          <w:gridAfter w:val="1"/>
          <w:wAfter w:w="731" w:type="dxa"/>
        </w:trPr>
        <w:tc>
          <w:tcPr>
            <w:tcW w:w="750" w:type="pct"/>
            <w:hideMark/>
          </w:tcPr>
          <w:p w14:paraId="7D9729A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FICHA: 1-19</w:t>
            </w:r>
          </w:p>
        </w:tc>
        <w:tc>
          <w:tcPr>
            <w:tcW w:w="1900" w:type="pct"/>
            <w:hideMark/>
          </w:tcPr>
          <w:p w14:paraId="2B256E4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PROG</w:t>
            </w:r>
          </w:p>
        </w:tc>
        <w:tc>
          <w:tcPr>
            <w:tcW w:w="600" w:type="pct"/>
            <w:hideMark/>
          </w:tcPr>
          <w:p w14:paraId="5604F48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SUBPROG</w:t>
            </w:r>
          </w:p>
        </w:tc>
        <w:tc>
          <w:tcPr>
            <w:tcW w:w="350" w:type="pct"/>
            <w:hideMark/>
          </w:tcPr>
          <w:p w14:paraId="1725011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PROY</w:t>
            </w:r>
          </w:p>
        </w:tc>
        <w:tc>
          <w:tcPr>
            <w:tcW w:w="400" w:type="pct"/>
            <w:hideMark/>
          </w:tcPr>
          <w:p w14:paraId="01A7650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PROYO</w:t>
            </w:r>
          </w:p>
        </w:tc>
        <w:tc>
          <w:tcPr>
            <w:tcW w:w="550" w:type="pct"/>
            <w:hideMark/>
          </w:tcPr>
          <w:p w14:paraId="0DDAEA8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PRODUCTO</w:t>
            </w:r>
          </w:p>
        </w:tc>
        <w:tc>
          <w:tcPr>
            <w:tcW w:w="400" w:type="pct"/>
            <w:gridSpan w:val="4"/>
            <w:hideMark/>
          </w:tcPr>
          <w:p w14:paraId="2263E6A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CUENTA</w:t>
            </w:r>
          </w:p>
        </w:tc>
      </w:tr>
      <w:tr w:rsidR="00C72E9A" w:rsidRPr="00C72E9A" w14:paraId="4043F738" w14:textId="77777777" w:rsidTr="00C72E9A">
        <w:trPr>
          <w:gridAfter w:val="1"/>
          <w:wAfter w:w="731" w:type="dxa"/>
        </w:trPr>
        <w:tc>
          <w:tcPr>
            <w:tcW w:w="2650" w:type="pct"/>
            <w:gridSpan w:val="2"/>
            <w:hideMark/>
          </w:tcPr>
          <w:p w14:paraId="508438E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4102</w:t>
            </w:r>
          </w:p>
        </w:tc>
        <w:tc>
          <w:tcPr>
            <w:tcW w:w="600" w:type="pct"/>
            <w:hideMark/>
          </w:tcPr>
          <w:p w14:paraId="7B86F9C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1500</w:t>
            </w:r>
          </w:p>
        </w:tc>
        <w:tc>
          <w:tcPr>
            <w:tcW w:w="350" w:type="pct"/>
            <w:hideMark/>
          </w:tcPr>
          <w:p w14:paraId="0428888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14</w:t>
            </w:r>
          </w:p>
        </w:tc>
        <w:tc>
          <w:tcPr>
            <w:tcW w:w="400" w:type="pct"/>
            <w:hideMark/>
          </w:tcPr>
          <w:p w14:paraId="22098E9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w:t>
            </w:r>
          </w:p>
        </w:tc>
        <w:tc>
          <w:tcPr>
            <w:tcW w:w="550" w:type="pct"/>
            <w:hideMark/>
          </w:tcPr>
          <w:p w14:paraId="63B0D70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4102037</w:t>
            </w:r>
          </w:p>
        </w:tc>
        <w:tc>
          <w:tcPr>
            <w:tcW w:w="400" w:type="pct"/>
            <w:gridSpan w:val="4"/>
            <w:hideMark/>
          </w:tcPr>
          <w:p w14:paraId="1236180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02</w:t>
            </w:r>
          </w:p>
        </w:tc>
      </w:tr>
      <w:tr w:rsidR="00C72E9A" w:rsidRPr="00C72E9A" w14:paraId="17F7EF25" w14:textId="77777777" w:rsidTr="00C72E9A">
        <w:trPr>
          <w:gridAfter w:val="1"/>
          <w:wAfter w:w="731" w:type="dxa"/>
        </w:trPr>
        <w:tc>
          <w:tcPr>
            <w:tcW w:w="750" w:type="pct"/>
            <w:hideMark/>
          </w:tcPr>
          <w:p w14:paraId="0A6FE7CE"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CUENTA</w:t>
            </w:r>
          </w:p>
        </w:tc>
        <w:tc>
          <w:tcPr>
            <w:tcW w:w="4250" w:type="pct"/>
            <w:gridSpan w:val="9"/>
            <w:hideMark/>
          </w:tcPr>
          <w:p w14:paraId="021C6FC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ADQUISICION DE BIENES Y SERVICIOS</w:t>
            </w:r>
          </w:p>
        </w:tc>
      </w:tr>
      <w:tr w:rsidR="00C72E9A" w:rsidRPr="00C72E9A" w14:paraId="75BBFF84" w14:textId="77777777" w:rsidTr="00C72E9A">
        <w:trPr>
          <w:gridAfter w:val="1"/>
          <w:wAfter w:w="731" w:type="dxa"/>
        </w:trPr>
        <w:tc>
          <w:tcPr>
            <w:tcW w:w="750" w:type="pct"/>
            <w:hideMark/>
          </w:tcPr>
          <w:p w14:paraId="1D9E227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CENTRO DE COSTOS</w:t>
            </w:r>
          </w:p>
        </w:tc>
        <w:tc>
          <w:tcPr>
            <w:tcW w:w="4250" w:type="pct"/>
            <w:gridSpan w:val="9"/>
            <w:hideMark/>
          </w:tcPr>
          <w:p w14:paraId="569D907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123 - MODALIDADES DE ACOGIMIENTO</w:t>
            </w:r>
          </w:p>
        </w:tc>
      </w:tr>
      <w:tr w:rsidR="00C72E9A" w:rsidRPr="00C72E9A" w14:paraId="4FD4975A" w14:textId="77777777" w:rsidTr="00C72E9A">
        <w:trPr>
          <w:gridAfter w:val="1"/>
          <w:wAfter w:w="731" w:type="dxa"/>
        </w:trPr>
        <w:tc>
          <w:tcPr>
            <w:tcW w:w="5000" w:type="pct"/>
            <w:gridSpan w:val="10"/>
            <w:hideMark/>
          </w:tcPr>
          <w:p w14:paraId="4846666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ACOGIMIENTO FAMILIAR:</w:t>
            </w:r>
            <w:r w:rsidRPr="00C72E9A">
              <w:rPr>
                <w:rFonts w:ascii="Verdana" w:hAnsi="Verdana"/>
                <w:b/>
                <w:bCs/>
              </w:rPr>
              <w:br/>
            </w:r>
            <w:r w:rsidRPr="00C72E9A">
              <w:rPr>
                <w:rFonts w:ascii="Verdana" w:hAnsi="Verdana"/>
                <w:b/>
                <w:bCs/>
              </w:rPr>
              <w:br/>
              <w:t>1.  HOGAR SUSTITUTO ICBF - VULNERACIÓN</w:t>
            </w:r>
          </w:p>
        </w:tc>
      </w:tr>
      <w:tr w:rsidR="00C72E9A" w:rsidRPr="00C72E9A" w14:paraId="2574D69C" w14:textId="77777777" w:rsidTr="00C72E9A">
        <w:trPr>
          <w:gridAfter w:val="1"/>
          <w:wAfter w:w="731" w:type="dxa"/>
        </w:trPr>
        <w:tc>
          <w:tcPr>
            <w:tcW w:w="5000" w:type="pct"/>
            <w:gridSpan w:val="10"/>
            <w:hideMark/>
          </w:tcPr>
          <w:p w14:paraId="29BF282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HOGAR SUSTITUTO ICBF - DISCAPACIDAD</w:t>
            </w:r>
          </w:p>
        </w:tc>
      </w:tr>
      <w:tr w:rsidR="00C72E9A" w:rsidRPr="00C72E9A" w14:paraId="3370B56C" w14:textId="77777777" w:rsidTr="00C72E9A">
        <w:trPr>
          <w:gridAfter w:val="1"/>
          <w:wAfter w:w="731" w:type="dxa"/>
        </w:trPr>
        <w:tc>
          <w:tcPr>
            <w:tcW w:w="750" w:type="pct"/>
            <w:hideMark/>
          </w:tcPr>
          <w:p w14:paraId="0E59E21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MODALIDAD</w:t>
            </w:r>
          </w:p>
        </w:tc>
        <w:tc>
          <w:tcPr>
            <w:tcW w:w="4250" w:type="pct"/>
            <w:gridSpan w:val="9"/>
            <w:hideMark/>
          </w:tcPr>
          <w:p w14:paraId="294411EF"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t>3. </w:t>
            </w:r>
            <w:r w:rsidRPr="00C72E9A">
              <w:rPr>
                <w:rFonts w:ascii="Verdana" w:hAnsi="Verdana"/>
                <w:b/>
                <w:bCs/>
              </w:rPr>
              <w:t>HOGAR SUSTITUTO ONG - VULNERACIÓN</w:t>
            </w:r>
          </w:p>
        </w:tc>
      </w:tr>
      <w:tr w:rsidR="00C72E9A" w:rsidRPr="00C72E9A" w14:paraId="66C95B51" w14:textId="77777777" w:rsidTr="00C72E9A">
        <w:trPr>
          <w:gridAfter w:val="1"/>
          <w:wAfter w:w="731" w:type="dxa"/>
        </w:trPr>
        <w:tc>
          <w:tcPr>
            <w:tcW w:w="5000" w:type="pct"/>
            <w:gridSpan w:val="10"/>
            <w:hideMark/>
          </w:tcPr>
          <w:p w14:paraId="05ECC189"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t>4. </w:t>
            </w:r>
            <w:r w:rsidRPr="00C72E9A">
              <w:rPr>
                <w:rFonts w:ascii="Verdana" w:hAnsi="Verdana"/>
                <w:b/>
                <w:bCs/>
              </w:rPr>
              <w:t>HOGAR SUSTITUTO ONG - DISCAPACIDAD</w:t>
            </w:r>
          </w:p>
        </w:tc>
      </w:tr>
      <w:tr w:rsidR="00C72E9A" w:rsidRPr="00C72E9A" w14:paraId="6B594EDB" w14:textId="77777777" w:rsidTr="00C72E9A">
        <w:trPr>
          <w:gridAfter w:val="1"/>
          <w:wAfter w:w="731" w:type="dxa"/>
        </w:trPr>
        <w:tc>
          <w:tcPr>
            <w:tcW w:w="5000" w:type="pct"/>
            <w:gridSpan w:val="10"/>
            <w:hideMark/>
          </w:tcPr>
          <w:p w14:paraId="55C1154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ACOGIMIENTO RESIDENCIAL</w:t>
            </w:r>
            <w:r w:rsidRPr="00C72E9A">
              <w:rPr>
                <w:rFonts w:ascii="Verdana" w:hAnsi="Verdana"/>
                <w:b/>
                <w:bCs/>
              </w:rPr>
              <w:br/>
              <w:t>1. INTERNADO</w:t>
            </w:r>
          </w:p>
        </w:tc>
      </w:tr>
      <w:tr w:rsidR="00C72E9A" w:rsidRPr="00C72E9A" w14:paraId="2C593156" w14:textId="77777777" w:rsidTr="00C72E9A">
        <w:trPr>
          <w:gridAfter w:val="1"/>
          <w:wAfter w:w="731" w:type="dxa"/>
        </w:trPr>
        <w:tc>
          <w:tcPr>
            <w:tcW w:w="5000" w:type="pct"/>
            <w:gridSpan w:val="10"/>
            <w:hideMark/>
          </w:tcPr>
          <w:p w14:paraId="5C33052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CASA HOGAR</w:t>
            </w:r>
          </w:p>
        </w:tc>
      </w:tr>
      <w:tr w:rsidR="00C72E9A" w:rsidRPr="00C72E9A" w14:paraId="7E84069E" w14:textId="77777777" w:rsidTr="00C72E9A">
        <w:trPr>
          <w:gridAfter w:val="1"/>
          <w:wAfter w:w="731" w:type="dxa"/>
        </w:trPr>
        <w:tc>
          <w:tcPr>
            <w:tcW w:w="5000" w:type="pct"/>
            <w:gridSpan w:val="10"/>
            <w:hideMark/>
          </w:tcPr>
          <w:p w14:paraId="74C6825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3. CASA UNIVERSITARIA</w:t>
            </w:r>
          </w:p>
        </w:tc>
      </w:tr>
      <w:tr w:rsidR="00C72E9A" w:rsidRPr="00C72E9A" w14:paraId="60AC1F98" w14:textId="77777777" w:rsidTr="00C72E9A">
        <w:trPr>
          <w:gridAfter w:val="1"/>
          <w:wAfter w:w="731" w:type="dxa"/>
        </w:trPr>
        <w:tc>
          <w:tcPr>
            <w:tcW w:w="1500" w:type="pct"/>
            <w:gridSpan w:val="2"/>
            <w:hideMark/>
          </w:tcPr>
          <w:p w14:paraId="29FEDDB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CÓDIGO</w:t>
            </w:r>
          </w:p>
        </w:tc>
        <w:tc>
          <w:tcPr>
            <w:tcW w:w="3500" w:type="pct"/>
            <w:gridSpan w:val="8"/>
            <w:hideMark/>
          </w:tcPr>
          <w:p w14:paraId="318BF11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SERVICIO</w:t>
            </w:r>
          </w:p>
        </w:tc>
      </w:tr>
      <w:tr w:rsidR="00C72E9A" w:rsidRPr="00C72E9A" w14:paraId="360E8353" w14:textId="77777777" w:rsidTr="00C72E9A">
        <w:trPr>
          <w:gridAfter w:val="1"/>
          <w:wAfter w:w="731" w:type="dxa"/>
        </w:trPr>
        <w:tc>
          <w:tcPr>
            <w:tcW w:w="1500" w:type="pct"/>
            <w:gridSpan w:val="2"/>
            <w:hideMark/>
          </w:tcPr>
          <w:p w14:paraId="4645052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420026000001</w:t>
            </w:r>
          </w:p>
        </w:tc>
        <w:tc>
          <w:tcPr>
            <w:tcW w:w="3500" w:type="pct"/>
            <w:gridSpan w:val="8"/>
            <w:hideMark/>
          </w:tcPr>
          <w:p w14:paraId="60E46BF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ICBF - VULNERACIÓN</w:t>
            </w:r>
          </w:p>
        </w:tc>
      </w:tr>
      <w:tr w:rsidR="00C72E9A" w:rsidRPr="00C72E9A" w14:paraId="545F9F8A" w14:textId="77777777" w:rsidTr="00C72E9A">
        <w:trPr>
          <w:gridAfter w:val="1"/>
          <w:wAfter w:w="731" w:type="dxa"/>
        </w:trPr>
        <w:tc>
          <w:tcPr>
            <w:tcW w:w="1500" w:type="pct"/>
            <w:gridSpan w:val="2"/>
            <w:hideMark/>
          </w:tcPr>
          <w:p w14:paraId="65D0E18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420027000001</w:t>
            </w:r>
          </w:p>
        </w:tc>
        <w:tc>
          <w:tcPr>
            <w:tcW w:w="3500" w:type="pct"/>
            <w:gridSpan w:val="8"/>
            <w:hideMark/>
          </w:tcPr>
          <w:p w14:paraId="1968610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ICBF - DISCAPACIDAD</w:t>
            </w:r>
          </w:p>
        </w:tc>
      </w:tr>
      <w:tr w:rsidR="00C72E9A" w:rsidRPr="00C72E9A" w14:paraId="6A669CA5" w14:textId="77777777" w:rsidTr="00C72E9A">
        <w:trPr>
          <w:gridAfter w:val="1"/>
          <w:wAfter w:w="731" w:type="dxa"/>
        </w:trPr>
        <w:tc>
          <w:tcPr>
            <w:tcW w:w="1500" w:type="pct"/>
            <w:gridSpan w:val="2"/>
            <w:hideMark/>
          </w:tcPr>
          <w:p w14:paraId="737841F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420026000002</w:t>
            </w:r>
          </w:p>
        </w:tc>
        <w:tc>
          <w:tcPr>
            <w:tcW w:w="3500" w:type="pct"/>
            <w:gridSpan w:val="8"/>
            <w:hideMark/>
          </w:tcPr>
          <w:p w14:paraId="678813A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ONG - VULNERACIÓN</w:t>
            </w:r>
          </w:p>
        </w:tc>
      </w:tr>
      <w:tr w:rsidR="00C72E9A" w:rsidRPr="00C72E9A" w14:paraId="5FAF7D3B" w14:textId="77777777" w:rsidTr="00C72E9A">
        <w:trPr>
          <w:gridAfter w:val="1"/>
          <w:wAfter w:w="731" w:type="dxa"/>
        </w:trPr>
        <w:tc>
          <w:tcPr>
            <w:tcW w:w="1500" w:type="pct"/>
            <w:gridSpan w:val="2"/>
            <w:hideMark/>
          </w:tcPr>
          <w:p w14:paraId="7D9461D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420027000002</w:t>
            </w:r>
          </w:p>
        </w:tc>
        <w:tc>
          <w:tcPr>
            <w:tcW w:w="3500" w:type="pct"/>
            <w:gridSpan w:val="8"/>
            <w:hideMark/>
          </w:tcPr>
          <w:p w14:paraId="407B927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ONG - DISCAPACIDAD</w:t>
            </w:r>
          </w:p>
        </w:tc>
      </w:tr>
      <w:tr w:rsidR="00C72E9A" w:rsidRPr="00C72E9A" w14:paraId="516F1BCB" w14:textId="77777777" w:rsidTr="00C72E9A">
        <w:trPr>
          <w:gridAfter w:val="1"/>
          <w:wAfter w:w="731" w:type="dxa"/>
        </w:trPr>
        <w:tc>
          <w:tcPr>
            <w:tcW w:w="1500" w:type="pct"/>
            <w:gridSpan w:val="2"/>
            <w:hideMark/>
          </w:tcPr>
          <w:p w14:paraId="6A6426A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420216</w:t>
            </w:r>
          </w:p>
        </w:tc>
        <w:tc>
          <w:tcPr>
            <w:tcW w:w="3500" w:type="pct"/>
            <w:gridSpan w:val="8"/>
            <w:hideMark/>
          </w:tcPr>
          <w:p w14:paraId="1F2B0BC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w:t>
            </w:r>
          </w:p>
        </w:tc>
      </w:tr>
      <w:tr w:rsidR="00C72E9A" w:rsidRPr="00C72E9A" w14:paraId="2AD0CF60" w14:textId="77777777" w:rsidTr="00C72E9A">
        <w:trPr>
          <w:gridAfter w:val="1"/>
          <w:wAfter w:w="731" w:type="dxa"/>
        </w:trPr>
        <w:tc>
          <w:tcPr>
            <w:tcW w:w="1500" w:type="pct"/>
            <w:gridSpan w:val="2"/>
            <w:hideMark/>
          </w:tcPr>
          <w:p w14:paraId="2E8A206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420047000006</w:t>
            </w:r>
          </w:p>
        </w:tc>
        <w:tc>
          <w:tcPr>
            <w:tcW w:w="3500" w:type="pct"/>
            <w:gridSpan w:val="8"/>
            <w:hideMark/>
          </w:tcPr>
          <w:p w14:paraId="040ABBB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 GESTANTES Y/O EN PERIODO DE LACTANCIA</w:t>
            </w:r>
          </w:p>
        </w:tc>
      </w:tr>
      <w:tr w:rsidR="00C72E9A" w:rsidRPr="00C72E9A" w14:paraId="18C5834D" w14:textId="77777777" w:rsidTr="00C72E9A">
        <w:trPr>
          <w:gridAfter w:val="1"/>
          <w:wAfter w:w="731" w:type="dxa"/>
        </w:trPr>
        <w:tc>
          <w:tcPr>
            <w:tcW w:w="750" w:type="pct"/>
            <w:hideMark/>
          </w:tcPr>
          <w:p w14:paraId="27B0529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SERVICIO SIM</w:t>
            </w:r>
          </w:p>
        </w:tc>
        <w:tc>
          <w:tcPr>
            <w:tcW w:w="750" w:type="pct"/>
            <w:hideMark/>
          </w:tcPr>
          <w:p w14:paraId="325C637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420047000002</w:t>
            </w:r>
          </w:p>
        </w:tc>
        <w:tc>
          <w:tcPr>
            <w:tcW w:w="3500" w:type="pct"/>
            <w:gridSpan w:val="8"/>
            <w:hideMark/>
          </w:tcPr>
          <w:p w14:paraId="1D60771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 DISCAPACIDAD INTELECTUAL</w:t>
            </w:r>
          </w:p>
        </w:tc>
      </w:tr>
      <w:tr w:rsidR="00C72E9A" w:rsidRPr="00C72E9A" w14:paraId="3E5DA51C" w14:textId="77777777" w:rsidTr="00C72E9A">
        <w:trPr>
          <w:gridAfter w:val="1"/>
          <w:wAfter w:w="731" w:type="dxa"/>
        </w:trPr>
        <w:tc>
          <w:tcPr>
            <w:tcW w:w="1500" w:type="pct"/>
            <w:gridSpan w:val="2"/>
            <w:hideMark/>
          </w:tcPr>
          <w:p w14:paraId="6C4AE18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420047000003</w:t>
            </w:r>
          </w:p>
        </w:tc>
        <w:tc>
          <w:tcPr>
            <w:tcW w:w="3500" w:type="pct"/>
            <w:gridSpan w:val="8"/>
            <w:hideMark/>
          </w:tcPr>
          <w:p w14:paraId="0FBC1AD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 DISCAPACIDAD PSICOSOCIAL</w:t>
            </w:r>
          </w:p>
        </w:tc>
      </w:tr>
      <w:tr w:rsidR="00C72E9A" w:rsidRPr="00C72E9A" w14:paraId="2D05244D" w14:textId="77777777" w:rsidTr="00C72E9A">
        <w:trPr>
          <w:gridAfter w:val="1"/>
          <w:wAfter w:w="731" w:type="dxa"/>
        </w:trPr>
        <w:tc>
          <w:tcPr>
            <w:tcW w:w="1500" w:type="pct"/>
            <w:gridSpan w:val="2"/>
            <w:hideMark/>
          </w:tcPr>
          <w:p w14:paraId="2993ED3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420047000005</w:t>
            </w:r>
          </w:p>
        </w:tc>
        <w:tc>
          <w:tcPr>
            <w:tcW w:w="3500" w:type="pct"/>
            <w:gridSpan w:val="8"/>
            <w:hideMark/>
          </w:tcPr>
          <w:p w14:paraId="2AFFA90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 VIOLENCIA SEXUAL</w:t>
            </w:r>
          </w:p>
        </w:tc>
      </w:tr>
      <w:tr w:rsidR="00C72E9A" w:rsidRPr="00C72E9A" w14:paraId="17EC3F87" w14:textId="77777777" w:rsidTr="00C72E9A">
        <w:trPr>
          <w:gridAfter w:val="1"/>
          <w:wAfter w:w="731" w:type="dxa"/>
        </w:trPr>
        <w:tc>
          <w:tcPr>
            <w:tcW w:w="1500" w:type="pct"/>
            <w:gridSpan w:val="2"/>
            <w:hideMark/>
          </w:tcPr>
          <w:p w14:paraId="394E69E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420154</w:t>
            </w:r>
          </w:p>
        </w:tc>
        <w:tc>
          <w:tcPr>
            <w:tcW w:w="3500" w:type="pct"/>
            <w:gridSpan w:val="8"/>
            <w:hideMark/>
          </w:tcPr>
          <w:p w14:paraId="1040904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0 A 8 AÑOS</w:t>
            </w:r>
          </w:p>
        </w:tc>
      </w:tr>
      <w:tr w:rsidR="00C72E9A" w:rsidRPr="00C72E9A" w14:paraId="301103F8" w14:textId="77777777" w:rsidTr="00C72E9A">
        <w:trPr>
          <w:gridAfter w:val="1"/>
          <w:wAfter w:w="731" w:type="dxa"/>
        </w:trPr>
        <w:tc>
          <w:tcPr>
            <w:tcW w:w="1500" w:type="pct"/>
            <w:gridSpan w:val="2"/>
            <w:hideMark/>
          </w:tcPr>
          <w:p w14:paraId="5D4DCCF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420175</w:t>
            </w:r>
          </w:p>
        </w:tc>
        <w:tc>
          <w:tcPr>
            <w:tcW w:w="3500" w:type="pct"/>
            <w:gridSpan w:val="8"/>
            <w:hideMark/>
          </w:tcPr>
          <w:p w14:paraId="0CBC54E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PREPARACIÓN PARA LA VIDA INDEPENDIENTE</w:t>
            </w:r>
          </w:p>
        </w:tc>
      </w:tr>
      <w:tr w:rsidR="00C72E9A" w:rsidRPr="00C72E9A" w14:paraId="514CA7D7" w14:textId="77777777" w:rsidTr="00C72E9A">
        <w:trPr>
          <w:gridAfter w:val="1"/>
          <w:wAfter w:w="731" w:type="dxa"/>
        </w:trPr>
        <w:tc>
          <w:tcPr>
            <w:tcW w:w="1500" w:type="pct"/>
            <w:gridSpan w:val="2"/>
            <w:hideMark/>
          </w:tcPr>
          <w:p w14:paraId="17D21ED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420137</w:t>
            </w:r>
          </w:p>
        </w:tc>
        <w:tc>
          <w:tcPr>
            <w:tcW w:w="3500" w:type="pct"/>
            <w:gridSpan w:val="8"/>
            <w:hideMark/>
          </w:tcPr>
          <w:p w14:paraId="72F58DC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HOGAR</w:t>
            </w:r>
          </w:p>
        </w:tc>
      </w:tr>
      <w:tr w:rsidR="00C72E9A" w:rsidRPr="00C72E9A" w14:paraId="5724694A" w14:textId="77777777" w:rsidTr="00C72E9A">
        <w:trPr>
          <w:gridAfter w:val="1"/>
          <w:wAfter w:w="731" w:type="dxa"/>
        </w:trPr>
        <w:tc>
          <w:tcPr>
            <w:tcW w:w="1500" w:type="pct"/>
            <w:gridSpan w:val="2"/>
            <w:hideMark/>
          </w:tcPr>
          <w:p w14:paraId="04CFC4E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420174</w:t>
            </w:r>
          </w:p>
        </w:tc>
        <w:tc>
          <w:tcPr>
            <w:tcW w:w="3500" w:type="pct"/>
            <w:gridSpan w:val="8"/>
            <w:hideMark/>
          </w:tcPr>
          <w:p w14:paraId="31C113E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HOGAR - GESTANTES Y/O EN PERIODO DE LACTANCIA</w:t>
            </w:r>
          </w:p>
        </w:tc>
      </w:tr>
      <w:tr w:rsidR="00C72E9A" w:rsidRPr="00C72E9A" w14:paraId="39434D21" w14:textId="77777777" w:rsidTr="00C72E9A">
        <w:trPr>
          <w:gridAfter w:val="1"/>
          <w:wAfter w:w="731" w:type="dxa"/>
        </w:trPr>
        <w:tc>
          <w:tcPr>
            <w:tcW w:w="1500" w:type="pct"/>
            <w:gridSpan w:val="2"/>
            <w:hideMark/>
          </w:tcPr>
          <w:p w14:paraId="2AE831D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420214</w:t>
            </w:r>
          </w:p>
        </w:tc>
        <w:tc>
          <w:tcPr>
            <w:tcW w:w="3500" w:type="pct"/>
            <w:gridSpan w:val="8"/>
            <w:hideMark/>
          </w:tcPr>
          <w:p w14:paraId="28CC1B6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HOGAR DISCAPACIDAD</w:t>
            </w:r>
          </w:p>
        </w:tc>
      </w:tr>
      <w:tr w:rsidR="00C72E9A" w:rsidRPr="00C72E9A" w14:paraId="50B5EF30" w14:textId="77777777" w:rsidTr="00C72E9A">
        <w:trPr>
          <w:gridAfter w:val="1"/>
          <w:wAfter w:w="731" w:type="dxa"/>
        </w:trPr>
        <w:tc>
          <w:tcPr>
            <w:tcW w:w="1500" w:type="pct"/>
            <w:gridSpan w:val="2"/>
            <w:hideMark/>
          </w:tcPr>
          <w:p w14:paraId="65F2AC4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420215</w:t>
            </w:r>
          </w:p>
        </w:tc>
        <w:tc>
          <w:tcPr>
            <w:tcW w:w="3500" w:type="pct"/>
            <w:gridSpan w:val="8"/>
            <w:hideMark/>
          </w:tcPr>
          <w:p w14:paraId="29C6F51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UNIVERSITARIA</w:t>
            </w:r>
          </w:p>
        </w:tc>
      </w:tr>
      <w:tr w:rsidR="00C72E9A" w:rsidRPr="00C72E9A" w14:paraId="60052E3B" w14:textId="77777777" w:rsidTr="00C72E9A">
        <w:trPr>
          <w:gridAfter w:val="1"/>
          <w:wAfter w:w="731" w:type="dxa"/>
        </w:trPr>
        <w:tc>
          <w:tcPr>
            <w:tcW w:w="750" w:type="pct"/>
            <w:hideMark/>
          </w:tcPr>
          <w:p w14:paraId="6EA5F13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OBJETIVO</w:t>
            </w:r>
          </w:p>
        </w:tc>
        <w:tc>
          <w:tcPr>
            <w:tcW w:w="750" w:type="pct"/>
            <w:hideMark/>
          </w:tcPr>
          <w:p w14:paraId="6F245ABE"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GENERAL</w:t>
            </w:r>
          </w:p>
        </w:tc>
        <w:tc>
          <w:tcPr>
            <w:tcW w:w="3500" w:type="pct"/>
            <w:gridSpan w:val="8"/>
            <w:hideMark/>
          </w:tcPr>
          <w:p w14:paraId="60BA240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Generar procesos de atención para niños, niñas, adolescentes y jóvenes en un medio diferente al de su familia biológica o extensa de manera provisional, con el fin de prevenir mayores niveles de amenaza y </w:t>
            </w:r>
            <w:r w:rsidRPr="00C72E9A">
              <w:rPr>
                <w:rFonts w:ascii="Verdana" w:hAnsi="Verdana"/>
                <w:b/>
                <w:bCs/>
                <w:i/>
                <w:iCs/>
              </w:rPr>
              <w:t>lo</w:t>
            </w:r>
            <w:r w:rsidRPr="00C72E9A">
              <w:rPr>
                <w:rFonts w:ascii="Verdana" w:hAnsi="Verdana"/>
                <w:b/>
                <w:bCs/>
              </w:rPr>
              <w:t> vulneración, y restablecer sus derechos de acuerdo con sus necesidades particulares y teniendo en cuenta los factores de generatividad y vulnerabilidad de su familia o redes sociales próximas.</w:t>
            </w:r>
          </w:p>
        </w:tc>
      </w:tr>
      <w:tr w:rsidR="00C72E9A" w:rsidRPr="00C72E9A" w14:paraId="7AF17BD3" w14:textId="77777777" w:rsidTr="00C72E9A">
        <w:trPr>
          <w:gridAfter w:val="1"/>
          <w:wAfter w:w="731" w:type="dxa"/>
        </w:trPr>
        <w:tc>
          <w:tcPr>
            <w:tcW w:w="750" w:type="pct"/>
            <w:hideMark/>
          </w:tcPr>
          <w:p w14:paraId="41CB79C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POBLACION OBJETIVO</w:t>
            </w:r>
          </w:p>
        </w:tc>
        <w:tc>
          <w:tcPr>
            <w:tcW w:w="4250" w:type="pct"/>
            <w:gridSpan w:val="9"/>
            <w:hideMark/>
          </w:tcPr>
          <w:p w14:paraId="360BBA2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ICBF Vulneración</w:t>
            </w:r>
            <w:r w:rsidRPr="00C72E9A">
              <w:rPr>
                <w:rFonts w:ascii="Verdana" w:hAnsi="Verdana"/>
                <w:b/>
                <w:bCs/>
              </w:rPr>
              <w:br/>
            </w:r>
            <w:r w:rsidRPr="00C72E9A">
              <w:rPr>
                <w:rFonts w:ascii="Verdana" w:hAnsi="Verdana"/>
                <w:b/>
                <w:bCs/>
              </w:rPr>
              <w:br/>
              <w:t>* Niñas, niños, adolescentes sin discapacidad, en edades de cero (0) a (18) años con Proceso Administrativo de Restablecimiento de Derechos.</w:t>
            </w:r>
            <w:r w:rsidRPr="00C72E9A">
              <w:rPr>
                <w:rFonts w:ascii="Verdana" w:hAnsi="Verdana"/>
                <w:b/>
                <w:bCs/>
              </w:rPr>
              <w:br/>
              <w:t>* Niñas, niños y adolescentes sin discapacidad, en edades de cero (0) a (18) años con declaratoria de adoptabllldad, ubicados en los Hogares Sustitutos.</w:t>
            </w:r>
            <w:r w:rsidRPr="00C72E9A">
              <w:rPr>
                <w:rFonts w:ascii="Verdana" w:hAnsi="Verdana"/>
                <w:b/>
                <w:bCs/>
              </w:rPr>
              <w:br/>
              <w:t>* Mayores de (18) años sin discapacidad, que al cumplir la mayoría de edad se encontraban con un PARD abierto y continúan bajo la responsabilidad de una Autoridad Administrativa con Proceso Administrativo de Restablecimiento de Derechos.</w:t>
            </w:r>
            <w:r w:rsidRPr="00C72E9A">
              <w:rPr>
                <w:rFonts w:ascii="Verdana" w:hAnsi="Verdana"/>
                <w:b/>
                <w:bCs/>
              </w:rPr>
              <w:br/>
              <w:t>* Niñas, niños de cero (0) a seis (6) años, hijos e hijas de adolescentes desvinculadas de grupos armados organizados al margen de la ley.</w:t>
            </w:r>
            <w:r w:rsidRPr="00C72E9A">
              <w:rPr>
                <w:rFonts w:ascii="Verdana" w:hAnsi="Verdana"/>
                <w:b/>
                <w:bCs/>
              </w:rPr>
              <w:br/>
            </w:r>
            <w:r w:rsidRPr="00C72E9A">
              <w:rPr>
                <w:rFonts w:ascii="Verdana" w:hAnsi="Verdana"/>
                <w:b/>
                <w:bCs/>
              </w:rPr>
              <w:br/>
              <w:t>Hogar Sustituto ICBF Discapacidad</w:t>
            </w:r>
            <w:r w:rsidRPr="00C72E9A">
              <w:rPr>
                <w:rFonts w:ascii="Verdana" w:hAnsi="Verdana"/>
                <w:b/>
                <w:bCs/>
              </w:rPr>
              <w:br/>
            </w:r>
            <w:r w:rsidRPr="00C72E9A">
              <w:rPr>
                <w:rFonts w:ascii="Verdana" w:hAnsi="Verdana"/>
                <w:b/>
                <w:bCs/>
              </w:rPr>
              <w:br/>
              <w:t>* Niñas, niños y adolescentes en edades de cero (0) a (18) años con una enfermedad de cuidado especial (ruinosa, catastrófica, de alto costo, terminal) con Proceso Administrativo de Restablecimiento de Derechos.</w:t>
            </w:r>
            <w:r w:rsidRPr="00C72E9A">
              <w:rPr>
                <w:rFonts w:ascii="Verdana" w:hAnsi="Verdana"/>
                <w:b/>
                <w:bCs/>
              </w:rPr>
              <w:br/>
              <w:t>* Niñas, niños y adolescentes con discapacidad, en edades de cero (0) a (18) años con declaratoria de adaptabilidad, ubicados en los Hogares Sustitutos.</w:t>
            </w:r>
            <w:r w:rsidRPr="00C72E9A">
              <w:rPr>
                <w:rFonts w:ascii="Verdana" w:hAnsi="Verdana"/>
                <w:b/>
                <w:bCs/>
              </w:rPr>
              <w:br/>
              <w:t>* Mayores de (18) años con discapacidad y/o una enfermedad de cuidado especial (ruinosa, catastrófica, de alto costo, terminal), que al cumplir la mayoría de edad se encontraban con un PARD abierto y continúan bajo la responsabilidad de una Autoridad Administrativa con Proceso Administrativo de Restablecimiento de Derechos y cuyo cuidado puede ser asumido por una madre o padre sustitutos.</w:t>
            </w:r>
            <w:r w:rsidRPr="00C72E9A">
              <w:rPr>
                <w:rFonts w:ascii="Verdana" w:hAnsi="Verdana"/>
                <w:b/>
                <w:bCs/>
              </w:rPr>
              <w:br/>
              <w:t>* Niños y niñas de cero (0) a seis (6) años con discapacidad, hijos e hijas de adolescentes desvinculadas de grupos armados organizados al margen de la ley.</w:t>
            </w:r>
            <w:r w:rsidRPr="00C72E9A">
              <w:rPr>
                <w:rFonts w:ascii="Verdana" w:hAnsi="Verdana"/>
                <w:b/>
                <w:bCs/>
              </w:rPr>
              <w:br/>
            </w:r>
            <w:r w:rsidRPr="00C72E9A">
              <w:rPr>
                <w:rFonts w:ascii="Verdana" w:hAnsi="Verdana"/>
                <w:b/>
                <w:bCs/>
              </w:rPr>
              <w:br/>
              <w:t>Hogar Sustituto ONG Vulneración</w:t>
            </w:r>
            <w:r w:rsidRPr="00C72E9A">
              <w:rPr>
                <w:rFonts w:ascii="Verdana" w:hAnsi="Verdana"/>
                <w:b/>
                <w:bCs/>
              </w:rPr>
              <w:br/>
            </w:r>
            <w:r w:rsidRPr="00C72E9A">
              <w:rPr>
                <w:rFonts w:ascii="Verdana" w:hAnsi="Verdana"/>
                <w:b/>
                <w:bCs/>
              </w:rPr>
              <w:br/>
              <w:t>* Niñas, niños, adolescentes sin discapacidad, en edades de cero (0) a (18) años con Proceso Administrativo de Restablecimiento de Derechos.</w:t>
            </w:r>
            <w:r w:rsidRPr="00C72E9A">
              <w:rPr>
                <w:rFonts w:ascii="Verdana" w:hAnsi="Verdana"/>
                <w:b/>
                <w:bCs/>
              </w:rPr>
              <w:br/>
              <w:t>* Niñas, niños y adolescentes sin discapacidad, en edades de cero (0) a (18) años con declaratoria de adaptabilidad, ubicados en los Hogares Sustitutos.</w:t>
            </w:r>
            <w:r w:rsidRPr="00C72E9A">
              <w:rPr>
                <w:rFonts w:ascii="Verdana" w:hAnsi="Verdana"/>
                <w:b/>
                <w:bCs/>
              </w:rPr>
              <w:br/>
              <w:t>* Mayores de (18) años sin discapacidad, que al cumplir la mayoría de edad se encontraban con un PARD abierto y continúan bajo la responsabilidad de una Autoridad Administrativa con Proceso Administrativo de Restablecimiento de Derechos.</w:t>
            </w:r>
            <w:r w:rsidRPr="00C72E9A">
              <w:rPr>
                <w:rFonts w:ascii="Verdana" w:hAnsi="Verdana"/>
                <w:b/>
                <w:bCs/>
              </w:rPr>
              <w:br/>
              <w:t>* Niñas, niños de cero (0) a seis (6) años, hijos e hijas de adolescentes desvinculadas de grupos armados organizados al margen de la ley.</w:t>
            </w:r>
            <w:r w:rsidRPr="00C72E9A">
              <w:rPr>
                <w:rFonts w:ascii="Verdana" w:hAnsi="Verdana"/>
                <w:b/>
                <w:bCs/>
              </w:rPr>
              <w:br/>
            </w:r>
            <w:r w:rsidRPr="00C72E9A">
              <w:rPr>
                <w:rFonts w:ascii="Verdana" w:hAnsi="Verdana"/>
                <w:b/>
                <w:bCs/>
              </w:rPr>
              <w:br/>
              <w:t>Hogar Sustituto ONG Discapacidad</w:t>
            </w:r>
            <w:r w:rsidRPr="00C72E9A">
              <w:rPr>
                <w:rFonts w:ascii="Verdana" w:hAnsi="Verdana"/>
                <w:b/>
                <w:bCs/>
              </w:rPr>
              <w:br/>
            </w:r>
            <w:r w:rsidRPr="00C72E9A">
              <w:rPr>
                <w:rFonts w:ascii="Verdana" w:hAnsi="Verdana"/>
                <w:b/>
                <w:bCs/>
              </w:rPr>
              <w:br/>
              <w:t>* Niñas, niños y adolescentes con discapacidad, en edades de cero (0) a (18) años con Proceso Administrativo de Restablecimiento de Derechos.</w:t>
            </w:r>
            <w:r w:rsidRPr="00C72E9A">
              <w:rPr>
                <w:rFonts w:ascii="Verdana" w:hAnsi="Verdana"/>
                <w:b/>
                <w:bCs/>
              </w:rPr>
              <w:br/>
              <w:t>* Niñas, niños y adolescentes en edades de cero (0) a (18) años con una enfermedad de cuidado especial (ruinosa, catastrófica, de alto costo, terminal) con Proceso Administrativo de Restablecimiento de Derechos.</w:t>
            </w:r>
            <w:r w:rsidRPr="00C72E9A">
              <w:rPr>
                <w:rFonts w:ascii="Verdana" w:hAnsi="Verdana"/>
                <w:b/>
                <w:bCs/>
              </w:rPr>
              <w:br/>
              <w:t>* Niñas, niños y adolescentes con discapacidad, en edades de cero (0) a (18) años con declaratoria de adaptabilidad, ubicados en los Hogares Sustitutos.</w:t>
            </w:r>
            <w:r w:rsidRPr="00C72E9A">
              <w:rPr>
                <w:rFonts w:ascii="Verdana" w:hAnsi="Verdana"/>
                <w:b/>
                <w:bCs/>
              </w:rPr>
              <w:br/>
              <w:t>* Mayores de (18) años con discapacidad y/o una enfermedad de cuidado especial (ruinosa, catastrófica, de alto costo, terminal), que al cumplir la mayoría de edad se encontraban con un PARD abierto y continúan bajo la responsabilidad de una Autoridad Administrativa con Proceso Administrativo de Restablecimiento de Derechos y cuyo cuidado puede ser asumido por una madre o padre sustitutos.</w:t>
            </w:r>
            <w:r w:rsidRPr="00C72E9A">
              <w:rPr>
                <w:rFonts w:ascii="Verdana" w:hAnsi="Verdana"/>
                <w:b/>
                <w:bCs/>
              </w:rPr>
              <w:br/>
              <w:t>* Niñas, niños de cero (0) a seis (6) años con discapacidad, hijos e hijas de adolescentes desvinculadas de grupos armados organizados al margen de la ley.</w:t>
            </w:r>
            <w:r w:rsidRPr="00C72E9A">
              <w:rPr>
                <w:rFonts w:ascii="Verdana" w:hAnsi="Verdana"/>
                <w:b/>
                <w:bCs/>
              </w:rPr>
              <w:br/>
            </w:r>
            <w:r w:rsidRPr="00C72E9A">
              <w:rPr>
                <w:rFonts w:ascii="Verdana" w:hAnsi="Verdana"/>
                <w:b/>
                <w:bCs/>
              </w:rPr>
              <w:br/>
              <w:t>Internado</w:t>
            </w:r>
            <w:r w:rsidRPr="00C72E9A">
              <w:rPr>
                <w:rFonts w:ascii="Verdana" w:hAnsi="Verdana"/>
                <w:b/>
                <w:bCs/>
              </w:rPr>
              <w:br/>
            </w:r>
            <w:r w:rsidRPr="00C72E9A">
              <w:rPr>
                <w:rFonts w:ascii="Verdana" w:hAnsi="Verdana"/>
                <w:b/>
                <w:bCs/>
              </w:rPr>
              <w:br/>
              <w:t>* Niñas, niños y adolescentes de 6 a 18 años, con Proceso Administrativo de Restablecimiento de Derechos.</w:t>
            </w:r>
            <w:r w:rsidRPr="00C72E9A">
              <w:rPr>
                <w:rFonts w:ascii="Verdana" w:hAnsi="Verdana"/>
                <w:b/>
                <w:bCs/>
              </w:rPr>
              <w:br/>
              <w:t>* Niñas y adolescentes menores de 18 años gestantes y/o en periodo de lactancia (contemplando los dos (2) años de lactancia materna complementaria), con Proceso Administrativo de Restablecimiento de Derechos, y sus hijos e hijas acompañantes menores</w:t>
            </w:r>
            <w:r w:rsidRPr="00C72E9A">
              <w:rPr>
                <w:rFonts w:ascii="Verdana" w:hAnsi="Verdana"/>
                <w:b/>
                <w:bCs/>
              </w:rPr>
              <w:br/>
              <w:t>* Niñas y niños mayores de 7 años y adolescentes, con discapacidad intelectual, con Proceso Administrativo de Restablecimiento de Derechos.</w:t>
            </w:r>
            <w:r w:rsidRPr="00C72E9A">
              <w:rPr>
                <w:rFonts w:ascii="Verdana" w:hAnsi="Verdana"/>
                <w:b/>
                <w:bCs/>
              </w:rPr>
              <w:br/>
              <w:t>* Niñas y niños mayores de 7 años y adolescentes, con discapacidad psicosocial, con Proceso Administrativo de Restablecimiento de Derechos.</w:t>
            </w:r>
          </w:p>
        </w:tc>
      </w:tr>
      <w:tr w:rsidR="00C72E9A" w:rsidRPr="00C72E9A" w14:paraId="2EE09511" w14:textId="77777777" w:rsidTr="00C72E9A">
        <w:trPr>
          <w:gridAfter w:val="1"/>
          <w:wAfter w:w="731" w:type="dxa"/>
        </w:trPr>
        <w:tc>
          <w:tcPr>
            <w:tcW w:w="5000" w:type="pct"/>
            <w:gridSpan w:val="10"/>
            <w:hideMark/>
          </w:tcPr>
          <w:p w14:paraId="1D28520E" w14:textId="7CF065BB" w:rsidR="00C72E9A" w:rsidRPr="00C72E9A" w:rsidRDefault="00C72E9A" w:rsidP="00C72E9A">
            <w:pPr>
              <w:spacing w:after="160" w:line="259" w:lineRule="auto"/>
              <w:jc w:val="both"/>
              <w:rPr>
                <w:rFonts w:ascii="Verdana" w:hAnsi="Verdana"/>
                <w:b/>
                <w:bCs/>
              </w:rPr>
            </w:pPr>
            <w:r w:rsidRPr="00C72E9A">
              <w:rPr>
                <w:rFonts w:ascii="Verdana" w:hAnsi="Verdana"/>
                <w:b/>
                <w:bCs/>
              </w:rPr>
              <w:t>* Niñas, niños y adolescentes de 2 a 18 años, con discapacidad, con Proceso Administrativo de Restablecimiento de Derechos.</w:t>
            </w:r>
            <w:r w:rsidRPr="00C72E9A">
              <w:rPr>
                <w:rFonts w:ascii="Verdana" w:hAnsi="Verdana"/>
                <w:b/>
                <w:bCs/>
              </w:rPr>
              <w:br/>
              <w:t>* Niñas, niños y adolescentes de 0 a 18 años, con Proceso Administrativo de Restablecimiento de Derechos, víctimas de violencia sexual dentro y fuera del conflicto armado y/o víctimas de trata.</w:t>
            </w:r>
            <w:r w:rsidRPr="00C72E9A">
              <w:rPr>
                <w:rFonts w:ascii="Verdana" w:hAnsi="Verdana"/>
                <w:b/>
                <w:bCs/>
              </w:rPr>
              <w:br/>
              <w:t>* Adolescentes próximos a cumplir su mayoría de edad y jóvenes mayores de 18 años, con medida de adaptabilidad o a finalizar su proceso de atención, en proceso de preparación para vida independiente, que se encuentren adelantando estudios de formación para el trabajo y el desarrollo humano o de educación superior</w:t>
            </w:r>
            <w:r w:rsidRPr="00C72E9A">
              <w:rPr>
                <w:rFonts w:ascii="Verdana" w:hAnsi="Verdana"/>
                <w:b/>
                <w:bCs/>
                <w:vertAlign w:val="superscript"/>
              </w:rPr>
              <w:t>.</w:t>
            </w:r>
            <w:r w:rsidRPr="00540775">
              <w:rPr>
                <w:rFonts w:ascii="Verdana" w:hAnsi="Verdana"/>
                <w:b/>
                <w:bCs/>
                <w:vertAlign w:val="superscript"/>
              </w:rPr>
              <w:t>(2)</w:t>
            </w:r>
            <w:r w:rsidRPr="00C72E9A">
              <w:rPr>
                <w:rFonts w:ascii="Verdana" w:hAnsi="Verdana"/>
                <w:b/>
                <w:bCs/>
              </w:rPr>
              <w:br/>
              <w:t>* Mayores de 18 años que al cumplir la mayoría de edad se encontraba en proceso administrativo de restablecimiento de derechos. (Aplica para todas las poblaciones anteriores)</w:t>
            </w:r>
            <w:r w:rsidRPr="00C72E9A">
              <w:rPr>
                <w:rFonts w:ascii="Verdana" w:hAnsi="Verdana"/>
                <w:b/>
                <w:bCs/>
              </w:rPr>
              <w:br/>
              <w:t>* Para internado de cero (0) a ocho (8) años: Niñas, niños de 0 a 8 años con Proceso Administrativo de Restablecimiento de Derechos.</w:t>
            </w:r>
            <w:r w:rsidRPr="00C72E9A">
              <w:rPr>
                <w:rFonts w:ascii="Verdana" w:hAnsi="Verdana"/>
                <w:b/>
                <w:bCs/>
              </w:rPr>
              <w:br/>
            </w:r>
            <w:r w:rsidRPr="00C72E9A">
              <w:rPr>
                <w:rFonts w:ascii="Verdana" w:hAnsi="Verdana"/>
                <w:b/>
                <w:bCs/>
              </w:rPr>
              <w:br/>
              <w:t>Casa Hogar</w:t>
            </w:r>
            <w:r w:rsidRPr="00C72E9A">
              <w:rPr>
                <w:rFonts w:ascii="Verdana" w:hAnsi="Verdana"/>
                <w:b/>
                <w:bCs/>
              </w:rPr>
              <w:br/>
            </w:r>
            <w:r w:rsidRPr="00C72E9A">
              <w:rPr>
                <w:rFonts w:ascii="Verdana" w:hAnsi="Verdana"/>
                <w:b/>
                <w:bCs/>
              </w:rPr>
              <w:br/>
              <w:t>* Niñas, niños y adolescentes de 0 a 18 años, con Proceso Administrativo de Restablecimiento de Derechos. Mayores de 18 años que al cumplirla mayoría de edad se encontraba en proceso administrativo de restablecimiento de derechos.</w:t>
            </w:r>
            <w:r w:rsidRPr="00C72E9A">
              <w:rPr>
                <w:rFonts w:ascii="Verdana" w:hAnsi="Verdana"/>
                <w:b/>
                <w:bCs/>
              </w:rPr>
              <w:br/>
              <w:t>* Adolescentes mayores de 15 años con discapacidad declarados en adaptabilidad y mayores de 18 años con discapacidad, que al cumplir la mayoría de edad se encontraban con un PARD abierto, bajo la protección del ICBF y continúan bajo la responsabilidad de una Autoridad Administrativa.</w:t>
            </w:r>
            <w:r w:rsidRPr="00C72E9A">
              <w:rPr>
                <w:rFonts w:ascii="Verdana" w:hAnsi="Verdana"/>
                <w:b/>
                <w:bCs/>
              </w:rPr>
              <w:br/>
              <w:t>* Niñas y adolescentes menores de 18 años gestantes y/o en periodo de lactancia (contemplando los dos (2) años de lactancia materna complementaria), con Proceso Administrativo de Restablecimiento de Derechos, y sus hijos e hijas acompañantes menores de 18 años. Mujeres mayores de 18 años embarazadas con derechos amenazados y/o vulnerados y sus hijos e hijas acompañantes menores de 18 años.</w:t>
            </w:r>
            <w:r w:rsidRPr="00C72E9A">
              <w:rPr>
                <w:rFonts w:ascii="Verdana" w:hAnsi="Verdana"/>
                <w:b/>
                <w:bCs/>
              </w:rPr>
              <w:br/>
            </w:r>
            <w:r w:rsidRPr="00C72E9A">
              <w:rPr>
                <w:rFonts w:ascii="Verdana" w:hAnsi="Verdana"/>
                <w:b/>
                <w:bCs/>
              </w:rPr>
              <w:br/>
              <w:t>Casa Universitaria</w:t>
            </w:r>
            <w:r w:rsidRPr="00C72E9A">
              <w:rPr>
                <w:rFonts w:ascii="Verdana" w:hAnsi="Verdana"/>
                <w:b/>
                <w:bCs/>
              </w:rPr>
              <w:br/>
            </w:r>
            <w:r w:rsidRPr="00C72E9A">
              <w:rPr>
                <w:rFonts w:ascii="Verdana" w:hAnsi="Verdana"/>
                <w:b/>
                <w:bCs/>
              </w:rPr>
              <w:br/>
              <w:t>* Jóvenes considerados como adoptables que cumplieron 18 años bajo protección, que cuentan con un proceso administrativo de restablecimiento de derechos PARD abierto y que se encuentren adelantando estudios de formación para el trabajo y el desarrollo humano o de educación superior.</w:t>
            </w:r>
          </w:p>
        </w:tc>
      </w:tr>
      <w:tr w:rsidR="00C72E9A" w:rsidRPr="00C72E9A" w14:paraId="4CEA686F" w14:textId="77777777" w:rsidTr="00C72E9A">
        <w:trPr>
          <w:gridAfter w:val="1"/>
          <w:wAfter w:w="731" w:type="dxa"/>
        </w:trPr>
        <w:tc>
          <w:tcPr>
            <w:tcW w:w="750" w:type="pct"/>
            <w:hideMark/>
          </w:tcPr>
          <w:p w14:paraId="78C3669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ACCIONES</w:t>
            </w:r>
          </w:p>
        </w:tc>
        <w:tc>
          <w:tcPr>
            <w:tcW w:w="4250" w:type="pct"/>
            <w:gridSpan w:val="9"/>
            <w:hideMark/>
          </w:tcPr>
          <w:p w14:paraId="7B42CE1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Las acciones destinadas al cumplimiento de los objetivos del servicio se encuentran en el lineamiento y manual operativo correspondiente.</w:t>
            </w:r>
          </w:p>
        </w:tc>
      </w:tr>
      <w:tr w:rsidR="00C72E9A" w:rsidRPr="00C72E9A" w14:paraId="06DA7351" w14:textId="77777777" w:rsidTr="00C72E9A">
        <w:trPr>
          <w:gridAfter w:val="1"/>
          <w:wAfter w:w="731" w:type="dxa"/>
        </w:trPr>
        <w:tc>
          <w:tcPr>
            <w:tcW w:w="2150" w:type="pct"/>
            <w:gridSpan w:val="2"/>
            <w:hideMark/>
          </w:tcPr>
          <w:p w14:paraId="57B536D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TIEMPO DE</w:t>
            </w:r>
            <w:r w:rsidRPr="00C72E9A">
              <w:rPr>
                <w:rFonts w:ascii="Verdana" w:hAnsi="Verdana"/>
                <w:b/>
                <w:bCs/>
              </w:rPr>
              <w:br/>
              <w:t>FUNCIONAMIENTO</w:t>
            </w:r>
          </w:p>
        </w:tc>
        <w:tc>
          <w:tcPr>
            <w:tcW w:w="2850" w:type="pct"/>
            <w:gridSpan w:val="8"/>
            <w:hideMark/>
          </w:tcPr>
          <w:p w14:paraId="5E0527F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6 meses.</w:t>
            </w:r>
            <w:r w:rsidRPr="00C72E9A">
              <w:rPr>
                <w:rFonts w:ascii="Verdana" w:hAnsi="Verdana"/>
                <w:b/>
                <w:bCs/>
              </w:rPr>
              <w:br/>
              <w:t>(Casa Universitaria 12 meses)</w:t>
            </w:r>
          </w:p>
        </w:tc>
      </w:tr>
      <w:tr w:rsidR="00C72E9A" w:rsidRPr="00C72E9A" w14:paraId="514D34DA" w14:textId="77777777" w:rsidTr="00C72E9A">
        <w:trPr>
          <w:gridAfter w:val="1"/>
          <w:wAfter w:w="731" w:type="dxa"/>
        </w:trPr>
        <w:tc>
          <w:tcPr>
            <w:tcW w:w="2150" w:type="pct"/>
            <w:gridSpan w:val="2"/>
            <w:hideMark/>
          </w:tcPr>
          <w:p w14:paraId="05869C5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18281B4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Servicio</w:t>
            </w:r>
          </w:p>
        </w:tc>
        <w:tc>
          <w:tcPr>
            <w:tcW w:w="1200" w:type="pct"/>
            <w:gridSpan w:val="7"/>
            <w:hideMark/>
          </w:tcPr>
          <w:p w14:paraId="55AC628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Rotación</w:t>
            </w:r>
          </w:p>
        </w:tc>
      </w:tr>
      <w:tr w:rsidR="00C72E9A" w:rsidRPr="00C72E9A" w14:paraId="22EC3AF9" w14:textId="77777777" w:rsidTr="00C72E9A">
        <w:trPr>
          <w:gridAfter w:val="1"/>
          <w:wAfter w:w="731" w:type="dxa"/>
        </w:trPr>
        <w:tc>
          <w:tcPr>
            <w:tcW w:w="2150" w:type="pct"/>
            <w:gridSpan w:val="2"/>
            <w:hideMark/>
          </w:tcPr>
          <w:p w14:paraId="19F17E8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60904AD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ICBF - VULNERACION</w:t>
            </w:r>
          </w:p>
        </w:tc>
        <w:tc>
          <w:tcPr>
            <w:tcW w:w="1200" w:type="pct"/>
            <w:gridSpan w:val="7"/>
            <w:hideMark/>
          </w:tcPr>
          <w:p w14:paraId="1A93609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5AC42210" w14:textId="77777777" w:rsidTr="00C72E9A">
        <w:trPr>
          <w:gridAfter w:val="1"/>
          <w:wAfter w:w="731" w:type="dxa"/>
        </w:trPr>
        <w:tc>
          <w:tcPr>
            <w:tcW w:w="750" w:type="pct"/>
            <w:hideMark/>
          </w:tcPr>
          <w:p w14:paraId="5B9F20F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PARÁMETROS</w:t>
            </w:r>
          </w:p>
        </w:tc>
        <w:tc>
          <w:tcPr>
            <w:tcW w:w="1350" w:type="pct"/>
            <w:hideMark/>
          </w:tcPr>
          <w:p w14:paraId="02BFD07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ROTACIÓN</w:t>
            </w:r>
          </w:p>
        </w:tc>
        <w:tc>
          <w:tcPr>
            <w:tcW w:w="1650" w:type="pct"/>
            <w:hideMark/>
          </w:tcPr>
          <w:p w14:paraId="13AE067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ICBF - DISC AP ACIDAD</w:t>
            </w:r>
          </w:p>
        </w:tc>
        <w:tc>
          <w:tcPr>
            <w:tcW w:w="1200" w:type="pct"/>
            <w:gridSpan w:val="7"/>
            <w:hideMark/>
          </w:tcPr>
          <w:p w14:paraId="163A6F1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48EA724C" w14:textId="77777777" w:rsidTr="00C72E9A">
        <w:trPr>
          <w:gridAfter w:val="1"/>
          <w:wAfter w:w="731" w:type="dxa"/>
        </w:trPr>
        <w:tc>
          <w:tcPr>
            <w:tcW w:w="2150" w:type="pct"/>
            <w:gridSpan w:val="2"/>
            <w:hideMark/>
          </w:tcPr>
          <w:p w14:paraId="315BAAD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24B4AFB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ONG - VULNERACION</w:t>
            </w:r>
          </w:p>
        </w:tc>
        <w:tc>
          <w:tcPr>
            <w:tcW w:w="1200" w:type="pct"/>
            <w:gridSpan w:val="7"/>
            <w:hideMark/>
          </w:tcPr>
          <w:p w14:paraId="42C634F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626400A5" w14:textId="77777777" w:rsidTr="00C72E9A">
        <w:trPr>
          <w:gridAfter w:val="1"/>
          <w:wAfter w:w="731" w:type="dxa"/>
        </w:trPr>
        <w:tc>
          <w:tcPr>
            <w:tcW w:w="2150" w:type="pct"/>
            <w:gridSpan w:val="2"/>
            <w:hideMark/>
          </w:tcPr>
          <w:p w14:paraId="652F988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6DFBB22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ONG - DISCAP ACIDAD</w:t>
            </w:r>
          </w:p>
        </w:tc>
        <w:tc>
          <w:tcPr>
            <w:tcW w:w="1200" w:type="pct"/>
            <w:gridSpan w:val="7"/>
            <w:hideMark/>
          </w:tcPr>
          <w:p w14:paraId="6BEF9CE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3763FA15" w14:textId="77777777" w:rsidTr="00C72E9A">
        <w:trPr>
          <w:gridAfter w:val="1"/>
          <w:wAfter w:w="731" w:type="dxa"/>
        </w:trPr>
        <w:tc>
          <w:tcPr>
            <w:tcW w:w="2150" w:type="pct"/>
            <w:gridSpan w:val="2"/>
            <w:hideMark/>
          </w:tcPr>
          <w:p w14:paraId="31799DF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21AE1FBE"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w:t>
            </w:r>
          </w:p>
        </w:tc>
        <w:tc>
          <w:tcPr>
            <w:tcW w:w="1200" w:type="pct"/>
            <w:gridSpan w:val="7"/>
            <w:hideMark/>
          </w:tcPr>
          <w:p w14:paraId="30047E0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39D7E25B" w14:textId="77777777" w:rsidTr="00C72E9A">
        <w:trPr>
          <w:gridAfter w:val="1"/>
          <w:wAfter w:w="731" w:type="dxa"/>
        </w:trPr>
        <w:tc>
          <w:tcPr>
            <w:tcW w:w="2150" w:type="pct"/>
            <w:gridSpan w:val="2"/>
            <w:hideMark/>
          </w:tcPr>
          <w:p w14:paraId="117DD72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23B4307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 GESTANTES Y/O EN PERIODO DE LACTANCIA</w:t>
            </w:r>
          </w:p>
        </w:tc>
        <w:tc>
          <w:tcPr>
            <w:tcW w:w="1200" w:type="pct"/>
            <w:gridSpan w:val="7"/>
            <w:hideMark/>
          </w:tcPr>
          <w:p w14:paraId="52B30BC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598DBA67" w14:textId="77777777" w:rsidTr="00C72E9A">
        <w:trPr>
          <w:gridAfter w:val="1"/>
          <w:wAfter w:w="731" w:type="dxa"/>
        </w:trPr>
        <w:tc>
          <w:tcPr>
            <w:tcW w:w="750" w:type="pct"/>
            <w:hideMark/>
          </w:tcPr>
          <w:p w14:paraId="2A1389B6"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3050" w:type="pct"/>
            <w:gridSpan w:val="2"/>
            <w:hideMark/>
          </w:tcPr>
          <w:p w14:paraId="4A96DDF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 DISCAPACIDAD PSICOSOCIAL</w:t>
            </w:r>
          </w:p>
        </w:tc>
        <w:tc>
          <w:tcPr>
            <w:tcW w:w="1200" w:type="pct"/>
            <w:gridSpan w:val="7"/>
            <w:hideMark/>
          </w:tcPr>
          <w:p w14:paraId="18CF08B5"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2 Niños cupo/año</w:t>
            </w:r>
          </w:p>
        </w:tc>
      </w:tr>
      <w:tr w:rsidR="00C72E9A" w:rsidRPr="00C72E9A" w14:paraId="0755A5D0" w14:textId="77777777" w:rsidTr="00C72E9A">
        <w:trPr>
          <w:gridAfter w:val="1"/>
          <w:wAfter w:w="731" w:type="dxa"/>
        </w:trPr>
        <w:tc>
          <w:tcPr>
            <w:tcW w:w="2150" w:type="pct"/>
            <w:gridSpan w:val="2"/>
            <w:hideMark/>
          </w:tcPr>
          <w:p w14:paraId="2D34F98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6455906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 VIOLENCIA SEXUAL</w:t>
            </w:r>
          </w:p>
        </w:tc>
        <w:tc>
          <w:tcPr>
            <w:tcW w:w="1200" w:type="pct"/>
            <w:gridSpan w:val="7"/>
            <w:hideMark/>
          </w:tcPr>
          <w:p w14:paraId="4191898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06B22C80" w14:textId="77777777" w:rsidTr="00C72E9A">
        <w:trPr>
          <w:gridAfter w:val="1"/>
          <w:wAfter w:w="731" w:type="dxa"/>
        </w:trPr>
        <w:tc>
          <w:tcPr>
            <w:tcW w:w="2150" w:type="pct"/>
            <w:gridSpan w:val="2"/>
            <w:hideMark/>
          </w:tcPr>
          <w:p w14:paraId="7BC6BEA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128CFF5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DE 0 A 8 AÑOS</w:t>
            </w:r>
          </w:p>
        </w:tc>
        <w:tc>
          <w:tcPr>
            <w:tcW w:w="1200" w:type="pct"/>
            <w:gridSpan w:val="7"/>
            <w:hideMark/>
          </w:tcPr>
          <w:p w14:paraId="462B503E"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2 Niños cupo/año</w:t>
            </w:r>
          </w:p>
        </w:tc>
      </w:tr>
      <w:tr w:rsidR="00C72E9A" w:rsidRPr="00C72E9A" w14:paraId="050A23E2" w14:textId="77777777" w:rsidTr="00C72E9A">
        <w:trPr>
          <w:gridAfter w:val="1"/>
          <w:wAfter w:w="731" w:type="dxa"/>
        </w:trPr>
        <w:tc>
          <w:tcPr>
            <w:tcW w:w="750" w:type="pct"/>
            <w:hideMark/>
          </w:tcPr>
          <w:p w14:paraId="7C61D308"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3050" w:type="pct"/>
            <w:gridSpan w:val="2"/>
            <w:hideMark/>
          </w:tcPr>
          <w:p w14:paraId="4FE9E46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PREPARACIÓN PARA LA</w:t>
            </w:r>
            <w:r w:rsidRPr="00C72E9A">
              <w:rPr>
                <w:rFonts w:ascii="Verdana" w:hAnsi="Verdana"/>
                <w:b/>
                <w:bCs/>
              </w:rPr>
              <w:br/>
              <w:t>VIDA INDEPENDIENTE</w:t>
            </w:r>
          </w:p>
        </w:tc>
        <w:tc>
          <w:tcPr>
            <w:tcW w:w="1200" w:type="pct"/>
            <w:gridSpan w:val="7"/>
            <w:hideMark/>
          </w:tcPr>
          <w:p w14:paraId="5AEB042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7986EA36" w14:textId="77777777" w:rsidTr="00C72E9A">
        <w:trPr>
          <w:gridAfter w:val="1"/>
          <w:wAfter w:w="731" w:type="dxa"/>
        </w:trPr>
        <w:tc>
          <w:tcPr>
            <w:tcW w:w="2150" w:type="pct"/>
            <w:gridSpan w:val="2"/>
            <w:hideMark/>
          </w:tcPr>
          <w:p w14:paraId="710F49E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7293E51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HOGAR</w:t>
            </w:r>
          </w:p>
        </w:tc>
        <w:tc>
          <w:tcPr>
            <w:tcW w:w="1200" w:type="pct"/>
            <w:gridSpan w:val="7"/>
            <w:hideMark/>
          </w:tcPr>
          <w:p w14:paraId="2EC93F1C"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2 Niños cupo/año</w:t>
            </w:r>
          </w:p>
        </w:tc>
      </w:tr>
      <w:tr w:rsidR="00C72E9A" w:rsidRPr="00C72E9A" w14:paraId="7FDEA14F" w14:textId="77777777" w:rsidTr="00C72E9A">
        <w:trPr>
          <w:gridAfter w:val="1"/>
          <w:wAfter w:w="731" w:type="dxa"/>
        </w:trPr>
        <w:tc>
          <w:tcPr>
            <w:tcW w:w="750" w:type="pct"/>
            <w:hideMark/>
          </w:tcPr>
          <w:p w14:paraId="47D4200A"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3050" w:type="pct"/>
            <w:gridSpan w:val="2"/>
            <w:hideMark/>
          </w:tcPr>
          <w:p w14:paraId="2FDDF46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HOGAR - GESTANTES Y/O EN PERIODO DE LACTANCIA</w:t>
            </w:r>
          </w:p>
        </w:tc>
        <w:tc>
          <w:tcPr>
            <w:tcW w:w="1200" w:type="pct"/>
            <w:gridSpan w:val="7"/>
            <w:hideMark/>
          </w:tcPr>
          <w:p w14:paraId="70F4F16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7B1F64A6" w14:textId="77777777" w:rsidTr="00C72E9A">
        <w:trPr>
          <w:gridAfter w:val="1"/>
          <w:wAfter w:w="731" w:type="dxa"/>
        </w:trPr>
        <w:tc>
          <w:tcPr>
            <w:tcW w:w="2150" w:type="pct"/>
            <w:gridSpan w:val="2"/>
            <w:hideMark/>
          </w:tcPr>
          <w:p w14:paraId="1ADF554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04D6545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HOGAR - DISCAPACIDAD</w:t>
            </w:r>
          </w:p>
        </w:tc>
        <w:tc>
          <w:tcPr>
            <w:tcW w:w="1200" w:type="pct"/>
            <w:gridSpan w:val="7"/>
            <w:hideMark/>
          </w:tcPr>
          <w:p w14:paraId="2D6E4A2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0A64F4C8" w14:textId="77777777" w:rsidTr="00C72E9A">
        <w:trPr>
          <w:gridAfter w:val="1"/>
          <w:wAfter w:w="731" w:type="dxa"/>
        </w:trPr>
        <w:tc>
          <w:tcPr>
            <w:tcW w:w="2150" w:type="pct"/>
            <w:gridSpan w:val="2"/>
            <w:hideMark/>
          </w:tcPr>
          <w:p w14:paraId="7E65342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0B8DD1B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 CASA UNIVERSITARIA</w:t>
            </w:r>
          </w:p>
        </w:tc>
        <w:tc>
          <w:tcPr>
            <w:tcW w:w="1200" w:type="pct"/>
            <w:gridSpan w:val="7"/>
            <w:hideMark/>
          </w:tcPr>
          <w:p w14:paraId="5AB26F4E"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1 Niño cupo/año</w:t>
            </w:r>
          </w:p>
        </w:tc>
      </w:tr>
      <w:tr w:rsidR="00C72E9A" w:rsidRPr="00C72E9A" w14:paraId="4DB2FCAB" w14:textId="77777777" w:rsidTr="00C72E9A">
        <w:trPr>
          <w:gridAfter w:val="1"/>
          <w:wAfter w:w="731" w:type="dxa"/>
        </w:trPr>
        <w:tc>
          <w:tcPr>
            <w:tcW w:w="2150" w:type="pct"/>
            <w:gridSpan w:val="2"/>
            <w:hideMark/>
          </w:tcPr>
          <w:p w14:paraId="5E0F504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650" w:type="pct"/>
            <w:hideMark/>
          </w:tcPr>
          <w:p w14:paraId="0C87B9C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 DISCAPACIDAD INTELECTUAL</w:t>
            </w:r>
          </w:p>
        </w:tc>
        <w:tc>
          <w:tcPr>
            <w:tcW w:w="1200" w:type="pct"/>
            <w:gridSpan w:val="7"/>
            <w:hideMark/>
          </w:tcPr>
          <w:p w14:paraId="4DEE655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 Niños cupo/año</w:t>
            </w:r>
          </w:p>
        </w:tc>
      </w:tr>
      <w:tr w:rsidR="00C72E9A" w:rsidRPr="00C72E9A" w14:paraId="7C40FBDF" w14:textId="77777777" w:rsidTr="00C72E9A">
        <w:trPr>
          <w:gridAfter w:val="1"/>
          <w:wAfter w:w="731" w:type="dxa"/>
        </w:trPr>
        <w:tc>
          <w:tcPr>
            <w:tcW w:w="2100" w:type="pct"/>
            <w:hideMark/>
          </w:tcPr>
          <w:p w14:paraId="6694173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ALIMENTO DE ALTO VALOR NUTRICIONAL</w:t>
            </w:r>
          </w:p>
        </w:tc>
        <w:tc>
          <w:tcPr>
            <w:tcW w:w="2900" w:type="pct"/>
            <w:gridSpan w:val="9"/>
            <w:hideMark/>
          </w:tcPr>
          <w:p w14:paraId="5A4AA24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Los Alimentos de Alto Valor Nutricional son alimentos adicionados y/o enriquecidos y/o fortificados y/o que se consideran buena fuente de macro o micronutrientes, los cuales son producidos y distribuidos por el ICBF.</w:t>
            </w:r>
            <w:r w:rsidRPr="00C72E9A">
              <w:rPr>
                <w:rFonts w:ascii="Verdana" w:hAnsi="Verdana"/>
                <w:b/>
                <w:bCs/>
              </w:rPr>
              <w:br/>
              <w:t>La entrega se realizará de acuerdo con lo establecido en el Anexo No. 2 </w:t>
            </w:r>
            <w:r w:rsidRPr="00C72E9A">
              <w:rPr>
                <w:rFonts w:ascii="Verdana" w:hAnsi="Verdana"/>
                <w:b/>
                <w:bCs/>
                <w:i/>
                <w:iCs/>
              </w:rPr>
              <w:t>“RACIONES DE ALIMENTOS DE ALTO VALOR NUTRICIONAL - AAVN - VIGENCIA 2022"</w:t>
            </w:r>
            <w:r w:rsidRPr="00C72E9A">
              <w:rPr>
                <w:rFonts w:ascii="Verdana" w:hAnsi="Verdana"/>
                <w:b/>
                <w:bCs/>
              </w:rPr>
              <w:t> de los lineamientos de programación y ejecución de metas sociales y financieras</w:t>
            </w:r>
          </w:p>
        </w:tc>
      </w:tr>
      <w:tr w:rsidR="00C72E9A" w:rsidRPr="00C72E9A" w14:paraId="2BD4A58E" w14:textId="77777777" w:rsidTr="00C72E9A">
        <w:trPr>
          <w:gridAfter w:val="1"/>
          <w:wAfter w:w="731" w:type="dxa"/>
        </w:trPr>
        <w:tc>
          <w:tcPr>
            <w:tcW w:w="5000" w:type="pct"/>
            <w:gridSpan w:val="10"/>
            <w:hideMark/>
          </w:tcPr>
          <w:p w14:paraId="640B980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Valor cupo/mes</w:t>
            </w:r>
          </w:p>
        </w:tc>
      </w:tr>
      <w:tr w:rsidR="00C72E9A" w:rsidRPr="00C72E9A" w14:paraId="23683860" w14:textId="77777777" w:rsidTr="00C72E9A">
        <w:trPr>
          <w:gridAfter w:val="1"/>
          <w:wAfter w:w="731" w:type="dxa"/>
        </w:trPr>
        <w:tc>
          <w:tcPr>
            <w:tcW w:w="1800" w:type="pct"/>
            <w:gridSpan w:val="2"/>
            <w:hideMark/>
          </w:tcPr>
          <w:p w14:paraId="17DFFDF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CÓDIGO</w:t>
            </w:r>
          </w:p>
        </w:tc>
        <w:tc>
          <w:tcPr>
            <w:tcW w:w="1600" w:type="pct"/>
            <w:hideMark/>
          </w:tcPr>
          <w:p w14:paraId="071EF49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SERVICIO</w:t>
            </w:r>
          </w:p>
        </w:tc>
        <w:tc>
          <w:tcPr>
            <w:tcW w:w="1600" w:type="pct"/>
            <w:gridSpan w:val="7"/>
            <w:hideMark/>
          </w:tcPr>
          <w:p w14:paraId="4999914E"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VALOR CUPO 2022</w:t>
            </w:r>
          </w:p>
        </w:tc>
      </w:tr>
      <w:tr w:rsidR="00C72E9A" w:rsidRPr="00C72E9A" w14:paraId="14CCCB37" w14:textId="77777777" w:rsidTr="00C72E9A">
        <w:trPr>
          <w:gridAfter w:val="1"/>
          <w:wAfter w:w="731" w:type="dxa"/>
        </w:trPr>
        <w:tc>
          <w:tcPr>
            <w:tcW w:w="1800" w:type="pct"/>
            <w:gridSpan w:val="2"/>
            <w:hideMark/>
          </w:tcPr>
          <w:p w14:paraId="704788F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420026000001</w:t>
            </w:r>
          </w:p>
        </w:tc>
        <w:tc>
          <w:tcPr>
            <w:tcW w:w="1600" w:type="pct"/>
            <w:hideMark/>
          </w:tcPr>
          <w:p w14:paraId="035DB67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ICBF- VULNERACIÓN</w:t>
            </w:r>
          </w:p>
        </w:tc>
        <w:tc>
          <w:tcPr>
            <w:tcW w:w="1600" w:type="pct"/>
            <w:gridSpan w:val="7"/>
            <w:hideMark/>
          </w:tcPr>
          <w:p w14:paraId="3D2D7AC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$1.311 661</w:t>
            </w:r>
            <w:r w:rsidRPr="00C72E9A">
              <w:rPr>
                <w:rFonts w:ascii="Verdana" w:hAnsi="Verdana"/>
                <w:b/>
                <w:bCs/>
              </w:rPr>
              <w:br/>
              <w:t>Beca de 1/3 salario mínimo mensual legal vigente</w:t>
            </w:r>
          </w:p>
        </w:tc>
      </w:tr>
      <w:tr w:rsidR="00C72E9A" w:rsidRPr="00C72E9A" w14:paraId="57448569" w14:textId="77777777" w:rsidTr="00C72E9A">
        <w:trPr>
          <w:gridAfter w:val="1"/>
          <w:wAfter w:w="731" w:type="dxa"/>
        </w:trPr>
        <w:tc>
          <w:tcPr>
            <w:tcW w:w="900" w:type="pct"/>
            <w:hideMark/>
          </w:tcPr>
          <w:p w14:paraId="0F9CAE10"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900" w:type="pct"/>
            <w:hideMark/>
          </w:tcPr>
          <w:p w14:paraId="08CE4E51"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420027000001</w:t>
            </w:r>
          </w:p>
        </w:tc>
        <w:tc>
          <w:tcPr>
            <w:tcW w:w="1600" w:type="pct"/>
            <w:hideMark/>
          </w:tcPr>
          <w:p w14:paraId="6D9F3D3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ICBF- DISCAPACIDAD</w:t>
            </w:r>
          </w:p>
        </w:tc>
        <w:tc>
          <w:tcPr>
            <w:tcW w:w="1600" w:type="pct"/>
            <w:gridSpan w:val="7"/>
            <w:hideMark/>
          </w:tcPr>
          <w:p w14:paraId="10FD0F6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$1.682.777</w:t>
            </w:r>
            <w:r w:rsidRPr="00C72E9A">
              <w:rPr>
                <w:rFonts w:ascii="Verdana" w:hAnsi="Verdana"/>
                <w:b/>
                <w:bCs/>
              </w:rPr>
              <w:br/>
              <w:t>Beca de 1/2 salario mínimo mensual legal vigente</w:t>
            </w:r>
          </w:p>
        </w:tc>
      </w:tr>
      <w:tr w:rsidR="00C72E9A" w:rsidRPr="00C72E9A" w14:paraId="42F9D07B" w14:textId="77777777" w:rsidTr="00C72E9A">
        <w:trPr>
          <w:gridAfter w:val="1"/>
          <w:wAfter w:w="731" w:type="dxa"/>
        </w:trPr>
        <w:tc>
          <w:tcPr>
            <w:tcW w:w="900" w:type="pct"/>
            <w:hideMark/>
          </w:tcPr>
          <w:p w14:paraId="7ABEE050"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900" w:type="pct"/>
            <w:hideMark/>
          </w:tcPr>
          <w:p w14:paraId="07B04EBC"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420026000002</w:t>
            </w:r>
          </w:p>
        </w:tc>
        <w:tc>
          <w:tcPr>
            <w:tcW w:w="1600" w:type="pct"/>
            <w:hideMark/>
          </w:tcPr>
          <w:p w14:paraId="11C9248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ONG- VULNERACIÓN</w:t>
            </w:r>
          </w:p>
        </w:tc>
        <w:tc>
          <w:tcPr>
            <w:tcW w:w="1600" w:type="pct"/>
            <w:gridSpan w:val="7"/>
            <w:hideMark/>
          </w:tcPr>
          <w:p w14:paraId="6C8B9C5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$1.663.420</w:t>
            </w:r>
            <w:r w:rsidRPr="00C72E9A">
              <w:rPr>
                <w:rFonts w:ascii="Verdana" w:hAnsi="Verdana"/>
                <w:b/>
                <w:bCs/>
              </w:rPr>
              <w:br/>
              <w:t>Beca de 1/3 salario mínimo mensual legal vigente</w:t>
            </w:r>
          </w:p>
        </w:tc>
      </w:tr>
      <w:tr w:rsidR="00C72E9A" w:rsidRPr="00C72E9A" w14:paraId="16952BB5" w14:textId="77777777" w:rsidTr="00C72E9A">
        <w:trPr>
          <w:gridAfter w:val="1"/>
          <w:wAfter w:w="731" w:type="dxa"/>
        </w:trPr>
        <w:tc>
          <w:tcPr>
            <w:tcW w:w="900" w:type="pct"/>
            <w:hideMark/>
          </w:tcPr>
          <w:p w14:paraId="04BFE9E9"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900" w:type="pct"/>
            <w:hideMark/>
          </w:tcPr>
          <w:p w14:paraId="517D4059"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420027000002</w:t>
            </w:r>
          </w:p>
        </w:tc>
        <w:tc>
          <w:tcPr>
            <w:tcW w:w="1600" w:type="pct"/>
            <w:hideMark/>
          </w:tcPr>
          <w:p w14:paraId="4D1A72B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 ONG- DISCAPACIDAD</w:t>
            </w:r>
          </w:p>
        </w:tc>
        <w:tc>
          <w:tcPr>
            <w:tcW w:w="1600" w:type="pct"/>
            <w:gridSpan w:val="7"/>
            <w:hideMark/>
          </w:tcPr>
          <w:p w14:paraId="0AAFD54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$2.106.219</w:t>
            </w:r>
            <w:r w:rsidRPr="00C72E9A">
              <w:rPr>
                <w:rFonts w:ascii="Verdana" w:hAnsi="Verdana"/>
                <w:b/>
                <w:bCs/>
              </w:rPr>
              <w:br/>
              <w:t>Beca de % salarlo mínimo mensual legal vigente</w:t>
            </w:r>
          </w:p>
        </w:tc>
      </w:tr>
      <w:tr w:rsidR="00C72E9A" w:rsidRPr="00C72E9A" w14:paraId="5E14564A" w14:textId="77777777" w:rsidTr="00C72E9A">
        <w:trPr>
          <w:gridAfter w:val="1"/>
          <w:wAfter w:w="731" w:type="dxa"/>
        </w:trPr>
        <w:tc>
          <w:tcPr>
            <w:tcW w:w="900" w:type="pct"/>
            <w:hideMark/>
          </w:tcPr>
          <w:p w14:paraId="73BA735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COSTO</w:t>
            </w:r>
          </w:p>
        </w:tc>
        <w:tc>
          <w:tcPr>
            <w:tcW w:w="900" w:type="pct"/>
            <w:hideMark/>
          </w:tcPr>
          <w:p w14:paraId="52E8312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420047000006</w:t>
            </w:r>
          </w:p>
        </w:tc>
        <w:tc>
          <w:tcPr>
            <w:tcW w:w="1600" w:type="pct"/>
            <w:hideMark/>
          </w:tcPr>
          <w:p w14:paraId="30B300A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INTERNADO-GESTANTES Y/O EN PERIODO DE LACTANCIA</w:t>
            </w:r>
          </w:p>
        </w:tc>
        <w:tc>
          <w:tcPr>
            <w:tcW w:w="1600" w:type="pct"/>
            <w:gridSpan w:val="7"/>
            <w:hideMark/>
          </w:tcPr>
          <w:p w14:paraId="5E2C21A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$1.897.527</w:t>
            </w:r>
          </w:p>
        </w:tc>
      </w:tr>
      <w:tr w:rsidR="00C72E9A" w:rsidRPr="00C72E9A" w14:paraId="4AB79AA7" w14:textId="77777777" w:rsidTr="00C72E9A">
        <w:trPr>
          <w:gridAfter w:val="1"/>
          <w:wAfter w:w="731" w:type="dxa"/>
        </w:trPr>
        <w:tc>
          <w:tcPr>
            <w:tcW w:w="1800" w:type="pct"/>
            <w:gridSpan w:val="2"/>
            <w:hideMark/>
          </w:tcPr>
          <w:p w14:paraId="4D3F456D"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420047000002</w:t>
            </w:r>
          </w:p>
        </w:tc>
        <w:tc>
          <w:tcPr>
            <w:tcW w:w="1600" w:type="pct"/>
            <w:hideMark/>
          </w:tcPr>
          <w:p w14:paraId="0F5739B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DISCAPACIDAD</w:t>
            </w:r>
            <w:r w:rsidRPr="00C72E9A">
              <w:rPr>
                <w:rFonts w:ascii="Verdana" w:hAnsi="Verdana"/>
                <w:b/>
                <w:bCs/>
              </w:rPr>
              <w:br/>
              <w:t>INTELECTUAL</w:t>
            </w:r>
          </w:p>
        </w:tc>
        <w:tc>
          <w:tcPr>
            <w:tcW w:w="1600" w:type="pct"/>
            <w:gridSpan w:val="7"/>
            <w:hideMark/>
          </w:tcPr>
          <w:p w14:paraId="204D2600"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$2.109.431</w:t>
            </w:r>
          </w:p>
        </w:tc>
      </w:tr>
      <w:tr w:rsidR="00C72E9A" w:rsidRPr="00C72E9A" w14:paraId="0497D0CA" w14:textId="77777777" w:rsidTr="00C72E9A">
        <w:trPr>
          <w:gridAfter w:val="1"/>
          <w:wAfter w:w="731" w:type="dxa"/>
        </w:trPr>
        <w:tc>
          <w:tcPr>
            <w:tcW w:w="1800" w:type="pct"/>
            <w:gridSpan w:val="2"/>
            <w:hideMark/>
          </w:tcPr>
          <w:p w14:paraId="00B4CB8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420047000003</w:t>
            </w:r>
          </w:p>
        </w:tc>
        <w:tc>
          <w:tcPr>
            <w:tcW w:w="1600" w:type="pct"/>
            <w:hideMark/>
          </w:tcPr>
          <w:p w14:paraId="32F142E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DISCAPACIDAD</w:t>
            </w:r>
            <w:r w:rsidRPr="00C72E9A">
              <w:rPr>
                <w:rFonts w:ascii="Verdana" w:hAnsi="Verdana"/>
                <w:b/>
                <w:bCs/>
              </w:rPr>
              <w:br/>
              <w:t>PSICOSOCIAL</w:t>
            </w:r>
          </w:p>
        </w:tc>
        <w:tc>
          <w:tcPr>
            <w:tcW w:w="1600" w:type="pct"/>
            <w:gridSpan w:val="7"/>
            <w:hideMark/>
          </w:tcPr>
          <w:p w14:paraId="6CA1571C"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$2.895.002</w:t>
            </w:r>
          </w:p>
        </w:tc>
      </w:tr>
      <w:tr w:rsidR="00C72E9A" w:rsidRPr="00C72E9A" w14:paraId="426D59AB" w14:textId="77777777" w:rsidTr="00C72E9A">
        <w:trPr>
          <w:gridAfter w:val="1"/>
          <w:wAfter w:w="731" w:type="dxa"/>
        </w:trPr>
        <w:tc>
          <w:tcPr>
            <w:tcW w:w="1800" w:type="pct"/>
            <w:gridSpan w:val="2"/>
            <w:hideMark/>
          </w:tcPr>
          <w:p w14:paraId="4F3177C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420216</w:t>
            </w:r>
          </w:p>
        </w:tc>
        <w:tc>
          <w:tcPr>
            <w:tcW w:w="1600" w:type="pct"/>
            <w:hideMark/>
          </w:tcPr>
          <w:p w14:paraId="37CCCF1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w:t>
            </w:r>
          </w:p>
        </w:tc>
        <w:tc>
          <w:tcPr>
            <w:tcW w:w="1600" w:type="pct"/>
            <w:gridSpan w:val="7"/>
            <w:hideMark/>
          </w:tcPr>
          <w:p w14:paraId="47311E8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$1.879.395</w:t>
            </w:r>
          </w:p>
        </w:tc>
      </w:tr>
      <w:tr w:rsidR="00C72E9A" w:rsidRPr="00C72E9A" w14:paraId="724C08CC" w14:textId="77777777" w:rsidTr="00C72E9A">
        <w:trPr>
          <w:gridAfter w:val="1"/>
          <w:wAfter w:w="731" w:type="dxa"/>
        </w:trPr>
        <w:tc>
          <w:tcPr>
            <w:tcW w:w="1800" w:type="pct"/>
            <w:gridSpan w:val="2"/>
            <w:hideMark/>
          </w:tcPr>
          <w:p w14:paraId="7815BE2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420047000005</w:t>
            </w:r>
          </w:p>
        </w:tc>
        <w:tc>
          <w:tcPr>
            <w:tcW w:w="1600" w:type="pct"/>
            <w:hideMark/>
          </w:tcPr>
          <w:p w14:paraId="752DA20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INTERNADO-VIOLENCIA SEXUAL</w:t>
            </w:r>
          </w:p>
        </w:tc>
        <w:tc>
          <w:tcPr>
            <w:tcW w:w="1600" w:type="pct"/>
            <w:gridSpan w:val="7"/>
            <w:hideMark/>
          </w:tcPr>
          <w:p w14:paraId="72AD02A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$1.881.909</w:t>
            </w:r>
          </w:p>
        </w:tc>
      </w:tr>
      <w:tr w:rsidR="00C72E9A" w:rsidRPr="00C72E9A" w14:paraId="2AE0DA16" w14:textId="77777777" w:rsidTr="00C72E9A">
        <w:trPr>
          <w:gridAfter w:val="1"/>
          <w:wAfter w:w="731" w:type="dxa"/>
        </w:trPr>
        <w:tc>
          <w:tcPr>
            <w:tcW w:w="1800" w:type="pct"/>
            <w:gridSpan w:val="2"/>
            <w:hideMark/>
          </w:tcPr>
          <w:p w14:paraId="69FA809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420154</w:t>
            </w:r>
          </w:p>
        </w:tc>
        <w:tc>
          <w:tcPr>
            <w:tcW w:w="1600" w:type="pct"/>
            <w:hideMark/>
          </w:tcPr>
          <w:p w14:paraId="4A2495F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0 A 8 AÑOS</w:t>
            </w:r>
          </w:p>
        </w:tc>
        <w:tc>
          <w:tcPr>
            <w:tcW w:w="1600" w:type="pct"/>
            <w:gridSpan w:val="7"/>
            <w:hideMark/>
          </w:tcPr>
          <w:p w14:paraId="7899445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$2.007.957</w:t>
            </w:r>
          </w:p>
        </w:tc>
      </w:tr>
      <w:tr w:rsidR="00C72E9A" w:rsidRPr="00C72E9A" w14:paraId="6EC0B3DD" w14:textId="77777777" w:rsidTr="00C72E9A">
        <w:trPr>
          <w:gridAfter w:val="1"/>
          <w:wAfter w:w="731" w:type="dxa"/>
        </w:trPr>
        <w:tc>
          <w:tcPr>
            <w:tcW w:w="1800" w:type="pct"/>
            <w:gridSpan w:val="2"/>
            <w:hideMark/>
          </w:tcPr>
          <w:p w14:paraId="0F1B554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420175</w:t>
            </w:r>
          </w:p>
        </w:tc>
        <w:tc>
          <w:tcPr>
            <w:tcW w:w="1600" w:type="pct"/>
            <w:hideMark/>
          </w:tcPr>
          <w:p w14:paraId="26A39C7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INTERNADO PREPARACIÓN PARA LA VIDA INDEPENDIENTE</w:t>
            </w:r>
          </w:p>
        </w:tc>
        <w:tc>
          <w:tcPr>
            <w:tcW w:w="1600" w:type="pct"/>
            <w:gridSpan w:val="7"/>
            <w:hideMark/>
          </w:tcPr>
          <w:p w14:paraId="6DB5B3D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$1.791.579</w:t>
            </w:r>
          </w:p>
        </w:tc>
      </w:tr>
      <w:tr w:rsidR="00C72E9A" w:rsidRPr="00C72E9A" w14:paraId="0B960FAA" w14:textId="77777777" w:rsidTr="00C72E9A">
        <w:trPr>
          <w:gridAfter w:val="1"/>
          <w:wAfter w:w="731" w:type="dxa"/>
        </w:trPr>
        <w:tc>
          <w:tcPr>
            <w:tcW w:w="1800" w:type="pct"/>
            <w:gridSpan w:val="2"/>
            <w:hideMark/>
          </w:tcPr>
          <w:p w14:paraId="71C11C3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420137</w:t>
            </w:r>
          </w:p>
        </w:tc>
        <w:tc>
          <w:tcPr>
            <w:tcW w:w="1600" w:type="pct"/>
            <w:hideMark/>
          </w:tcPr>
          <w:p w14:paraId="18638E3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HOGAR - PARD</w:t>
            </w:r>
          </w:p>
        </w:tc>
        <w:tc>
          <w:tcPr>
            <w:tcW w:w="1600" w:type="pct"/>
            <w:gridSpan w:val="7"/>
            <w:hideMark/>
          </w:tcPr>
          <w:p w14:paraId="3E52DA8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$1.885.332</w:t>
            </w:r>
          </w:p>
        </w:tc>
      </w:tr>
      <w:tr w:rsidR="00C72E9A" w:rsidRPr="00C72E9A" w14:paraId="74BD1441" w14:textId="77777777" w:rsidTr="00C72E9A">
        <w:trPr>
          <w:gridAfter w:val="1"/>
          <w:wAfter w:w="731" w:type="dxa"/>
        </w:trPr>
        <w:tc>
          <w:tcPr>
            <w:tcW w:w="1800" w:type="pct"/>
            <w:gridSpan w:val="2"/>
            <w:hideMark/>
          </w:tcPr>
          <w:p w14:paraId="16E39D1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420174</w:t>
            </w:r>
          </w:p>
        </w:tc>
        <w:tc>
          <w:tcPr>
            <w:tcW w:w="1600" w:type="pct"/>
            <w:hideMark/>
          </w:tcPr>
          <w:p w14:paraId="350E34E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HOGAR GESTANTES Y/O PERIODO DE LACTANCIA</w:t>
            </w:r>
          </w:p>
        </w:tc>
        <w:tc>
          <w:tcPr>
            <w:tcW w:w="1600" w:type="pct"/>
            <w:gridSpan w:val="7"/>
            <w:hideMark/>
          </w:tcPr>
          <w:p w14:paraId="7D10489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$1.537.367</w:t>
            </w:r>
          </w:p>
        </w:tc>
      </w:tr>
      <w:tr w:rsidR="00C72E9A" w:rsidRPr="00C72E9A" w14:paraId="575B8201" w14:textId="77777777" w:rsidTr="00C72E9A">
        <w:trPr>
          <w:gridAfter w:val="1"/>
          <w:wAfter w:w="731" w:type="dxa"/>
        </w:trPr>
        <w:tc>
          <w:tcPr>
            <w:tcW w:w="1800" w:type="pct"/>
            <w:gridSpan w:val="2"/>
            <w:hideMark/>
          </w:tcPr>
          <w:p w14:paraId="14BEEE5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420214</w:t>
            </w:r>
          </w:p>
        </w:tc>
        <w:tc>
          <w:tcPr>
            <w:tcW w:w="1600" w:type="pct"/>
            <w:hideMark/>
          </w:tcPr>
          <w:p w14:paraId="7BCA224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HOGAR - DISCAPACIDAD</w:t>
            </w:r>
          </w:p>
        </w:tc>
        <w:tc>
          <w:tcPr>
            <w:tcW w:w="1600" w:type="pct"/>
            <w:gridSpan w:val="7"/>
            <w:hideMark/>
          </w:tcPr>
          <w:p w14:paraId="14929B4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$1.537.367</w:t>
            </w:r>
          </w:p>
        </w:tc>
      </w:tr>
      <w:tr w:rsidR="00C72E9A" w:rsidRPr="00C72E9A" w14:paraId="2D188162" w14:textId="77777777" w:rsidTr="00C72E9A">
        <w:trPr>
          <w:gridAfter w:val="1"/>
          <w:wAfter w:w="731" w:type="dxa"/>
        </w:trPr>
        <w:tc>
          <w:tcPr>
            <w:tcW w:w="1800" w:type="pct"/>
            <w:gridSpan w:val="2"/>
            <w:hideMark/>
          </w:tcPr>
          <w:p w14:paraId="6C97355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420215</w:t>
            </w:r>
          </w:p>
        </w:tc>
        <w:tc>
          <w:tcPr>
            <w:tcW w:w="1600" w:type="pct"/>
            <w:hideMark/>
          </w:tcPr>
          <w:p w14:paraId="7FE5D6F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CASA UNIVERSITARIA</w:t>
            </w:r>
          </w:p>
        </w:tc>
        <w:tc>
          <w:tcPr>
            <w:tcW w:w="1600" w:type="pct"/>
            <w:gridSpan w:val="7"/>
            <w:hideMark/>
          </w:tcPr>
          <w:p w14:paraId="2F74C0E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$1.963.668</w:t>
            </w:r>
          </w:p>
        </w:tc>
      </w:tr>
      <w:tr w:rsidR="00C72E9A" w:rsidRPr="00C72E9A" w14:paraId="1C8E54DC" w14:textId="77777777" w:rsidTr="00C72E9A">
        <w:trPr>
          <w:gridAfter w:val="1"/>
          <w:wAfter w:w="731" w:type="dxa"/>
        </w:trPr>
        <w:tc>
          <w:tcPr>
            <w:tcW w:w="850" w:type="pct"/>
            <w:hideMark/>
          </w:tcPr>
          <w:p w14:paraId="202859EE"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4150" w:type="pct"/>
            <w:gridSpan w:val="9"/>
            <w:hideMark/>
          </w:tcPr>
          <w:p w14:paraId="470EC45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La tarifa tuvo un incremento del 20% respecto de la tarifa vigente de 2022 que incluye el perfil de gestor de caso y la implementación de la última minuta de alimentación elaborada por la Dirección de Nutrición.</w:t>
            </w:r>
            <w:r w:rsidRPr="00C72E9A">
              <w:rPr>
                <w:rFonts w:ascii="Verdana" w:hAnsi="Verdana"/>
                <w:b/>
                <w:bCs/>
              </w:rPr>
              <w:br/>
              <w:t>'Nota: El valor cupo 2022 de la tarifa de hogares sustitutos Incluye el valor de la beca señalada.</w:t>
            </w:r>
          </w:p>
        </w:tc>
      </w:tr>
      <w:tr w:rsidR="00C72E9A" w:rsidRPr="00C72E9A" w14:paraId="6516223E" w14:textId="77777777" w:rsidTr="00C72E9A">
        <w:trPr>
          <w:gridAfter w:val="1"/>
          <w:wAfter w:w="731" w:type="dxa"/>
        </w:trPr>
        <w:tc>
          <w:tcPr>
            <w:tcW w:w="850" w:type="pct"/>
            <w:hideMark/>
          </w:tcPr>
          <w:p w14:paraId="1B5A31F3"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MARCO NORMATIVO</w:t>
            </w:r>
          </w:p>
        </w:tc>
        <w:tc>
          <w:tcPr>
            <w:tcW w:w="4150" w:type="pct"/>
            <w:gridSpan w:val="9"/>
            <w:hideMark/>
          </w:tcPr>
          <w:p w14:paraId="6E3AE954" w14:textId="7FC2947A" w:rsidR="00C72E9A" w:rsidRPr="00C72E9A" w:rsidRDefault="00C72E9A" w:rsidP="00C72E9A">
            <w:pPr>
              <w:spacing w:after="160" w:line="259" w:lineRule="auto"/>
              <w:jc w:val="both"/>
              <w:rPr>
                <w:rFonts w:ascii="Verdana" w:hAnsi="Verdana"/>
                <w:b/>
                <w:bCs/>
              </w:rPr>
            </w:pPr>
            <w:r w:rsidRPr="00C72E9A">
              <w:rPr>
                <w:rFonts w:ascii="Verdana" w:hAnsi="Verdana"/>
                <w:b/>
                <w:bCs/>
              </w:rPr>
              <w:t>Código de la Infancia y la Adolescencia, Ley 1098 de 2006, Artículos </w:t>
            </w:r>
            <w:r w:rsidRPr="00540775">
              <w:rPr>
                <w:rFonts w:ascii="Verdana" w:hAnsi="Verdana"/>
                <w:b/>
                <w:bCs/>
              </w:rPr>
              <w:t>36</w:t>
            </w:r>
            <w:r w:rsidRPr="00C72E9A">
              <w:rPr>
                <w:rFonts w:ascii="Verdana" w:hAnsi="Verdana"/>
                <w:b/>
                <w:bCs/>
              </w:rPr>
              <w:t>, </w:t>
            </w:r>
            <w:r w:rsidRPr="00540775">
              <w:rPr>
                <w:rFonts w:ascii="Verdana" w:hAnsi="Verdana"/>
                <w:b/>
                <w:bCs/>
              </w:rPr>
              <w:t>59</w:t>
            </w:r>
            <w:r w:rsidRPr="00C72E9A">
              <w:rPr>
                <w:rFonts w:ascii="Verdana" w:hAnsi="Verdana"/>
                <w:b/>
                <w:bCs/>
              </w:rPr>
              <w:t> y </w:t>
            </w:r>
            <w:r w:rsidRPr="00540775">
              <w:rPr>
                <w:rFonts w:ascii="Verdana" w:hAnsi="Verdana"/>
                <w:b/>
                <w:bCs/>
              </w:rPr>
              <w:t>60</w:t>
            </w:r>
            <w:r w:rsidRPr="00C72E9A">
              <w:rPr>
                <w:rFonts w:ascii="Verdana" w:hAnsi="Verdana"/>
                <w:b/>
                <w:bCs/>
              </w:rPr>
              <w:br/>
              <w:t>Ley 1607 de 2012, Art. </w:t>
            </w:r>
            <w:r w:rsidRPr="00540775">
              <w:rPr>
                <w:rFonts w:ascii="Verdana" w:hAnsi="Verdana"/>
                <w:b/>
                <w:bCs/>
              </w:rPr>
              <w:t>36</w:t>
            </w:r>
            <w:r w:rsidRPr="00C72E9A">
              <w:rPr>
                <w:rFonts w:ascii="Verdana" w:hAnsi="Verdana"/>
                <w:b/>
                <w:bCs/>
              </w:rPr>
              <w:t>.</w:t>
            </w:r>
            <w:r w:rsidRPr="00C72E9A">
              <w:rPr>
                <w:rFonts w:ascii="Verdana" w:hAnsi="Verdana"/>
                <w:b/>
                <w:bCs/>
              </w:rPr>
              <w:br/>
              <w:t>Ley </w:t>
            </w:r>
            <w:r w:rsidRPr="00540775">
              <w:rPr>
                <w:rFonts w:ascii="Verdana" w:hAnsi="Verdana"/>
                <w:b/>
                <w:bCs/>
              </w:rPr>
              <w:t>1878</w:t>
            </w:r>
            <w:r w:rsidRPr="00C72E9A">
              <w:rPr>
                <w:rFonts w:ascii="Verdana" w:hAnsi="Verdana"/>
                <w:b/>
                <w:bCs/>
              </w:rPr>
              <w:t> de 2018.</w:t>
            </w:r>
            <w:r w:rsidRPr="00C72E9A">
              <w:rPr>
                <w:rFonts w:ascii="Verdana" w:hAnsi="Verdana"/>
                <w:b/>
                <w:bCs/>
              </w:rPr>
              <w:br/>
              <w:t>Resolución </w:t>
            </w:r>
            <w:r w:rsidRPr="00540775">
              <w:rPr>
                <w:rFonts w:ascii="Verdana" w:hAnsi="Verdana"/>
                <w:b/>
                <w:bCs/>
              </w:rPr>
              <w:t>2925</w:t>
            </w:r>
            <w:r w:rsidRPr="00C72E9A">
              <w:rPr>
                <w:rFonts w:ascii="Verdana" w:hAnsi="Verdana"/>
                <w:b/>
                <w:bCs/>
              </w:rPr>
              <w:t> de 2013 modificada por la Resolución </w:t>
            </w:r>
            <w:r w:rsidRPr="00540775">
              <w:rPr>
                <w:rFonts w:ascii="Verdana" w:hAnsi="Verdana"/>
                <w:b/>
                <w:bCs/>
              </w:rPr>
              <w:t>3444</w:t>
            </w:r>
            <w:r w:rsidRPr="00C72E9A">
              <w:rPr>
                <w:rFonts w:ascii="Verdana" w:hAnsi="Verdana"/>
                <w:b/>
                <w:bCs/>
              </w:rPr>
              <w:t> de 2016.</w:t>
            </w:r>
            <w:r w:rsidRPr="00C72E9A">
              <w:rPr>
                <w:rFonts w:ascii="Verdana" w:hAnsi="Verdana"/>
                <w:b/>
                <w:bCs/>
              </w:rPr>
              <w:br/>
              <w:t>Ley </w:t>
            </w:r>
            <w:r w:rsidRPr="00540775">
              <w:rPr>
                <w:rFonts w:ascii="Verdana" w:hAnsi="Verdana"/>
                <w:b/>
                <w:bCs/>
              </w:rPr>
              <w:t>1955</w:t>
            </w:r>
            <w:r w:rsidRPr="00C72E9A">
              <w:rPr>
                <w:rFonts w:ascii="Verdana" w:hAnsi="Verdana"/>
                <w:b/>
                <w:bCs/>
              </w:rPr>
              <w:t> de 2019.</w:t>
            </w:r>
            <w:r w:rsidRPr="00C72E9A">
              <w:rPr>
                <w:rFonts w:ascii="Verdana" w:hAnsi="Verdana"/>
                <w:b/>
                <w:bCs/>
              </w:rPr>
              <w:br/>
              <w:t>Decreto </w:t>
            </w:r>
            <w:r w:rsidRPr="00540775">
              <w:rPr>
                <w:rFonts w:ascii="Verdana" w:hAnsi="Verdana"/>
                <w:b/>
                <w:bCs/>
              </w:rPr>
              <w:t>1173</w:t>
            </w:r>
            <w:r w:rsidRPr="00C72E9A">
              <w:rPr>
                <w:rFonts w:ascii="Verdana" w:hAnsi="Verdana"/>
                <w:b/>
                <w:bCs/>
              </w:rPr>
              <w:t> del 26 de agosto de 2020.</w:t>
            </w:r>
            <w:r w:rsidRPr="00C72E9A">
              <w:rPr>
                <w:rFonts w:ascii="Verdana" w:hAnsi="Verdana"/>
                <w:b/>
                <w:bCs/>
              </w:rPr>
              <w:br/>
              <w:t>Decreto </w:t>
            </w:r>
            <w:r w:rsidRPr="00540775">
              <w:rPr>
                <w:rFonts w:ascii="Verdana" w:hAnsi="Verdana"/>
                <w:b/>
                <w:bCs/>
              </w:rPr>
              <w:t>783</w:t>
            </w:r>
            <w:r w:rsidRPr="00C72E9A">
              <w:rPr>
                <w:rFonts w:ascii="Verdana" w:hAnsi="Verdana"/>
                <w:b/>
                <w:bCs/>
              </w:rPr>
              <w:t> del 19 de julio de 2021.</w:t>
            </w:r>
          </w:p>
        </w:tc>
      </w:tr>
      <w:tr w:rsidR="00C72E9A" w:rsidRPr="00C72E9A" w14:paraId="13D80B26" w14:textId="77777777" w:rsidTr="00C72E9A">
        <w:trPr>
          <w:gridAfter w:val="1"/>
          <w:wAfter w:w="731" w:type="dxa"/>
        </w:trPr>
        <w:tc>
          <w:tcPr>
            <w:tcW w:w="850" w:type="pct"/>
            <w:hideMark/>
          </w:tcPr>
          <w:p w14:paraId="1D2C7F90"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DOCUMENTOS</w:t>
            </w:r>
            <w:r w:rsidRPr="00C72E9A">
              <w:rPr>
                <w:rFonts w:ascii="Verdana" w:hAnsi="Verdana"/>
                <w:b/>
                <w:bCs/>
              </w:rPr>
              <w:br/>
              <w:t>TÉCNICOS</w:t>
            </w:r>
          </w:p>
        </w:tc>
        <w:tc>
          <w:tcPr>
            <w:tcW w:w="4150" w:type="pct"/>
            <w:gridSpan w:val="9"/>
            <w:hideMark/>
          </w:tcPr>
          <w:p w14:paraId="4F268563" w14:textId="44256F4E" w:rsidR="00C72E9A" w:rsidRPr="00C72E9A" w:rsidRDefault="00C72E9A" w:rsidP="00C72E9A">
            <w:pPr>
              <w:spacing w:after="160" w:line="259" w:lineRule="auto"/>
              <w:jc w:val="both"/>
              <w:rPr>
                <w:rFonts w:ascii="Verdana" w:hAnsi="Verdana"/>
                <w:b/>
                <w:bCs/>
              </w:rPr>
            </w:pPr>
            <w:r w:rsidRPr="00C72E9A">
              <w:rPr>
                <w:rFonts w:ascii="Verdana" w:hAnsi="Verdana"/>
                <w:b/>
                <w:bCs/>
              </w:rPr>
              <w:t>Lineamientos técnicos y manuales operativos vigentes para las modalidades de restablecimiento de derechos.</w:t>
            </w:r>
            <w:r w:rsidRPr="00C72E9A">
              <w:rPr>
                <w:rFonts w:ascii="Verdana" w:hAnsi="Verdana"/>
                <w:b/>
                <w:bCs/>
              </w:rPr>
              <w:br/>
              <w:t>(i) Lineamiento técnico para la implementación del modelo para la atención de las niñas, los niños y adolescentes ubicados en las modalidades de restablecimiento de derechos. Resolución </w:t>
            </w:r>
            <w:r w:rsidRPr="00540775">
              <w:rPr>
                <w:rFonts w:ascii="Verdana" w:hAnsi="Verdana"/>
                <w:b/>
                <w:bCs/>
              </w:rPr>
              <w:t>4199</w:t>
            </w:r>
            <w:r w:rsidRPr="00C72E9A">
              <w:rPr>
                <w:rFonts w:ascii="Verdana" w:hAnsi="Verdana"/>
                <w:b/>
                <w:bCs/>
              </w:rPr>
              <w:t> de 2021.</w:t>
            </w:r>
            <w:r w:rsidRPr="00C72E9A">
              <w:rPr>
                <w:rFonts w:ascii="Verdana" w:hAnsi="Verdana"/>
                <w:b/>
                <w:bCs/>
              </w:rPr>
              <w:br/>
              <w:t>(ii) Manual operativo de modalidades y servicio para la atención de niñas, niños y adolescentes, con proceso administrativo de restablecimiento de derechos. Resolución </w:t>
            </w:r>
            <w:r w:rsidRPr="00540775">
              <w:rPr>
                <w:rFonts w:ascii="Verdana" w:hAnsi="Verdana"/>
                <w:b/>
                <w:bCs/>
              </w:rPr>
              <w:t>4200</w:t>
            </w:r>
            <w:r w:rsidRPr="00C72E9A">
              <w:rPr>
                <w:rFonts w:ascii="Verdana" w:hAnsi="Verdana"/>
                <w:b/>
                <w:bCs/>
              </w:rPr>
              <w:t> de 2021.</w:t>
            </w:r>
            <w:r w:rsidRPr="00C72E9A">
              <w:rPr>
                <w:rFonts w:ascii="Verdana" w:hAnsi="Verdana"/>
                <w:b/>
                <w:bCs/>
              </w:rPr>
              <w:br/>
              <w:t>(iii) Manual operativo modalidad acogimiento familiar - hogar sustituto. Resolución </w:t>
            </w:r>
            <w:r w:rsidRPr="00540775">
              <w:rPr>
                <w:rFonts w:ascii="Verdana" w:hAnsi="Verdana"/>
                <w:b/>
                <w:bCs/>
              </w:rPr>
              <w:t>4201</w:t>
            </w:r>
            <w:r w:rsidRPr="00C72E9A">
              <w:rPr>
                <w:rFonts w:ascii="Verdana" w:hAnsi="Verdana"/>
                <w:b/>
                <w:bCs/>
              </w:rPr>
              <w:t> de 2021.</w:t>
            </w:r>
          </w:p>
        </w:tc>
      </w:tr>
      <w:tr w:rsidR="00C72E9A" w:rsidRPr="00C72E9A" w14:paraId="12F36B9C" w14:textId="77777777" w:rsidTr="00C72E9A">
        <w:trPr>
          <w:gridAfter w:val="1"/>
          <w:wAfter w:w="731" w:type="dxa"/>
        </w:trPr>
        <w:tc>
          <w:tcPr>
            <w:tcW w:w="850" w:type="pct"/>
            <w:hideMark/>
          </w:tcPr>
          <w:p w14:paraId="62305EA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br/>
            </w:r>
          </w:p>
        </w:tc>
        <w:tc>
          <w:tcPr>
            <w:tcW w:w="4150" w:type="pct"/>
            <w:gridSpan w:val="9"/>
            <w:hideMark/>
          </w:tcPr>
          <w:p w14:paraId="74AC5986" w14:textId="12BF18D8" w:rsidR="00C72E9A" w:rsidRPr="00C72E9A" w:rsidRDefault="00C72E9A" w:rsidP="00C72E9A">
            <w:pPr>
              <w:spacing w:after="160" w:line="259" w:lineRule="auto"/>
              <w:jc w:val="both"/>
              <w:rPr>
                <w:rFonts w:ascii="Verdana" w:hAnsi="Verdana"/>
                <w:b/>
                <w:bCs/>
              </w:rPr>
            </w:pPr>
            <w:r w:rsidRPr="00C72E9A">
              <w:rPr>
                <w:rFonts w:ascii="Verdana" w:hAnsi="Verdana"/>
                <w:b/>
                <w:bCs/>
                <w:noProof/>
              </w:rPr>
              <w:drawing>
                <wp:inline distT="0" distB="0" distL="0" distR="0" wp14:anchorId="1425D0CB" wp14:editId="5BF9A1C0">
                  <wp:extent cx="4617720" cy="563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7720" cy="563880"/>
                          </a:xfrm>
                          <a:prstGeom prst="rect">
                            <a:avLst/>
                          </a:prstGeom>
                          <a:noFill/>
                          <a:ln>
                            <a:noFill/>
                          </a:ln>
                        </pic:spPr>
                      </pic:pic>
                    </a:graphicData>
                  </a:graphic>
                </wp:inline>
              </w:drawing>
            </w:r>
          </w:p>
        </w:tc>
      </w:tr>
      <w:tr w:rsidR="00C72E9A" w:rsidRPr="00C72E9A" w14:paraId="68598752" w14:textId="77777777" w:rsidTr="00C72E9A">
        <w:tc>
          <w:tcPr>
            <w:tcW w:w="850" w:type="pct"/>
            <w:hideMark/>
          </w:tcPr>
          <w:p w14:paraId="1F73F1F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CATALOGO CLASIFICACIÓNPRESUPUESTALDE  CCP</w:t>
            </w:r>
            <w:r w:rsidRPr="00C72E9A">
              <w:rPr>
                <w:rFonts w:ascii="Verdana" w:hAnsi="Verdana"/>
                <w:b/>
                <w:bCs/>
                <w:i/>
                <w:iCs/>
              </w:rPr>
              <w:br/>
            </w:r>
          </w:p>
        </w:tc>
        <w:tc>
          <w:tcPr>
            <w:tcW w:w="650" w:type="pct"/>
            <w:hideMark/>
          </w:tcPr>
          <w:p w14:paraId="3E15CC8C"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r w:rsidRPr="00C72E9A">
              <w:rPr>
                <w:rFonts w:ascii="Verdana" w:hAnsi="Verdana"/>
                <w:b/>
                <w:bCs/>
              </w:rPr>
              <w:t>02</w:t>
            </w:r>
          </w:p>
        </w:tc>
        <w:tc>
          <w:tcPr>
            <w:tcW w:w="200" w:type="pct"/>
            <w:hideMark/>
          </w:tcPr>
          <w:p w14:paraId="6554E57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w:t>
            </w:r>
            <w:r w:rsidRPr="00C72E9A">
              <w:rPr>
                <w:rFonts w:ascii="Verdana" w:hAnsi="Verdana"/>
                <w:b/>
                <w:bCs/>
              </w:rPr>
              <w:br/>
              <w:t>2</w:t>
            </w:r>
          </w:p>
        </w:tc>
        <w:tc>
          <w:tcPr>
            <w:tcW w:w="200" w:type="pct"/>
            <w:hideMark/>
          </w:tcPr>
          <w:p w14:paraId="04F3A81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w:t>
            </w:r>
            <w:r w:rsidRPr="00C72E9A">
              <w:rPr>
                <w:rFonts w:ascii="Verdana" w:hAnsi="Verdana"/>
                <w:b/>
                <w:bCs/>
              </w:rPr>
              <w:br/>
              <w:t>2</w:t>
            </w:r>
          </w:p>
        </w:tc>
        <w:tc>
          <w:tcPr>
            <w:tcW w:w="300" w:type="pct"/>
            <w:hideMark/>
          </w:tcPr>
          <w:p w14:paraId="1284A4D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009</w:t>
            </w:r>
          </w:p>
        </w:tc>
        <w:tc>
          <w:tcPr>
            <w:tcW w:w="350" w:type="pct"/>
            <w:hideMark/>
          </w:tcPr>
          <w:p w14:paraId="05B3C8A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003</w:t>
            </w:r>
          </w:p>
        </w:tc>
        <w:tc>
          <w:tcPr>
            <w:tcW w:w="300" w:type="pct"/>
            <w:hideMark/>
          </w:tcPr>
          <w:p w14:paraId="5D26A47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03</w:t>
            </w:r>
          </w:p>
        </w:tc>
        <w:tc>
          <w:tcPr>
            <w:tcW w:w="250" w:type="pct"/>
            <w:hideMark/>
          </w:tcPr>
          <w:p w14:paraId="2E810AC1"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600" w:type="pct"/>
            <w:gridSpan w:val="2"/>
            <w:hideMark/>
          </w:tcPr>
          <w:p w14:paraId="2786628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w:t>
            </w:r>
          </w:p>
        </w:tc>
        <w:tc>
          <w:tcPr>
            <w:tcW w:w="1300" w:type="pct"/>
            <w:hideMark/>
          </w:tcPr>
          <w:p w14:paraId="697FD69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OTROS SERVICIOS SOCIALES CON ALOJAMIENTO</w:t>
            </w:r>
          </w:p>
        </w:tc>
      </w:tr>
      <w:tr w:rsidR="00C72E9A" w:rsidRPr="00C72E9A" w14:paraId="22469F74" w14:textId="77777777" w:rsidTr="00C72E9A">
        <w:tc>
          <w:tcPr>
            <w:tcW w:w="1500" w:type="pct"/>
            <w:gridSpan w:val="2"/>
            <w:hideMark/>
          </w:tcPr>
          <w:p w14:paraId="4DA954C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02</w:t>
            </w:r>
          </w:p>
        </w:tc>
        <w:tc>
          <w:tcPr>
            <w:tcW w:w="200" w:type="pct"/>
            <w:hideMark/>
          </w:tcPr>
          <w:p w14:paraId="7425C65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w:t>
            </w:r>
            <w:r w:rsidRPr="00C72E9A">
              <w:rPr>
                <w:rFonts w:ascii="Verdana" w:hAnsi="Verdana"/>
                <w:b/>
                <w:bCs/>
              </w:rPr>
              <w:br/>
              <w:t>2</w:t>
            </w:r>
          </w:p>
        </w:tc>
        <w:tc>
          <w:tcPr>
            <w:tcW w:w="200" w:type="pct"/>
            <w:hideMark/>
          </w:tcPr>
          <w:p w14:paraId="683690A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w:t>
            </w:r>
            <w:r w:rsidRPr="00C72E9A">
              <w:rPr>
                <w:rFonts w:ascii="Verdana" w:hAnsi="Verdana"/>
                <w:b/>
                <w:bCs/>
              </w:rPr>
              <w:br/>
              <w:t>2</w:t>
            </w:r>
          </w:p>
        </w:tc>
        <w:tc>
          <w:tcPr>
            <w:tcW w:w="300" w:type="pct"/>
            <w:hideMark/>
          </w:tcPr>
          <w:p w14:paraId="1057641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008</w:t>
            </w:r>
          </w:p>
        </w:tc>
        <w:tc>
          <w:tcPr>
            <w:tcW w:w="350" w:type="pct"/>
            <w:hideMark/>
          </w:tcPr>
          <w:p w14:paraId="03A81DB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003</w:t>
            </w:r>
          </w:p>
        </w:tc>
        <w:tc>
          <w:tcPr>
            <w:tcW w:w="300" w:type="pct"/>
            <w:hideMark/>
          </w:tcPr>
          <w:p w14:paraId="6388373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01</w:t>
            </w:r>
          </w:p>
        </w:tc>
        <w:tc>
          <w:tcPr>
            <w:tcW w:w="250" w:type="pct"/>
            <w:hideMark/>
          </w:tcPr>
          <w:p w14:paraId="7BBB14F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9</w:t>
            </w:r>
          </w:p>
        </w:tc>
        <w:tc>
          <w:tcPr>
            <w:tcW w:w="200" w:type="pct"/>
            <w:hideMark/>
          </w:tcPr>
          <w:p w14:paraId="53213036"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1700" w:type="pct"/>
            <w:gridSpan w:val="2"/>
            <w:hideMark/>
          </w:tcPr>
          <w:p w14:paraId="3B435CA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OTROS SERVICIOS DE</w:t>
            </w:r>
            <w:r w:rsidRPr="00C72E9A">
              <w:rPr>
                <w:rFonts w:ascii="Verdana" w:hAnsi="Verdana"/>
                <w:b/>
                <w:bCs/>
              </w:rPr>
              <w:br/>
              <w:t>GESTIÓN, EXCEPTO LOS SERVICIOS DE ADMINISTRACIÓN DE</w:t>
            </w:r>
            <w:r w:rsidRPr="00C72E9A">
              <w:rPr>
                <w:rFonts w:ascii="Verdana" w:hAnsi="Verdana"/>
                <w:b/>
                <w:bCs/>
              </w:rPr>
              <w:br/>
              <w:t>PROYECTOS DE</w:t>
            </w:r>
            <w:r w:rsidRPr="00C72E9A">
              <w:rPr>
                <w:rFonts w:ascii="Verdana" w:hAnsi="Verdana"/>
                <w:b/>
                <w:bCs/>
              </w:rPr>
              <w:br/>
              <w:t>CONSTRUCCIÓN</w:t>
            </w:r>
          </w:p>
        </w:tc>
      </w:tr>
      <w:tr w:rsidR="00C72E9A" w:rsidRPr="00C72E9A" w14:paraId="0F446050" w14:textId="77777777" w:rsidTr="00C72E9A">
        <w:tc>
          <w:tcPr>
            <w:tcW w:w="850" w:type="pct"/>
            <w:hideMark/>
          </w:tcPr>
          <w:p w14:paraId="0A5FF9B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CLASIFICADOR DEL GASTO</w:t>
            </w:r>
          </w:p>
        </w:tc>
        <w:tc>
          <w:tcPr>
            <w:tcW w:w="4150" w:type="pct"/>
            <w:gridSpan w:val="9"/>
            <w:hideMark/>
          </w:tcPr>
          <w:p w14:paraId="1EFC7DE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Rubro C-4102-1500-14-0-4102037-02</w:t>
            </w:r>
            <w:r w:rsidRPr="00C72E9A">
              <w:rPr>
                <w:rFonts w:ascii="Verdana" w:hAnsi="Verdana"/>
                <w:b/>
                <w:bCs/>
              </w:rPr>
              <w:br/>
              <w:t>Corresponde a la adquisición de bienes y servicios con operadores que desarrollen todas las actividades necesarias para la prestación del servicio social, dentro de las que se encuentran los siguientes gastos asociados:</w:t>
            </w:r>
            <w:r w:rsidRPr="00C72E9A">
              <w:rPr>
                <w:rFonts w:ascii="Verdana" w:hAnsi="Verdana"/>
                <w:b/>
                <w:bCs/>
              </w:rPr>
              <w:br/>
            </w:r>
            <w:r w:rsidRPr="00C72E9A">
              <w:rPr>
                <w:rFonts w:ascii="Verdana" w:hAnsi="Verdana"/>
                <w:b/>
                <w:bCs/>
              </w:rPr>
              <w:br/>
              <w:t>02-02-02-009-003-03 Otros servicios sociales con alojamiento</w:t>
            </w:r>
            <w:r w:rsidRPr="00C72E9A">
              <w:rPr>
                <w:rFonts w:ascii="Verdana" w:hAnsi="Verdana"/>
                <w:b/>
                <w:bCs/>
              </w:rPr>
              <w:br/>
              <w:t>Los clasificadores del gasto para cada modalidad están determinados en el Lineamiento técnico vigente de modalidades para la atención de niños, niñas y adolescentes con derechos amenazados y/o vulnerados.</w:t>
            </w:r>
            <w:r w:rsidRPr="00C72E9A">
              <w:rPr>
                <w:rFonts w:ascii="Verdana" w:hAnsi="Verdana"/>
                <w:b/>
                <w:bCs/>
              </w:rPr>
              <w:br/>
              <w:t>Los clasificadores del gasto para Hogares Sustitutos se encuentran establecidos en el Lineamiento técnico vigente de modalidades.</w:t>
            </w:r>
            <w:r w:rsidRPr="00C72E9A">
              <w:rPr>
                <w:rFonts w:ascii="Verdana" w:hAnsi="Verdana"/>
                <w:b/>
                <w:bCs/>
              </w:rPr>
              <w:br/>
            </w:r>
            <w:r w:rsidRPr="00C72E9A">
              <w:rPr>
                <w:rFonts w:ascii="Verdana" w:hAnsi="Verdana"/>
                <w:b/>
                <w:bCs/>
              </w:rPr>
              <w:br/>
              <w:t>Nota: En ningún caso los saldos por inejecuciones de cupos se utilizarán para el pago de sobrecupos.</w:t>
            </w:r>
          </w:p>
        </w:tc>
        <w:tc>
          <w:tcPr>
            <w:tcW w:w="0" w:type="auto"/>
            <w:hideMark/>
          </w:tcPr>
          <w:p w14:paraId="57771A9A" w14:textId="77777777" w:rsidR="00C72E9A" w:rsidRPr="00C72E9A" w:rsidRDefault="00C72E9A" w:rsidP="00C72E9A">
            <w:pPr>
              <w:spacing w:after="160" w:line="259" w:lineRule="auto"/>
              <w:jc w:val="both"/>
              <w:rPr>
                <w:rFonts w:ascii="Verdana" w:hAnsi="Verdana"/>
                <w:b/>
                <w:bCs/>
              </w:rPr>
            </w:pPr>
          </w:p>
        </w:tc>
      </w:tr>
      <w:tr w:rsidR="00C72E9A" w:rsidRPr="00C72E9A" w14:paraId="031953F3" w14:textId="77777777" w:rsidTr="00C72E9A">
        <w:tc>
          <w:tcPr>
            <w:tcW w:w="5000" w:type="pct"/>
            <w:gridSpan w:val="10"/>
            <w:hideMark/>
          </w:tcPr>
          <w:p w14:paraId="4D2F92C9" w14:textId="39BE49E1" w:rsidR="00C72E9A" w:rsidRPr="00C72E9A" w:rsidRDefault="00C72E9A" w:rsidP="00C72E9A">
            <w:pPr>
              <w:spacing w:after="160" w:line="259" w:lineRule="auto"/>
              <w:jc w:val="both"/>
              <w:rPr>
                <w:rFonts w:ascii="Verdana" w:hAnsi="Verdana"/>
                <w:b/>
                <w:bCs/>
              </w:rPr>
            </w:pPr>
            <w:r w:rsidRPr="00C72E9A">
              <w:rPr>
                <w:rFonts w:ascii="Verdana" w:hAnsi="Verdana"/>
                <w:b/>
                <w:bCs/>
              </w:rPr>
              <w:t>Modalidad Hogar Sustituto:</w:t>
            </w:r>
            <w:r w:rsidRPr="00C72E9A">
              <w:rPr>
                <w:rFonts w:ascii="Verdana" w:hAnsi="Verdana"/>
                <w:b/>
                <w:bCs/>
              </w:rPr>
              <w:br/>
              <w:t>Beca modalidad hogar sustituto: Se reconocerá a las madres y/o padres sustitutos que tengan a su cargo niños, niñas y adolescentes, bajo medida administrativa de restablecimiento de derechos, una beca equivalente a un salario mínimo mensual legal vigente, proporcional a los cupos atendidos y días de atención durante el mes (Art. </w:t>
            </w:r>
            <w:r w:rsidRPr="00540775">
              <w:rPr>
                <w:rFonts w:ascii="Verdana" w:hAnsi="Verdana"/>
                <w:b/>
                <w:bCs/>
              </w:rPr>
              <w:t>36</w:t>
            </w:r>
            <w:r w:rsidRPr="00C72E9A">
              <w:rPr>
                <w:rFonts w:ascii="Verdana" w:hAnsi="Verdana"/>
                <w:b/>
                <w:bCs/>
              </w:rPr>
              <w:t> de la Ley 1607 de 2012, Resolución </w:t>
            </w:r>
            <w:r w:rsidRPr="00540775">
              <w:rPr>
                <w:rFonts w:ascii="Verdana" w:hAnsi="Verdana"/>
                <w:b/>
                <w:bCs/>
              </w:rPr>
              <w:t>2925</w:t>
            </w:r>
            <w:r w:rsidRPr="00C72E9A">
              <w:rPr>
                <w:rFonts w:ascii="Verdana" w:hAnsi="Verdana"/>
                <w:b/>
                <w:bCs/>
              </w:rPr>
              <w:t> de abril de 2013).</w:t>
            </w:r>
            <w:r w:rsidRPr="00C72E9A">
              <w:rPr>
                <w:rFonts w:ascii="Verdana" w:hAnsi="Verdana"/>
                <w:b/>
                <w:bCs/>
              </w:rPr>
              <w:br/>
            </w:r>
            <w:r w:rsidRPr="00C72E9A">
              <w:rPr>
                <w:rFonts w:ascii="Verdana" w:hAnsi="Verdana"/>
                <w:b/>
                <w:bCs/>
              </w:rPr>
              <w:br/>
              <w:t>En Hogares Sustitutos que tengan a su cargo niños, niñas y adolescentes que se encuentren en condición de vulnerabilidad, el reconocimiento de la beca se liquidará en una tercera parte de salario mínimo mensual legal vigente, por cada cupo utilizado, hasta máximo tres (3) cupos por hogar, proporcional al número de días atendidos durante el mes.</w:t>
            </w:r>
            <w:r w:rsidRPr="00C72E9A">
              <w:rPr>
                <w:rFonts w:ascii="Verdana" w:hAnsi="Verdana"/>
                <w:b/>
                <w:bCs/>
              </w:rPr>
              <w:br/>
            </w:r>
            <w:r w:rsidRPr="00C72E9A">
              <w:rPr>
                <w:rFonts w:ascii="Verdana" w:hAnsi="Verdana"/>
                <w:b/>
                <w:bCs/>
              </w:rPr>
              <w:br/>
              <w:t>En Hogares Sustitutos que acogen niños, niñas, adolescentes y mayores de 18 años con discapacidad, el reconocimiento de la beca será equivalente a medio salario mínimo mensual legal vigente, por cada cupo atendido, hasta máximo dos (2) cupos por hogar, proporcional al número de días atendidos durante el mes.</w:t>
            </w:r>
            <w:r w:rsidRPr="00C72E9A">
              <w:rPr>
                <w:rFonts w:ascii="Verdana" w:hAnsi="Verdana"/>
                <w:b/>
                <w:bCs/>
              </w:rPr>
              <w:br/>
            </w:r>
            <w:r w:rsidRPr="00C72E9A">
              <w:rPr>
                <w:rFonts w:ascii="Verdana" w:hAnsi="Verdana"/>
                <w:b/>
                <w:bCs/>
              </w:rPr>
              <w:br/>
              <w:t>En los casos en los que en un mismo Hogar se tengan a cargo cupos de niños, niñas y adolescentes en condición de vulneración y discapacidad, tendrá prelación para la liquidación de la beca, los cupos de discapacidad.</w:t>
            </w:r>
            <w:r w:rsidRPr="00C72E9A">
              <w:rPr>
                <w:rFonts w:ascii="Verdana" w:hAnsi="Verdana"/>
                <w:b/>
                <w:bCs/>
              </w:rPr>
              <w:br/>
            </w:r>
            <w:r w:rsidRPr="00C72E9A">
              <w:rPr>
                <w:rFonts w:ascii="Verdana" w:hAnsi="Verdana"/>
                <w:b/>
                <w:bCs/>
              </w:rPr>
              <w:br/>
              <w:t>La Resolución No. </w:t>
            </w:r>
            <w:r w:rsidRPr="00540775">
              <w:rPr>
                <w:rFonts w:ascii="Verdana" w:hAnsi="Verdana"/>
                <w:b/>
                <w:bCs/>
              </w:rPr>
              <w:t>3444</w:t>
            </w:r>
            <w:r w:rsidRPr="00C72E9A">
              <w:rPr>
                <w:rFonts w:ascii="Verdana" w:hAnsi="Verdana"/>
                <w:b/>
                <w:bCs/>
              </w:rPr>
              <w:t> del 21 de abril de 2016 "Por la cual se adicionan los parágrafos 4° y 5° al artículo </w:t>
            </w:r>
            <w:r w:rsidRPr="00540775">
              <w:rPr>
                <w:rFonts w:ascii="Verdana" w:hAnsi="Verdana"/>
                <w:b/>
                <w:bCs/>
              </w:rPr>
              <w:t>1</w:t>
            </w:r>
            <w:r w:rsidRPr="00C72E9A">
              <w:rPr>
                <w:rFonts w:ascii="Verdana" w:hAnsi="Verdana"/>
                <w:b/>
                <w:bCs/>
              </w:rPr>
              <w:t> de la Resolución No. 2925 de 2013", y todas aquellas que las modifiquen o adicionen, establece que se reconocerá a los Hogares Sustitutos activos, que no tengan ubicados niños, niñas y adolescentes durante el mes, por concepto de beca, lo correspondiente a cinco días del valor del salario mínimo mensual legal vigente. En los Hogares Sustitutos activos, que, durante 3 meses consecutivos, no tengan ubicados niños, niñas o adolescentes, el coordinador del Centro Zonal procederá a la suspensión temporal del Hogar Sustituto de conformidad con el Lineamiento Técnico de la modalidad.</w:t>
            </w:r>
            <w:r w:rsidRPr="00C72E9A">
              <w:rPr>
                <w:rFonts w:ascii="Verdana" w:hAnsi="Verdana"/>
                <w:b/>
                <w:bCs/>
              </w:rPr>
              <w:br/>
            </w:r>
            <w:r w:rsidRPr="00C72E9A">
              <w:rPr>
                <w:rFonts w:ascii="Verdana" w:hAnsi="Verdana"/>
                <w:b/>
                <w:bCs/>
              </w:rPr>
              <w:br/>
              <w:t>De acuerdo con lo establecido en el artículo </w:t>
            </w:r>
            <w:r w:rsidRPr="00540775">
              <w:rPr>
                <w:rFonts w:ascii="Verdana" w:hAnsi="Verdana"/>
                <w:b/>
                <w:bCs/>
              </w:rPr>
              <w:t>215</w:t>
            </w:r>
            <w:r w:rsidRPr="00C72E9A">
              <w:rPr>
                <w:rFonts w:ascii="Verdana" w:hAnsi="Verdana"/>
                <w:b/>
                <w:bCs/>
              </w:rPr>
              <w:t> del Plan Nacional de Desarrollo y al Decreto </w:t>
            </w:r>
            <w:r w:rsidRPr="00540775">
              <w:rPr>
                <w:rFonts w:ascii="Verdana" w:hAnsi="Verdana"/>
                <w:b/>
                <w:bCs/>
              </w:rPr>
              <w:t>1173</w:t>
            </w:r>
            <w:r w:rsidRPr="00C72E9A">
              <w:rPr>
                <w:rFonts w:ascii="Verdana" w:hAnsi="Verdana"/>
                <w:b/>
                <w:bCs/>
              </w:rPr>
              <w:t> del 26 de agosto de 2020, por el cual se reglamentó lo establecido en la Ley </w:t>
            </w:r>
            <w:r w:rsidRPr="00540775">
              <w:rPr>
                <w:rFonts w:ascii="Verdana" w:hAnsi="Verdana"/>
                <w:b/>
                <w:bCs/>
              </w:rPr>
              <w:t>1955</w:t>
            </w:r>
            <w:r w:rsidRPr="00C72E9A">
              <w:rPr>
                <w:rFonts w:ascii="Verdana" w:hAnsi="Verdana"/>
                <w:b/>
                <w:bCs/>
              </w:rPr>
              <w:t> del 25 de mayo de 2019, en el Artículo </w:t>
            </w:r>
            <w:r w:rsidRPr="00540775">
              <w:rPr>
                <w:rFonts w:ascii="Verdana" w:hAnsi="Verdana"/>
                <w:b/>
                <w:bCs/>
              </w:rPr>
              <w:t>215</w:t>
            </w:r>
            <w:r w:rsidRPr="00C72E9A">
              <w:rPr>
                <w:rFonts w:ascii="Verdana" w:hAnsi="Verdana"/>
                <w:b/>
                <w:bCs/>
              </w:rPr>
              <w:t>.Subsidio De Solidaridad Pensional. </w:t>
            </w:r>
            <w:r w:rsidRPr="00C72E9A">
              <w:rPr>
                <w:rFonts w:ascii="Verdana" w:hAnsi="Verdana"/>
                <w:b/>
                <w:bCs/>
                <w:i/>
                <w:iCs/>
              </w:rPr>
              <w:t>"Tendrán acceso al Subsidio de la subcuenta de subsistencia del Fondo de Solidaridad Pensional de que trata la Ley</w:t>
            </w:r>
            <w:r w:rsidRPr="00C72E9A">
              <w:rPr>
                <w:rFonts w:ascii="Verdana" w:hAnsi="Verdana"/>
                <w:b/>
                <w:bCs/>
              </w:rPr>
              <w:t> </w:t>
            </w:r>
            <w:r w:rsidRPr="00540775">
              <w:rPr>
                <w:rFonts w:ascii="Verdana" w:hAnsi="Verdana"/>
                <w:b/>
                <w:bCs/>
              </w:rPr>
              <w:t>797</w:t>
            </w:r>
            <w:r w:rsidRPr="00C72E9A">
              <w:rPr>
                <w:rFonts w:ascii="Verdana" w:hAnsi="Verdana"/>
                <w:b/>
                <w:bCs/>
              </w:rPr>
              <w:t> </w:t>
            </w:r>
            <w:r w:rsidRPr="00C72E9A">
              <w:rPr>
                <w:rFonts w:ascii="Verdana" w:hAnsi="Verdana"/>
                <w:b/>
                <w:bCs/>
                <w:i/>
                <w:iCs/>
              </w:rPr>
              <w:t>de 2003, las personas que dejen de ser madres sustituías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ICBF-, entidad que complementará en una porción que se defina el subsidio a otorgar por parte de la subcuenta de subsistencia del Fondo de Solidaridad Pensional".</w:t>
            </w:r>
            <w:r w:rsidRPr="00C72E9A">
              <w:rPr>
                <w:rFonts w:ascii="Verdana" w:hAnsi="Verdana"/>
                <w:b/>
                <w:bCs/>
                <w:i/>
                <w:iCs/>
              </w:rPr>
              <w:br/>
            </w:r>
            <w:r w:rsidRPr="00C72E9A">
              <w:rPr>
                <w:rFonts w:ascii="Verdana" w:hAnsi="Verdana"/>
                <w:b/>
                <w:bCs/>
                <w:i/>
                <w:iCs/>
              </w:rPr>
              <w:br/>
            </w:r>
            <w:r w:rsidRPr="00C72E9A">
              <w:rPr>
                <w:rFonts w:ascii="Verdana" w:hAnsi="Verdana"/>
                <w:b/>
                <w:bCs/>
              </w:rPr>
              <w:t>Para tales efectos, se tendrán en cuenta los Decretos reglamentarios expedidos por el Ministerio de Trabajo en los cuales se disponga el valor del subsidio, esto es, el Decreto </w:t>
            </w:r>
            <w:r w:rsidRPr="00540775">
              <w:rPr>
                <w:rFonts w:ascii="Verdana" w:hAnsi="Verdana"/>
                <w:b/>
                <w:bCs/>
              </w:rPr>
              <w:t>783</w:t>
            </w:r>
            <w:r w:rsidRPr="00C72E9A">
              <w:rPr>
                <w:rFonts w:ascii="Verdana" w:hAnsi="Verdana"/>
                <w:b/>
                <w:bCs/>
              </w:rPr>
              <w:t> del 19 de julio de 2021 y todos aquellos que lo reemplacen, modifiquen o adicionen.</w:t>
            </w:r>
          </w:p>
        </w:tc>
        <w:tc>
          <w:tcPr>
            <w:tcW w:w="0" w:type="auto"/>
            <w:hideMark/>
          </w:tcPr>
          <w:p w14:paraId="351F0BED" w14:textId="77777777" w:rsidR="00C72E9A" w:rsidRPr="00C72E9A" w:rsidRDefault="00C72E9A" w:rsidP="00C72E9A">
            <w:pPr>
              <w:spacing w:after="160" w:line="259" w:lineRule="auto"/>
              <w:jc w:val="both"/>
              <w:rPr>
                <w:rFonts w:ascii="Verdana" w:hAnsi="Verdana"/>
                <w:b/>
                <w:bCs/>
              </w:rPr>
            </w:pPr>
          </w:p>
        </w:tc>
      </w:tr>
      <w:tr w:rsidR="00C72E9A" w:rsidRPr="00C72E9A" w14:paraId="04520AF6" w14:textId="77777777" w:rsidTr="00C72E9A">
        <w:tc>
          <w:tcPr>
            <w:tcW w:w="5000" w:type="pct"/>
            <w:gridSpan w:val="10"/>
            <w:hideMark/>
          </w:tcPr>
          <w:p w14:paraId="7DB6446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Distribución del valor cupo en Hogares Sustitutos ICBF y ONG:</w:t>
            </w:r>
          </w:p>
        </w:tc>
        <w:tc>
          <w:tcPr>
            <w:tcW w:w="0" w:type="auto"/>
            <w:hideMark/>
          </w:tcPr>
          <w:p w14:paraId="546A126F" w14:textId="77777777" w:rsidR="00C72E9A" w:rsidRPr="00C72E9A" w:rsidRDefault="00C72E9A" w:rsidP="00C72E9A">
            <w:pPr>
              <w:spacing w:after="160" w:line="259" w:lineRule="auto"/>
              <w:jc w:val="both"/>
              <w:rPr>
                <w:rFonts w:ascii="Verdana" w:hAnsi="Verdana"/>
                <w:b/>
                <w:bCs/>
              </w:rPr>
            </w:pPr>
          </w:p>
        </w:tc>
      </w:tr>
      <w:tr w:rsidR="00C72E9A" w:rsidRPr="00C72E9A" w14:paraId="79E7F074" w14:textId="77777777" w:rsidTr="00C72E9A">
        <w:tc>
          <w:tcPr>
            <w:tcW w:w="1800" w:type="pct"/>
            <w:gridSpan w:val="2"/>
            <w:hideMark/>
          </w:tcPr>
          <w:p w14:paraId="5A7B42A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Hogar Sustituto</w:t>
            </w:r>
          </w:p>
        </w:tc>
        <w:tc>
          <w:tcPr>
            <w:tcW w:w="500" w:type="pct"/>
            <w:hideMark/>
          </w:tcPr>
          <w:p w14:paraId="45B8DED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Cuota de sostenimiento</w:t>
            </w:r>
          </w:p>
        </w:tc>
        <w:tc>
          <w:tcPr>
            <w:tcW w:w="450" w:type="pct"/>
            <w:hideMark/>
          </w:tcPr>
          <w:p w14:paraId="604A376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Dotación</w:t>
            </w:r>
          </w:p>
        </w:tc>
        <w:tc>
          <w:tcPr>
            <w:tcW w:w="550" w:type="pct"/>
            <w:hideMark/>
          </w:tcPr>
          <w:p w14:paraId="1A3C149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Gastos</w:t>
            </w:r>
            <w:r w:rsidRPr="00C72E9A">
              <w:rPr>
                <w:rFonts w:ascii="Verdana" w:hAnsi="Verdana"/>
                <w:b/>
                <w:bCs/>
              </w:rPr>
              <w:br/>
              <w:t>de</w:t>
            </w:r>
            <w:r w:rsidRPr="00C72E9A">
              <w:rPr>
                <w:rFonts w:ascii="Verdana" w:hAnsi="Verdana"/>
                <w:b/>
                <w:bCs/>
              </w:rPr>
              <w:br/>
              <w:t>emergencia</w:t>
            </w:r>
          </w:p>
        </w:tc>
        <w:tc>
          <w:tcPr>
            <w:tcW w:w="450" w:type="pct"/>
            <w:hideMark/>
          </w:tcPr>
          <w:p w14:paraId="0DEF3BE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CostosOperativ</w:t>
            </w:r>
            <w:r w:rsidRPr="00C72E9A">
              <w:rPr>
                <w:rFonts w:ascii="Verdana" w:hAnsi="Verdana"/>
                <w:b/>
                <w:bCs/>
              </w:rPr>
              <w:br/>
              <w:t>os</w:t>
            </w:r>
          </w:p>
        </w:tc>
        <w:tc>
          <w:tcPr>
            <w:tcW w:w="500" w:type="pct"/>
            <w:hideMark/>
          </w:tcPr>
          <w:p w14:paraId="2DD9CC3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SUB</w:t>
            </w:r>
            <w:r w:rsidRPr="00C72E9A">
              <w:rPr>
                <w:rFonts w:ascii="Verdana" w:hAnsi="Verdana"/>
                <w:b/>
                <w:bCs/>
              </w:rPr>
              <w:br/>
              <w:t>TOTAL</w:t>
            </w:r>
          </w:p>
        </w:tc>
        <w:tc>
          <w:tcPr>
            <w:tcW w:w="350" w:type="pct"/>
            <w:hideMark/>
          </w:tcPr>
          <w:p w14:paraId="177CDFE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BECA</w:t>
            </w:r>
          </w:p>
        </w:tc>
        <w:tc>
          <w:tcPr>
            <w:tcW w:w="450" w:type="pct"/>
            <w:gridSpan w:val="2"/>
            <w:hideMark/>
          </w:tcPr>
          <w:p w14:paraId="2CA787E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TOTAL</w:t>
            </w:r>
          </w:p>
        </w:tc>
        <w:tc>
          <w:tcPr>
            <w:tcW w:w="0" w:type="auto"/>
            <w:hideMark/>
          </w:tcPr>
          <w:p w14:paraId="3215659C" w14:textId="77777777" w:rsidR="00C72E9A" w:rsidRPr="00C72E9A" w:rsidRDefault="00C72E9A" w:rsidP="00C72E9A">
            <w:pPr>
              <w:spacing w:after="160" w:line="259" w:lineRule="auto"/>
              <w:jc w:val="both"/>
              <w:rPr>
                <w:rFonts w:ascii="Verdana" w:hAnsi="Verdana"/>
                <w:b/>
                <w:bCs/>
              </w:rPr>
            </w:pPr>
          </w:p>
        </w:tc>
      </w:tr>
      <w:tr w:rsidR="00C72E9A" w:rsidRPr="00C72E9A" w14:paraId="22B9735A" w14:textId="77777777" w:rsidTr="00C72E9A">
        <w:tc>
          <w:tcPr>
            <w:tcW w:w="1300" w:type="pct"/>
            <w:gridSpan w:val="2"/>
            <w:hideMark/>
          </w:tcPr>
          <w:p w14:paraId="520089BA"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Vulneracióon</w:t>
            </w:r>
          </w:p>
        </w:tc>
        <w:tc>
          <w:tcPr>
            <w:tcW w:w="500" w:type="pct"/>
            <w:hideMark/>
          </w:tcPr>
          <w:p w14:paraId="79B07A8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ICBF</w:t>
            </w:r>
            <w:r w:rsidRPr="00C72E9A">
              <w:rPr>
                <w:rFonts w:ascii="Verdana" w:hAnsi="Verdana"/>
                <w:b/>
                <w:bCs/>
              </w:rPr>
              <w:br/>
              <w:t>DIRECTO</w:t>
            </w:r>
          </w:p>
        </w:tc>
        <w:tc>
          <w:tcPr>
            <w:tcW w:w="500" w:type="pct"/>
            <w:hideMark/>
          </w:tcPr>
          <w:p w14:paraId="0258DA8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$776.604,92</w:t>
            </w:r>
          </w:p>
        </w:tc>
        <w:tc>
          <w:tcPr>
            <w:tcW w:w="450" w:type="pct"/>
            <w:hideMark/>
          </w:tcPr>
          <w:p w14:paraId="25C4D02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$123.741,25</w:t>
            </w:r>
          </w:p>
        </w:tc>
        <w:tc>
          <w:tcPr>
            <w:tcW w:w="550" w:type="pct"/>
            <w:hideMark/>
          </w:tcPr>
          <w:p w14:paraId="0A7230D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$77.981,50</w:t>
            </w:r>
          </w:p>
        </w:tc>
        <w:tc>
          <w:tcPr>
            <w:tcW w:w="450" w:type="pct"/>
            <w:hideMark/>
          </w:tcPr>
          <w:p w14:paraId="59C8ED0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$ 0,00</w:t>
            </w:r>
          </w:p>
        </w:tc>
        <w:tc>
          <w:tcPr>
            <w:tcW w:w="500" w:type="pct"/>
            <w:hideMark/>
          </w:tcPr>
          <w:p w14:paraId="0C3999C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$978.327,67</w:t>
            </w:r>
          </w:p>
        </w:tc>
        <w:tc>
          <w:tcPr>
            <w:tcW w:w="350" w:type="pct"/>
            <w:hideMark/>
          </w:tcPr>
          <w:p w14:paraId="18CD53A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$333.333,33</w:t>
            </w:r>
          </w:p>
        </w:tc>
        <w:tc>
          <w:tcPr>
            <w:tcW w:w="450" w:type="pct"/>
            <w:hideMark/>
          </w:tcPr>
          <w:p w14:paraId="180E871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$1.311.661,00</w:t>
            </w:r>
          </w:p>
        </w:tc>
        <w:tc>
          <w:tcPr>
            <w:tcW w:w="0" w:type="auto"/>
            <w:hideMark/>
          </w:tcPr>
          <w:p w14:paraId="0060F591" w14:textId="77777777" w:rsidR="00C72E9A" w:rsidRPr="00C72E9A" w:rsidRDefault="00C72E9A" w:rsidP="00C72E9A">
            <w:pPr>
              <w:spacing w:after="160" w:line="259" w:lineRule="auto"/>
              <w:jc w:val="both"/>
              <w:rPr>
                <w:rFonts w:ascii="Verdana" w:hAnsi="Verdana"/>
                <w:b/>
                <w:bCs/>
              </w:rPr>
            </w:pPr>
          </w:p>
        </w:tc>
      </w:tr>
      <w:tr w:rsidR="00C72E9A" w:rsidRPr="00C72E9A" w14:paraId="31380F7F" w14:textId="77777777" w:rsidTr="00C72E9A">
        <w:tc>
          <w:tcPr>
            <w:tcW w:w="1300" w:type="pct"/>
            <w:gridSpan w:val="2"/>
            <w:hideMark/>
          </w:tcPr>
          <w:p w14:paraId="3F8AF599"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Discapacidad</w:t>
            </w:r>
            <w:r w:rsidRPr="00C72E9A">
              <w:rPr>
                <w:rFonts w:ascii="Verdana" w:hAnsi="Verdana"/>
                <w:b/>
                <w:bCs/>
              </w:rPr>
              <w:br/>
            </w:r>
          </w:p>
        </w:tc>
        <w:tc>
          <w:tcPr>
            <w:tcW w:w="500" w:type="pct"/>
            <w:hideMark/>
          </w:tcPr>
          <w:p w14:paraId="50FCD5C2"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ICBF</w:t>
            </w:r>
            <w:r w:rsidRPr="00C72E9A">
              <w:rPr>
                <w:rFonts w:ascii="Verdana" w:hAnsi="Verdana"/>
                <w:b/>
                <w:bCs/>
              </w:rPr>
              <w:br/>
              <w:t>DIRECTO</w:t>
            </w:r>
          </w:p>
        </w:tc>
        <w:tc>
          <w:tcPr>
            <w:tcW w:w="500" w:type="pct"/>
            <w:hideMark/>
          </w:tcPr>
          <w:p w14:paraId="0EA151E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$923.807,25</w:t>
            </w:r>
          </w:p>
        </w:tc>
        <w:tc>
          <w:tcPr>
            <w:tcW w:w="450" w:type="pct"/>
            <w:hideMark/>
          </w:tcPr>
          <w:p w14:paraId="5DCF463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$159.032,15</w:t>
            </w:r>
          </w:p>
        </w:tc>
        <w:tc>
          <w:tcPr>
            <w:tcW w:w="550" w:type="pct"/>
            <w:hideMark/>
          </w:tcPr>
          <w:p w14:paraId="73C549C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$99.937,60</w:t>
            </w:r>
          </w:p>
        </w:tc>
        <w:tc>
          <w:tcPr>
            <w:tcW w:w="450" w:type="pct"/>
            <w:hideMark/>
          </w:tcPr>
          <w:p w14:paraId="72AD228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$0,00</w:t>
            </w:r>
          </w:p>
        </w:tc>
        <w:tc>
          <w:tcPr>
            <w:tcW w:w="500" w:type="pct"/>
            <w:hideMark/>
          </w:tcPr>
          <w:p w14:paraId="7713566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$1.182.777,00</w:t>
            </w:r>
          </w:p>
        </w:tc>
        <w:tc>
          <w:tcPr>
            <w:tcW w:w="350" w:type="pct"/>
            <w:hideMark/>
          </w:tcPr>
          <w:p w14:paraId="3BE6D63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$500.000,00</w:t>
            </w:r>
          </w:p>
        </w:tc>
        <w:tc>
          <w:tcPr>
            <w:tcW w:w="450" w:type="pct"/>
            <w:hideMark/>
          </w:tcPr>
          <w:p w14:paraId="21B5786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$1.682.777,00</w:t>
            </w:r>
          </w:p>
        </w:tc>
        <w:tc>
          <w:tcPr>
            <w:tcW w:w="0" w:type="auto"/>
            <w:hideMark/>
          </w:tcPr>
          <w:p w14:paraId="49D95253" w14:textId="77777777" w:rsidR="00C72E9A" w:rsidRPr="00C72E9A" w:rsidRDefault="00C72E9A" w:rsidP="00C72E9A">
            <w:pPr>
              <w:spacing w:after="160" w:line="259" w:lineRule="auto"/>
              <w:jc w:val="both"/>
              <w:rPr>
                <w:rFonts w:ascii="Verdana" w:hAnsi="Verdana"/>
                <w:b/>
                <w:bCs/>
              </w:rPr>
            </w:pPr>
          </w:p>
        </w:tc>
      </w:tr>
      <w:tr w:rsidR="00C72E9A" w:rsidRPr="00C72E9A" w14:paraId="1B7FA208" w14:textId="77777777" w:rsidTr="00C72E9A">
        <w:tc>
          <w:tcPr>
            <w:tcW w:w="1300" w:type="pct"/>
            <w:gridSpan w:val="2"/>
            <w:hideMark/>
          </w:tcPr>
          <w:p w14:paraId="4EB750B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Vulneracióon</w:t>
            </w:r>
          </w:p>
        </w:tc>
        <w:tc>
          <w:tcPr>
            <w:tcW w:w="500" w:type="pct"/>
            <w:hideMark/>
          </w:tcPr>
          <w:p w14:paraId="699FF3D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ONG</w:t>
            </w:r>
          </w:p>
        </w:tc>
        <w:tc>
          <w:tcPr>
            <w:tcW w:w="500" w:type="pct"/>
            <w:hideMark/>
          </w:tcPr>
          <w:p w14:paraId="385B4365"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$771.969,19</w:t>
            </w:r>
          </w:p>
        </w:tc>
        <w:tc>
          <w:tcPr>
            <w:tcW w:w="450" w:type="pct"/>
            <w:hideMark/>
          </w:tcPr>
          <w:p w14:paraId="203558ED"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$109.848,86</w:t>
            </w:r>
          </w:p>
        </w:tc>
        <w:tc>
          <w:tcPr>
            <w:tcW w:w="550" w:type="pct"/>
            <w:hideMark/>
          </w:tcPr>
          <w:p w14:paraId="39A150C4"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$69.903,82</w:t>
            </w:r>
          </w:p>
        </w:tc>
        <w:tc>
          <w:tcPr>
            <w:tcW w:w="450" w:type="pct"/>
            <w:hideMark/>
          </w:tcPr>
          <w:p w14:paraId="7CA452C8"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$378.364,80</w:t>
            </w:r>
          </w:p>
        </w:tc>
        <w:tc>
          <w:tcPr>
            <w:tcW w:w="500" w:type="pct"/>
            <w:hideMark/>
          </w:tcPr>
          <w:p w14:paraId="4708ABD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$1.330.086,67</w:t>
            </w:r>
          </w:p>
        </w:tc>
        <w:tc>
          <w:tcPr>
            <w:tcW w:w="350" w:type="pct"/>
            <w:hideMark/>
          </w:tcPr>
          <w:p w14:paraId="32B5CB4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$333.333,33</w:t>
            </w:r>
          </w:p>
        </w:tc>
        <w:tc>
          <w:tcPr>
            <w:tcW w:w="450" w:type="pct"/>
            <w:hideMark/>
          </w:tcPr>
          <w:p w14:paraId="0344FB2E"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$1.663.420,00</w:t>
            </w:r>
          </w:p>
        </w:tc>
        <w:tc>
          <w:tcPr>
            <w:tcW w:w="0" w:type="auto"/>
            <w:hideMark/>
          </w:tcPr>
          <w:p w14:paraId="0864BBA7" w14:textId="77777777" w:rsidR="00C72E9A" w:rsidRPr="00C72E9A" w:rsidRDefault="00C72E9A" w:rsidP="00C72E9A">
            <w:pPr>
              <w:spacing w:after="160" w:line="259" w:lineRule="auto"/>
              <w:jc w:val="both"/>
              <w:rPr>
                <w:rFonts w:ascii="Verdana" w:hAnsi="Verdana"/>
                <w:b/>
                <w:bCs/>
              </w:rPr>
            </w:pPr>
          </w:p>
        </w:tc>
      </w:tr>
      <w:tr w:rsidR="00C72E9A" w:rsidRPr="00C72E9A" w14:paraId="7454F52D" w14:textId="77777777" w:rsidTr="00C72E9A">
        <w:tc>
          <w:tcPr>
            <w:tcW w:w="850" w:type="pct"/>
            <w:hideMark/>
          </w:tcPr>
          <w:p w14:paraId="0A77C565" w14:textId="77777777" w:rsidR="00C72E9A" w:rsidRPr="00C72E9A" w:rsidRDefault="00C72E9A" w:rsidP="00C72E9A">
            <w:pPr>
              <w:spacing w:after="160" w:line="259" w:lineRule="auto"/>
              <w:jc w:val="both"/>
              <w:rPr>
                <w:rFonts w:ascii="Verdana" w:hAnsi="Verdana"/>
                <w:b/>
                <w:bCs/>
              </w:rPr>
            </w:pPr>
            <w:r w:rsidRPr="00C72E9A">
              <w:rPr>
                <w:rFonts w:ascii="Verdana" w:hAnsi="Verdana"/>
                <w:b/>
                <w:bCs/>
                <w:i/>
                <w:iCs/>
              </w:rPr>
              <w:br/>
            </w:r>
          </w:p>
        </w:tc>
        <w:tc>
          <w:tcPr>
            <w:tcW w:w="450" w:type="pct"/>
            <w:hideMark/>
          </w:tcPr>
          <w:p w14:paraId="2FDC7CA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Discapacidad</w:t>
            </w:r>
          </w:p>
        </w:tc>
        <w:tc>
          <w:tcPr>
            <w:tcW w:w="500" w:type="pct"/>
            <w:hideMark/>
          </w:tcPr>
          <w:p w14:paraId="38A6393E"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ONG</w:t>
            </w:r>
          </w:p>
        </w:tc>
        <w:tc>
          <w:tcPr>
            <w:tcW w:w="500" w:type="pct"/>
            <w:hideMark/>
          </w:tcPr>
          <w:p w14:paraId="5BEECE4F"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$878.782,18</w:t>
            </w:r>
          </w:p>
        </w:tc>
        <w:tc>
          <w:tcPr>
            <w:tcW w:w="450" w:type="pct"/>
            <w:hideMark/>
          </w:tcPr>
          <w:p w14:paraId="736D997E"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$139.907,02</w:t>
            </w:r>
          </w:p>
        </w:tc>
        <w:tc>
          <w:tcPr>
            <w:tcW w:w="550" w:type="pct"/>
            <w:hideMark/>
          </w:tcPr>
          <w:p w14:paraId="4EA66D16"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$89.031,74</w:t>
            </w:r>
          </w:p>
        </w:tc>
        <w:tc>
          <w:tcPr>
            <w:tcW w:w="450" w:type="pct"/>
            <w:hideMark/>
          </w:tcPr>
          <w:p w14:paraId="61B3B7A3"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$498.498,06</w:t>
            </w:r>
          </w:p>
        </w:tc>
        <w:tc>
          <w:tcPr>
            <w:tcW w:w="500" w:type="pct"/>
            <w:hideMark/>
          </w:tcPr>
          <w:p w14:paraId="4698CF77"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$1.606.219,00</w:t>
            </w:r>
          </w:p>
        </w:tc>
        <w:tc>
          <w:tcPr>
            <w:tcW w:w="350" w:type="pct"/>
            <w:hideMark/>
          </w:tcPr>
          <w:p w14:paraId="6F5BED9B"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$500.000,00</w:t>
            </w:r>
          </w:p>
        </w:tc>
        <w:tc>
          <w:tcPr>
            <w:tcW w:w="450" w:type="pct"/>
            <w:hideMark/>
          </w:tcPr>
          <w:p w14:paraId="34B74A4C"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$2.106.219,00</w:t>
            </w:r>
          </w:p>
        </w:tc>
        <w:tc>
          <w:tcPr>
            <w:tcW w:w="0" w:type="auto"/>
            <w:hideMark/>
          </w:tcPr>
          <w:p w14:paraId="76AA0A2A" w14:textId="77777777" w:rsidR="00C72E9A" w:rsidRPr="00C72E9A" w:rsidRDefault="00C72E9A" w:rsidP="00C72E9A">
            <w:pPr>
              <w:spacing w:after="160" w:line="259" w:lineRule="auto"/>
              <w:jc w:val="both"/>
              <w:rPr>
                <w:rFonts w:ascii="Verdana" w:hAnsi="Verdana"/>
                <w:b/>
                <w:bCs/>
              </w:rPr>
            </w:pPr>
          </w:p>
        </w:tc>
      </w:tr>
      <w:tr w:rsidR="00C72E9A" w:rsidRPr="00C72E9A" w14:paraId="5E8D3735" w14:textId="77777777" w:rsidTr="00C72E9A">
        <w:tc>
          <w:tcPr>
            <w:tcW w:w="850" w:type="pct"/>
            <w:hideMark/>
          </w:tcPr>
          <w:p w14:paraId="7A4EAC5D" w14:textId="77777777" w:rsidR="00C72E9A" w:rsidRPr="00C72E9A" w:rsidRDefault="00C72E9A" w:rsidP="00C72E9A">
            <w:pPr>
              <w:spacing w:after="160" w:line="259" w:lineRule="auto"/>
              <w:jc w:val="both"/>
              <w:rPr>
                <w:rFonts w:ascii="Verdana" w:hAnsi="Verdana"/>
                <w:b/>
                <w:bCs/>
              </w:rPr>
            </w:pPr>
          </w:p>
        </w:tc>
        <w:tc>
          <w:tcPr>
            <w:tcW w:w="4150" w:type="pct"/>
            <w:gridSpan w:val="9"/>
            <w:hideMark/>
          </w:tcPr>
          <w:p w14:paraId="37377714" w14:textId="5A29BA74" w:rsidR="00C72E9A" w:rsidRPr="00C72E9A" w:rsidRDefault="00C72E9A" w:rsidP="00C72E9A">
            <w:pPr>
              <w:spacing w:after="160" w:line="259" w:lineRule="auto"/>
              <w:jc w:val="both"/>
              <w:rPr>
                <w:rFonts w:ascii="Verdana" w:hAnsi="Verdana"/>
                <w:b/>
                <w:bCs/>
              </w:rPr>
            </w:pPr>
            <w:r w:rsidRPr="00C72E9A">
              <w:rPr>
                <w:rFonts w:ascii="Verdana" w:hAnsi="Verdana"/>
                <w:b/>
                <w:bCs/>
              </w:rPr>
              <w:t>Fuente: Subdirección de Restablecimiento de Derechos-Dirección de protección.</w:t>
            </w:r>
            <w:r w:rsidRPr="00C72E9A">
              <w:rPr>
                <w:rFonts w:ascii="Verdana" w:hAnsi="Verdana"/>
                <w:b/>
                <w:bCs/>
              </w:rPr>
              <w:br/>
              <w:t>- Teniendo en cuenta el ajuste realizado al valor cupo mes para las modalidades de hogares sustitutos, se ajusta la distribución de costos operativos y cuota de sostenimiento, el valor anterior se presentaba en porcentaje y se actualiza a valores absolutos.</w:t>
            </w:r>
            <w:r w:rsidRPr="00C72E9A">
              <w:rPr>
                <w:rFonts w:ascii="Verdana" w:hAnsi="Verdana"/>
                <w:b/>
                <w:bCs/>
              </w:rPr>
              <w:br/>
              <w:t>Dotación y emergencias para Hogares Sustitutos - ONG: 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r w:rsidRPr="00C72E9A">
              <w:rPr>
                <w:rFonts w:ascii="Verdana" w:hAnsi="Verdana"/>
                <w:b/>
                <w:bCs/>
              </w:rPr>
              <w:br/>
              <w:t>Dotación y emergencias para Hogares Sustitutos - ICBF: El valor de dotación y gastos de emergencias puede constituirse en un fondo común que será utilizado de acuerdo con las necesidades en dotación o emergencias que presentan los niños, niñas o adolescentes ubicados en la modalidad Hogares Sustitutos, administrados por el ICBF, previa autorización del Coordinador de Centro Zonal.</w:t>
            </w:r>
            <w:r w:rsidRPr="00C72E9A">
              <w:rPr>
                <w:rFonts w:ascii="Verdana" w:hAnsi="Verdana"/>
                <w:b/>
                <w:bCs/>
              </w:rPr>
              <w:br/>
              <w:t>Notas:</w:t>
            </w:r>
            <w:r w:rsidRPr="00C72E9A">
              <w:rPr>
                <w:rFonts w:ascii="Verdana" w:hAnsi="Verdana"/>
                <w:b/>
                <w:bCs/>
              </w:rPr>
              <w:br/>
              <w:t>Nota 1: 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discapacidad o enfermedades crónicas, degenerativas e irreversibles de alto impacto en la calidad de vida, enfermedades huérfanas, ruinosas o catastróficas que requieren apoyos extensos o generalizados, el valor del cupo se pagará como Hogar Sustituto ONG Discapacidad.</w:t>
            </w:r>
            <w:r w:rsidRPr="00C72E9A">
              <w:rPr>
                <w:rFonts w:ascii="Verdana" w:hAnsi="Verdana"/>
                <w:b/>
                <w:bCs/>
              </w:rPr>
              <w:br/>
            </w:r>
            <w:r w:rsidRPr="00C72E9A">
              <w:rPr>
                <w:rFonts w:ascii="Verdana" w:hAnsi="Verdana"/>
                <w:b/>
                <w:bCs/>
              </w:rPr>
              <w:br/>
              <w:t>Nota 2: En ningún caso los saldos por inejecuciones de cupos se utilizarán para el pago de sobrecupos.</w:t>
            </w:r>
            <w:r w:rsidRPr="00C72E9A">
              <w:rPr>
                <w:rFonts w:ascii="Verdana" w:hAnsi="Verdana"/>
                <w:b/>
                <w:bCs/>
              </w:rPr>
              <w:br/>
            </w:r>
            <w:r w:rsidRPr="00C72E9A">
              <w:rPr>
                <w:rFonts w:ascii="Verdana" w:hAnsi="Verdana"/>
                <w:b/>
                <w:bCs/>
              </w:rPr>
              <w:br/>
              <w:t>Nota 3: Los cupos no utilizados serán pagados de acuerdo con el porcentaje del costo fijo establecido en la cláusula "forma de pago" del contrato. Ver Anexo 4.</w:t>
            </w:r>
            <w:r w:rsidRPr="00C72E9A">
              <w:rPr>
                <w:rFonts w:ascii="Verdana" w:hAnsi="Verdana"/>
                <w:b/>
                <w:bCs/>
              </w:rPr>
              <w:br/>
            </w:r>
            <w:r w:rsidRPr="00C72E9A">
              <w:rPr>
                <w:rFonts w:ascii="Verdana" w:hAnsi="Verdana"/>
                <w:b/>
                <w:bCs/>
              </w:rPr>
              <w:br/>
              <w:t>02-02-02-008-003-01-9 Otros servicios de gestión, excepto los servicios de administración de proyectos de construcción</w:t>
            </w:r>
            <w:r w:rsidRPr="00C72E9A">
              <w:rPr>
                <w:rFonts w:ascii="Verdana" w:hAnsi="Verdana"/>
                <w:b/>
                <w:bCs/>
              </w:rPr>
              <w:br/>
            </w:r>
            <w:r w:rsidRPr="00C72E9A">
              <w:rPr>
                <w:rFonts w:ascii="Verdana" w:hAnsi="Verdana"/>
                <w:b/>
                <w:bCs/>
              </w:rPr>
              <w:br/>
              <w:t>Adquisición de Pruebas para Hogares Sustitutos: De acuerdo con lo establecido en los Lineamientos técnicos y manuales operativos de hogar sustituto y todos aquellos que los modifiquen o adicionen, el proceso de constitución de los Hogares Sustitutos, en la etapa 3, disponen que “SZ </w:t>
            </w:r>
            <w:r w:rsidRPr="00C72E9A">
              <w:rPr>
                <w:rFonts w:ascii="Verdana" w:hAnsi="Verdana"/>
                <w:b/>
                <w:bCs/>
                <w:i/>
                <w:iCs/>
              </w:rPr>
              <w:t>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Mediadores), 16 PF o el Test Wartegg o el Inventario Multifásico de Personalidad de Minnesota - 2 Reestructurado (MMPI-2RF). En los casos que existan personas menores de 18 años en la familia aspirante, se podrá aplicar el inventario clínico para adolescentes MACI'',</w:t>
            </w:r>
            <w:r w:rsidRPr="00C72E9A">
              <w:rPr>
                <w:rFonts w:ascii="Verdana" w:hAnsi="Verdana"/>
                <w:b/>
                <w:bCs/>
              </w:rPr>
              <w:t> para tales efectos, las regionales ICBF podrán realizar un proceso de contratación o el trámite de adición al contrato de aporte para la adquisición de las pruebas mencionadas, incluyendo cuadernillos y pines.</w:t>
            </w:r>
            <w:r w:rsidRPr="00C72E9A">
              <w:rPr>
                <w:rFonts w:ascii="Verdana" w:hAnsi="Verdana"/>
                <w:b/>
                <w:bCs/>
              </w:rPr>
              <w:br/>
            </w:r>
            <w:r w:rsidRPr="00C72E9A">
              <w:rPr>
                <w:rFonts w:ascii="Verdana" w:hAnsi="Verdana"/>
                <w:b/>
                <w:bCs/>
              </w:rPr>
              <w:br/>
              <w:t>Subsidio Pensional para Ex-Madres Sustitutas: De acuerdo con lo establecido en el artículo </w:t>
            </w:r>
            <w:r w:rsidRPr="00540775">
              <w:rPr>
                <w:rFonts w:ascii="Verdana" w:hAnsi="Verdana"/>
                <w:b/>
                <w:bCs/>
              </w:rPr>
              <w:t>215</w:t>
            </w:r>
            <w:r w:rsidRPr="00C72E9A">
              <w:rPr>
                <w:rFonts w:ascii="Verdana" w:hAnsi="Verdana"/>
                <w:b/>
                <w:bCs/>
              </w:rPr>
              <w:t> del Plan Nacional de Desarrollo y Decreto </w:t>
            </w:r>
            <w:r w:rsidRPr="00540775">
              <w:rPr>
                <w:rFonts w:ascii="Verdana" w:hAnsi="Verdana"/>
                <w:b/>
                <w:bCs/>
              </w:rPr>
              <w:t>1173</w:t>
            </w:r>
            <w:r w:rsidRPr="00C72E9A">
              <w:rPr>
                <w:rFonts w:ascii="Verdana" w:hAnsi="Verdana"/>
                <w:b/>
                <w:bCs/>
              </w:rPr>
              <w:t> del 26 de agosto de 2020 que reglamentó la Ley </w:t>
            </w:r>
            <w:r w:rsidRPr="00540775">
              <w:rPr>
                <w:rFonts w:ascii="Verdana" w:hAnsi="Verdana"/>
                <w:b/>
                <w:bCs/>
              </w:rPr>
              <w:t>1955</w:t>
            </w:r>
            <w:r w:rsidRPr="00C72E9A">
              <w:rPr>
                <w:rFonts w:ascii="Verdana" w:hAnsi="Verdana"/>
                <w:b/>
                <w:bCs/>
              </w:rPr>
              <w:t> del 25 de mayo de 2019, en el Artículo </w:t>
            </w:r>
            <w:r w:rsidRPr="00540775">
              <w:rPr>
                <w:rFonts w:ascii="Verdana" w:hAnsi="Verdana"/>
                <w:b/>
                <w:bCs/>
              </w:rPr>
              <w:t>215</w:t>
            </w:r>
            <w:r w:rsidRPr="00C72E9A">
              <w:rPr>
                <w:rFonts w:ascii="Verdana" w:hAnsi="Verdana"/>
                <w:b/>
                <w:bCs/>
              </w:rPr>
              <w:t>. Subsidio De Solidaridad Pensional. </w:t>
            </w:r>
            <w:r w:rsidRPr="00C72E9A">
              <w:rPr>
                <w:rFonts w:ascii="Verdana" w:hAnsi="Verdana"/>
                <w:b/>
                <w:bCs/>
                <w:i/>
                <w:iCs/>
              </w:rPr>
              <w:t>“Tendrán acceso al Subsidio de la subcuenta de subsistencia del Fondo de Solidaridad Pensional de que trata la Ley</w:t>
            </w:r>
            <w:r w:rsidRPr="00C72E9A">
              <w:rPr>
                <w:rFonts w:ascii="Verdana" w:hAnsi="Verdana"/>
                <w:b/>
                <w:bCs/>
              </w:rPr>
              <w:t> </w:t>
            </w:r>
            <w:r w:rsidRPr="00540775">
              <w:rPr>
                <w:rFonts w:ascii="Verdana" w:hAnsi="Verdana"/>
                <w:b/>
                <w:bCs/>
              </w:rPr>
              <w:t>797</w:t>
            </w:r>
            <w:r w:rsidRPr="00C72E9A">
              <w:rPr>
                <w:rFonts w:ascii="Verdana" w:hAnsi="Verdana"/>
                <w:b/>
                <w:bCs/>
              </w:rPr>
              <w:t> de </w:t>
            </w:r>
            <w:r w:rsidRPr="00C72E9A">
              <w:rPr>
                <w:rFonts w:ascii="Verdana" w:hAnsi="Verdana"/>
                <w:b/>
                <w:bCs/>
                <w:i/>
                <w:iCs/>
              </w:rPr>
              <w:t>2003, las personas que dejen de ser madres sustitutas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 ICBF-, entidad que complementará en una porción que se defina el subsidio a otorgar por parte de la subcuenta de subsistencia del Fondo de Solidaridad Pensionar.</w:t>
            </w:r>
            <w:r w:rsidRPr="00C72E9A">
              <w:rPr>
                <w:rFonts w:ascii="Verdana" w:hAnsi="Verdana"/>
                <w:b/>
                <w:bCs/>
                <w:i/>
                <w:iCs/>
              </w:rPr>
              <w:br/>
            </w:r>
            <w:r w:rsidRPr="00C72E9A">
              <w:rPr>
                <w:rFonts w:ascii="Verdana" w:hAnsi="Verdana"/>
                <w:b/>
                <w:bCs/>
                <w:i/>
                <w:iCs/>
              </w:rPr>
              <w:br/>
            </w:r>
            <w:r w:rsidRPr="00C72E9A">
              <w:rPr>
                <w:rFonts w:ascii="Verdana" w:hAnsi="Verdana"/>
                <w:b/>
                <w:bCs/>
              </w:rPr>
              <w:t>Para tales efectos, se tendrán en cuenta los Decretos reglamentarios expedidos por el Ministerio de Trabajo, Decreto </w:t>
            </w:r>
            <w:r w:rsidRPr="00540775">
              <w:rPr>
                <w:rFonts w:ascii="Verdana" w:hAnsi="Verdana"/>
                <w:b/>
                <w:bCs/>
              </w:rPr>
              <w:t>783</w:t>
            </w:r>
            <w:r w:rsidRPr="00C72E9A">
              <w:rPr>
                <w:rFonts w:ascii="Verdana" w:hAnsi="Verdana"/>
                <w:b/>
                <w:bCs/>
              </w:rPr>
              <w:t> del 19 de julio de 2021 y todos aquellos que lo reemplacen, modifiquen o adicionen.</w:t>
            </w:r>
            <w:r w:rsidRPr="00C72E9A">
              <w:rPr>
                <w:rFonts w:ascii="Verdana" w:hAnsi="Verdana"/>
                <w:b/>
                <w:bCs/>
              </w:rPr>
              <w:br/>
            </w:r>
            <w:r w:rsidRPr="00C72E9A">
              <w:rPr>
                <w:rFonts w:ascii="Verdana" w:hAnsi="Verdana"/>
                <w:b/>
                <w:bCs/>
              </w:rPr>
              <w:br/>
              <w:t>Los clasificadores del gasto para cada modalidad están determinados en los manuales operativos de las modalidades.</w:t>
            </w:r>
          </w:p>
        </w:tc>
        <w:tc>
          <w:tcPr>
            <w:tcW w:w="0" w:type="auto"/>
            <w:hideMark/>
          </w:tcPr>
          <w:p w14:paraId="65E00784" w14:textId="77777777" w:rsidR="00C72E9A" w:rsidRPr="00C72E9A" w:rsidRDefault="00C72E9A" w:rsidP="00C72E9A">
            <w:pPr>
              <w:spacing w:after="160" w:line="259" w:lineRule="auto"/>
              <w:jc w:val="both"/>
              <w:rPr>
                <w:rFonts w:ascii="Verdana" w:hAnsi="Verdana"/>
                <w:b/>
                <w:bCs/>
              </w:rPr>
            </w:pPr>
          </w:p>
        </w:tc>
      </w:tr>
      <w:tr w:rsidR="00C72E9A" w:rsidRPr="00C72E9A" w14:paraId="5F73D4EF" w14:textId="77777777" w:rsidTr="00C72E9A">
        <w:tc>
          <w:tcPr>
            <w:tcW w:w="1450" w:type="pct"/>
            <w:hideMark/>
          </w:tcPr>
          <w:p w14:paraId="6A8BC77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ANDREA NATHALIA ROMERO FIGUEROA Directora de Protección</w:t>
            </w:r>
          </w:p>
        </w:tc>
        <w:tc>
          <w:tcPr>
            <w:tcW w:w="2200" w:type="pct"/>
            <w:hideMark/>
          </w:tcPr>
          <w:p w14:paraId="0F6F1611"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ANDRÉS OSORIO RODRIGUEZ Subdirector de Programación (e)</w:t>
            </w:r>
          </w:p>
        </w:tc>
        <w:tc>
          <w:tcPr>
            <w:tcW w:w="1350" w:type="pct"/>
            <w:gridSpan w:val="8"/>
            <w:hideMark/>
          </w:tcPr>
          <w:p w14:paraId="33AE3FC0" w14:textId="77777777" w:rsidR="00C72E9A" w:rsidRPr="00C72E9A" w:rsidRDefault="00C72E9A" w:rsidP="00C72E9A">
            <w:pPr>
              <w:spacing w:after="160" w:line="259" w:lineRule="auto"/>
              <w:jc w:val="both"/>
              <w:rPr>
                <w:rFonts w:ascii="Verdana" w:hAnsi="Verdana"/>
                <w:b/>
                <w:bCs/>
              </w:rPr>
            </w:pPr>
            <w:r w:rsidRPr="00C72E9A">
              <w:rPr>
                <w:rFonts w:ascii="Verdana" w:hAnsi="Verdana"/>
                <w:b/>
                <w:bCs/>
              </w:rPr>
              <w:t>FECHA DE EXPEDICIÓN septiembre de 2022</w:t>
            </w:r>
          </w:p>
        </w:tc>
        <w:tc>
          <w:tcPr>
            <w:tcW w:w="0" w:type="auto"/>
            <w:hideMark/>
          </w:tcPr>
          <w:p w14:paraId="3ED07DB8" w14:textId="77777777" w:rsidR="00C72E9A" w:rsidRPr="00C72E9A" w:rsidRDefault="00C72E9A" w:rsidP="00C72E9A">
            <w:pPr>
              <w:spacing w:after="160" w:line="259" w:lineRule="auto"/>
              <w:jc w:val="both"/>
              <w:rPr>
                <w:rFonts w:ascii="Verdana" w:hAnsi="Verdana"/>
                <w:b/>
                <w:bCs/>
              </w:rPr>
            </w:pPr>
          </w:p>
        </w:tc>
      </w:tr>
    </w:tbl>
    <w:p w14:paraId="1C03B80B" w14:textId="7E0E2D09" w:rsidR="00B0329D" w:rsidRDefault="00B0329D" w:rsidP="00A72B81">
      <w:pPr>
        <w:jc w:val="both"/>
        <w:rPr>
          <w:rFonts w:ascii="Verdana" w:hAnsi="Verdana"/>
          <w:b/>
          <w:bCs/>
        </w:rPr>
      </w:pPr>
    </w:p>
    <w:p w14:paraId="6AADC472" w14:textId="1E9CC0DF" w:rsidR="00C72E9A" w:rsidRPr="00C72E9A" w:rsidRDefault="00C72E9A" w:rsidP="00C72E9A">
      <w:pPr>
        <w:jc w:val="both"/>
        <w:rPr>
          <w:rFonts w:ascii="Verdana" w:hAnsi="Verdana"/>
        </w:rPr>
      </w:pPr>
      <w:r w:rsidRPr="00C72E9A">
        <w:rPr>
          <w:rFonts w:ascii="Verdana" w:hAnsi="Verdana"/>
          <w:b/>
          <w:bCs/>
        </w:rPr>
        <w:t>ARTÍCULO 2o:</w:t>
      </w:r>
      <w:r w:rsidRPr="00C72E9A">
        <w:rPr>
          <w:rFonts w:ascii="Verdana" w:hAnsi="Verdana"/>
        </w:rPr>
        <w:t xml:space="preserve"> Modificar parcialmente el artículo 1 de la Resolución 0001 de 2022, en el sentido de realizar ajuste de la ficha 1-20-124 - VÍCTIMA DEL CONFLICTO ARMADO; con el fin de ajustar la distribución del valor cupo en Hogares Sustitutos y del párrafo de Adquisición de pruebas para hogares sustitutos; en los siguientes términos:</w:t>
      </w:r>
    </w:p>
    <w:p w14:paraId="00E2B5C6" w14:textId="7E9FF08B" w:rsidR="00C72E9A" w:rsidRDefault="00C72E9A" w:rsidP="00C72E9A">
      <w:pPr>
        <w:jc w:val="both"/>
        <w:rPr>
          <w:rFonts w:ascii="Verdana" w:hAnsi="Verdana"/>
          <w:b/>
          <w:bCs/>
        </w:rPr>
      </w:pPr>
      <w:r w:rsidRPr="00C72E9A">
        <w:rPr>
          <w:rFonts w:ascii="Verdana" w:hAnsi="Verdana"/>
          <w:b/>
          <w:bCs/>
        </w:rPr>
        <w:t>Ficha: 1-20-124 - VÍCTIMA DEL CONFLICTO ARMADO</w:t>
      </w:r>
    </w:p>
    <w:tbl>
      <w:tblPr>
        <w:tblStyle w:val="Tablaconcuadrcula"/>
        <w:tblW w:w="5000" w:type="pct"/>
        <w:tblLook w:val="04A0" w:firstRow="1" w:lastRow="0" w:firstColumn="1" w:lastColumn="0" w:noHBand="0" w:noVBand="1"/>
      </w:tblPr>
      <w:tblGrid>
        <w:gridCol w:w="1061"/>
        <w:gridCol w:w="1110"/>
        <w:gridCol w:w="1088"/>
        <w:gridCol w:w="1088"/>
        <w:gridCol w:w="761"/>
        <w:gridCol w:w="817"/>
        <w:gridCol w:w="758"/>
        <w:gridCol w:w="665"/>
        <w:gridCol w:w="416"/>
        <w:gridCol w:w="466"/>
        <w:gridCol w:w="598"/>
      </w:tblGrid>
      <w:tr w:rsidR="00C72E9A" w:rsidRPr="00C72E9A" w14:paraId="1BCCDBDB" w14:textId="77777777" w:rsidTr="00C72E9A">
        <w:trPr>
          <w:gridAfter w:val="1"/>
          <w:wAfter w:w="434" w:type="pct"/>
        </w:trPr>
        <w:tc>
          <w:tcPr>
            <w:tcW w:w="587" w:type="pct"/>
            <w:hideMark/>
          </w:tcPr>
          <w:p w14:paraId="789A669D" w14:textId="77777777" w:rsidR="00C72E9A" w:rsidRPr="00C72E9A" w:rsidRDefault="00C72E9A" w:rsidP="00C72E9A">
            <w:pPr>
              <w:spacing w:after="160" w:line="259" w:lineRule="auto"/>
              <w:jc w:val="both"/>
              <w:rPr>
                <w:rFonts w:ascii="Verdana" w:hAnsi="Verdana"/>
              </w:rPr>
            </w:pPr>
            <w:r w:rsidRPr="00C72E9A">
              <w:rPr>
                <w:rFonts w:ascii="Verdana" w:hAnsi="Verdana"/>
                <w:b/>
                <w:bCs/>
              </w:rPr>
              <w:t>FICHA: I-20</w:t>
            </w:r>
          </w:p>
        </w:tc>
        <w:tc>
          <w:tcPr>
            <w:tcW w:w="615" w:type="pct"/>
            <w:hideMark/>
          </w:tcPr>
          <w:p w14:paraId="565F8AF9" w14:textId="77777777" w:rsidR="00C72E9A" w:rsidRPr="00C72E9A" w:rsidRDefault="00C72E9A" w:rsidP="00C72E9A">
            <w:pPr>
              <w:spacing w:after="160" w:line="259" w:lineRule="auto"/>
              <w:jc w:val="both"/>
              <w:rPr>
                <w:rFonts w:ascii="Verdana" w:hAnsi="Verdana"/>
              </w:rPr>
            </w:pPr>
            <w:r w:rsidRPr="00C72E9A">
              <w:rPr>
                <w:rFonts w:ascii="Verdana" w:hAnsi="Verdana"/>
                <w:b/>
                <w:bCs/>
              </w:rPr>
              <w:t>PROG</w:t>
            </w:r>
          </w:p>
        </w:tc>
        <w:tc>
          <w:tcPr>
            <w:tcW w:w="603" w:type="pct"/>
            <w:hideMark/>
          </w:tcPr>
          <w:p w14:paraId="2A6348B3" w14:textId="77777777" w:rsidR="00C72E9A" w:rsidRPr="00C72E9A" w:rsidRDefault="00C72E9A" w:rsidP="00C72E9A">
            <w:pPr>
              <w:spacing w:after="160" w:line="259" w:lineRule="auto"/>
              <w:jc w:val="both"/>
              <w:rPr>
                <w:rFonts w:ascii="Verdana" w:hAnsi="Verdana"/>
              </w:rPr>
            </w:pPr>
            <w:r w:rsidRPr="00C72E9A">
              <w:rPr>
                <w:rFonts w:ascii="Verdana" w:hAnsi="Verdana"/>
                <w:b/>
                <w:bCs/>
              </w:rPr>
              <w:t>SUBPROG</w:t>
            </w:r>
          </w:p>
        </w:tc>
        <w:tc>
          <w:tcPr>
            <w:tcW w:w="603" w:type="pct"/>
            <w:hideMark/>
          </w:tcPr>
          <w:p w14:paraId="3DE8D77D" w14:textId="77777777" w:rsidR="00C72E9A" w:rsidRPr="00C72E9A" w:rsidRDefault="00C72E9A" w:rsidP="00C72E9A">
            <w:pPr>
              <w:spacing w:after="160" w:line="259" w:lineRule="auto"/>
              <w:jc w:val="both"/>
              <w:rPr>
                <w:rFonts w:ascii="Verdana" w:hAnsi="Verdana"/>
              </w:rPr>
            </w:pPr>
            <w:r w:rsidRPr="00C72E9A">
              <w:rPr>
                <w:rFonts w:ascii="Verdana" w:hAnsi="Verdana"/>
                <w:b/>
                <w:bCs/>
              </w:rPr>
              <w:t>PROY</w:t>
            </w:r>
          </w:p>
        </w:tc>
        <w:tc>
          <w:tcPr>
            <w:tcW w:w="422" w:type="pct"/>
            <w:hideMark/>
          </w:tcPr>
          <w:p w14:paraId="289FB5CC" w14:textId="77777777" w:rsidR="00C72E9A" w:rsidRPr="00C72E9A" w:rsidRDefault="00C72E9A" w:rsidP="00C72E9A">
            <w:pPr>
              <w:spacing w:after="160" w:line="259" w:lineRule="auto"/>
              <w:jc w:val="both"/>
              <w:rPr>
                <w:rFonts w:ascii="Verdana" w:hAnsi="Verdana"/>
              </w:rPr>
            </w:pPr>
            <w:r w:rsidRPr="00C72E9A">
              <w:rPr>
                <w:rFonts w:ascii="Verdana" w:hAnsi="Verdana"/>
                <w:b/>
                <w:bCs/>
              </w:rPr>
              <w:t>PROYO</w:t>
            </w:r>
          </w:p>
        </w:tc>
        <w:tc>
          <w:tcPr>
            <w:tcW w:w="454" w:type="pct"/>
            <w:hideMark/>
          </w:tcPr>
          <w:p w14:paraId="120E0F5B" w14:textId="77777777" w:rsidR="00C72E9A" w:rsidRPr="00C72E9A" w:rsidRDefault="00C72E9A" w:rsidP="00C72E9A">
            <w:pPr>
              <w:spacing w:after="160" w:line="259" w:lineRule="auto"/>
              <w:jc w:val="both"/>
              <w:rPr>
                <w:rFonts w:ascii="Verdana" w:hAnsi="Verdana"/>
              </w:rPr>
            </w:pPr>
            <w:r w:rsidRPr="00C72E9A">
              <w:rPr>
                <w:rFonts w:ascii="Verdana" w:hAnsi="Verdana"/>
                <w:b/>
                <w:bCs/>
              </w:rPr>
              <w:t>PRODUCTO</w:t>
            </w:r>
          </w:p>
        </w:tc>
        <w:tc>
          <w:tcPr>
            <w:tcW w:w="1283" w:type="pct"/>
            <w:gridSpan w:val="4"/>
            <w:hideMark/>
          </w:tcPr>
          <w:p w14:paraId="406FCB08" w14:textId="77777777" w:rsidR="00C72E9A" w:rsidRPr="00C72E9A" w:rsidRDefault="00C72E9A" w:rsidP="00C72E9A">
            <w:pPr>
              <w:spacing w:after="160" w:line="259" w:lineRule="auto"/>
              <w:jc w:val="both"/>
              <w:rPr>
                <w:rFonts w:ascii="Verdana" w:hAnsi="Verdana"/>
              </w:rPr>
            </w:pPr>
            <w:r w:rsidRPr="00C72E9A">
              <w:rPr>
                <w:rFonts w:ascii="Verdana" w:hAnsi="Verdana"/>
                <w:b/>
                <w:bCs/>
              </w:rPr>
              <w:t>CUENTA</w:t>
            </w:r>
          </w:p>
        </w:tc>
      </w:tr>
      <w:tr w:rsidR="00C72E9A" w:rsidRPr="00C72E9A" w14:paraId="55470F8A" w14:textId="77777777" w:rsidTr="00C72E9A">
        <w:trPr>
          <w:gridAfter w:val="1"/>
          <w:wAfter w:w="434" w:type="pct"/>
        </w:trPr>
        <w:tc>
          <w:tcPr>
            <w:tcW w:w="1202" w:type="pct"/>
            <w:gridSpan w:val="2"/>
            <w:hideMark/>
          </w:tcPr>
          <w:p w14:paraId="1D1B3442" w14:textId="77777777" w:rsidR="00C72E9A" w:rsidRPr="00C72E9A" w:rsidRDefault="00C72E9A" w:rsidP="00C72E9A">
            <w:pPr>
              <w:spacing w:after="160" w:line="259" w:lineRule="auto"/>
              <w:jc w:val="both"/>
              <w:rPr>
                <w:rFonts w:ascii="Verdana" w:hAnsi="Verdana"/>
              </w:rPr>
            </w:pPr>
            <w:r w:rsidRPr="00C72E9A">
              <w:rPr>
                <w:rFonts w:ascii="Verdana" w:hAnsi="Verdana"/>
                <w:b/>
                <w:bCs/>
              </w:rPr>
              <w:t>4102</w:t>
            </w:r>
          </w:p>
        </w:tc>
        <w:tc>
          <w:tcPr>
            <w:tcW w:w="603" w:type="pct"/>
            <w:hideMark/>
          </w:tcPr>
          <w:p w14:paraId="37B07755" w14:textId="77777777" w:rsidR="00C72E9A" w:rsidRPr="00C72E9A" w:rsidRDefault="00C72E9A" w:rsidP="00C72E9A">
            <w:pPr>
              <w:spacing w:after="160" w:line="259" w:lineRule="auto"/>
              <w:jc w:val="both"/>
              <w:rPr>
                <w:rFonts w:ascii="Verdana" w:hAnsi="Verdana"/>
              </w:rPr>
            </w:pPr>
            <w:r w:rsidRPr="00C72E9A">
              <w:rPr>
                <w:rFonts w:ascii="Verdana" w:hAnsi="Verdana"/>
                <w:b/>
                <w:bCs/>
              </w:rPr>
              <w:t>1500</w:t>
            </w:r>
          </w:p>
        </w:tc>
        <w:tc>
          <w:tcPr>
            <w:tcW w:w="603" w:type="pct"/>
            <w:hideMark/>
          </w:tcPr>
          <w:p w14:paraId="07DEC9EE" w14:textId="77777777" w:rsidR="00C72E9A" w:rsidRPr="00C72E9A" w:rsidRDefault="00C72E9A" w:rsidP="00C72E9A">
            <w:pPr>
              <w:spacing w:after="160" w:line="259" w:lineRule="auto"/>
              <w:jc w:val="both"/>
              <w:rPr>
                <w:rFonts w:ascii="Verdana" w:hAnsi="Verdana"/>
              </w:rPr>
            </w:pPr>
            <w:r w:rsidRPr="00C72E9A">
              <w:rPr>
                <w:rFonts w:ascii="Verdana" w:hAnsi="Verdana"/>
                <w:b/>
                <w:bCs/>
              </w:rPr>
              <w:t>14</w:t>
            </w:r>
          </w:p>
        </w:tc>
        <w:tc>
          <w:tcPr>
            <w:tcW w:w="422" w:type="pct"/>
            <w:hideMark/>
          </w:tcPr>
          <w:p w14:paraId="08F55EF8" w14:textId="77777777" w:rsidR="00C72E9A" w:rsidRPr="00C72E9A" w:rsidRDefault="00C72E9A" w:rsidP="00C72E9A">
            <w:pPr>
              <w:spacing w:after="160" w:line="259" w:lineRule="auto"/>
              <w:jc w:val="both"/>
              <w:rPr>
                <w:rFonts w:ascii="Verdana" w:hAnsi="Verdana"/>
              </w:rPr>
            </w:pPr>
            <w:r w:rsidRPr="00C72E9A">
              <w:rPr>
                <w:rFonts w:ascii="Verdana" w:hAnsi="Verdana"/>
                <w:b/>
                <w:bCs/>
              </w:rPr>
              <w:t>0</w:t>
            </w:r>
          </w:p>
        </w:tc>
        <w:tc>
          <w:tcPr>
            <w:tcW w:w="454" w:type="pct"/>
            <w:hideMark/>
          </w:tcPr>
          <w:p w14:paraId="484909B7" w14:textId="77777777" w:rsidR="00C72E9A" w:rsidRPr="00C72E9A" w:rsidRDefault="00C72E9A" w:rsidP="00C72E9A">
            <w:pPr>
              <w:spacing w:after="160" w:line="259" w:lineRule="auto"/>
              <w:jc w:val="both"/>
              <w:rPr>
                <w:rFonts w:ascii="Verdana" w:hAnsi="Verdana"/>
              </w:rPr>
            </w:pPr>
            <w:r w:rsidRPr="00C72E9A">
              <w:rPr>
                <w:rFonts w:ascii="Verdana" w:hAnsi="Verdana"/>
                <w:b/>
                <w:bCs/>
              </w:rPr>
              <w:t>4102037</w:t>
            </w:r>
          </w:p>
        </w:tc>
        <w:tc>
          <w:tcPr>
            <w:tcW w:w="1283" w:type="pct"/>
            <w:gridSpan w:val="4"/>
            <w:hideMark/>
          </w:tcPr>
          <w:p w14:paraId="35067F1B" w14:textId="77777777" w:rsidR="00C72E9A" w:rsidRPr="00C72E9A" w:rsidRDefault="00C72E9A" w:rsidP="00C72E9A">
            <w:pPr>
              <w:spacing w:after="160" w:line="259" w:lineRule="auto"/>
              <w:jc w:val="both"/>
              <w:rPr>
                <w:rFonts w:ascii="Verdana" w:hAnsi="Verdana"/>
              </w:rPr>
            </w:pPr>
            <w:r w:rsidRPr="00C72E9A">
              <w:rPr>
                <w:rFonts w:ascii="Verdana" w:hAnsi="Verdana"/>
                <w:b/>
                <w:bCs/>
              </w:rPr>
              <w:t>02</w:t>
            </w:r>
          </w:p>
        </w:tc>
      </w:tr>
      <w:tr w:rsidR="00C72E9A" w:rsidRPr="00C72E9A" w14:paraId="1790E980" w14:textId="77777777" w:rsidTr="00C72E9A">
        <w:trPr>
          <w:gridAfter w:val="1"/>
          <w:wAfter w:w="434" w:type="pct"/>
        </w:trPr>
        <w:tc>
          <w:tcPr>
            <w:tcW w:w="587" w:type="pct"/>
            <w:hideMark/>
          </w:tcPr>
          <w:p w14:paraId="222C0E15" w14:textId="77777777" w:rsidR="00C72E9A" w:rsidRPr="00C72E9A" w:rsidRDefault="00C72E9A" w:rsidP="00C72E9A">
            <w:pPr>
              <w:spacing w:after="160" w:line="259" w:lineRule="auto"/>
              <w:jc w:val="both"/>
              <w:rPr>
                <w:rFonts w:ascii="Verdana" w:hAnsi="Verdana"/>
              </w:rPr>
            </w:pPr>
            <w:r w:rsidRPr="00C72E9A">
              <w:rPr>
                <w:rFonts w:ascii="Verdana" w:hAnsi="Verdana"/>
                <w:b/>
                <w:bCs/>
              </w:rPr>
              <w:t>BPIN</w:t>
            </w:r>
            <w:r w:rsidRPr="00C72E9A">
              <w:rPr>
                <w:rFonts w:ascii="Verdana" w:hAnsi="Verdana"/>
              </w:rPr>
              <w:br/>
            </w:r>
            <w:r w:rsidRPr="00C72E9A">
              <w:rPr>
                <w:rFonts w:ascii="Verdana" w:hAnsi="Verdana"/>
                <w:b/>
                <w:bCs/>
              </w:rPr>
              <w:t>PROYECTO</w:t>
            </w:r>
          </w:p>
        </w:tc>
        <w:tc>
          <w:tcPr>
            <w:tcW w:w="3979" w:type="pct"/>
            <w:gridSpan w:val="9"/>
            <w:hideMark/>
          </w:tcPr>
          <w:p w14:paraId="0F24F327" w14:textId="77777777" w:rsidR="00C72E9A" w:rsidRPr="00C72E9A" w:rsidRDefault="00C72E9A" w:rsidP="00C72E9A">
            <w:pPr>
              <w:spacing w:after="160" w:line="259" w:lineRule="auto"/>
              <w:jc w:val="both"/>
              <w:rPr>
                <w:rFonts w:ascii="Verdana" w:hAnsi="Verdana"/>
              </w:rPr>
            </w:pPr>
            <w:r w:rsidRPr="00C72E9A">
              <w:rPr>
                <w:rFonts w:ascii="Verdana" w:hAnsi="Verdana"/>
              </w:rPr>
              <w:t>2018011000257</w:t>
            </w:r>
          </w:p>
        </w:tc>
      </w:tr>
      <w:tr w:rsidR="00C72E9A" w:rsidRPr="00C72E9A" w14:paraId="387CCEAB" w14:textId="77777777" w:rsidTr="00C72E9A">
        <w:trPr>
          <w:gridAfter w:val="1"/>
          <w:wAfter w:w="434" w:type="pct"/>
        </w:trPr>
        <w:tc>
          <w:tcPr>
            <w:tcW w:w="587" w:type="pct"/>
            <w:hideMark/>
          </w:tcPr>
          <w:p w14:paraId="2D5A8E2C" w14:textId="77777777" w:rsidR="00C72E9A" w:rsidRPr="00C72E9A" w:rsidRDefault="00C72E9A" w:rsidP="00C72E9A">
            <w:pPr>
              <w:spacing w:after="160" w:line="259" w:lineRule="auto"/>
              <w:jc w:val="both"/>
              <w:rPr>
                <w:rFonts w:ascii="Verdana" w:hAnsi="Verdana"/>
              </w:rPr>
            </w:pPr>
            <w:r w:rsidRPr="00C72E9A">
              <w:rPr>
                <w:rFonts w:ascii="Verdana" w:hAnsi="Verdana"/>
                <w:b/>
                <w:bCs/>
              </w:rPr>
              <w:t>PROYECTO</w:t>
            </w:r>
          </w:p>
        </w:tc>
        <w:tc>
          <w:tcPr>
            <w:tcW w:w="3979" w:type="pct"/>
            <w:gridSpan w:val="9"/>
            <w:hideMark/>
          </w:tcPr>
          <w:p w14:paraId="060CEA15" w14:textId="77777777" w:rsidR="00C72E9A" w:rsidRPr="00C72E9A" w:rsidRDefault="00C72E9A" w:rsidP="00C72E9A">
            <w:pPr>
              <w:spacing w:after="160" w:line="259" w:lineRule="auto"/>
              <w:jc w:val="both"/>
              <w:rPr>
                <w:rFonts w:ascii="Verdana" w:hAnsi="Verdana"/>
              </w:rPr>
            </w:pPr>
            <w:r w:rsidRPr="00C72E9A">
              <w:rPr>
                <w:rFonts w:ascii="Verdana" w:hAnsi="Verdana"/>
              </w:rPr>
              <w:t>PROTECCIÓN DE LOS NIÑOS, NIÑAS Y ADOLESCENTES EN EL MARCO DEL</w:t>
            </w:r>
            <w:r w:rsidRPr="00C72E9A">
              <w:rPr>
                <w:rFonts w:ascii="Verdana" w:hAnsi="Verdana"/>
              </w:rPr>
              <w:br/>
              <w:t>RESTABLECIMIENTO DE SUS DERECHOS A NIVEL NACIONAL</w:t>
            </w:r>
          </w:p>
        </w:tc>
      </w:tr>
      <w:tr w:rsidR="00C72E9A" w:rsidRPr="00C72E9A" w14:paraId="338F9978" w14:textId="77777777" w:rsidTr="00C72E9A">
        <w:trPr>
          <w:gridAfter w:val="1"/>
          <w:wAfter w:w="434" w:type="pct"/>
        </w:trPr>
        <w:tc>
          <w:tcPr>
            <w:tcW w:w="587" w:type="pct"/>
            <w:hideMark/>
          </w:tcPr>
          <w:p w14:paraId="271141F3"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b/>
                <w:bCs/>
              </w:rPr>
              <w:t>PRODUCTO</w:t>
            </w:r>
          </w:p>
        </w:tc>
        <w:tc>
          <w:tcPr>
            <w:tcW w:w="3979" w:type="pct"/>
            <w:gridSpan w:val="9"/>
            <w:hideMark/>
          </w:tcPr>
          <w:p w14:paraId="5C1BDA39" w14:textId="77777777" w:rsidR="00C72E9A" w:rsidRPr="00C72E9A" w:rsidRDefault="00C72E9A" w:rsidP="00C72E9A">
            <w:pPr>
              <w:spacing w:after="160" w:line="259" w:lineRule="auto"/>
              <w:jc w:val="both"/>
              <w:rPr>
                <w:rFonts w:ascii="Verdana" w:hAnsi="Verdana"/>
              </w:rPr>
            </w:pPr>
            <w:r w:rsidRPr="00C72E9A">
              <w:rPr>
                <w:rFonts w:ascii="Verdana" w:hAnsi="Verdana"/>
              </w:rPr>
              <w:t>SERVICIO DE PROTECCIÓN PARA EL RESTABLECIMIENTO DE DERECHOS DE NIÑOS, NIÑAS ADOLESCENTES Y JÓVENES.</w:t>
            </w:r>
          </w:p>
        </w:tc>
      </w:tr>
      <w:tr w:rsidR="00C72E9A" w:rsidRPr="00C72E9A" w14:paraId="2B9CC43E" w14:textId="77777777" w:rsidTr="00C72E9A">
        <w:trPr>
          <w:gridAfter w:val="1"/>
          <w:wAfter w:w="434" w:type="pct"/>
        </w:trPr>
        <w:tc>
          <w:tcPr>
            <w:tcW w:w="587" w:type="pct"/>
            <w:hideMark/>
          </w:tcPr>
          <w:p w14:paraId="26FF657D" w14:textId="77777777" w:rsidR="00C72E9A" w:rsidRPr="00C72E9A" w:rsidRDefault="00C72E9A" w:rsidP="00C72E9A">
            <w:pPr>
              <w:spacing w:after="160" w:line="259" w:lineRule="auto"/>
              <w:jc w:val="both"/>
              <w:rPr>
                <w:rFonts w:ascii="Verdana" w:hAnsi="Verdana"/>
              </w:rPr>
            </w:pPr>
            <w:r w:rsidRPr="00C72E9A">
              <w:rPr>
                <w:rFonts w:ascii="Verdana" w:hAnsi="Verdana"/>
                <w:b/>
                <w:bCs/>
              </w:rPr>
              <w:t>CUENTA</w:t>
            </w:r>
          </w:p>
        </w:tc>
        <w:tc>
          <w:tcPr>
            <w:tcW w:w="3979" w:type="pct"/>
            <w:gridSpan w:val="9"/>
            <w:hideMark/>
          </w:tcPr>
          <w:p w14:paraId="2EE53E88" w14:textId="77777777" w:rsidR="00C72E9A" w:rsidRPr="00C72E9A" w:rsidRDefault="00C72E9A" w:rsidP="00C72E9A">
            <w:pPr>
              <w:spacing w:after="160" w:line="259" w:lineRule="auto"/>
              <w:jc w:val="both"/>
              <w:rPr>
                <w:rFonts w:ascii="Verdana" w:hAnsi="Verdana"/>
              </w:rPr>
            </w:pPr>
            <w:r w:rsidRPr="00C72E9A">
              <w:rPr>
                <w:rFonts w:ascii="Verdana" w:hAnsi="Verdana"/>
              </w:rPr>
              <w:t>ADQUISICION DE BIENES Y SERVICIOS</w:t>
            </w:r>
          </w:p>
        </w:tc>
      </w:tr>
      <w:tr w:rsidR="00C72E9A" w:rsidRPr="00C72E9A" w14:paraId="660FC1F0" w14:textId="77777777" w:rsidTr="00C72E9A">
        <w:trPr>
          <w:gridAfter w:val="1"/>
          <w:wAfter w:w="434" w:type="pct"/>
        </w:trPr>
        <w:tc>
          <w:tcPr>
            <w:tcW w:w="587" w:type="pct"/>
            <w:hideMark/>
          </w:tcPr>
          <w:p w14:paraId="38215A63" w14:textId="77777777" w:rsidR="00C72E9A" w:rsidRPr="00C72E9A" w:rsidRDefault="00C72E9A" w:rsidP="00C72E9A">
            <w:pPr>
              <w:spacing w:after="160" w:line="259" w:lineRule="auto"/>
              <w:jc w:val="both"/>
              <w:rPr>
                <w:rFonts w:ascii="Verdana" w:hAnsi="Verdana"/>
              </w:rPr>
            </w:pPr>
            <w:r w:rsidRPr="00C72E9A">
              <w:rPr>
                <w:rFonts w:ascii="Verdana" w:hAnsi="Verdana"/>
                <w:b/>
                <w:bCs/>
              </w:rPr>
              <w:t>CENTRO DE COSTOS</w:t>
            </w:r>
          </w:p>
        </w:tc>
        <w:tc>
          <w:tcPr>
            <w:tcW w:w="3979" w:type="pct"/>
            <w:gridSpan w:val="9"/>
            <w:hideMark/>
          </w:tcPr>
          <w:p w14:paraId="729555F6" w14:textId="77777777" w:rsidR="00C72E9A" w:rsidRPr="00C72E9A" w:rsidRDefault="00C72E9A" w:rsidP="00C72E9A">
            <w:pPr>
              <w:spacing w:after="160" w:line="259" w:lineRule="auto"/>
              <w:jc w:val="both"/>
              <w:rPr>
                <w:rFonts w:ascii="Verdana" w:hAnsi="Verdana"/>
              </w:rPr>
            </w:pPr>
            <w:r w:rsidRPr="00C72E9A">
              <w:rPr>
                <w:rFonts w:ascii="Verdana" w:hAnsi="Verdana"/>
                <w:b/>
                <w:bCs/>
              </w:rPr>
              <w:t>124 - VÍCTIMA DEL CONFLICTO ARMADO</w:t>
            </w:r>
          </w:p>
        </w:tc>
      </w:tr>
      <w:tr w:rsidR="00C72E9A" w:rsidRPr="00C72E9A" w14:paraId="03319497" w14:textId="77777777" w:rsidTr="00C72E9A">
        <w:trPr>
          <w:gridAfter w:val="1"/>
          <w:wAfter w:w="434" w:type="pct"/>
        </w:trPr>
        <w:tc>
          <w:tcPr>
            <w:tcW w:w="4566" w:type="pct"/>
            <w:gridSpan w:val="10"/>
            <w:hideMark/>
          </w:tcPr>
          <w:p w14:paraId="059012E5" w14:textId="77777777" w:rsidR="00C72E9A" w:rsidRPr="00C72E9A" w:rsidRDefault="00C72E9A" w:rsidP="00C72E9A">
            <w:pPr>
              <w:spacing w:after="160" w:line="259" w:lineRule="auto"/>
              <w:jc w:val="both"/>
              <w:rPr>
                <w:rFonts w:ascii="Verdana" w:hAnsi="Verdana"/>
              </w:rPr>
            </w:pPr>
            <w:r w:rsidRPr="00C72E9A">
              <w:rPr>
                <w:rFonts w:ascii="Verdana" w:hAnsi="Verdana"/>
                <w:b/>
                <w:bCs/>
              </w:rPr>
              <w:t>HOGAR GESTOR - DESPLAZAMIENTO FORZADO CON DISCAPACIDAD - AUTO</w:t>
            </w:r>
            <w:r w:rsidRPr="00C72E9A">
              <w:rPr>
                <w:rFonts w:ascii="Verdana" w:hAnsi="Verdana"/>
              </w:rPr>
              <w:br/>
            </w:r>
            <w:r w:rsidRPr="00C72E9A">
              <w:rPr>
                <w:rFonts w:ascii="Verdana" w:hAnsi="Verdana"/>
                <w:b/>
                <w:bCs/>
              </w:rPr>
              <w:t>006 DE 2009.</w:t>
            </w:r>
          </w:p>
        </w:tc>
      </w:tr>
      <w:tr w:rsidR="00C72E9A" w:rsidRPr="00C72E9A" w14:paraId="3D1873F6" w14:textId="77777777" w:rsidTr="00C72E9A">
        <w:trPr>
          <w:gridAfter w:val="1"/>
          <w:wAfter w:w="434" w:type="pct"/>
        </w:trPr>
        <w:tc>
          <w:tcPr>
            <w:tcW w:w="587" w:type="pct"/>
            <w:hideMark/>
          </w:tcPr>
          <w:p w14:paraId="201E1D94"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b/>
                <w:bCs/>
              </w:rPr>
              <w:t>MODALIDAD</w:t>
            </w:r>
          </w:p>
        </w:tc>
        <w:tc>
          <w:tcPr>
            <w:tcW w:w="3979" w:type="pct"/>
            <w:gridSpan w:val="9"/>
            <w:hideMark/>
          </w:tcPr>
          <w:p w14:paraId="3E617D80" w14:textId="77777777" w:rsidR="00C72E9A" w:rsidRPr="00C72E9A" w:rsidRDefault="00C72E9A" w:rsidP="00C72E9A">
            <w:pPr>
              <w:spacing w:after="160" w:line="259" w:lineRule="auto"/>
              <w:jc w:val="both"/>
              <w:rPr>
                <w:rFonts w:ascii="Verdana" w:hAnsi="Verdana"/>
              </w:rPr>
            </w:pPr>
            <w:r w:rsidRPr="00C72E9A">
              <w:rPr>
                <w:rFonts w:ascii="Verdana" w:hAnsi="Verdana"/>
                <w:b/>
                <w:bCs/>
              </w:rPr>
              <w:t>HOGAR GESTOR PARA VÍCTIMAS EN ÉL MARCO DEL CONFLICTO ARMADO</w:t>
            </w:r>
            <w:r w:rsidRPr="00C72E9A">
              <w:rPr>
                <w:rFonts w:ascii="Verdana" w:hAnsi="Verdana"/>
              </w:rPr>
              <w:br/>
            </w:r>
            <w:r w:rsidRPr="00C72E9A">
              <w:rPr>
                <w:rFonts w:ascii="Verdana" w:hAnsi="Verdana"/>
                <w:b/>
                <w:bCs/>
              </w:rPr>
              <w:t>SIN DISCAPACIDAD NI ENFERMEDAD DE CUIDADO ESPECIAL.</w:t>
            </w:r>
          </w:p>
        </w:tc>
      </w:tr>
      <w:tr w:rsidR="00C72E9A" w:rsidRPr="00C72E9A" w14:paraId="12576166" w14:textId="77777777" w:rsidTr="00C72E9A">
        <w:trPr>
          <w:gridAfter w:val="1"/>
          <w:wAfter w:w="434" w:type="pct"/>
        </w:trPr>
        <w:tc>
          <w:tcPr>
            <w:tcW w:w="587" w:type="pct"/>
            <w:hideMark/>
          </w:tcPr>
          <w:p w14:paraId="6E2583C0"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p>
        </w:tc>
        <w:tc>
          <w:tcPr>
            <w:tcW w:w="3979" w:type="pct"/>
            <w:gridSpan w:val="9"/>
            <w:hideMark/>
          </w:tcPr>
          <w:p w14:paraId="303C3F5B" w14:textId="77777777" w:rsidR="00C72E9A" w:rsidRPr="00C72E9A" w:rsidRDefault="00C72E9A" w:rsidP="00C72E9A">
            <w:pPr>
              <w:spacing w:after="160" w:line="259" w:lineRule="auto"/>
              <w:jc w:val="both"/>
              <w:rPr>
                <w:rFonts w:ascii="Verdana" w:hAnsi="Verdana"/>
              </w:rPr>
            </w:pPr>
            <w:r w:rsidRPr="00C72E9A">
              <w:rPr>
                <w:rFonts w:ascii="Verdana" w:hAnsi="Verdana"/>
                <w:b/>
                <w:bCs/>
              </w:rPr>
              <w:t>HOGAR GESTOR PARA VICTIMAS EN EL MARCO DEL CONFLICTO ARMADO</w:t>
            </w:r>
            <w:r w:rsidRPr="00C72E9A">
              <w:rPr>
                <w:rFonts w:ascii="Verdana" w:hAnsi="Verdana"/>
              </w:rPr>
              <w:br/>
            </w:r>
            <w:r w:rsidRPr="00C72E9A">
              <w:rPr>
                <w:rFonts w:ascii="Verdana" w:hAnsi="Verdana"/>
                <w:b/>
                <w:bCs/>
              </w:rPr>
              <w:t>CON DISCAPACIDAD Y/O ENFERMEDAD DE CUIDADO ESPECIAL ADQUIRIDA</w:t>
            </w:r>
            <w:r w:rsidRPr="00C72E9A">
              <w:rPr>
                <w:rFonts w:ascii="Verdana" w:hAnsi="Verdana"/>
              </w:rPr>
              <w:br/>
            </w:r>
            <w:r w:rsidRPr="00C72E9A">
              <w:rPr>
                <w:rFonts w:ascii="Verdana" w:hAnsi="Verdana"/>
                <w:b/>
                <w:bCs/>
              </w:rPr>
              <w:t>EN EL MARCO DEL CONFLICTO ARMADO,</w:t>
            </w:r>
          </w:p>
        </w:tc>
      </w:tr>
      <w:tr w:rsidR="00C72E9A" w:rsidRPr="00C72E9A" w14:paraId="6655EC45" w14:textId="77777777" w:rsidTr="00C72E9A">
        <w:trPr>
          <w:gridAfter w:val="1"/>
          <w:wAfter w:w="434" w:type="pct"/>
        </w:trPr>
        <w:tc>
          <w:tcPr>
            <w:tcW w:w="4566" w:type="pct"/>
            <w:gridSpan w:val="10"/>
            <w:hideMark/>
          </w:tcPr>
          <w:p w14:paraId="3D4049A4" w14:textId="77777777" w:rsidR="00C72E9A" w:rsidRPr="00C72E9A" w:rsidRDefault="00C72E9A" w:rsidP="00C72E9A">
            <w:pPr>
              <w:spacing w:after="160" w:line="259" w:lineRule="auto"/>
              <w:jc w:val="both"/>
              <w:rPr>
                <w:rFonts w:ascii="Verdana" w:hAnsi="Verdana"/>
              </w:rPr>
            </w:pPr>
            <w:r w:rsidRPr="00C72E9A">
              <w:rPr>
                <w:rFonts w:ascii="Verdana" w:hAnsi="Verdana"/>
                <w:b/>
                <w:bCs/>
              </w:rPr>
              <w:t>HOGAR SUSTITUTO TUTOR</w:t>
            </w:r>
          </w:p>
        </w:tc>
      </w:tr>
      <w:tr w:rsidR="00C72E9A" w:rsidRPr="00C72E9A" w14:paraId="458FF6DA" w14:textId="77777777" w:rsidTr="00C72E9A">
        <w:trPr>
          <w:gridAfter w:val="1"/>
          <w:wAfter w:w="434" w:type="pct"/>
        </w:trPr>
        <w:tc>
          <w:tcPr>
            <w:tcW w:w="4566" w:type="pct"/>
            <w:gridSpan w:val="10"/>
            <w:hideMark/>
          </w:tcPr>
          <w:p w14:paraId="09560F27" w14:textId="77777777" w:rsidR="00C72E9A" w:rsidRPr="00C72E9A" w:rsidRDefault="00C72E9A" w:rsidP="00C72E9A">
            <w:pPr>
              <w:spacing w:after="160" w:line="259" w:lineRule="auto"/>
              <w:jc w:val="both"/>
              <w:rPr>
                <w:rFonts w:ascii="Verdana" w:hAnsi="Verdana"/>
              </w:rPr>
            </w:pPr>
            <w:r w:rsidRPr="00C72E9A">
              <w:rPr>
                <w:rFonts w:ascii="Verdana" w:hAnsi="Verdana"/>
                <w:b/>
                <w:bCs/>
              </w:rPr>
              <w:t>CASA DE PROTECCIÓN</w:t>
            </w:r>
          </w:p>
        </w:tc>
      </w:tr>
      <w:tr w:rsidR="00C72E9A" w:rsidRPr="00C72E9A" w14:paraId="2C6348CC" w14:textId="77777777" w:rsidTr="00C72E9A">
        <w:trPr>
          <w:gridAfter w:val="1"/>
          <w:wAfter w:w="434" w:type="pct"/>
        </w:trPr>
        <w:tc>
          <w:tcPr>
            <w:tcW w:w="4566" w:type="pct"/>
            <w:gridSpan w:val="10"/>
            <w:hideMark/>
          </w:tcPr>
          <w:p w14:paraId="3EFDDF10" w14:textId="77777777" w:rsidR="00C72E9A" w:rsidRPr="00C72E9A" w:rsidRDefault="00C72E9A" w:rsidP="00C72E9A">
            <w:pPr>
              <w:spacing w:after="160" w:line="259" w:lineRule="auto"/>
              <w:jc w:val="both"/>
              <w:rPr>
                <w:rFonts w:ascii="Verdana" w:hAnsi="Verdana"/>
              </w:rPr>
            </w:pPr>
            <w:r w:rsidRPr="00C72E9A">
              <w:rPr>
                <w:rFonts w:ascii="Verdana" w:hAnsi="Verdana"/>
                <w:b/>
                <w:bCs/>
              </w:rPr>
              <w:t>CASA HOGAR</w:t>
            </w:r>
          </w:p>
        </w:tc>
      </w:tr>
      <w:tr w:rsidR="00C72E9A" w:rsidRPr="00C72E9A" w14:paraId="1246B191" w14:textId="77777777" w:rsidTr="00C72E9A">
        <w:trPr>
          <w:gridAfter w:val="1"/>
          <w:wAfter w:w="434" w:type="pct"/>
        </w:trPr>
        <w:tc>
          <w:tcPr>
            <w:tcW w:w="1202" w:type="pct"/>
            <w:gridSpan w:val="2"/>
            <w:hideMark/>
          </w:tcPr>
          <w:p w14:paraId="77EC87BB" w14:textId="77777777" w:rsidR="00C72E9A" w:rsidRPr="00C72E9A" w:rsidRDefault="00C72E9A" w:rsidP="00C72E9A">
            <w:pPr>
              <w:spacing w:after="160" w:line="259" w:lineRule="auto"/>
              <w:jc w:val="both"/>
              <w:rPr>
                <w:rFonts w:ascii="Verdana" w:hAnsi="Verdana"/>
              </w:rPr>
            </w:pPr>
            <w:r w:rsidRPr="00C72E9A">
              <w:rPr>
                <w:rFonts w:ascii="Verdana" w:hAnsi="Verdana"/>
                <w:b/>
                <w:bCs/>
              </w:rPr>
              <w:t>CÓDIGO</w:t>
            </w:r>
          </w:p>
        </w:tc>
        <w:tc>
          <w:tcPr>
            <w:tcW w:w="3364" w:type="pct"/>
            <w:gridSpan w:val="8"/>
            <w:hideMark/>
          </w:tcPr>
          <w:p w14:paraId="48201807" w14:textId="77777777" w:rsidR="00C72E9A" w:rsidRPr="00C72E9A" w:rsidRDefault="00C72E9A" w:rsidP="00C72E9A">
            <w:pPr>
              <w:spacing w:after="160" w:line="259" w:lineRule="auto"/>
              <w:jc w:val="both"/>
              <w:rPr>
                <w:rFonts w:ascii="Verdana" w:hAnsi="Verdana"/>
              </w:rPr>
            </w:pPr>
            <w:r w:rsidRPr="00C72E9A">
              <w:rPr>
                <w:rFonts w:ascii="Verdana" w:hAnsi="Verdana"/>
                <w:b/>
                <w:bCs/>
              </w:rPr>
              <w:t>SERVICIO</w:t>
            </w:r>
          </w:p>
        </w:tc>
      </w:tr>
      <w:tr w:rsidR="00C72E9A" w:rsidRPr="00C72E9A" w14:paraId="4C61176C" w14:textId="77777777" w:rsidTr="00C72E9A">
        <w:trPr>
          <w:gridAfter w:val="1"/>
          <w:wAfter w:w="434" w:type="pct"/>
        </w:trPr>
        <w:tc>
          <w:tcPr>
            <w:tcW w:w="1202" w:type="pct"/>
            <w:gridSpan w:val="2"/>
            <w:hideMark/>
          </w:tcPr>
          <w:p w14:paraId="3D16C62B" w14:textId="77777777" w:rsidR="00C72E9A" w:rsidRPr="00C72E9A" w:rsidRDefault="00C72E9A" w:rsidP="00C72E9A">
            <w:pPr>
              <w:spacing w:after="160" w:line="259" w:lineRule="auto"/>
              <w:jc w:val="both"/>
              <w:rPr>
                <w:rFonts w:ascii="Verdana" w:hAnsi="Verdana"/>
              </w:rPr>
            </w:pPr>
            <w:r w:rsidRPr="00C72E9A">
              <w:rPr>
                <w:rFonts w:ascii="Verdana" w:hAnsi="Verdana"/>
              </w:rPr>
              <w:t>420028000008</w:t>
            </w:r>
          </w:p>
        </w:tc>
        <w:tc>
          <w:tcPr>
            <w:tcW w:w="3364" w:type="pct"/>
            <w:gridSpan w:val="8"/>
            <w:hideMark/>
          </w:tcPr>
          <w:p w14:paraId="2DBD25D5" w14:textId="77777777" w:rsidR="00C72E9A" w:rsidRPr="00C72E9A" w:rsidRDefault="00C72E9A" w:rsidP="00C72E9A">
            <w:pPr>
              <w:spacing w:after="160" w:line="259" w:lineRule="auto"/>
              <w:jc w:val="both"/>
              <w:rPr>
                <w:rFonts w:ascii="Verdana" w:hAnsi="Verdana"/>
              </w:rPr>
            </w:pPr>
            <w:r w:rsidRPr="00C72E9A">
              <w:rPr>
                <w:rFonts w:ascii="Verdana" w:hAnsi="Verdana"/>
              </w:rPr>
              <w:t>HOGAR GESTOR - DESPLAZAMIENTO FORZADO CON DISCAPACIDAD - AUTO 006 DE 2009.</w:t>
            </w:r>
          </w:p>
        </w:tc>
      </w:tr>
      <w:tr w:rsidR="00C72E9A" w:rsidRPr="00C72E9A" w14:paraId="4B12475B" w14:textId="77777777" w:rsidTr="00C72E9A">
        <w:trPr>
          <w:gridAfter w:val="1"/>
          <w:wAfter w:w="434" w:type="pct"/>
        </w:trPr>
        <w:tc>
          <w:tcPr>
            <w:tcW w:w="1202" w:type="pct"/>
            <w:gridSpan w:val="2"/>
            <w:hideMark/>
          </w:tcPr>
          <w:p w14:paraId="43CC692B" w14:textId="77777777" w:rsidR="00C72E9A" w:rsidRPr="00C72E9A" w:rsidRDefault="00C72E9A" w:rsidP="00C72E9A">
            <w:pPr>
              <w:spacing w:after="160" w:line="259" w:lineRule="auto"/>
              <w:jc w:val="both"/>
              <w:rPr>
                <w:rFonts w:ascii="Verdana" w:hAnsi="Verdana"/>
              </w:rPr>
            </w:pPr>
            <w:r w:rsidRPr="00C72E9A">
              <w:rPr>
                <w:rFonts w:ascii="Verdana" w:hAnsi="Verdana"/>
              </w:rPr>
              <w:t>420028000006</w:t>
            </w:r>
          </w:p>
        </w:tc>
        <w:tc>
          <w:tcPr>
            <w:tcW w:w="3364" w:type="pct"/>
            <w:gridSpan w:val="8"/>
            <w:hideMark/>
          </w:tcPr>
          <w:p w14:paraId="13EB75C8" w14:textId="77777777" w:rsidR="00C72E9A" w:rsidRPr="00C72E9A" w:rsidRDefault="00C72E9A" w:rsidP="00C72E9A">
            <w:pPr>
              <w:spacing w:after="160" w:line="259" w:lineRule="auto"/>
              <w:jc w:val="both"/>
              <w:rPr>
                <w:rFonts w:ascii="Verdana" w:hAnsi="Verdana"/>
              </w:rPr>
            </w:pPr>
            <w:r w:rsidRPr="00C72E9A">
              <w:rPr>
                <w:rFonts w:ascii="Verdana" w:hAnsi="Verdana"/>
              </w:rPr>
              <w:t>HOGAR GESTOR PARA VÍCTIMAS EN EL MARCO DEL CONFLICTO ARMADO SIN DISCAPACIDAD NI ENFERMEDAD DE CUIDADO ESPECIAL</w:t>
            </w:r>
          </w:p>
        </w:tc>
      </w:tr>
      <w:tr w:rsidR="00C72E9A" w:rsidRPr="00C72E9A" w14:paraId="2F7A489B" w14:textId="77777777" w:rsidTr="00C72E9A">
        <w:trPr>
          <w:gridAfter w:val="1"/>
          <w:wAfter w:w="434" w:type="pct"/>
        </w:trPr>
        <w:tc>
          <w:tcPr>
            <w:tcW w:w="587" w:type="pct"/>
            <w:hideMark/>
          </w:tcPr>
          <w:p w14:paraId="174855C3" w14:textId="77777777" w:rsidR="00C72E9A" w:rsidRPr="00C72E9A" w:rsidRDefault="00C72E9A" w:rsidP="00C72E9A">
            <w:pPr>
              <w:spacing w:after="160" w:line="259" w:lineRule="auto"/>
              <w:jc w:val="both"/>
              <w:rPr>
                <w:rFonts w:ascii="Verdana" w:hAnsi="Verdana"/>
              </w:rPr>
            </w:pPr>
            <w:r w:rsidRPr="00C72E9A">
              <w:rPr>
                <w:rFonts w:ascii="Verdana" w:hAnsi="Verdana"/>
                <w:b/>
                <w:bCs/>
              </w:rPr>
              <w:t>SERVICIO SIM</w:t>
            </w:r>
            <w:r w:rsidRPr="00C72E9A">
              <w:rPr>
                <w:rFonts w:ascii="Verdana" w:hAnsi="Verdana"/>
                <w:i/>
                <w:iCs/>
              </w:rPr>
              <w:br/>
            </w:r>
          </w:p>
        </w:tc>
        <w:tc>
          <w:tcPr>
            <w:tcW w:w="615" w:type="pct"/>
            <w:hideMark/>
          </w:tcPr>
          <w:p w14:paraId="4D0EDC4D" w14:textId="77777777" w:rsidR="00C72E9A" w:rsidRPr="00C72E9A" w:rsidRDefault="00C72E9A" w:rsidP="00C72E9A">
            <w:pPr>
              <w:spacing w:after="160" w:line="259" w:lineRule="auto"/>
              <w:jc w:val="both"/>
              <w:rPr>
                <w:rFonts w:ascii="Verdana" w:hAnsi="Verdana"/>
              </w:rPr>
            </w:pPr>
            <w:r w:rsidRPr="00C72E9A">
              <w:rPr>
                <w:rFonts w:ascii="Verdana" w:hAnsi="Verdana"/>
              </w:rPr>
              <w:t>420028000009</w:t>
            </w:r>
          </w:p>
        </w:tc>
        <w:tc>
          <w:tcPr>
            <w:tcW w:w="3364" w:type="pct"/>
            <w:gridSpan w:val="8"/>
            <w:hideMark/>
          </w:tcPr>
          <w:p w14:paraId="4E26543B" w14:textId="77777777" w:rsidR="00C72E9A" w:rsidRPr="00C72E9A" w:rsidRDefault="00C72E9A" w:rsidP="00C72E9A">
            <w:pPr>
              <w:spacing w:after="160" w:line="259" w:lineRule="auto"/>
              <w:jc w:val="both"/>
              <w:rPr>
                <w:rFonts w:ascii="Verdana" w:hAnsi="Verdana"/>
              </w:rPr>
            </w:pPr>
            <w:r w:rsidRPr="00C72E9A">
              <w:rPr>
                <w:rFonts w:ascii="Verdana" w:hAnsi="Verdana"/>
              </w:rPr>
              <w:t>HOGAR GESTOR PARA VÍCTIMAS EN EL MARCO DEL CONFLICTO</w:t>
            </w:r>
            <w:r w:rsidRPr="00C72E9A">
              <w:rPr>
                <w:rFonts w:ascii="Verdana" w:hAnsi="Verdana"/>
              </w:rPr>
              <w:br/>
              <w:t>ARMADO CON DISCAPACIDAD Y/O ENFERMEDAD DE CUIDADO</w:t>
            </w:r>
            <w:r w:rsidRPr="00C72E9A">
              <w:rPr>
                <w:rFonts w:ascii="Verdana" w:hAnsi="Verdana"/>
              </w:rPr>
              <w:br/>
              <w:t>ESPECIAL</w:t>
            </w:r>
          </w:p>
        </w:tc>
      </w:tr>
      <w:tr w:rsidR="00C72E9A" w:rsidRPr="00C72E9A" w14:paraId="40C9CA48" w14:textId="77777777" w:rsidTr="00C72E9A">
        <w:trPr>
          <w:gridAfter w:val="1"/>
          <w:wAfter w:w="434" w:type="pct"/>
        </w:trPr>
        <w:tc>
          <w:tcPr>
            <w:tcW w:w="1202" w:type="pct"/>
            <w:gridSpan w:val="2"/>
            <w:hideMark/>
          </w:tcPr>
          <w:p w14:paraId="01402EBD"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rPr>
              <w:t>420042</w:t>
            </w:r>
          </w:p>
        </w:tc>
        <w:tc>
          <w:tcPr>
            <w:tcW w:w="3364" w:type="pct"/>
            <w:gridSpan w:val="8"/>
            <w:hideMark/>
          </w:tcPr>
          <w:p w14:paraId="164DC6A1" w14:textId="77777777" w:rsidR="00C72E9A" w:rsidRPr="00C72E9A" w:rsidRDefault="00C72E9A" w:rsidP="00C72E9A">
            <w:pPr>
              <w:spacing w:after="160" w:line="259" w:lineRule="auto"/>
              <w:jc w:val="both"/>
              <w:rPr>
                <w:rFonts w:ascii="Verdana" w:hAnsi="Verdana"/>
              </w:rPr>
            </w:pPr>
            <w:r w:rsidRPr="00C72E9A">
              <w:rPr>
                <w:rFonts w:ascii="Verdana" w:hAnsi="Verdana"/>
              </w:rPr>
              <w:t>HOGAR SUSTITUTO TUTOR</w:t>
            </w:r>
          </w:p>
        </w:tc>
      </w:tr>
      <w:tr w:rsidR="00C72E9A" w:rsidRPr="00C72E9A" w14:paraId="398CB216" w14:textId="77777777" w:rsidTr="00C72E9A">
        <w:trPr>
          <w:gridAfter w:val="1"/>
          <w:wAfter w:w="434" w:type="pct"/>
        </w:trPr>
        <w:tc>
          <w:tcPr>
            <w:tcW w:w="1202" w:type="pct"/>
            <w:gridSpan w:val="2"/>
            <w:hideMark/>
          </w:tcPr>
          <w:p w14:paraId="18620F8D"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rPr>
              <w:t>420048000003</w:t>
            </w:r>
          </w:p>
        </w:tc>
        <w:tc>
          <w:tcPr>
            <w:tcW w:w="3364" w:type="pct"/>
            <w:gridSpan w:val="8"/>
            <w:hideMark/>
          </w:tcPr>
          <w:p w14:paraId="04FB58DC" w14:textId="77777777" w:rsidR="00C72E9A" w:rsidRPr="00C72E9A" w:rsidRDefault="00C72E9A" w:rsidP="00C72E9A">
            <w:pPr>
              <w:spacing w:after="160" w:line="259" w:lineRule="auto"/>
              <w:jc w:val="both"/>
              <w:rPr>
                <w:rFonts w:ascii="Verdana" w:hAnsi="Verdana"/>
              </w:rPr>
            </w:pPr>
            <w:r w:rsidRPr="00C72E9A">
              <w:rPr>
                <w:rFonts w:ascii="Verdana" w:hAnsi="Verdana"/>
              </w:rPr>
              <w:t>CASA DE PROTECCIÓN</w:t>
            </w:r>
          </w:p>
        </w:tc>
      </w:tr>
      <w:tr w:rsidR="00C72E9A" w:rsidRPr="00C72E9A" w14:paraId="51138455" w14:textId="77777777" w:rsidTr="00C72E9A">
        <w:trPr>
          <w:gridAfter w:val="1"/>
          <w:wAfter w:w="434" w:type="pct"/>
        </w:trPr>
        <w:tc>
          <w:tcPr>
            <w:tcW w:w="1202" w:type="pct"/>
            <w:gridSpan w:val="2"/>
            <w:hideMark/>
          </w:tcPr>
          <w:p w14:paraId="6598B860" w14:textId="77777777" w:rsidR="00C72E9A" w:rsidRPr="00C72E9A" w:rsidRDefault="00C72E9A" w:rsidP="00C72E9A">
            <w:pPr>
              <w:spacing w:after="160" w:line="259" w:lineRule="auto"/>
              <w:jc w:val="both"/>
              <w:rPr>
                <w:rFonts w:ascii="Verdana" w:hAnsi="Verdana"/>
              </w:rPr>
            </w:pPr>
            <w:r w:rsidRPr="00C72E9A">
              <w:rPr>
                <w:rFonts w:ascii="Verdana" w:hAnsi="Verdana"/>
              </w:rPr>
              <w:t>420217</w:t>
            </w:r>
          </w:p>
        </w:tc>
        <w:tc>
          <w:tcPr>
            <w:tcW w:w="3364" w:type="pct"/>
            <w:gridSpan w:val="8"/>
            <w:hideMark/>
          </w:tcPr>
          <w:p w14:paraId="2EE63888"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rPr>
              <w:t>CASA HOGAR - VÍCTIMAS</w:t>
            </w:r>
          </w:p>
        </w:tc>
      </w:tr>
      <w:tr w:rsidR="00C72E9A" w:rsidRPr="00C72E9A" w14:paraId="79EC3370" w14:textId="77777777" w:rsidTr="00C72E9A">
        <w:trPr>
          <w:gridAfter w:val="1"/>
          <w:wAfter w:w="434" w:type="pct"/>
        </w:trPr>
        <w:tc>
          <w:tcPr>
            <w:tcW w:w="587" w:type="pct"/>
            <w:hideMark/>
          </w:tcPr>
          <w:p w14:paraId="74C8A34B"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b/>
                <w:bCs/>
              </w:rPr>
              <w:t>OBJETIVO</w:t>
            </w:r>
          </w:p>
        </w:tc>
        <w:tc>
          <w:tcPr>
            <w:tcW w:w="615" w:type="pct"/>
            <w:hideMark/>
          </w:tcPr>
          <w:p w14:paraId="502D5C19"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b/>
                <w:bCs/>
              </w:rPr>
              <w:t>GENERAL</w:t>
            </w:r>
          </w:p>
        </w:tc>
        <w:tc>
          <w:tcPr>
            <w:tcW w:w="3364" w:type="pct"/>
            <w:gridSpan w:val="8"/>
            <w:hideMark/>
          </w:tcPr>
          <w:p w14:paraId="7732FBA0" w14:textId="77777777" w:rsidR="00C72E9A" w:rsidRPr="00C72E9A" w:rsidRDefault="00C72E9A" w:rsidP="00C72E9A">
            <w:pPr>
              <w:spacing w:after="160" w:line="259" w:lineRule="auto"/>
              <w:jc w:val="both"/>
              <w:rPr>
                <w:rFonts w:ascii="Verdana" w:hAnsi="Verdana"/>
              </w:rPr>
            </w:pPr>
            <w:r w:rsidRPr="00C72E9A">
              <w:rPr>
                <w:rFonts w:ascii="Verdana" w:hAnsi="Verdana"/>
              </w:rPr>
              <w:t>Garantizar la protección integral a los niños, las niñas y adolescentes víctimas del conflicto armado, a través de medidas de restablecimiento de derechos </w:t>
            </w:r>
            <w:r w:rsidRPr="00C72E9A">
              <w:rPr>
                <w:rFonts w:ascii="Verdana" w:hAnsi="Verdana"/>
                <w:b/>
                <w:bCs/>
              </w:rPr>
              <w:t>y </w:t>
            </w:r>
            <w:r w:rsidRPr="00C72E9A">
              <w:rPr>
                <w:rFonts w:ascii="Verdana" w:hAnsi="Verdana"/>
              </w:rPr>
              <w:t>contribución a la reparación integral.</w:t>
            </w:r>
          </w:p>
        </w:tc>
      </w:tr>
      <w:tr w:rsidR="00C72E9A" w:rsidRPr="00C72E9A" w14:paraId="521DA957" w14:textId="77777777" w:rsidTr="00C72E9A">
        <w:trPr>
          <w:gridAfter w:val="1"/>
          <w:wAfter w:w="434" w:type="pct"/>
        </w:trPr>
        <w:tc>
          <w:tcPr>
            <w:tcW w:w="1202" w:type="pct"/>
            <w:gridSpan w:val="2"/>
            <w:hideMark/>
          </w:tcPr>
          <w:p w14:paraId="757E5BE0" w14:textId="77777777" w:rsidR="00C72E9A" w:rsidRPr="00C72E9A" w:rsidRDefault="00C72E9A" w:rsidP="00C72E9A">
            <w:pPr>
              <w:spacing w:after="160" w:line="259" w:lineRule="auto"/>
              <w:jc w:val="both"/>
              <w:rPr>
                <w:rFonts w:ascii="Verdana" w:hAnsi="Verdana"/>
              </w:rPr>
            </w:pPr>
            <w:r w:rsidRPr="00C72E9A">
              <w:rPr>
                <w:rFonts w:ascii="Verdana" w:hAnsi="Verdana"/>
              </w:rPr>
              <w:t>ESPECIFICO</w:t>
            </w:r>
          </w:p>
        </w:tc>
        <w:tc>
          <w:tcPr>
            <w:tcW w:w="3364" w:type="pct"/>
            <w:gridSpan w:val="8"/>
            <w:hideMark/>
          </w:tcPr>
          <w:p w14:paraId="0B979AE3" w14:textId="77777777" w:rsidR="00C72E9A" w:rsidRPr="00C72E9A" w:rsidRDefault="00C72E9A" w:rsidP="00C72E9A">
            <w:pPr>
              <w:spacing w:after="160" w:line="259" w:lineRule="auto"/>
              <w:jc w:val="both"/>
              <w:rPr>
                <w:rFonts w:ascii="Verdana" w:hAnsi="Verdana"/>
              </w:rPr>
            </w:pPr>
            <w:r w:rsidRPr="00C72E9A">
              <w:rPr>
                <w:rFonts w:ascii="Verdana" w:hAnsi="Verdana"/>
              </w:rPr>
              <w:t>N.A</w:t>
            </w:r>
          </w:p>
        </w:tc>
      </w:tr>
      <w:tr w:rsidR="00C72E9A" w:rsidRPr="00C72E9A" w14:paraId="60C653AF" w14:textId="77777777" w:rsidTr="00C72E9A">
        <w:trPr>
          <w:gridAfter w:val="1"/>
          <w:wAfter w:w="434" w:type="pct"/>
        </w:trPr>
        <w:tc>
          <w:tcPr>
            <w:tcW w:w="587" w:type="pct"/>
            <w:hideMark/>
          </w:tcPr>
          <w:p w14:paraId="56F65542" w14:textId="77777777" w:rsidR="00C72E9A" w:rsidRPr="00C72E9A" w:rsidRDefault="00C72E9A" w:rsidP="00C72E9A">
            <w:pPr>
              <w:spacing w:after="160" w:line="259" w:lineRule="auto"/>
              <w:jc w:val="both"/>
              <w:rPr>
                <w:rFonts w:ascii="Verdana" w:hAnsi="Verdana"/>
              </w:rPr>
            </w:pPr>
            <w:r w:rsidRPr="00C72E9A">
              <w:rPr>
                <w:rFonts w:ascii="Verdana" w:hAnsi="Verdana"/>
                <w:b/>
                <w:bCs/>
              </w:rPr>
              <w:t>POBLACIÓN</w:t>
            </w:r>
            <w:r w:rsidRPr="00C72E9A">
              <w:rPr>
                <w:rFonts w:ascii="Verdana" w:hAnsi="Verdana"/>
              </w:rPr>
              <w:br/>
            </w:r>
            <w:r w:rsidRPr="00C72E9A">
              <w:rPr>
                <w:rFonts w:ascii="Verdana" w:hAnsi="Verdana"/>
                <w:b/>
                <w:bCs/>
              </w:rPr>
              <w:t>OBJETIVO</w:t>
            </w:r>
          </w:p>
        </w:tc>
        <w:tc>
          <w:tcPr>
            <w:tcW w:w="3979" w:type="pct"/>
            <w:gridSpan w:val="9"/>
            <w:hideMark/>
          </w:tcPr>
          <w:p w14:paraId="433198F9" w14:textId="77777777" w:rsidR="00C72E9A" w:rsidRPr="00C72E9A" w:rsidRDefault="00C72E9A" w:rsidP="00C72E9A">
            <w:pPr>
              <w:spacing w:after="160" w:line="259" w:lineRule="auto"/>
              <w:jc w:val="both"/>
              <w:rPr>
                <w:rFonts w:ascii="Verdana" w:hAnsi="Verdana"/>
              </w:rPr>
            </w:pPr>
            <w:r w:rsidRPr="00C72E9A">
              <w:rPr>
                <w:rFonts w:ascii="Verdana" w:hAnsi="Verdana"/>
                <w:b/>
                <w:bCs/>
              </w:rPr>
              <w:t>1. Hogar Gestor - Desplazamiento Forzado con Discapacidad - Auto 006 de 2009.</w:t>
            </w:r>
            <w:r w:rsidRPr="00C72E9A">
              <w:rPr>
                <w:rFonts w:ascii="Verdana" w:hAnsi="Verdana"/>
              </w:rPr>
              <w:br/>
            </w:r>
            <w:r w:rsidRPr="00C72E9A">
              <w:rPr>
                <w:rFonts w:ascii="Verdana" w:hAnsi="Verdana"/>
                <w:b/>
                <w:bCs/>
              </w:rPr>
              <w:t>2. Hogar Gestor para víctimas en el marco del conflicto armado sin discapacidad ni enfermedad de cuidado especial.</w:t>
            </w:r>
            <w:r w:rsidRPr="00C72E9A">
              <w:rPr>
                <w:rFonts w:ascii="Verdana" w:hAnsi="Verdana"/>
              </w:rPr>
              <w:br/>
            </w:r>
            <w:r w:rsidRPr="00C72E9A">
              <w:rPr>
                <w:rFonts w:ascii="Verdana" w:hAnsi="Verdana"/>
                <w:b/>
                <w:bCs/>
              </w:rPr>
              <w:t>3. Hogar Gestor para víctimas en el marco del conflicto armado con discapacidad y/o enfermedad de cuidado especial adquirida en el marco del conflicto armado.</w:t>
            </w:r>
            <w:r w:rsidRPr="00C72E9A">
              <w:rPr>
                <w:rFonts w:ascii="Verdana" w:hAnsi="Verdana"/>
              </w:rPr>
              <w:br/>
              <w:t>4.</w:t>
            </w:r>
            <w:r w:rsidRPr="00C72E9A">
              <w:rPr>
                <w:rFonts w:ascii="Verdana" w:hAnsi="Verdana"/>
                <w:b/>
                <w:bCs/>
              </w:rPr>
              <w:t> Hogar Sustituto Tutor</w:t>
            </w:r>
            <w:r w:rsidRPr="00C72E9A">
              <w:rPr>
                <w:rFonts w:ascii="Verdana" w:hAnsi="Verdana"/>
              </w:rPr>
              <w:br/>
              <w:t>- Niños, niñas y adolescentes menores de 15 años.</w:t>
            </w:r>
            <w:r w:rsidRPr="00C72E9A">
              <w:rPr>
                <w:rFonts w:ascii="Verdana" w:hAnsi="Verdana"/>
              </w:rPr>
              <w:br/>
              <w:t>- Niños, niñas y adolescentes pertenecientes a pueblos indígenas quienes pueden ser ubicados en un Hogar Tutor.</w:t>
            </w:r>
            <w:r w:rsidRPr="00C72E9A">
              <w:rPr>
                <w:rFonts w:ascii="Verdana" w:hAnsi="Verdana"/>
              </w:rPr>
              <w:br/>
              <w:t>- Adolescentes mayores de 15 años y que, cumplida su primera y/o segunda fase de atención en otra modalidad, la Autoridad Administrativa competente, ordena su ubicación en Hogar Sustituto Tutor.</w:t>
            </w:r>
            <w:r w:rsidRPr="00C72E9A">
              <w:rPr>
                <w:rFonts w:ascii="Verdana" w:hAnsi="Verdana"/>
              </w:rPr>
              <w:br/>
              <w:t>- Adolescentes gestantes y/o en periodo de lactancia, y adolescentes con sus hijos o hijas menores de seis (6) años.</w:t>
            </w:r>
            <w:r w:rsidRPr="00C72E9A">
              <w:rPr>
                <w:rFonts w:ascii="Verdana" w:hAnsi="Verdana"/>
              </w:rPr>
              <w:br/>
              <w:t>- Niños, niñas y adolescentes con discapacidad que requieren de apoyos intermitentes o limitados.</w:t>
            </w:r>
            <w:r w:rsidRPr="00C72E9A">
              <w:rPr>
                <w:rFonts w:ascii="Verdana" w:hAnsi="Verdana"/>
              </w:rPr>
              <w:br/>
              <w:t>- Niños, niñas y adolescentes con discapacidad que requieren de apoyos extensos o generalizados siempre y cuando su cuidado pueda ser brindado por una madre o padre sustitutos.</w:t>
            </w:r>
            <w:r w:rsidRPr="00C72E9A">
              <w:rPr>
                <w:rFonts w:ascii="Verdana" w:hAnsi="Verdana"/>
              </w:rPr>
              <w:br/>
            </w:r>
            <w:r w:rsidRPr="00C72E9A">
              <w:rPr>
                <w:rFonts w:ascii="Verdana" w:hAnsi="Verdana"/>
                <w:b/>
                <w:bCs/>
              </w:rPr>
              <w:t>5. Casa de protección</w:t>
            </w:r>
            <w:r w:rsidRPr="00C72E9A">
              <w:rPr>
                <w:rFonts w:ascii="Verdana" w:hAnsi="Verdana"/>
              </w:rPr>
              <w:br/>
              <w:t>-  Adolescentes de 15 a 18 años, víctimas de reclutamiento ilícito, que se han desvinculado de grupos armados organizados al margen de la ley.</w:t>
            </w:r>
            <w:r w:rsidRPr="00C72E9A">
              <w:rPr>
                <w:rFonts w:ascii="Verdana" w:hAnsi="Verdana"/>
              </w:rPr>
              <w:br/>
            </w:r>
            <w:r w:rsidRPr="00C72E9A">
              <w:rPr>
                <w:rFonts w:ascii="Verdana" w:hAnsi="Verdana"/>
                <w:b/>
                <w:bCs/>
              </w:rPr>
              <w:t>6. Casa hogar - víctimas</w:t>
            </w:r>
            <w:r w:rsidRPr="00C72E9A">
              <w:rPr>
                <w:rFonts w:ascii="Verdana" w:hAnsi="Verdana"/>
              </w:rPr>
              <w:br/>
              <w:t>- Adolescentes mayores de 15 y menores de 18 años desvinculados de grupos armados organizados al margen de la Ley que han permanecido más de 1 mes en el grupo armado organizado al margen de la Ley.</w:t>
            </w:r>
          </w:p>
        </w:tc>
      </w:tr>
      <w:tr w:rsidR="00C72E9A" w:rsidRPr="00C72E9A" w14:paraId="485B6F8B" w14:textId="77777777" w:rsidTr="00C72E9A">
        <w:trPr>
          <w:gridAfter w:val="1"/>
          <w:wAfter w:w="434" w:type="pct"/>
        </w:trPr>
        <w:tc>
          <w:tcPr>
            <w:tcW w:w="587" w:type="pct"/>
            <w:hideMark/>
          </w:tcPr>
          <w:p w14:paraId="33854880" w14:textId="77777777" w:rsidR="00C72E9A" w:rsidRPr="00C72E9A" w:rsidRDefault="00C72E9A" w:rsidP="00C72E9A">
            <w:pPr>
              <w:spacing w:after="160" w:line="259" w:lineRule="auto"/>
              <w:jc w:val="both"/>
              <w:rPr>
                <w:rFonts w:ascii="Verdana" w:hAnsi="Verdana"/>
              </w:rPr>
            </w:pPr>
            <w:r w:rsidRPr="00C72E9A">
              <w:rPr>
                <w:rFonts w:ascii="Verdana" w:hAnsi="Verdana"/>
                <w:b/>
                <w:bCs/>
              </w:rPr>
              <w:t>ACCIONES</w:t>
            </w:r>
          </w:p>
        </w:tc>
        <w:tc>
          <w:tcPr>
            <w:tcW w:w="3979" w:type="pct"/>
            <w:gridSpan w:val="9"/>
            <w:hideMark/>
          </w:tcPr>
          <w:p w14:paraId="1B3B2DDE" w14:textId="77777777" w:rsidR="00C72E9A" w:rsidRPr="00C72E9A" w:rsidRDefault="00C72E9A" w:rsidP="00C72E9A">
            <w:pPr>
              <w:spacing w:after="160" w:line="259" w:lineRule="auto"/>
              <w:jc w:val="both"/>
              <w:rPr>
                <w:rFonts w:ascii="Verdana" w:hAnsi="Verdana"/>
              </w:rPr>
            </w:pPr>
            <w:r w:rsidRPr="00C72E9A">
              <w:rPr>
                <w:rFonts w:ascii="Verdana" w:hAnsi="Verdana"/>
              </w:rPr>
              <w:t>Las acciones destinadas al cumplimiento de los objetivos del servicio se encuentran en el lineamiento y manual operativo correspondiente.</w:t>
            </w:r>
          </w:p>
        </w:tc>
      </w:tr>
      <w:tr w:rsidR="00C72E9A" w:rsidRPr="00C72E9A" w14:paraId="2FBE03A0" w14:textId="77777777" w:rsidTr="00C72E9A">
        <w:trPr>
          <w:gridAfter w:val="1"/>
          <w:wAfter w:w="434" w:type="pct"/>
        </w:trPr>
        <w:tc>
          <w:tcPr>
            <w:tcW w:w="1202" w:type="pct"/>
            <w:gridSpan w:val="2"/>
            <w:hideMark/>
          </w:tcPr>
          <w:p w14:paraId="76D315CA" w14:textId="77777777" w:rsidR="00C72E9A" w:rsidRPr="00C72E9A" w:rsidRDefault="00C72E9A" w:rsidP="00C72E9A">
            <w:pPr>
              <w:spacing w:after="160" w:line="259" w:lineRule="auto"/>
              <w:jc w:val="both"/>
              <w:rPr>
                <w:rFonts w:ascii="Verdana" w:hAnsi="Verdana"/>
              </w:rPr>
            </w:pPr>
            <w:r w:rsidRPr="00C72E9A">
              <w:rPr>
                <w:rFonts w:ascii="Verdana" w:hAnsi="Verdana"/>
                <w:b/>
                <w:bCs/>
              </w:rPr>
              <w:t>TIEMPO DE</w:t>
            </w:r>
            <w:r w:rsidRPr="00C72E9A">
              <w:rPr>
                <w:rFonts w:ascii="Verdana" w:hAnsi="Verdana"/>
              </w:rPr>
              <w:br/>
            </w:r>
            <w:r w:rsidRPr="00C72E9A">
              <w:rPr>
                <w:rFonts w:ascii="Verdana" w:hAnsi="Verdana"/>
                <w:b/>
                <w:bCs/>
              </w:rPr>
              <w:t>FUNCIONAMIENTO</w:t>
            </w:r>
          </w:p>
        </w:tc>
        <w:tc>
          <w:tcPr>
            <w:tcW w:w="3364" w:type="pct"/>
            <w:gridSpan w:val="8"/>
            <w:hideMark/>
          </w:tcPr>
          <w:p w14:paraId="1AF7CE9C" w14:textId="77777777" w:rsidR="00C72E9A" w:rsidRPr="00C72E9A" w:rsidRDefault="00C72E9A" w:rsidP="00C72E9A">
            <w:pPr>
              <w:spacing w:after="160" w:line="259" w:lineRule="auto"/>
              <w:jc w:val="both"/>
              <w:rPr>
                <w:rFonts w:ascii="Verdana" w:hAnsi="Verdana"/>
              </w:rPr>
            </w:pPr>
            <w:r w:rsidRPr="00C72E9A">
              <w:rPr>
                <w:rFonts w:ascii="Verdana" w:hAnsi="Verdana"/>
              </w:rPr>
              <w:t>6 meses (Casa de protección: 12 meses)</w:t>
            </w:r>
          </w:p>
        </w:tc>
      </w:tr>
      <w:tr w:rsidR="00C72E9A" w:rsidRPr="00C72E9A" w14:paraId="38F3CB2E" w14:textId="77777777" w:rsidTr="00C72E9A">
        <w:trPr>
          <w:gridAfter w:val="1"/>
          <w:wAfter w:w="434" w:type="pct"/>
        </w:trPr>
        <w:tc>
          <w:tcPr>
            <w:tcW w:w="1202" w:type="pct"/>
            <w:gridSpan w:val="2"/>
            <w:hideMark/>
          </w:tcPr>
          <w:p w14:paraId="279DD982"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p>
        </w:tc>
        <w:tc>
          <w:tcPr>
            <w:tcW w:w="603" w:type="pct"/>
            <w:hideMark/>
          </w:tcPr>
          <w:p w14:paraId="6DAE1588" w14:textId="77777777" w:rsidR="00C72E9A" w:rsidRPr="00C72E9A" w:rsidRDefault="00C72E9A" w:rsidP="00C72E9A">
            <w:pPr>
              <w:spacing w:after="160" w:line="259" w:lineRule="auto"/>
              <w:jc w:val="both"/>
              <w:rPr>
                <w:rFonts w:ascii="Verdana" w:hAnsi="Verdana"/>
              </w:rPr>
            </w:pPr>
            <w:r w:rsidRPr="00C72E9A">
              <w:rPr>
                <w:rFonts w:ascii="Verdana" w:hAnsi="Verdana"/>
                <w:b/>
                <w:bCs/>
              </w:rPr>
              <w:t>Servicio</w:t>
            </w:r>
          </w:p>
        </w:tc>
        <w:tc>
          <w:tcPr>
            <w:tcW w:w="2762" w:type="pct"/>
            <w:gridSpan w:val="7"/>
            <w:hideMark/>
          </w:tcPr>
          <w:p w14:paraId="4A7D0348" w14:textId="77777777" w:rsidR="00C72E9A" w:rsidRPr="00C72E9A" w:rsidRDefault="00C72E9A" w:rsidP="00C72E9A">
            <w:pPr>
              <w:spacing w:after="160" w:line="259" w:lineRule="auto"/>
              <w:jc w:val="both"/>
              <w:rPr>
                <w:rFonts w:ascii="Verdana" w:hAnsi="Verdana"/>
              </w:rPr>
            </w:pPr>
            <w:r w:rsidRPr="00C72E9A">
              <w:rPr>
                <w:rFonts w:ascii="Verdana" w:hAnsi="Verdana"/>
                <w:b/>
                <w:bCs/>
              </w:rPr>
              <w:t>Rotación</w:t>
            </w:r>
          </w:p>
        </w:tc>
      </w:tr>
      <w:tr w:rsidR="00C72E9A" w:rsidRPr="00C72E9A" w14:paraId="0EA52975" w14:textId="77777777" w:rsidTr="00C72E9A">
        <w:trPr>
          <w:gridAfter w:val="1"/>
          <w:wAfter w:w="434" w:type="pct"/>
        </w:trPr>
        <w:tc>
          <w:tcPr>
            <w:tcW w:w="1202" w:type="pct"/>
            <w:gridSpan w:val="2"/>
            <w:hideMark/>
          </w:tcPr>
          <w:p w14:paraId="7BC67E5F"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08EAFA7A" w14:textId="77777777" w:rsidR="00C72E9A" w:rsidRPr="00C72E9A" w:rsidRDefault="00C72E9A" w:rsidP="00C72E9A">
            <w:pPr>
              <w:spacing w:after="160" w:line="259" w:lineRule="auto"/>
              <w:jc w:val="both"/>
              <w:rPr>
                <w:rFonts w:ascii="Verdana" w:hAnsi="Verdana"/>
              </w:rPr>
            </w:pPr>
            <w:r w:rsidRPr="00C72E9A">
              <w:rPr>
                <w:rFonts w:ascii="Verdana" w:hAnsi="Verdana"/>
              </w:rPr>
              <w:t>HOGAR GESTOR - DESPLAZAMIENTO FORZADO CON DISCAPACIDAD - AUTO</w:t>
            </w:r>
            <w:r w:rsidRPr="00C72E9A">
              <w:rPr>
                <w:rFonts w:ascii="Verdana" w:hAnsi="Verdana"/>
              </w:rPr>
              <w:br/>
              <w:t>006 DE 2009</w:t>
            </w:r>
          </w:p>
        </w:tc>
        <w:tc>
          <w:tcPr>
            <w:tcW w:w="2762" w:type="pct"/>
            <w:gridSpan w:val="7"/>
            <w:hideMark/>
          </w:tcPr>
          <w:p w14:paraId="3997C674" w14:textId="77777777" w:rsidR="00C72E9A" w:rsidRPr="00C72E9A" w:rsidRDefault="00C72E9A" w:rsidP="00C72E9A">
            <w:pPr>
              <w:spacing w:after="160" w:line="259" w:lineRule="auto"/>
              <w:jc w:val="both"/>
              <w:rPr>
                <w:rFonts w:ascii="Verdana" w:hAnsi="Verdana"/>
              </w:rPr>
            </w:pPr>
            <w:r w:rsidRPr="00C72E9A">
              <w:rPr>
                <w:rFonts w:ascii="Verdana" w:hAnsi="Verdana"/>
              </w:rPr>
              <w:t>2 Niños cupo/año</w:t>
            </w:r>
          </w:p>
        </w:tc>
      </w:tr>
      <w:tr w:rsidR="00C72E9A" w:rsidRPr="00C72E9A" w14:paraId="5C7605C2" w14:textId="77777777" w:rsidTr="00C72E9A">
        <w:trPr>
          <w:gridAfter w:val="1"/>
          <w:wAfter w:w="434" w:type="pct"/>
        </w:trPr>
        <w:tc>
          <w:tcPr>
            <w:tcW w:w="587" w:type="pct"/>
            <w:hideMark/>
          </w:tcPr>
          <w:p w14:paraId="713434C2"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b/>
                <w:bCs/>
              </w:rPr>
              <w:t>PARÁMETROS</w:t>
            </w:r>
          </w:p>
        </w:tc>
        <w:tc>
          <w:tcPr>
            <w:tcW w:w="615" w:type="pct"/>
            <w:hideMark/>
          </w:tcPr>
          <w:p w14:paraId="7AD8ECB6"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b/>
                <w:bCs/>
              </w:rPr>
              <w:t>ROTACIÓN</w:t>
            </w:r>
          </w:p>
        </w:tc>
        <w:tc>
          <w:tcPr>
            <w:tcW w:w="603" w:type="pct"/>
            <w:hideMark/>
          </w:tcPr>
          <w:p w14:paraId="6EFDF43B" w14:textId="77777777" w:rsidR="00C72E9A" w:rsidRPr="00C72E9A" w:rsidRDefault="00C72E9A" w:rsidP="00C72E9A">
            <w:pPr>
              <w:spacing w:after="160" w:line="259" w:lineRule="auto"/>
              <w:jc w:val="both"/>
              <w:rPr>
                <w:rFonts w:ascii="Verdana" w:hAnsi="Verdana"/>
              </w:rPr>
            </w:pPr>
            <w:r w:rsidRPr="00C72E9A">
              <w:rPr>
                <w:rFonts w:ascii="Verdana" w:hAnsi="Verdana"/>
              </w:rPr>
              <w:t>HOGAR GESTOR PARA VÍCTIMAS EN EL MARCO DEL CONFLICTO ARMADO SIN DISCAPACIDAD NI ENFERMEDAD DE CUIDADO ESPECIAL</w:t>
            </w:r>
          </w:p>
        </w:tc>
        <w:tc>
          <w:tcPr>
            <w:tcW w:w="2762" w:type="pct"/>
            <w:gridSpan w:val="7"/>
            <w:hideMark/>
          </w:tcPr>
          <w:p w14:paraId="1F8F6DDA" w14:textId="77777777" w:rsidR="00C72E9A" w:rsidRPr="00C72E9A" w:rsidRDefault="00C72E9A" w:rsidP="00C72E9A">
            <w:pPr>
              <w:spacing w:after="160" w:line="259" w:lineRule="auto"/>
              <w:jc w:val="both"/>
              <w:rPr>
                <w:rFonts w:ascii="Verdana" w:hAnsi="Verdana"/>
              </w:rPr>
            </w:pPr>
            <w:r w:rsidRPr="00C72E9A">
              <w:rPr>
                <w:rFonts w:ascii="Verdana" w:hAnsi="Verdana"/>
              </w:rPr>
              <w:t>2 Niños cupo/año</w:t>
            </w:r>
          </w:p>
        </w:tc>
      </w:tr>
      <w:tr w:rsidR="00C72E9A" w:rsidRPr="00C72E9A" w14:paraId="5CE7DF7D" w14:textId="77777777" w:rsidTr="00C72E9A">
        <w:trPr>
          <w:gridAfter w:val="1"/>
          <w:wAfter w:w="434" w:type="pct"/>
        </w:trPr>
        <w:tc>
          <w:tcPr>
            <w:tcW w:w="1202" w:type="pct"/>
            <w:gridSpan w:val="2"/>
            <w:hideMark/>
          </w:tcPr>
          <w:p w14:paraId="36C7BAD8"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2757C25E" w14:textId="77777777" w:rsidR="00C72E9A" w:rsidRPr="00C72E9A" w:rsidRDefault="00C72E9A" w:rsidP="00C72E9A">
            <w:pPr>
              <w:spacing w:after="160" w:line="259" w:lineRule="auto"/>
              <w:jc w:val="both"/>
              <w:rPr>
                <w:rFonts w:ascii="Verdana" w:hAnsi="Verdana"/>
              </w:rPr>
            </w:pPr>
            <w:r w:rsidRPr="00C72E9A">
              <w:rPr>
                <w:rFonts w:ascii="Verdana" w:hAnsi="Verdana"/>
              </w:rPr>
              <w:t>HOGAR GESTOR PARA VÍCTIMAS EN EL MARCO DEL CONFLICTO ARMADO CON DISCAPACIDAD Y/O ENFERMEDAD DE CUIDADO ESPECIAL</w:t>
            </w:r>
          </w:p>
        </w:tc>
        <w:tc>
          <w:tcPr>
            <w:tcW w:w="2762" w:type="pct"/>
            <w:gridSpan w:val="7"/>
            <w:hideMark/>
          </w:tcPr>
          <w:p w14:paraId="6CC85814" w14:textId="77777777" w:rsidR="00C72E9A" w:rsidRPr="00C72E9A" w:rsidRDefault="00C72E9A" w:rsidP="00C72E9A">
            <w:pPr>
              <w:spacing w:after="160" w:line="259" w:lineRule="auto"/>
              <w:jc w:val="both"/>
              <w:rPr>
                <w:rFonts w:ascii="Verdana" w:hAnsi="Verdana"/>
              </w:rPr>
            </w:pPr>
            <w:r w:rsidRPr="00C72E9A">
              <w:rPr>
                <w:rFonts w:ascii="Verdana" w:hAnsi="Verdana"/>
              </w:rPr>
              <w:t>2 Niños cupo/año</w:t>
            </w:r>
          </w:p>
        </w:tc>
      </w:tr>
      <w:tr w:rsidR="00C72E9A" w:rsidRPr="00C72E9A" w14:paraId="7385B9CA" w14:textId="77777777" w:rsidTr="00C72E9A">
        <w:trPr>
          <w:gridAfter w:val="1"/>
          <w:wAfter w:w="434" w:type="pct"/>
        </w:trPr>
        <w:tc>
          <w:tcPr>
            <w:tcW w:w="1202" w:type="pct"/>
            <w:gridSpan w:val="2"/>
            <w:hideMark/>
          </w:tcPr>
          <w:p w14:paraId="4675B1BA"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2C2FF4F4" w14:textId="77777777" w:rsidR="00C72E9A" w:rsidRPr="00C72E9A" w:rsidRDefault="00C72E9A" w:rsidP="00C72E9A">
            <w:pPr>
              <w:spacing w:after="160" w:line="259" w:lineRule="auto"/>
              <w:jc w:val="both"/>
              <w:rPr>
                <w:rFonts w:ascii="Verdana" w:hAnsi="Verdana"/>
              </w:rPr>
            </w:pPr>
            <w:r w:rsidRPr="00C72E9A">
              <w:rPr>
                <w:rFonts w:ascii="Verdana" w:hAnsi="Verdana"/>
              </w:rPr>
              <w:t>HOGAR SUSTITUTO TUTOR</w:t>
            </w:r>
          </w:p>
        </w:tc>
        <w:tc>
          <w:tcPr>
            <w:tcW w:w="2762" w:type="pct"/>
            <w:gridSpan w:val="7"/>
            <w:hideMark/>
          </w:tcPr>
          <w:p w14:paraId="46D4F9F3" w14:textId="77777777" w:rsidR="00C72E9A" w:rsidRPr="00C72E9A" w:rsidRDefault="00C72E9A" w:rsidP="00C72E9A">
            <w:pPr>
              <w:spacing w:after="160" w:line="259" w:lineRule="auto"/>
              <w:jc w:val="both"/>
              <w:rPr>
                <w:rFonts w:ascii="Verdana" w:hAnsi="Verdana"/>
              </w:rPr>
            </w:pPr>
            <w:r w:rsidRPr="00C72E9A">
              <w:rPr>
                <w:rFonts w:ascii="Verdana" w:hAnsi="Verdana"/>
              </w:rPr>
              <w:t>2 Niños cupo/año</w:t>
            </w:r>
          </w:p>
        </w:tc>
      </w:tr>
      <w:tr w:rsidR="00C72E9A" w:rsidRPr="00C72E9A" w14:paraId="6AAC5E45" w14:textId="77777777" w:rsidTr="00C72E9A">
        <w:trPr>
          <w:gridAfter w:val="1"/>
          <w:wAfter w:w="434" w:type="pct"/>
        </w:trPr>
        <w:tc>
          <w:tcPr>
            <w:tcW w:w="1202" w:type="pct"/>
            <w:gridSpan w:val="2"/>
            <w:hideMark/>
          </w:tcPr>
          <w:p w14:paraId="6C356467"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5759C485" w14:textId="77777777" w:rsidR="00C72E9A" w:rsidRPr="00C72E9A" w:rsidRDefault="00C72E9A" w:rsidP="00C72E9A">
            <w:pPr>
              <w:spacing w:after="160" w:line="259" w:lineRule="auto"/>
              <w:jc w:val="both"/>
              <w:rPr>
                <w:rFonts w:ascii="Verdana" w:hAnsi="Verdana"/>
              </w:rPr>
            </w:pPr>
            <w:r w:rsidRPr="00C72E9A">
              <w:rPr>
                <w:rFonts w:ascii="Verdana" w:hAnsi="Verdana"/>
              </w:rPr>
              <w:t>CASA DE PROTECCIÓN</w:t>
            </w:r>
          </w:p>
        </w:tc>
        <w:tc>
          <w:tcPr>
            <w:tcW w:w="2762" w:type="pct"/>
            <w:gridSpan w:val="7"/>
            <w:hideMark/>
          </w:tcPr>
          <w:p w14:paraId="29D4FAF5" w14:textId="77777777" w:rsidR="00C72E9A" w:rsidRPr="00C72E9A" w:rsidRDefault="00C72E9A" w:rsidP="00C72E9A">
            <w:pPr>
              <w:spacing w:after="160" w:line="259" w:lineRule="auto"/>
              <w:jc w:val="both"/>
              <w:rPr>
                <w:rFonts w:ascii="Verdana" w:hAnsi="Verdana"/>
              </w:rPr>
            </w:pPr>
            <w:r w:rsidRPr="00C72E9A">
              <w:rPr>
                <w:rFonts w:ascii="Verdana" w:hAnsi="Verdana"/>
              </w:rPr>
              <w:t>1 Niño cupo/año</w:t>
            </w:r>
          </w:p>
        </w:tc>
      </w:tr>
      <w:tr w:rsidR="00C72E9A" w:rsidRPr="00C72E9A" w14:paraId="05829789" w14:textId="77777777" w:rsidTr="00C72E9A">
        <w:trPr>
          <w:gridAfter w:val="1"/>
          <w:wAfter w:w="434" w:type="pct"/>
        </w:trPr>
        <w:tc>
          <w:tcPr>
            <w:tcW w:w="1202" w:type="pct"/>
            <w:gridSpan w:val="2"/>
            <w:hideMark/>
          </w:tcPr>
          <w:p w14:paraId="71A97207"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0C886524" w14:textId="77777777" w:rsidR="00C72E9A" w:rsidRPr="00C72E9A" w:rsidRDefault="00C72E9A" w:rsidP="00C72E9A">
            <w:pPr>
              <w:spacing w:after="160" w:line="259" w:lineRule="auto"/>
              <w:jc w:val="both"/>
              <w:rPr>
                <w:rFonts w:ascii="Verdana" w:hAnsi="Verdana"/>
              </w:rPr>
            </w:pPr>
            <w:r w:rsidRPr="00C72E9A">
              <w:rPr>
                <w:rFonts w:ascii="Verdana" w:hAnsi="Verdana"/>
              </w:rPr>
              <w:t>CASA HOGAR - VÍCTIMAS</w:t>
            </w:r>
          </w:p>
        </w:tc>
        <w:tc>
          <w:tcPr>
            <w:tcW w:w="2762" w:type="pct"/>
            <w:gridSpan w:val="7"/>
            <w:hideMark/>
          </w:tcPr>
          <w:p w14:paraId="679CCD73" w14:textId="77777777" w:rsidR="00C72E9A" w:rsidRPr="00C72E9A" w:rsidRDefault="00C72E9A" w:rsidP="00C72E9A">
            <w:pPr>
              <w:spacing w:after="160" w:line="259" w:lineRule="auto"/>
              <w:jc w:val="both"/>
              <w:rPr>
                <w:rFonts w:ascii="Verdana" w:hAnsi="Verdana"/>
              </w:rPr>
            </w:pPr>
            <w:r w:rsidRPr="00C72E9A">
              <w:rPr>
                <w:rFonts w:ascii="Verdana" w:hAnsi="Verdana"/>
              </w:rPr>
              <w:t>2 Niños cupo/año</w:t>
            </w:r>
          </w:p>
        </w:tc>
      </w:tr>
      <w:tr w:rsidR="00C72E9A" w:rsidRPr="00C72E9A" w14:paraId="6DD8BCD0" w14:textId="77777777" w:rsidTr="00C72E9A">
        <w:trPr>
          <w:gridAfter w:val="1"/>
          <w:wAfter w:w="434" w:type="pct"/>
        </w:trPr>
        <w:tc>
          <w:tcPr>
            <w:tcW w:w="1202" w:type="pct"/>
            <w:gridSpan w:val="2"/>
            <w:hideMark/>
          </w:tcPr>
          <w:p w14:paraId="7DFC25AD" w14:textId="77777777" w:rsidR="00C72E9A" w:rsidRPr="00C72E9A" w:rsidRDefault="00C72E9A" w:rsidP="00C72E9A">
            <w:pPr>
              <w:spacing w:after="160" w:line="259" w:lineRule="auto"/>
              <w:jc w:val="both"/>
              <w:rPr>
                <w:rFonts w:ascii="Verdana" w:hAnsi="Verdana"/>
              </w:rPr>
            </w:pPr>
            <w:r w:rsidRPr="00C72E9A">
              <w:rPr>
                <w:rFonts w:ascii="Verdana" w:hAnsi="Verdana"/>
                <w:b/>
                <w:bCs/>
              </w:rPr>
              <w:t>ALIMENTO DE ALTO VALOR NUTRICIONAL</w:t>
            </w:r>
          </w:p>
        </w:tc>
        <w:tc>
          <w:tcPr>
            <w:tcW w:w="3364" w:type="pct"/>
            <w:gridSpan w:val="8"/>
            <w:hideMark/>
          </w:tcPr>
          <w:p w14:paraId="4D3E65EB" w14:textId="77777777" w:rsidR="00C72E9A" w:rsidRPr="00C72E9A" w:rsidRDefault="00C72E9A" w:rsidP="00C72E9A">
            <w:pPr>
              <w:spacing w:after="160" w:line="259" w:lineRule="auto"/>
              <w:jc w:val="both"/>
              <w:rPr>
                <w:rFonts w:ascii="Verdana" w:hAnsi="Verdana"/>
              </w:rPr>
            </w:pPr>
            <w:r w:rsidRPr="00C72E9A">
              <w:rPr>
                <w:rFonts w:ascii="Verdana" w:hAnsi="Verdana"/>
              </w:rPr>
              <w:t>Los Alimentos de Alto Valor Nutricional son alimentos adicionados y/o enriquecidos y/o fortificados y/o que se consideran buena fuente de macro o micronutrientes los cuales son producidos y distribuidos por el ICBF.</w:t>
            </w:r>
            <w:r w:rsidRPr="00C72E9A">
              <w:rPr>
                <w:rFonts w:ascii="Verdana" w:hAnsi="Verdana"/>
              </w:rPr>
              <w:br/>
              <w:t>La entrega se realizará de acuerdo con lo establecido en el Anexo No. 2 "RACIONES DE ALIMENTOS DE ALTO VALOR NUTRICIONAL - AAVN - VIGENCIA 2022" de loslineamientos de programación y ejecución de metas sociales y financieras.</w:t>
            </w:r>
          </w:p>
        </w:tc>
      </w:tr>
      <w:tr w:rsidR="00C72E9A" w:rsidRPr="00C72E9A" w14:paraId="003467CD" w14:textId="77777777" w:rsidTr="00C72E9A">
        <w:trPr>
          <w:gridAfter w:val="1"/>
          <w:wAfter w:w="434" w:type="pct"/>
        </w:trPr>
        <w:tc>
          <w:tcPr>
            <w:tcW w:w="1202" w:type="pct"/>
            <w:gridSpan w:val="2"/>
            <w:hideMark/>
          </w:tcPr>
          <w:p w14:paraId="2ED06C9A"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364" w:type="pct"/>
            <w:gridSpan w:val="8"/>
            <w:hideMark/>
          </w:tcPr>
          <w:p w14:paraId="0CE31F4C" w14:textId="77777777" w:rsidR="00C72E9A" w:rsidRPr="00C72E9A" w:rsidRDefault="00C72E9A" w:rsidP="00C72E9A">
            <w:pPr>
              <w:spacing w:after="160" w:line="259" w:lineRule="auto"/>
              <w:jc w:val="both"/>
              <w:rPr>
                <w:rFonts w:ascii="Verdana" w:hAnsi="Verdana"/>
              </w:rPr>
            </w:pPr>
            <w:r w:rsidRPr="00C72E9A">
              <w:rPr>
                <w:rFonts w:ascii="Verdana" w:hAnsi="Verdana"/>
                <w:b/>
                <w:bCs/>
              </w:rPr>
              <w:t>Valor Cupo/mes</w:t>
            </w:r>
          </w:p>
        </w:tc>
      </w:tr>
      <w:tr w:rsidR="00C72E9A" w:rsidRPr="00C72E9A" w14:paraId="46D8C242" w14:textId="77777777" w:rsidTr="00C72E9A">
        <w:trPr>
          <w:gridAfter w:val="1"/>
          <w:wAfter w:w="434" w:type="pct"/>
        </w:trPr>
        <w:tc>
          <w:tcPr>
            <w:tcW w:w="1202" w:type="pct"/>
            <w:gridSpan w:val="2"/>
            <w:hideMark/>
          </w:tcPr>
          <w:p w14:paraId="757ED7FF"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1E313824" w14:textId="77777777" w:rsidR="00C72E9A" w:rsidRPr="00C72E9A" w:rsidRDefault="00C72E9A" w:rsidP="00C72E9A">
            <w:pPr>
              <w:spacing w:after="160" w:line="259" w:lineRule="auto"/>
              <w:jc w:val="both"/>
              <w:rPr>
                <w:rFonts w:ascii="Verdana" w:hAnsi="Verdana"/>
              </w:rPr>
            </w:pPr>
            <w:r w:rsidRPr="00C72E9A">
              <w:rPr>
                <w:rFonts w:ascii="Verdana" w:hAnsi="Verdana"/>
                <w:b/>
                <w:bCs/>
              </w:rPr>
              <w:t>CODIGO</w:t>
            </w:r>
          </w:p>
        </w:tc>
        <w:tc>
          <w:tcPr>
            <w:tcW w:w="603" w:type="pct"/>
            <w:hideMark/>
          </w:tcPr>
          <w:p w14:paraId="61439185" w14:textId="77777777" w:rsidR="00C72E9A" w:rsidRPr="00C72E9A" w:rsidRDefault="00C72E9A" w:rsidP="00C72E9A">
            <w:pPr>
              <w:spacing w:after="160" w:line="259" w:lineRule="auto"/>
              <w:jc w:val="both"/>
              <w:rPr>
                <w:rFonts w:ascii="Verdana" w:hAnsi="Verdana"/>
              </w:rPr>
            </w:pPr>
            <w:r w:rsidRPr="00C72E9A">
              <w:rPr>
                <w:rFonts w:ascii="Verdana" w:hAnsi="Verdana"/>
                <w:b/>
                <w:bCs/>
              </w:rPr>
              <w:t>SERVICIO</w:t>
            </w:r>
          </w:p>
        </w:tc>
        <w:tc>
          <w:tcPr>
            <w:tcW w:w="2159" w:type="pct"/>
            <w:gridSpan w:val="6"/>
            <w:hideMark/>
          </w:tcPr>
          <w:p w14:paraId="7832905A" w14:textId="77777777" w:rsidR="00C72E9A" w:rsidRPr="00C72E9A" w:rsidRDefault="00C72E9A" w:rsidP="00C72E9A">
            <w:pPr>
              <w:spacing w:after="160" w:line="259" w:lineRule="auto"/>
              <w:jc w:val="both"/>
              <w:rPr>
                <w:rFonts w:ascii="Verdana" w:hAnsi="Verdana"/>
              </w:rPr>
            </w:pPr>
            <w:r w:rsidRPr="00C72E9A">
              <w:rPr>
                <w:rFonts w:ascii="Verdana" w:hAnsi="Verdana"/>
                <w:b/>
                <w:bCs/>
              </w:rPr>
              <w:t>VALOR CUPO 2022</w:t>
            </w:r>
          </w:p>
        </w:tc>
      </w:tr>
      <w:tr w:rsidR="00C72E9A" w:rsidRPr="00C72E9A" w14:paraId="32C64897" w14:textId="77777777" w:rsidTr="00C72E9A">
        <w:trPr>
          <w:gridAfter w:val="1"/>
          <w:wAfter w:w="434" w:type="pct"/>
        </w:trPr>
        <w:tc>
          <w:tcPr>
            <w:tcW w:w="1202" w:type="pct"/>
            <w:gridSpan w:val="2"/>
            <w:hideMark/>
          </w:tcPr>
          <w:p w14:paraId="04A137AB"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37E15EDB" w14:textId="77777777" w:rsidR="00C72E9A" w:rsidRPr="00C72E9A" w:rsidRDefault="00C72E9A" w:rsidP="00C72E9A">
            <w:pPr>
              <w:spacing w:after="160" w:line="259" w:lineRule="auto"/>
              <w:jc w:val="both"/>
              <w:rPr>
                <w:rFonts w:ascii="Verdana" w:hAnsi="Verdana"/>
              </w:rPr>
            </w:pPr>
            <w:r w:rsidRPr="00C72E9A">
              <w:rPr>
                <w:rFonts w:ascii="Verdana" w:hAnsi="Verdana"/>
              </w:rPr>
              <w:t>420028000008</w:t>
            </w:r>
          </w:p>
        </w:tc>
        <w:tc>
          <w:tcPr>
            <w:tcW w:w="603" w:type="pct"/>
            <w:hideMark/>
          </w:tcPr>
          <w:p w14:paraId="5C00D930" w14:textId="77777777" w:rsidR="00C72E9A" w:rsidRPr="00C72E9A" w:rsidRDefault="00C72E9A" w:rsidP="00C72E9A">
            <w:pPr>
              <w:spacing w:after="160" w:line="259" w:lineRule="auto"/>
              <w:jc w:val="both"/>
              <w:rPr>
                <w:rFonts w:ascii="Verdana" w:hAnsi="Verdana"/>
              </w:rPr>
            </w:pPr>
            <w:r w:rsidRPr="00C72E9A">
              <w:rPr>
                <w:rFonts w:ascii="Verdana" w:hAnsi="Verdana"/>
              </w:rPr>
              <w:t>HOGAR GESTOR-DESPLAZAMIENTO FORZADO CON DISCAPACIDAD-AUTO 006 DE 2009.</w:t>
            </w:r>
          </w:p>
        </w:tc>
        <w:tc>
          <w:tcPr>
            <w:tcW w:w="2159" w:type="pct"/>
            <w:gridSpan w:val="6"/>
            <w:hideMark/>
          </w:tcPr>
          <w:p w14:paraId="2798FA47" w14:textId="77777777" w:rsidR="00C72E9A" w:rsidRPr="00C72E9A" w:rsidRDefault="00C72E9A" w:rsidP="00C72E9A">
            <w:pPr>
              <w:spacing w:after="160" w:line="259" w:lineRule="auto"/>
              <w:jc w:val="both"/>
              <w:rPr>
                <w:rFonts w:ascii="Verdana" w:hAnsi="Verdana"/>
              </w:rPr>
            </w:pPr>
            <w:r w:rsidRPr="00C72E9A">
              <w:rPr>
                <w:rFonts w:ascii="Verdana" w:hAnsi="Verdana"/>
              </w:rPr>
              <w:t>$387.565</w:t>
            </w:r>
          </w:p>
        </w:tc>
      </w:tr>
      <w:tr w:rsidR="00C72E9A" w:rsidRPr="00C72E9A" w14:paraId="1C447EAB" w14:textId="77777777" w:rsidTr="00C72E9A">
        <w:trPr>
          <w:gridAfter w:val="1"/>
          <w:wAfter w:w="434" w:type="pct"/>
        </w:trPr>
        <w:tc>
          <w:tcPr>
            <w:tcW w:w="1202" w:type="pct"/>
            <w:gridSpan w:val="2"/>
            <w:hideMark/>
          </w:tcPr>
          <w:p w14:paraId="7BDB97AD"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3256CB59" w14:textId="77777777" w:rsidR="00C72E9A" w:rsidRPr="00C72E9A" w:rsidRDefault="00C72E9A" w:rsidP="00C72E9A">
            <w:pPr>
              <w:spacing w:after="160" w:line="259" w:lineRule="auto"/>
              <w:jc w:val="both"/>
              <w:rPr>
                <w:rFonts w:ascii="Verdana" w:hAnsi="Verdana"/>
              </w:rPr>
            </w:pPr>
            <w:r w:rsidRPr="00C72E9A">
              <w:rPr>
                <w:rFonts w:ascii="Verdana" w:hAnsi="Verdana"/>
              </w:rPr>
              <w:t>420028000006</w:t>
            </w:r>
          </w:p>
        </w:tc>
        <w:tc>
          <w:tcPr>
            <w:tcW w:w="603" w:type="pct"/>
            <w:hideMark/>
          </w:tcPr>
          <w:p w14:paraId="46C3E6C7" w14:textId="77777777" w:rsidR="00C72E9A" w:rsidRPr="00C72E9A" w:rsidRDefault="00C72E9A" w:rsidP="00C72E9A">
            <w:pPr>
              <w:spacing w:after="160" w:line="259" w:lineRule="auto"/>
              <w:jc w:val="both"/>
              <w:rPr>
                <w:rFonts w:ascii="Verdana" w:hAnsi="Verdana"/>
              </w:rPr>
            </w:pPr>
            <w:r w:rsidRPr="00C72E9A">
              <w:rPr>
                <w:rFonts w:ascii="Verdana" w:hAnsi="Verdana"/>
              </w:rPr>
              <w:t>HOGAR GESTOR PARA VICTIMAS EN EL MARCO DEL CONFLICTO ARMADO SIN DISCAPACIDAD NI ENFERMEDAD DE CUIDADO ESPECIAL</w:t>
            </w:r>
          </w:p>
        </w:tc>
        <w:tc>
          <w:tcPr>
            <w:tcW w:w="2159" w:type="pct"/>
            <w:gridSpan w:val="6"/>
            <w:hideMark/>
          </w:tcPr>
          <w:p w14:paraId="64794B24" w14:textId="77777777" w:rsidR="00C72E9A" w:rsidRPr="00C72E9A" w:rsidRDefault="00C72E9A" w:rsidP="00C72E9A">
            <w:pPr>
              <w:spacing w:after="160" w:line="259" w:lineRule="auto"/>
              <w:jc w:val="both"/>
              <w:rPr>
                <w:rFonts w:ascii="Verdana" w:hAnsi="Verdana"/>
              </w:rPr>
            </w:pPr>
            <w:r w:rsidRPr="00C72E9A">
              <w:rPr>
                <w:rFonts w:ascii="Verdana" w:hAnsi="Verdana"/>
              </w:rPr>
              <w:t>$226577</w:t>
            </w:r>
          </w:p>
        </w:tc>
      </w:tr>
      <w:tr w:rsidR="00C72E9A" w:rsidRPr="00C72E9A" w14:paraId="69FB785E" w14:textId="77777777" w:rsidTr="00C72E9A">
        <w:trPr>
          <w:gridAfter w:val="1"/>
          <w:wAfter w:w="434" w:type="pct"/>
        </w:trPr>
        <w:tc>
          <w:tcPr>
            <w:tcW w:w="1202" w:type="pct"/>
            <w:gridSpan w:val="2"/>
            <w:hideMark/>
          </w:tcPr>
          <w:p w14:paraId="0ABC30C1" w14:textId="77777777" w:rsidR="00C72E9A" w:rsidRPr="00C72E9A" w:rsidRDefault="00C72E9A" w:rsidP="00C72E9A">
            <w:pPr>
              <w:spacing w:after="160" w:line="259" w:lineRule="auto"/>
              <w:jc w:val="both"/>
              <w:rPr>
                <w:rFonts w:ascii="Verdana" w:hAnsi="Verdana"/>
              </w:rPr>
            </w:pPr>
            <w:r w:rsidRPr="00C72E9A">
              <w:rPr>
                <w:rFonts w:ascii="Verdana" w:hAnsi="Verdana"/>
                <w:b/>
                <w:bCs/>
              </w:rPr>
              <w:t>COSTO</w:t>
            </w:r>
          </w:p>
        </w:tc>
        <w:tc>
          <w:tcPr>
            <w:tcW w:w="603" w:type="pct"/>
            <w:hideMark/>
          </w:tcPr>
          <w:p w14:paraId="70A70C4A" w14:textId="77777777" w:rsidR="00C72E9A" w:rsidRPr="00C72E9A" w:rsidRDefault="00C72E9A" w:rsidP="00C72E9A">
            <w:pPr>
              <w:spacing w:after="160" w:line="259" w:lineRule="auto"/>
              <w:jc w:val="both"/>
              <w:rPr>
                <w:rFonts w:ascii="Verdana" w:hAnsi="Verdana"/>
              </w:rPr>
            </w:pPr>
            <w:r w:rsidRPr="00C72E9A">
              <w:rPr>
                <w:rFonts w:ascii="Verdana" w:hAnsi="Verdana"/>
              </w:rPr>
              <w:t>420028000009</w:t>
            </w:r>
          </w:p>
        </w:tc>
        <w:tc>
          <w:tcPr>
            <w:tcW w:w="603" w:type="pct"/>
            <w:hideMark/>
          </w:tcPr>
          <w:p w14:paraId="538F6B37" w14:textId="77777777" w:rsidR="00C72E9A" w:rsidRPr="00C72E9A" w:rsidRDefault="00C72E9A" w:rsidP="00C72E9A">
            <w:pPr>
              <w:spacing w:after="160" w:line="259" w:lineRule="auto"/>
              <w:jc w:val="both"/>
              <w:rPr>
                <w:rFonts w:ascii="Verdana" w:hAnsi="Verdana"/>
              </w:rPr>
            </w:pPr>
            <w:r w:rsidRPr="00C72E9A">
              <w:rPr>
                <w:rFonts w:ascii="Verdana" w:hAnsi="Verdana"/>
              </w:rPr>
              <w:t>HOGAR GESTOR PARA VICTIMAS EN EL MARCO DEL CONFLICTO ARMADO CON DISCAPACIDAD Y/O ENFERMEDAD DE CUIDADO ESPECIAL</w:t>
            </w:r>
          </w:p>
        </w:tc>
        <w:tc>
          <w:tcPr>
            <w:tcW w:w="2159" w:type="pct"/>
            <w:gridSpan w:val="6"/>
            <w:hideMark/>
          </w:tcPr>
          <w:p w14:paraId="40111265" w14:textId="77777777" w:rsidR="00C72E9A" w:rsidRPr="00C72E9A" w:rsidRDefault="00C72E9A" w:rsidP="00C72E9A">
            <w:pPr>
              <w:spacing w:after="160" w:line="259" w:lineRule="auto"/>
              <w:jc w:val="both"/>
              <w:rPr>
                <w:rFonts w:ascii="Verdana" w:hAnsi="Verdana"/>
              </w:rPr>
            </w:pPr>
            <w:r w:rsidRPr="00C72E9A">
              <w:rPr>
                <w:rFonts w:ascii="Verdana" w:hAnsi="Verdana"/>
              </w:rPr>
              <w:t>$387565</w:t>
            </w:r>
          </w:p>
        </w:tc>
      </w:tr>
      <w:tr w:rsidR="00C72E9A" w:rsidRPr="00C72E9A" w14:paraId="36F3FB98" w14:textId="77777777" w:rsidTr="00C72E9A">
        <w:trPr>
          <w:gridAfter w:val="1"/>
          <w:wAfter w:w="434" w:type="pct"/>
        </w:trPr>
        <w:tc>
          <w:tcPr>
            <w:tcW w:w="1202" w:type="pct"/>
            <w:gridSpan w:val="2"/>
            <w:hideMark/>
          </w:tcPr>
          <w:p w14:paraId="6F459985"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5C1F6851" w14:textId="77777777" w:rsidR="00C72E9A" w:rsidRPr="00C72E9A" w:rsidRDefault="00C72E9A" w:rsidP="00C72E9A">
            <w:pPr>
              <w:spacing w:after="160" w:line="259" w:lineRule="auto"/>
              <w:jc w:val="both"/>
              <w:rPr>
                <w:rFonts w:ascii="Verdana" w:hAnsi="Verdana"/>
              </w:rPr>
            </w:pPr>
            <w:r w:rsidRPr="00C72E9A">
              <w:rPr>
                <w:rFonts w:ascii="Verdana" w:hAnsi="Verdana"/>
              </w:rPr>
              <w:t>420042</w:t>
            </w:r>
          </w:p>
        </w:tc>
        <w:tc>
          <w:tcPr>
            <w:tcW w:w="603" w:type="pct"/>
            <w:hideMark/>
          </w:tcPr>
          <w:p w14:paraId="3BF1E5EF" w14:textId="77777777" w:rsidR="00C72E9A" w:rsidRPr="00C72E9A" w:rsidRDefault="00C72E9A" w:rsidP="00C72E9A">
            <w:pPr>
              <w:spacing w:after="160" w:line="259" w:lineRule="auto"/>
              <w:jc w:val="both"/>
              <w:rPr>
                <w:rFonts w:ascii="Verdana" w:hAnsi="Verdana"/>
              </w:rPr>
            </w:pPr>
            <w:r w:rsidRPr="00C72E9A">
              <w:rPr>
                <w:rFonts w:ascii="Verdana" w:hAnsi="Verdana"/>
              </w:rPr>
              <w:t>HOGAR SUSTITUTO TUTOR</w:t>
            </w:r>
          </w:p>
        </w:tc>
        <w:tc>
          <w:tcPr>
            <w:tcW w:w="2159" w:type="pct"/>
            <w:gridSpan w:val="6"/>
            <w:hideMark/>
          </w:tcPr>
          <w:p w14:paraId="4A0EDAFD" w14:textId="77777777" w:rsidR="00C72E9A" w:rsidRPr="00C72E9A" w:rsidRDefault="00C72E9A" w:rsidP="00C72E9A">
            <w:pPr>
              <w:spacing w:after="160" w:line="259" w:lineRule="auto"/>
              <w:jc w:val="both"/>
              <w:rPr>
                <w:rFonts w:ascii="Verdana" w:hAnsi="Verdana"/>
              </w:rPr>
            </w:pPr>
            <w:r w:rsidRPr="00C72E9A">
              <w:rPr>
                <w:rFonts w:ascii="Verdana" w:hAnsi="Verdana"/>
              </w:rPr>
              <w:t>$2.097.915 Beca de 1/2 salario minimo mensual legal vigente</w:t>
            </w:r>
          </w:p>
        </w:tc>
      </w:tr>
      <w:tr w:rsidR="00C72E9A" w:rsidRPr="00C72E9A" w14:paraId="3D57DA75" w14:textId="77777777" w:rsidTr="00C72E9A">
        <w:trPr>
          <w:gridAfter w:val="1"/>
          <w:wAfter w:w="434" w:type="pct"/>
        </w:trPr>
        <w:tc>
          <w:tcPr>
            <w:tcW w:w="1202" w:type="pct"/>
            <w:gridSpan w:val="2"/>
            <w:hideMark/>
          </w:tcPr>
          <w:p w14:paraId="4907CE56"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4B838418" w14:textId="77777777" w:rsidR="00C72E9A" w:rsidRPr="00C72E9A" w:rsidRDefault="00C72E9A" w:rsidP="00C72E9A">
            <w:pPr>
              <w:spacing w:after="160" w:line="259" w:lineRule="auto"/>
              <w:jc w:val="both"/>
              <w:rPr>
                <w:rFonts w:ascii="Verdana" w:hAnsi="Verdana"/>
              </w:rPr>
            </w:pPr>
            <w:r w:rsidRPr="00C72E9A">
              <w:rPr>
                <w:rFonts w:ascii="Verdana" w:hAnsi="Verdana"/>
              </w:rPr>
              <w:t>420048000003</w:t>
            </w:r>
          </w:p>
        </w:tc>
        <w:tc>
          <w:tcPr>
            <w:tcW w:w="603" w:type="pct"/>
            <w:hideMark/>
          </w:tcPr>
          <w:p w14:paraId="0F6F782B" w14:textId="77777777" w:rsidR="00C72E9A" w:rsidRPr="00C72E9A" w:rsidRDefault="00C72E9A" w:rsidP="00C72E9A">
            <w:pPr>
              <w:spacing w:after="160" w:line="259" w:lineRule="auto"/>
              <w:jc w:val="both"/>
              <w:rPr>
                <w:rFonts w:ascii="Verdana" w:hAnsi="Verdana"/>
              </w:rPr>
            </w:pPr>
            <w:r w:rsidRPr="00C72E9A">
              <w:rPr>
                <w:rFonts w:ascii="Verdana" w:hAnsi="Verdana"/>
              </w:rPr>
              <w:t>CASA DE PROTECCIÓN</w:t>
            </w:r>
          </w:p>
        </w:tc>
        <w:tc>
          <w:tcPr>
            <w:tcW w:w="2159" w:type="pct"/>
            <w:gridSpan w:val="6"/>
            <w:hideMark/>
          </w:tcPr>
          <w:p w14:paraId="4261CF3B" w14:textId="77777777" w:rsidR="00C72E9A" w:rsidRPr="00C72E9A" w:rsidRDefault="00C72E9A" w:rsidP="00C72E9A">
            <w:pPr>
              <w:spacing w:after="160" w:line="259" w:lineRule="auto"/>
              <w:jc w:val="both"/>
              <w:rPr>
                <w:rFonts w:ascii="Verdana" w:hAnsi="Verdana"/>
              </w:rPr>
            </w:pPr>
            <w:r w:rsidRPr="00C72E9A">
              <w:rPr>
                <w:rFonts w:ascii="Verdana" w:hAnsi="Verdana"/>
              </w:rPr>
              <w:t>$2.303.446</w:t>
            </w:r>
          </w:p>
        </w:tc>
      </w:tr>
      <w:tr w:rsidR="00C72E9A" w:rsidRPr="00C72E9A" w14:paraId="712A48FE" w14:textId="77777777" w:rsidTr="00C72E9A">
        <w:trPr>
          <w:gridAfter w:val="1"/>
          <w:wAfter w:w="434" w:type="pct"/>
        </w:trPr>
        <w:tc>
          <w:tcPr>
            <w:tcW w:w="1202" w:type="pct"/>
            <w:gridSpan w:val="2"/>
            <w:hideMark/>
          </w:tcPr>
          <w:p w14:paraId="6E64940A"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603" w:type="pct"/>
            <w:hideMark/>
          </w:tcPr>
          <w:p w14:paraId="23904629" w14:textId="77777777" w:rsidR="00C72E9A" w:rsidRPr="00C72E9A" w:rsidRDefault="00C72E9A" w:rsidP="00C72E9A">
            <w:pPr>
              <w:spacing w:after="160" w:line="259" w:lineRule="auto"/>
              <w:jc w:val="both"/>
              <w:rPr>
                <w:rFonts w:ascii="Verdana" w:hAnsi="Verdana"/>
              </w:rPr>
            </w:pPr>
            <w:r w:rsidRPr="00C72E9A">
              <w:rPr>
                <w:rFonts w:ascii="Verdana" w:hAnsi="Verdana"/>
              </w:rPr>
              <w:t>420217</w:t>
            </w:r>
          </w:p>
        </w:tc>
        <w:tc>
          <w:tcPr>
            <w:tcW w:w="603" w:type="pct"/>
            <w:hideMark/>
          </w:tcPr>
          <w:p w14:paraId="70E0568D" w14:textId="77777777" w:rsidR="00C72E9A" w:rsidRPr="00C72E9A" w:rsidRDefault="00C72E9A" w:rsidP="00C72E9A">
            <w:pPr>
              <w:spacing w:after="160" w:line="259" w:lineRule="auto"/>
              <w:jc w:val="both"/>
              <w:rPr>
                <w:rFonts w:ascii="Verdana" w:hAnsi="Verdana"/>
              </w:rPr>
            </w:pPr>
            <w:r w:rsidRPr="00C72E9A">
              <w:rPr>
                <w:rFonts w:ascii="Verdana" w:hAnsi="Verdana"/>
              </w:rPr>
              <w:t>CASA HOGAR-VICTIMAS</w:t>
            </w:r>
          </w:p>
        </w:tc>
        <w:tc>
          <w:tcPr>
            <w:tcW w:w="2159" w:type="pct"/>
            <w:gridSpan w:val="6"/>
            <w:hideMark/>
          </w:tcPr>
          <w:p w14:paraId="6965603F" w14:textId="77777777" w:rsidR="00C72E9A" w:rsidRPr="00C72E9A" w:rsidRDefault="00C72E9A" w:rsidP="00C72E9A">
            <w:pPr>
              <w:spacing w:after="160" w:line="259" w:lineRule="auto"/>
              <w:jc w:val="both"/>
              <w:rPr>
                <w:rFonts w:ascii="Verdana" w:hAnsi="Verdana"/>
              </w:rPr>
            </w:pPr>
            <w:r w:rsidRPr="00C72E9A">
              <w:rPr>
                <w:rFonts w:ascii="Verdana" w:hAnsi="Verdana"/>
              </w:rPr>
              <w:t>$1.537.367</w:t>
            </w:r>
          </w:p>
        </w:tc>
      </w:tr>
      <w:tr w:rsidR="00C72E9A" w:rsidRPr="00C72E9A" w14:paraId="2123B2F8" w14:textId="77777777" w:rsidTr="00C72E9A">
        <w:trPr>
          <w:gridAfter w:val="1"/>
          <w:wAfter w:w="434" w:type="pct"/>
        </w:trPr>
        <w:tc>
          <w:tcPr>
            <w:tcW w:w="1202" w:type="pct"/>
            <w:gridSpan w:val="2"/>
            <w:hideMark/>
          </w:tcPr>
          <w:p w14:paraId="7E3F3EFE"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364" w:type="pct"/>
            <w:gridSpan w:val="8"/>
            <w:hideMark/>
          </w:tcPr>
          <w:p w14:paraId="5B6086E4" w14:textId="77777777" w:rsidR="00C72E9A" w:rsidRPr="00C72E9A" w:rsidRDefault="00C72E9A" w:rsidP="00C72E9A">
            <w:pPr>
              <w:spacing w:after="160" w:line="259" w:lineRule="auto"/>
              <w:jc w:val="both"/>
              <w:rPr>
                <w:rFonts w:ascii="Verdana" w:hAnsi="Verdana"/>
              </w:rPr>
            </w:pPr>
            <w:r w:rsidRPr="00C72E9A">
              <w:rPr>
                <w:rFonts w:ascii="Verdana" w:hAnsi="Verdana"/>
              </w:rPr>
              <w:t>La tarifa tuvo un incremento del 7% respecto a la tarifa vigente de 2022 que incluye el perfil de gestor de caso y ia implementación de la última minuta de alimentación elaborada por la Dirección de Nutrición.</w:t>
            </w:r>
            <w:r w:rsidRPr="00C72E9A">
              <w:rPr>
                <w:rFonts w:ascii="Verdana" w:hAnsi="Verdana"/>
              </w:rPr>
              <w:br/>
            </w:r>
            <w:r w:rsidRPr="00C72E9A">
              <w:rPr>
                <w:rFonts w:ascii="Verdana" w:hAnsi="Verdana"/>
              </w:rPr>
              <w:br/>
              <w:t>Encuentros Familiares: en el marco de las actividades contempladas dentro de los Lineamientos de atención para niños, niñas y adolescentes desvinculados de los grupos armados al margen de la ley, se establece el desarrollo de los encuentros entre la familia y/o red vincular de apoyo y los niños, las niñas y adolescentes asistentes al programa. Su costo y distribución se realizará de acuerdo con los niños, niñas y adolescentes activos en los programas de protección y la asignación presupuestal de la vigencia, previa validación de la Dirección de Protección del ICBF.</w:t>
            </w:r>
            <w:r w:rsidRPr="00C72E9A">
              <w:rPr>
                <w:rFonts w:ascii="Verdana" w:hAnsi="Verdana"/>
              </w:rPr>
              <w:br/>
            </w:r>
            <w:r w:rsidRPr="00C72E9A">
              <w:rPr>
                <w:rFonts w:ascii="Verdana" w:hAnsi="Verdana"/>
              </w:rPr>
              <w:br/>
              <w:t>*Nota: El valor cupo 2022 de la tarifa de hogares sustitutos incluye el valor de la beca señalada.</w:t>
            </w:r>
          </w:p>
        </w:tc>
      </w:tr>
      <w:tr w:rsidR="00C72E9A" w:rsidRPr="00C72E9A" w14:paraId="339791D4" w14:textId="77777777" w:rsidTr="00C72E9A">
        <w:trPr>
          <w:gridAfter w:val="1"/>
          <w:wAfter w:w="434" w:type="pct"/>
        </w:trPr>
        <w:tc>
          <w:tcPr>
            <w:tcW w:w="587" w:type="pct"/>
            <w:hideMark/>
          </w:tcPr>
          <w:p w14:paraId="71959B46" w14:textId="77777777" w:rsidR="00C72E9A" w:rsidRPr="00C72E9A" w:rsidRDefault="00C72E9A" w:rsidP="00C72E9A">
            <w:pPr>
              <w:spacing w:after="160" w:line="259" w:lineRule="auto"/>
              <w:jc w:val="both"/>
              <w:rPr>
                <w:rFonts w:ascii="Verdana" w:hAnsi="Verdana"/>
              </w:rPr>
            </w:pPr>
            <w:r w:rsidRPr="00C72E9A">
              <w:rPr>
                <w:rFonts w:ascii="Verdana" w:hAnsi="Verdana"/>
                <w:b/>
                <w:bCs/>
              </w:rPr>
              <w:t>MARCO NORMATIVO</w:t>
            </w:r>
          </w:p>
        </w:tc>
        <w:tc>
          <w:tcPr>
            <w:tcW w:w="3979" w:type="pct"/>
            <w:gridSpan w:val="9"/>
            <w:hideMark/>
          </w:tcPr>
          <w:p w14:paraId="1372BBB4" w14:textId="1787FA3A" w:rsidR="00C72E9A" w:rsidRPr="00C72E9A" w:rsidRDefault="00C72E9A" w:rsidP="00C72E9A">
            <w:pPr>
              <w:spacing w:after="160" w:line="259" w:lineRule="auto"/>
              <w:jc w:val="both"/>
              <w:rPr>
                <w:rFonts w:ascii="Verdana" w:hAnsi="Verdana"/>
              </w:rPr>
            </w:pPr>
            <w:r w:rsidRPr="00C72E9A">
              <w:rPr>
                <w:rFonts w:ascii="Verdana" w:hAnsi="Verdana"/>
              </w:rPr>
              <w:t>- Ley </w:t>
            </w:r>
            <w:r w:rsidRPr="00540775">
              <w:rPr>
                <w:rFonts w:ascii="Verdana" w:hAnsi="Verdana"/>
              </w:rPr>
              <w:t>1448</w:t>
            </w:r>
            <w:r w:rsidRPr="00C72E9A">
              <w:rPr>
                <w:rFonts w:ascii="Verdana" w:hAnsi="Verdana"/>
              </w:rPr>
              <w:t> de 2011 modificada por la Ley </w:t>
            </w:r>
            <w:r w:rsidRPr="00540775">
              <w:rPr>
                <w:rFonts w:ascii="Verdana" w:hAnsi="Verdana"/>
              </w:rPr>
              <w:t>2078</w:t>
            </w:r>
            <w:r w:rsidRPr="00C72E9A">
              <w:rPr>
                <w:rFonts w:ascii="Verdana" w:hAnsi="Verdana"/>
              </w:rPr>
              <w:t> de 2021.</w:t>
            </w:r>
            <w:r w:rsidRPr="00C72E9A">
              <w:rPr>
                <w:rFonts w:ascii="Verdana" w:hAnsi="Verdana"/>
              </w:rPr>
              <w:br/>
              <w:t>- Decretos </w:t>
            </w:r>
            <w:r w:rsidRPr="00540775">
              <w:rPr>
                <w:rFonts w:ascii="Verdana" w:hAnsi="Verdana"/>
              </w:rPr>
              <w:t>4633</w:t>
            </w:r>
            <w:r w:rsidRPr="00C72E9A">
              <w:rPr>
                <w:rFonts w:ascii="Verdana" w:hAnsi="Verdana"/>
              </w:rPr>
              <w:t>, </w:t>
            </w:r>
            <w:r w:rsidRPr="00540775">
              <w:rPr>
                <w:rFonts w:ascii="Verdana" w:hAnsi="Verdana"/>
              </w:rPr>
              <w:t>4634</w:t>
            </w:r>
            <w:r w:rsidRPr="00C72E9A">
              <w:rPr>
                <w:rFonts w:ascii="Verdana" w:hAnsi="Verdana"/>
              </w:rPr>
              <w:t> y </w:t>
            </w:r>
            <w:r w:rsidRPr="00540775">
              <w:rPr>
                <w:rFonts w:ascii="Verdana" w:hAnsi="Verdana"/>
              </w:rPr>
              <w:t>4635</w:t>
            </w:r>
            <w:r w:rsidRPr="00C72E9A">
              <w:rPr>
                <w:rFonts w:ascii="Verdana" w:hAnsi="Verdana"/>
              </w:rPr>
              <w:t> de 2011, modificados por la Ley </w:t>
            </w:r>
            <w:r w:rsidRPr="00540775">
              <w:rPr>
                <w:rFonts w:ascii="Verdana" w:hAnsi="Verdana"/>
              </w:rPr>
              <w:t>2078</w:t>
            </w:r>
            <w:r w:rsidRPr="00C72E9A">
              <w:rPr>
                <w:rFonts w:ascii="Verdana" w:hAnsi="Verdana"/>
              </w:rPr>
              <w:t> de 2021.</w:t>
            </w:r>
            <w:r w:rsidRPr="00C72E9A">
              <w:rPr>
                <w:rFonts w:ascii="Verdana" w:hAnsi="Verdana"/>
              </w:rPr>
              <w:br/>
              <w:t>- Código de la Infancia y la Adolescencia, Ley </w:t>
            </w:r>
            <w:r w:rsidRPr="00540775">
              <w:rPr>
                <w:rFonts w:ascii="Verdana" w:hAnsi="Verdana"/>
              </w:rPr>
              <w:t>1098</w:t>
            </w:r>
            <w:r w:rsidRPr="00C72E9A">
              <w:rPr>
                <w:rFonts w:ascii="Verdana" w:hAnsi="Verdana"/>
              </w:rPr>
              <w:t> de 2006. Ley </w:t>
            </w:r>
            <w:r w:rsidRPr="00540775">
              <w:rPr>
                <w:rFonts w:ascii="Verdana" w:hAnsi="Verdana"/>
              </w:rPr>
              <w:t>1878</w:t>
            </w:r>
            <w:r w:rsidRPr="00C72E9A">
              <w:rPr>
                <w:rFonts w:ascii="Verdana" w:hAnsi="Verdana"/>
              </w:rPr>
              <w:t> de 2018</w:t>
            </w:r>
            <w:r w:rsidRPr="00C72E9A">
              <w:rPr>
                <w:rFonts w:ascii="Verdana" w:hAnsi="Verdana"/>
              </w:rPr>
              <w:br/>
              <w:t>- Ley 1607 de 2012 Art. </w:t>
            </w:r>
            <w:r w:rsidRPr="00540775">
              <w:rPr>
                <w:rFonts w:ascii="Verdana" w:hAnsi="Verdana"/>
              </w:rPr>
              <w:t>36</w:t>
            </w:r>
            <w:r w:rsidRPr="00C72E9A">
              <w:rPr>
                <w:rFonts w:ascii="Verdana" w:hAnsi="Verdana"/>
              </w:rPr>
              <w:t>.</w:t>
            </w:r>
            <w:r w:rsidRPr="00C72E9A">
              <w:rPr>
                <w:rFonts w:ascii="Verdana" w:hAnsi="Verdana"/>
              </w:rPr>
              <w:br/>
              <w:t>- Resolución No. </w:t>
            </w:r>
            <w:r w:rsidRPr="00540775">
              <w:rPr>
                <w:rFonts w:ascii="Verdana" w:hAnsi="Verdana"/>
              </w:rPr>
              <w:t>2925</w:t>
            </w:r>
            <w:r w:rsidRPr="00C72E9A">
              <w:rPr>
                <w:rFonts w:ascii="Verdana" w:hAnsi="Verdana"/>
              </w:rPr>
              <w:t> de abril de 2013 modificada por la Resolución No. </w:t>
            </w:r>
            <w:r w:rsidRPr="00540775">
              <w:rPr>
                <w:rFonts w:ascii="Verdana" w:hAnsi="Verdana"/>
              </w:rPr>
              <w:t>3444</w:t>
            </w:r>
            <w:r w:rsidRPr="00C72E9A">
              <w:rPr>
                <w:rFonts w:ascii="Verdana" w:hAnsi="Verdana"/>
              </w:rPr>
              <w:t> de 2016.</w:t>
            </w:r>
            <w:r w:rsidRPr="00C72E9A">
              <w:rPr>
                <w:rFonts w:ascii="Verdana" w:hAnsi="Verdana"/>
              </w:rPr>
              <w:br/>
              <w:t>- Ley 1955 del 25 de mayo de 2020.</w:t>
            </w:r>
            <w:r w:rsidRPr="00C72E9A">
              <w:rPr>
                <w:rFonts w:ascii="Verdana" w:hAnsi="Verdana"/>
              </w:rPr>
              <w:br/>
              <w:t>- Decreto </w:t>
            </w:r>
            <w:r w:rsidRPr="00540775">
              <w:rPr>
                <w:rFonts w:ascii="Verdana" w:hAnsi="Verdana"/>
              </w:rPr>
              <w:t>1173</w:t>
            </w:r>
            <w:r w:rsidRPr="00C72E9A">
              <w:rPr>
                <w:rFonts w:ascii="Verdana" w:hAnsi="Verdana"/>
              </w:rPr>
              <w:t> del 26 de agosto de 2020.</w:t>
            </w:r>
            <w:r w:rsidRPr="00C72E9A">
              <w:rPr>
                <w:rFonts w:ascii="Verdana" w:hAnsi="Verdana"/>
              </w:rPr>
              <w:br/>
              <w:t>- Decreto </w:t>
            </w:r>
            <w:r w:rsidRPr="00540775">
              <w:rPr>
                <w:rFonts w:ascii="Verdana" w:hAnsi="Verdana"/>
              </w:rPr>
              <w:t>783</w:t>
            </w:r>
            <w:r w:rsidRPr="00C72E9A">
              <w:rPr>
                <w:rFonts w:ascii="Verdana" w:hAnsi="Verdana"/>
              </w:rPr>
              <w:t> de 2021.</w:t>
            </w:r>
          </w:p>
        </w:tc>
      </w:tr>
      <w:tr w:rsidR="00C72E9A" w:rsidRPr="00C72E9A" w14:paraId="6FF0BBC3" w14:textId="77777777" w:rsidTr="00C72E9A">
        <w:trPr>
          <w:gridAfter w:val="1"/>
          <w:wAfter w:w="434" w:type="pct"/>
        </w:trPr>
        <w:tc>
          <w:tcPr>
            <w:tcW w:w="587" w:type="pct"/>
            <w:hideMark/>
          </w:tcPr>
          <w:p w14:paraId="58C236A6" w14:textId="77777777" w:rsidR="00C72E9A" w:rsidRPr="00C72E9A" w:rsidRDefault="00C72E9A" w:rsidP="00C72E9A">
            <w:pPr>
              <w:spacing w:after="160" w:line="259" w:lineRule="auto"/>
              <w:jc w:val="both"/>
              <w:rPr>
                <w:rFonts w:ascii="Verdana" w:hAnsi="Verdana"/>
              </w:rPr>
            </w:pPr>
            <w:r w:rsidRPr="00C72E9A">
              <w:rPr>
                <w:rFonts w:ascii="Verdana" w:hAnsi="Verdana"/>
                <w:b/>
                <w:bCs/>
              </w:rPr>
              <w:t>DOCUMENTOS TÉCNICOS</w:t>
            </w:r>
          </w:p>
        </w:tc>
        <w:tc>
          <w:tcPr>
            <w:tcW w:w="3979" w:type="pct"/>
            <w:gridSpan w:val="9"/>
            <w:hideMark/>
          </w:tcPr>
          <w:p w14:paraId="2DB766D5" w14:textId="77777777" w:rsidR="00C72E9A" w:rsidRPr="00C72E9A" w:rsidRDefault="00C72E9A" w:rsidP="00C72E9A">
            <w:pPr>
              <w:spacing w:after="160" w:line="259" w:lineRule="auto"/>
              <w:jc w:val="both"/>
              <w:rPr>
                <w:rFonts w:ascii="Verdana" w:hAnsi="Verdana"/>
              </w:rPr>
            </w:pPr>
            <w:r w:rsidRPr="00C72E9A">
              <w:rPr>
                <w:rFonts w:ascii="Verdana" w:hAnsi="Verdana"/>
              </w:rPr>
              <w:t>Lineamientos técnicos y manuales operativos vigentes para las modalidades de restablecimiento de derechos.</w:t>
            </w:r>
            <w:r w:rsidRPr="00C72E9A">
              <w:rPr>
                <w:rFonts w:ascii="Verdana" w:hAnsi="Verdana"/>
              </w:rPr>
              <w:br/>
              <w:t>La Política Pública para la Atención y Reparación Integral a las Víctimas del Conflicto Armado</w:t>
            </w:r>
            <w:r w:rsidRPr="00C72E9A">
              <w:rPr>
                <w:rFonts w:ascii="Verdana" w:hAnsi="Verdana"/>
              </w:rPr>
              <w:br/>
              <w:t>(I) Lineamiento técnico para la implementación del modelo para la atención de las niñas, los niños y adolescentes ubicados en las modalidades de restablecimiento de derechos</w:t>
            </w:r>
            <w:r w:rsidRPr="00C72E9A">
              <w:rPr>
                <w:rFonts w:ascii="Verdana" w:hAnsi="Verdana"/>
              </w:rPr>
              <w:br/>
              <w:t>(ii) Manual operativo de modalidades y servicio para la atención de niñas, niños y adolescentes, con proceso administrativo de restablecimiento de derechos</w:t>
            </w:r>
            <w:r w:rsidRPr="00C72E9A">
              <w:rPr>
                <w:rFonts w:ascii="Verdana" w:hAnsi="Verdana"/>
              </w:rPr>
              <w:br/>
              <w:t>(iii) Manual operativo modalidad acogimiento familiar - hogar sustituto</w:t>
            </w:r>
          </w:p>
        </w:tc>
      </w:tr>
      <w:tr w:rsidR="00C72E9A" w:rsidRPr="00C72E9A" w14:paraId="59C1EC19" w14:textId="77777777" w:rsidTr="00C72E9A">
        <w:trPr>
          <w:gridAfter w:val="1"/>
          <w:wAfter w:w="434" w:type="pct"/>
        </w:trPr>
        <w:tc>
          <w:tcPr>
            <w:tcW w:w="587" w:type="pct"/>
            <w:hideMark/>
          </w:tcPr>
          <w:p w14:paraId="01602580" w14:textId="77777777" w:rsidR="00C72E9A" w:rsidRPr="00C72E9A" w:rsidRDefault="00C72E9A" w:rsidP="00C72E9A">
            <w:pPr>
              <w:spacing w:after="160" w:line="259" w:lineRule="auto"/>
              <w:jc w:val="both"/>
              <w:rPr>
                <w:rFonts w:ascii="Verdana" w:hAnsi="Verdana"/>
              </w:rPr>
            </w:pPr>
            <w:r w:rsidRPr="00C72E9A">
              <w:rPr>
                <w:rFonts w:ascii="Verdana" w:hAnsi="Verdana"/>
                <w:b/>
                <w:bCs/>
              </w:rPr>
              <w:br/>
              <w:t>CATÁLOGO</w:t>
            </w:r>
            <w:r w:rsidRPr="00C72E9A">
              <w:rPr>
                <w:rFonts w:ascii="Verdana" w:hAnsi="Verdana"/>
              </w:rPr>
              <w:br/>
            </w:r>
            <w:r w:rsidRPr="00C72E9A">
              <w:rPr>
                <w:rFonts w:ascii="Verdana" w:hAnsi="Verdana"/>
                <w:b/>
                <w:bCs/>
              </w:rPr>
              <w:t>DE</w:t>
            </w:r>
          </w:p>
        </w:tc>
        <w:tc>
          <w:tcPr>
            <w:tcW w:w="3979" w:type="pct"/>
            <w:gridSpan w:val="9"/>
            <w:hideMark/>
          </w:tcPr>
          <w:p w14:paraId="608B4423" w14:textId="6DFD0041" w:rsidR="00C72E9A" w:rsidRPr="00C72E9A" w:rsidRDefault="00C72E9A" w:rsidP="00C72E9A">
            <w:pPr>
              <w:spacing w:after="160" w:line="259" w:lineRule="auto"/>
              <w:jc w:val="both"/>
              <w:rPr>
                <w:rFonts w:ascii="Verdana" w:hAnsi="Verdana"/>
              </w:rPr>
            </w:pPr>
            <w:r w:rsidRPr="00C72E9A">
              <w:rPr>
                <w:rFonts w:ascii="Verdana" w:hAnsi="Verdana"/>
                <w:b/>
                <w:bCs/>
                <w:noProof/>
              </w:rPr>
              <w:drawing>
                <wp:inline distT="0" distB="0" distL="0" distR="0" wp14:anchorId="22502B50" wp14:editId="45231582">
                  <wp:extent cx="4663440" cy="54102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3440" cy="541020"/>
                          </a:xfrm>
                          <a:prstGeom prst="rect">
                            <a:avLst/>
                          </a:prstGeom>
                          <a:noFill/>
                          <a:ln>
                            <a:noFill/>
                          </a:ln>
                        </pic:spPr>
                      </pic:pic>
                    </a:graphicData>
                  </a:graphic>
                </wp:inline>
              </w:drawing>
            </w:r>
          </w:p>
        </w:tc>
      </w:tr>
      <w:tr w:rsidR="00C72E9A" w:rsidRPr="00C72E9A" w14:paraId="4B0C202E" w14:textId="77777777" w:rsidTr="00C72E9A">
        <w:tc>
          <w:tcPr>
            <w:tcW w:w="587" w:type="pct"/>
            <w:hideMark/>
          </w:tcPr>
          <w:p w14:paraId="7F8B6A46" w14:textId="77777777" w:rsidR="00C72E9A" w:rsidRPr="00C72E9A" w:rsidRDefault="00C72E9A" w:rsidP="00C72E9A">
            <w:pPr>
              <w:spacing w:after="160" w:line="259" w:lineRule="auto"/>
              <w:jc w:val="both"/>
              <w:rPr>
                <w:rFonts w:ascii="Verdana" w:hAnsi="Verdana"/>
              </w:rPr>
            </w:pPr>
            <w:r w:rsidRPr="00C72E9A">
              <w:rPr>
                <w:rFonts w:ascii="Verdana" w:hAnsi="Verdana"/>
                <w:b/>
                <w:bCs/>
              </w:rPr>
              <w:t>CLASIFICACIÓN PRESUPUESTAL CCP</w:t>
            </w:r>
          </w:p>
        </w:tc>
        <w:tc>
          <w:tcPr>
            <w:tcW w:w="615" w:type="pct"/>
            <w:hideMark/>
          </w:tcPr>
          <w:p w14:paraId="2278EE8D" w14:textId="77777777" w:rsidR="00C72E9A" w:rsidRPr="00C72E9A" w:rsidRDefault="00C72E9A" w:rsidP="00C72E9A">
            <w:pPr>
              <w:spacing w:after="160" w:line="259" w:lineRule="auto"/>
              <w:jc w:val="both"/>
              <w:rPr>
                <w:rFonts w:ascii="Verdana" w:hAnsi="Verdana"/>
              </w:rPr>
            </w:pPr>
            <w:r w:rsidRPr="00C72E9A">
              <w:rPr>
                <w:rFonts w:ascii="Verdana" w:hAnsi="Verdana"/>
              </w:rPr>
              <w:t>02</w:t>
            </w:r>
          </w:p>
        </w:tc>
        <w:tc>
          <w:tcPr>
            <w:tcW w:w="603" w:type="pct"/>
            <w:hideMark/>
          </w:tcPr>
          <w:p w14:paraId="14645916" w14:textId="77777777" w:rsidR="00C72E9A" w:rsidRPr="00C72E9A" w:rsidRDefault="00C72E9A" w:rsidP="00C72E9A">
            <w:pPr>
              <w:spacing w:after="160" w:line="259" w:lineRule="auto"/>
              <w:jc w:val="both"/>
              <w:rPr>
                <w:rFonts w:ascii="Verdana" w:hAnsi="Verdana"/>
              </w:rPr>
            </w:pPr>
            <w:r w:rsidRPr="00C72E9A">
              <w:rPr>
                <w:rFonts w:ascii="Verdana" w:hAnsi="Verdana"/>
              </w:rPr>
              <w:t>0</w:t>
            </w:r>
            <w:r w:rsidRPr="00C72E9A">
              <w:rPr>
                <w:rFonts w:ascii="Verdana" w:hAnsi="Verdana"/>
              </w:rPr>
              <w:br/>
              <w:t>2</w:t>
            </w:r>
          </w:p>
        </w:tc>
        <w:tc>
          <w:tcPr>
            <w:tcW w:w="603" w:type="pct"/>
            <w:hideMark/>
          </w:tcPr>
          <w:p w14:paraId="68BA6DDE" w14:textId="77777777" w:rsidR="00C72E9A" w:rsidRPr="00C72E9A" w:rsidRDefault="00C72E9A" w:rsidP="00C72E9A">
            <w:pPr>
              <w:spacing w:after="160" w:line="259" w:lineRule="auto"/>
              <w:jc w:val="both"/>
              <w:rPr>
                <w:rFonts w:ascii="Verdana" w:hAnsi="Verdana"/>
              </w:rPr>
            </w:pPr>
            <w:r w:rsidRPr="00C72E9A">
              <w:rPr>
                <w:rFonts w:ascii="Verdana" w:hAnsi="Verdana"/>
              </w:rPr>
              <w:t>02</w:t>
            </w:r>
          </w:p>
        </w:tc>
        <w:tc>
          <w:tcPr>
            <w:tcW w:w="422" w:type="pct"/>
            <w:hideMark/>
          </w:tcPr>
          <w:p w14:paraId="5315C56C" w14:textId="77777777" w:rsidR="00C72E9A" w:rsidRPr="00C72E9A" w:rsidRDefault="00C72E9A" w:rsidP="00C72E9A">
            <w:pPr>
              <w:spacing w:after="160" w:line="259" w:lineRule="auto"/>
              <w:jc w:val="both"/>
              <w:rPr>
                <w:rFonts w:ascii="Verdana" w:hAnsi="Verdana"/>
              </w:rPr>
            </w:pPr>
            <w:r w:rsidRPr="00C72E9A">
              <w:rPr>
                <w:rFonts w:ascii="Verdana" w:hAnsi="Verdana"/>
              </w:rPr>
              <w:t>009</w:t>
            </w:r>
          </w:p>
        </w:tc>
        <w:tc>
          <w:tcPr>
            <w:tcW w:w="454" w:type="pct"/>
            <w:hideMark/>
          </w:tcPr>
          <w:p w14:paraId="0543B008" w14:textId="77777777" w:rsidR="00C72E9A" w:rsidRPr="00C72E9A" w:rsidRDefault="00C72E9A" w:rsidP="00C72E9A">
            <w:pPr>
              <w:spacing w:after="160" w:line="259" w:lineRule="auto"/>
              <w:jc w:val="both"/>
              <w:rPr>
                <w:rFonts w:ascii="Verdana" w:hAnsi="Verdana"/>
              </w:rPr>
            </w:pPr>
            <w:r w:rsidRPr="00C72E9A">
              <w:rPr>
                <w:rFonts w:ascii="Verdana" w:hAnsi="Verdana"/>
              </w:rPr>
              <w:t>003</w:t>
            </w:r>
          </w:p>
        </w:tc>
        <w:tc>
          <w:tcPr>
            <w:tcW w:w="421" w:type="pct"/>
            <w:hideMark/>
          </w:tcPr>
          <w:p w14:paraId="10C4D6AF" w14:textId="77777777" w:rsidR="00C72E9A" w:rsidRPr="00C72E9A" w:rsidRDefault="00C72E9A" w:rsidP="00C72E9A">
            <w:pPr>
              <w:spacing w:after="160" w:line="259" w:lineRule="auto"/>
              <w:jc w:val="both"/>
              <w:rPr>
                <w:rFonts w:ascii="Verdana" w:hAnsi="Verdana"/>
              </w:rPr>
            </w:pPr>
            <w:r w:rsidRPr="00C72E9A">
              <w:rPr>
                <w:rFonts w:ascii="Verdana" w:hAnsi="Verdana"/>
              </w:rPr>
              <w:t>0</w:t>
            </w:r>
            <w:r w:rsidRPr="00C72E9A">
              <w:rPr>
                <w:rFonts w:ascii="Verdana" w:hAnsi="Verdana"/>
              </w:rPr>
              <w:br/>
              <w:t>3</w:t>
            </w:r>
          </w:p>
        </w:tc>
        <w:tc>
          <w:tcPr>
            <w:tcW w:w="370" w:type="pct"/>
            <w:hideMark/>
          </w:tcPr>
          <w:p w14:paraId="6A6CBEC1"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p>
        </w:tc>
        <w:tc>
          <w:tcPr>
            <w:tcW w:w="227" w:type="pct"/>
            <w:hideMark/>
          </w:tcPr>
          <w:p w14:paraId="68DEE161"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p>
        </w:tc>
        <w:tc>
          <w:tcPr>
            <w:tcW w:w="699" w:type="pct"/>
            <w:gridSpan w:val="2"/>
            <w:hideMark/>
          </w:tcPr>
          <w:p w14:paraId="49793C53" w14:textId="77777777" w:rsidR="00C72E9A" w:rsidRPr="00C72E9A" w:rsidRDefault="00C72E9A" w:rsidP="00C72E9A">
            <w:pPr>
              <w:spacing w:after="160" w:line="259" w:lineRule="auto"/>
              <w:jc w:val="both"/>
              <w:rPr>
                <w:rFonts w:ascii="Verdana" w:hAnsi="Verdana"/>
              </w:rPr>
            </w:pPr>
            <w:r w:rsidRPr="00C72E9A">
              <w:rPr>
                <w:rFonts w:ascii="Verdana" w:hAnsi="Verdana"/>
              </w:rPr>
              <w:t>OTROS SERVICIOS SOCIALES CON ALOJAMIENTO</w:t>
            </w:r>
          </w:p>
        </w:tc>
      </w:tr>
      <w:tr w:rsidR="00C72E9A" w:rsidRPr="00C72E9A" w14:paraId="563DDF3F" w14:textId="77777777" w:rsidTr="00C72E9A">
        <w:tc>
          <w:tcPr>
            <w:tcW w:w="587" w:type="pct"/>
            <w:hideMark/>
          </w:tcPr>
          <w:p w14:paraId="2B3B715C"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i/>
                <w:iCs/>
              </w:rPr>
              <w:br/>
            </w:r>
            <w:r w:rsidRPr="00C72E9A">
              <w:rPr>
                <w:rFonts w:ascii="Verdana" w:hAnsi="Verdana"/>
                <w:b/>
                <w:bCs/>
              </w:rPr>
              <w:t>CLASIFICADOR DEL GASTO</w:t>
            </w:r>
          </w:p>
        </w:tc>
        <w:tc>
          <w:tcPr>
            <w:tcW w:w="3979" w:type="pct"/>
            <w:gridSpan w:val="9"/>
            <w:hideMark/>
          </w:tcPr>
          <w:p w14:paraId="22789870" w14:textId="6E9EFE3B" w:rsidR="00C72E9A" w:rsidRPr="00C72E9A" w:rsidRDefault="00C72E9A" w:rsidP="00C72E9A">
            <w:pPr>
              <w:spacing w:after="160" w:line="259" w:lineRule="auto"/>
              <w:jc w:val="both"/>
              <w:rPr>
                <w:rFonts w:ascii="Verdana" w:hAnsi="Verdana"/>
              </w:rPr>
            </w:pPr>
            <w:r w:rsidRPr="00C72E9A">
              <w:rPr>
                <w:rFonts w:ascii="Verdana" w:hAnsi="Verdana"/>
                <w:b/>
                <w:bCs/>
              </w:rPr>
              <w:t>Rubro C-4102-1500-14-0-4102037-02</w:t>
            </w:r>
            <w:r w:rsidRPr="00C72E9A">
              <w:rPr>
                <w:rFonts w:ascii="Verdana" w:hAnsi="Verdana"/>
                <w:b/>
                <w:bCs/>
              </w:rPr>
              <w:br/>
            </w:r>
            <w:r w:rsidRPr="00C72E9A">
              <w:rPr>
                <w:rFonts w:ascii="Verdana" w:hAnsi="Verdana"/>
              </w:rPr>
              <w:br/>
              <w:t>Corresponde a la adquisición de bienes y servicios con operadores que desarrollen todas las actividades necesarias para la prestación del servicio, dentro de las que se encuentran los siguientes gastos asociados:</w:t>
            </w:r>
            <w:r w:rsidRPr="00C72E9A">
              <w:rPr>
                <w:rFonts w:ascii="Verdana" w:hAnsi="Verdana"/>
              </w:rPr>
              <w:br/>
            </w:r>
            <w:r w:rsidRPr="00C72E9A">
              <w:rPr>
                <w:rFonts w:ascii="Verdana" w:hAnsi="Verdana"/>
              </w:rPr>
              <w:br/>
            </w:r>
            <w:r w:rsidRPr="00C72E9A">
              <w:rPr>
                <w:rFonts w:ascii="Verdana" w:hAnsi="Verdana"/>
                <w:b/>
                <w:bCs/>
              </w:rPr>
              <w:t>02-02-02-009-003-03 Otros servicios sociales con alojamiento</w:t>
            </w:r>
            <w:r w:rsidRPr="00C72E9A">
              <w:rPr>
                <w:rFonts w:ascii="Verdana" w:hAnsi="Verdana"/>
                <w:b/>
                <w:bCs/>
              </w:rPr>
              <w:br/>
            </w:r>
            <w:r w:rsidRPr="00C72E9A">
              <w:rPr>
                <w:rFonts w:ascii="Verdana" w:hAnsi="Verdana"/>
              </w:rPr>
              <w:br/>
              <w:t>Los clasificadores del gasto para cada modalidad están determinados en los manuales operativos de las modalidades.</w:t>
            </w:r>
            <w:r w:rsidRPr="00C72E9A">
              <w:rPr>
                <w:rFonts w:ascii="Verdana" w:hAnsi="Verdana"/>
              </w:rPr>
              <w:br/>
            </w:r>
            <w:r w:rsidRPr="00C72E9A">
              <w:rPr>
                <w:rFonts w:ascii="Verdana" w:hAnsi="Verdana"/>
              </w:rPr>
              <w:br/>
            </w:r>
            <w:r w:rsidRPr="00C72E9A">
              <w:rPr>
                <w:rFonts w:ascii="Verdana" w:hAnsi="Verdana"/>
                <w:b/>
                <w:bCs/>
              </w:rPr>
              <w:t>Nota: </w:t>
            </w:r>
            <w:r w:rsidRPr="00C72E9A">
              <w:rPr>
                <w:rFonts w:ascii="Verdana" w:hAnsi="Verdana"/>
              </w:rPr>
              <w:t>En ningún caso los saldos por inejecuciones de cupos se utilizarán para el pago de sobrecupos.</w:t>
            </w:r>
            <w:r w:rsidRPr="00C72E9A">
              <w:rPr>
                <w:rFonts w:ascii="Verdana" w:hAnsi="Verdana"/>
              </w:rPr>
              <w:br/>
            </w:r>
            <w:r w:rsidRPr="00C72E9A">
              <w:rPr>
                <w:rFonts w:ascii="Verdana" w:hAnsi="Verdana"/>
              </w:rPr>
              <w:br/>
            </w:r>
            <w:r w:rsidRPr="00C72E9A">
              <w:rPr>
                <w:rFonts w:ascii="Verdana" w:hAnsi="Verdana"/>
                <w:b/>
                <w:bCs/>
              </w:rPr>
              <w:t>Beca modalidad hogar sustituto: se </w:t>
            </w:r>
            <w:r w:rsidRPr="00C72E9A">
              <w:rPr>
                <w:rFonts w:ascii="Verdana" w:hAnsi="Verdana"/>
              </w:rPr>
              <w:t>reconocerá a las madres y/o padres sustitutos tutores que tengan a su cargo niños, niñas y adolescentes, bajo medida administrativa de restablecimiento de derechos, una beca equivalente a un salario mínimo mensual legal vigente, proporcional a los cupos atendidos y días de atención durante el mes. Art. </w:t>
            </w:r>
            <w:r w:rsidRPr="00540775">
              <w:rPr>
                <w:rFonts w:ascii="Verdana" w:hAnsi="Verdana"/>
              </w:rPr>
              <w:t>36</w:t>
            </w:r>
            <w:r w:rsidRPr="00C72E9A">
              <w:rPr>
                <w:rFonts w:ascii="Verdana" w:hAnsi="Verdana"/>
              </w:rPr>
              <w:t> de la Ley 1607 de 2012 y la Resolución No. </w:t>
            </w:r>
            <w:r w:rsidRPr="00540775">
              <w:rPr>
                <w:rFonts w:ascii="Verdana" w:hAnsi="Verdana"/>
              </w:rPr>
              <w:t>2925</w:t>
            </w:r>
            <w:r w:rsidRPr="00C72E9A">
              <w:rPr>
                <w:rFonts w:ascii="Verdana" w:hAnsi="Verdana"/>
              </w:rPr>
              <w:t> de abril de 2013 modificada por la resolución </w:t>
            </w:r>
            <w:r w:rsidRPr="00540775">
              <w:rPr>
                <w:rFonts w:ascii="Verdana" w:hAnsi="Verdana"/>
              </w:rPr>
              <w:t>3444</w:t>
            </w:r>
            <w:r w:rsidRPr="00C72E9A">
              <w:rPr>
                <w:rFonts w:ascii="Verdana" w:hAnsi="Verdana"/>
              </w:rPr>
              <w:t> de 2016.</w:t>
            </w:r>
            <w:r w:rsidRPr="00C72E9A">
              <w:rPr>
                <w:rFonts w:ascii="Verdana" w:hAnsi="Verdana"/>
              </w:rPr>
              <w:br/>
            </w:r>
            <w:r w:rsidRPr="00C72E9A">
              <w:rPr>
                <w:rFonts w:ascii="Verdana" w:hAnsi="Verdana"/>
              </w:rPr>
              <w:br/>
              <w:t>En Hogares Sustitutos Tutores que acogen niños, niñas, adolescentes, el reconocimiento de la beca de la madre sustituta será equivalente a medio salario mínimo mensual legal vigente, por cada cupo atendido, hasta máximo dos (2) cupos por hogar, proporcional al número de días atendidos durante el mes.</w:t>
            </w:r>
            <w:r w:rsidRPr="00C72E9A">
              <w:rPr>
                <w:rFonts w:ascii="Verdana" w:hAnsi="Verdana"/>
              </w:rPr>
              <w:br/>
            </w:r>
            <w:r w:rsidRPr="00C72E9A">
              <w:rPr>
                <w:rFonts w:ascii="Verdana" w:hAnsi="Verdana"/>
              </w:rPr>
              <w:br/>
              <w:t>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discapacidad o enfermedades crónicas, degenerativas e Irreversibles de Alto Impacto en la Calidad de Vida o enfermedades huérfanas, ruinosas o catastróficas, el valor del cupo se pagará como Hogar Sustituto ONG Discapacidad.</w:t>
            </w:r>
            <w:r w:rsidRPr="00C72E9A">
              <w:rPr>
                <w:rFonts w:ascii="Verdana" w:hAnsi="Verdana"/>
              </w:rPr>
              <w:br/>
            </w:r>
            <w:r w:rsidRPr="00C72E9A">
              <w:rPr>
                <w:rFonts w:ascii="Verdana" w:hAnsi="Verdana"/>
              </w:rPr>
              <w:br/>
              <w:t>La Resolución No. </w:t>
            </w:r>
            <w:r w:rsidRPr="00540775">
              <w:rPr>
                <w:rFonts w:ascii="Verdana" w:hAnsi="Verdana"/>
              </w:rPr>
              <w:t>3444</w:t>
            </w:r>
            <w:r w:rsidRPr="00C72E9A">
              <w:rPr>
                <w:rFonts w:ascii="Verdana" w:hAnsi="Verdana"/>
              </w:rPr>
              <w:t> del 21 de abril de 2016 “Por la cual se adicionan los parágrafos 4 y 5 al artículo </w:t>
            </w:r>
            <w:r w:rsidRPr="00540775">
              <w:rPr>
                <w:rFonts w:ascii="Verdana" w:hAnsi="Verdana"/>
              </w:rPr>
              <w:t>1</w:t>
            </w:r>
            <w:r w:rsidRPr="00C72E9A">
              <w:rPr>
                <w:rFonts w:ascii="Verdana" w:hAnsi="Verdana"/>
              </w:rPr>
              <w:t> de la Resolución No. 2925 de 2013“, y todas aquellas que las modifiquen o adicionen, establece que se reconocerá a los Hogares Sustitutos activos, que no tengan ubicados niños, niñas y adolescentes durante el mes, por concepto de beca, lo correspondiente a cinco días del valor del salario mínimo mensual legal vigente. En los Hogares Sustitutos activos, que, durante 3 meses consecutivos, no tengan ubicados niños, niñas o adolescentes, el coordinador del Centro Zonal procederá a la suspensión temporal del Hogar Sustituto de conformidad con el Lineamiento Técnico de la modalidad.</w:t>
            </w:r>
            <w:r w:rsidRPr="00C72E9A">
              <w:rPr>
                <w:rFonts w:ascii="Verdana" w:hAnsi="Verdana"/>
              </w:rPr>
              <w:br/>
            </w:r>
            <w:r w:rsidRPr="00C72E9A">
              <w:rPr>
                <w:rFonts w:ascii="Verdana" w:hAnsi="Verdana"/>
              </w:rPr>
              <w:br/>
            </w:r>
            <w:r w:rsidRPr="00C72E9A">
              <w:rPr>
                <w:rFonts w:ascii="Verdana" w:hAnsi="Verdana"/>
                <w:b/>
                <w:bCs/>
              </w:rPr>
              <w:t>Subsidio Pensional para Ex-Madres Sustitutas: </w:t>
            </w:r>
            <w:r w:rsidRPr="00C72E9A">
              <w:rPr>
                <w:rFonts w:ascii="Verdana" w:hAnsi="Verdana"/>
              </w:rPr>
              <w:t>de acuerdo con lo establecido en el Decreto </w:t>
            </w:r>
            <w:r w:rsidRPr="00540775">
              <w:rPr>
                <w:rFonts w:ascii="Verdana" w:hAnsi="Verdana"/>
              </w:rPr>
              <w:t>1173</w:t>
            </w:r>
            <w:r w:rsidRPr="00C72E9A">
              <w:rPr>
                <w:rFonts w:ascii="Verdana" w:hAnsi="Verdana"/>
              </w:rPr>
              <w:t> del 26 de agosto de 2020 que reglamentó la ley 1955 de 25 de mayo de 2020, en el Artículo 215. </w:t>
            </w:r>
            <w:r w:rsidRPr="00C72E9A">
              <w:rPr>
                <w:rFonts w:ascii="Verdana" w:hAnsi="Verdana"/>
                <w:b/>
                <w:bCs/>
              </w:rPr>
              <w:t>Subsidio De Solidaridad Pensional. "</w:t>
            </w:r>
            <w:r w:rsidRPr="00C72E9A">
              <w:rPr>
                <w:rFonts w:ascii="Verdana" w:hAnsi="Verdana"/>
              </w:rPr>
              <w:t>Tendrán acceso al Subsidio de la subcuenta de subsistencia del Fondo de Solidaridad Pensional de que trata la Ley </w:t>
            </w:r>
            <w:r w:rsidRPr="00540775">
              <w:rPr>
                <w:rFonts w:ascii="Verdana" w:hAnsi="Verdana"/>
              </w:rPr>
              <w:t>797</w:t>
            </w:r>
            <w:r w:rsidRPr="00C72E9A">
              <w:rPr>
                <w:rFonts w:ascii="Verdana" w:hAnsi="Verdana"/>
              </w:rPr>
              <w:t> de 2003, las personas que dejen de ser madres sustitutas a partir del 24 de noviembre del 2015, que hayan desarrollado la labor por un tiempo no menor de 10 años y que no reúnan los requisitos para acceder a una pensión. La identificación de las posibles beneficiarias de este subsidio la realizará el instituto Colombiano de Bienestar Familiar- ICBF-, entidad que complementará en una porción que se defina el subsidio a otorgar por parte de a subcuenta de subsistencia del Fondo de Solidaridad Pensional".</w:t>
            </w:r>
            <w:r w:rsidRPr="00C72E9A">
              <w:rPr>
                <w:rFonts w:ascii="Verdana" w:hAnsi="Verdana"/>
              </w:rPr>
              <w:br/>
            </w:r>
            <w:r w:rsidRPr="00C72E9A">
              <w:rPr>
                <w:rFonts w:ascii="Verdana" w:hAnsi="Verdana"/>
              </w:rPr>
              <w:br/>
              <w:t>Para tales efectos, se tendrán en cuenta los Decretos reglamentarios expedidos por el Ministerio de Trabajo, decreto </w:t>
            </w:r>
            <w:r w:rsidRPr="00540775">
              <w:rPr>
                <w:rFonts w:ascii="Verdana" w:hAnsi="Verdana"/>
              </w:rPr>
              <w:t>783</w:t>
            </w:r>
            <w:r w:rsidRPr="00C72E9A">
              <w:rPr>
                <w:rFonts w:ascii="Verdana" w:hAnsi="Verdana"/>
              </w:rPr>
              <w:t> del 19 de julio de 2021 y todos aquellos que lo reemplacen, modifiquen o adicionen.</w:t>
            </w:r>
            <w:r w:rsidRPr="00C72E9A">
              <w:rPr>
                <w:rFonts w:ascii="Verdana" w:hAnsi="Verdana"/>
              </w:rPr>
              <w:br/>
            </w:r>
            <w:r w:rsidRPr="00C72E9A">
              <w:rPr>
                <w:rFonts w:ascii="Verdana" w:hAnsi="Verdana"/>
              </w:rPr>
              <w:br/>
            </w:r>
            <w:r w:rsidRPr="00C72E9A">
              <w:rPr>
                <w:rFonts w:ascii="Verdana" w:hAnsi="Verdana"/>
                <w:b/>
                <w:bCs/>
              </w:rPr>
              <w:t>Distribución del valor cupo en hogares sustitutos:</w:t>
            </w:r>
            <w:r w:rsidRPr="00C72E9A">
              <w:rPr>
                <w:rFonts w:ascii="Verdana" w:hAnsi="Verdana"/>
                <w:b/>
                <w:bCs/>
              </w:rPr>
              <w:br/>
            </w:r>
          </w:p>
        </w:tc>
        <w:tc>
          <w:tcPr>
            <w:tcW w:w="0" w:type="auto"/>
            <w:hideMark/>
          </w:tcPr>
          <w:p w14:paraId="077CB524" w14:textId="77777777" w:rsidR="00C72E9A" w:rsidRPr="00C72E9A" w:rsidRDefault="00C72E9A" w:rsidP="00C72E9A">
            <w:pPr>
              <w:spacing w:after="160" w:line="259" w:lineRule="auto"/>
              <w:jc w:val="both"/>
              <w:rPr>
                <w:rFonts w:ascii="Verdana" w:hAnsi="Verdana"/>
              </w:rPr>
            </w:pPr>
          </w:p>
        </w:tc>
      </w:tr>
      <w:tr w:rsidR="00C72E9A" w:rsidRPr="00C72E9A" w14:paraId="4311BC8C" w14:textId="77777777" w:rsidTr="00C72E9A">
        <w:tc>
          <w:tcPr>
            <w:tcW w:w="1202" w:type="pct"/>
            <w:gridSpan w:val="2"/>
            <w:hideMark/>
          </w:tcPr>
          <w:p w14:paraId="1EAA646E" w14:textId="77777777" w:rsidR="00C72E9A" w:rsidRPr="00C72E9A" w:rsidRDefault="00C72E9A" w:rsidP="00C72E9A">
            <w:pPr>
              <w:spacing w:after="160" w:line="259" w:lineRule="auto"/>
              <w:jc w:val="both"/>
              <w:rPr>
                <w:rFonts w:ascii="Verdana" w:hAnsi="Verdana"/>
              </w:rPr>
            </w:pPr>
            <w:r w:rsidRPr="00C72E9A">
              <w:rPr>
                <w:rFonts w:ascii="Verdana" w:hAnsi="Verdana"/>
              </w:rPr>
              <w:t>Hogar</w:t>
            </w:r>
            <w:r w:rsidRPr="00C72E9A">
              <w:rPr>
                <w:rFonts w:ascii="Verdana" w:hAnsi="Verdana"/>
              </w:rPr>
              <w:br/>
              <w:t>Sustituto</w:t>
            </w:r>
            <w:r w:rsidRPr="00C72E9A">
              <w:rPr>
                <w:rFonts w:ascii="Verdana" w:hAnsi="Verdana"/>
              </w:rPr>
              <w:br/>
            </w:r>
          </w:p>
        </w:tc>
        <w:tc>
          <w:tcPr>
            <w:tcW w:w="603" w:type="pct"/>
            <w:hideMark/>
          </w:tcPr>
          <w:p w14:paraId="09DBA30F" w14:textId="77777777" w:rsidR="00C72E9A" w:rsidRPr="00C72E9A" w:rsidRDefault="00C72E9A" w:rsidP="00C72E9A">
            <w:pPr>
              <w:spacing w:after="160" w:line="259" w:lineRule="auto"/>
              <w:jc w:val="both"/>
              <w:rPr>
                <w:rFonts w:ascii="Verdana" w:hAnsi="Verdana"/>
              </w:rPr>
            </w:pPr>
            <w:r w:rsidRPr="00C72E9A">
              <w:rPr>
                <w:rFonts w:ascii="Verdana" w:hAnsi="Verdana"/>
              </w:rPr>
              <w:t>Cuota de</w:t>
            </w:r>
            <w:r w:rsidRPr="00C72E9A">
              <w:rPr>
                <w:rFonts w:ascii="Verdana" w:hAnsi="Verdana"/>
              </w:rPr>
              <w:br/>
              <w:t>sostenimiento</w:t>
            </w:r>
          </w:p>
        </w:tc>
        <w:tc>
          <w:tcPr>
            <w:tcW w:w="603" w:type="pct"/>
            <w:hideMark/>
          </w:tcPr>
          <w:p w14:paraId="4A0B3AC9" w14:textId="77777777" w:rsidR="00C72E9A" w:rsidRPr="00C72E9A" w:rsidRDefault="00C72E9A" w:rsidP="00C72E9A">
            <w:pPr>
              <w:spacing w:after="160" w:line="259" w:lineRule="auto"/>
              <w:jc w:val="both"/>
              <w:rPr>
                <w:rFonts w:ascii="Verdana" w:hAnsi="Verdana"/>
              </w:rPr>
            </w:pPr>
            <w:r w:rsidRPr="00C72E9A">
              <w:rPr>
                <w:rFonts w:ascii="Verdana" w:hAnsi="Verdana"/>
              </w:rPr>
              <w:t>Dotación</w:t>
            </w:r>
          </w:p>
        </w:tc>
        <w:tc>
          <w:tcPr>
            <w:tcW w:w="422" w:type="pct"/>
            <w:hideMark/>
          </w:tcPr>
          <w:p w14:paraId="2BDAFDAC" w14:textId="77777777" w:rsidR="00C72E9A" w:rsidRPr="00C72E9A" w:rsidRDefault="00C72E9A" w:rsidP="00C72E9A">
            <w:pPr>
              <w:spacing w:after="160" w:line="259" w:lineRule="auto"/>
              <w:jc w:val="both"/>
              <w:rPr>
                <w:rFonts w:ascii="Verdana" w:hAnsi="Verdana"/>
              </w:rPr>
            </w:pPr>
            <w:r w:rsidRPr="00C72E9A">
              <w:rPr>
                <w:rFonts w:ascii="Verdana" w:hAnsi="Verdana"/>
              </w:rPr>
              <w:t>Gastos de emergencia</w:t>
            </w:r>
          </w:p>
        </w:tc>
        <w:tc>
          <w:tcPr>
            <w:tcW w:w="454" w:type="pct"/>
            <w:hideMark/>
          </w:tcPr>
          <w:p w14:paraId="0B42825C" w14:textId="77777777" w:rsidR="00C72E9A" w:rsidRPr="00C72E9A" w:rsidRDefault="00C72E9A" w:rsidP="00C72E9A">
            <w:pPr>
              <w:spacing w:after="160" w:line="259" w:lineRule="auto"/>
              <w:jc w:val="both"/>
              <w:rPr>
                <w:rFonts w:ascii="Verdana" w:hAnsi="Verdana"/>
              </w:rPr>
            </w:pPr>
            <w:r w:rsidRPr="00C72E9A">
              <w:rPr>
                <w:rFonts w:ascii="Verdana" w:hAnsi="Verdana"/>
              </w:rPr>
              <w:t>Costos</w:t>
            </w:r>
            <w:r w:rsidRPr="00C72E9A">
              <w:rPr>
                <w:rFonts w:ascii="Verdana" w:hAnsi="Verdana"/>
              </w:rPr>
              <w:br/>
              <w:t>Operativos</w:t>
            </w:r>
          </w:p>
        </w:tc>
        <w:tc>
          <w:tcPr>
            <w:tcW w:w="421" w:type="pct"/>
            <w:hideMark/>
          </w:tcPr>
          <w:p w14:paraId="118FB2DB" w14:textId="77777777" w:rsidR="00C72E9A" w:rsidRPr="00C72E9A" w:rsidRDefault="00C72E9A" w:rsidP="00C72E9A">
            <w:pPr>
              <w:spacing w:after="160" w:line="259" w:lineRule="auto"/>
              <w:jc w:val="both"/>
              <w:rPr>
                <w:rFonts w:ascii="Verdana" w:hAnsi="Verdana"/>
              </w:rPr>
            </w:pPr>
            <w:r w:rsidRPr="00C72E9A">
              <w:rPr>
                <w:rFonts w:ascii="Verdana" w:hAnsi="Verdana"/>
              </w:rPr>
              <w:t>SUB</w:t>
            </w:r>
            <w:r w:rsidRPr="00C72E9A">
              <w:rPr>
                <w:rFonts w:ascii="Verdana" w:hAnsi="Verdana"/>
              </w:rPr>
              <w:br/>
              <w:t>TOTAL</w:t>
            </w:r>
          </w:p>
        </w:tc>
        <w:tc>
          <w:tcPr>
            <w:tcW w:w="370" w:type="pct"/>
            <w:hideMark/>
          </w:tcPr>
          <w:p w14:paraId="50CD2E36" w14:textId="77777777" w:rsidR="00C72E9A" w:rsidRPr="00C72E9A" w:rsidRDefault="00C72E9A" w:rsidP="00C72E9A">
            <w:pPr>
              <w:spacing w:after="160" w:line="259" w:lineRule="auto"/>
              <w:jc w:val="both"/>
              <w:rPr>
                <w:rFonts w:ascii="Verdana" w:hAnsi="Verdana"/>
              </w:rPr>
            </w:pPr>
            <w:r w:rsidRPr="00C72E9A">
              <w:rPr>
                <w:rFonts w:ascii="Verdana" w:hAnsi="Verdana"/>
              </w:rPr>
              <w:t>BECA</w:t>
            </w:r>
          </w:p>
        </w:tc>
        <w:tc>
          <w:tcPr>
            <w:tcW w:w="493" w:type="pct"/>
            <w:gridSpan w:val="2"/>
            <w:hideMark/>
          </w:tcPr>
          <w:p w14:paraId="6A729F5D" w14:textId="77777777" w:rsidR="00C72E9A" w:rsidRPr="00C72E9A" w:rsidRDefault="00C72E9A" w:rsidP="00C72E9A">
            <w:pPr>
              <w:spacing w:after="160" w:line="259" w:lineRule="auto"/>
              <w:jc w:val="both"/>
              <w:rPr>
                <w:rFonts w:ascii="Verdana" w:hAnsi="Verdana"/>
              </w:rPr>
            </w:pPr>
            <w:r w:rsidRPr="00C72E9A">
              <w:rPr>
                <w:rFonts w:ascii="Verdana" w:hAnsi="Verdana"/>
              </w:rPr>
              <w:t>TOTAL</w:t>
            </w:r>
          </w:p>
        </w:tc>
        <w:tc>
          <w:tcPr>
            <w:tcW w:w="0" w:type="auto"/>
            <w:hideMark/>
          </w:tcPr>
          <w:p w14:paraId="4A589325" w14:textId="77777777" w:rsidR="00C72E9A" w:rsidRPr="00C72E9A" w:rsidRDefault="00C72E9A" w:rsidP="00C72E9A">
            <w:pPr>
              <w:spacing w:after="160" w:line="259" w:lineRule="auto"/>
              <w:jc w:val="both"/>
              <w:rPr>
                <w:rFonts w:ascii="Verdana" w:hAnsi="Verdana"/>
              </w:rPr>
            </w:pPr>
          </w:p>
        </w:tc>
      </w:tr>
      <w:tr w:rsidR="00C72E9A" w:rsidRPr="00C72E9A" w14:paraId="7729A0BC" w14:textId="77777777" w:rsidTr="00C72E9A">
        <w:tc>
          <w:tcPr>
            <w:tcW w:w="587" w:type="pct"/>
            <w:hideMark/>
          </w:tcPr>
          <w:p w14:paraId="1A7B12FD"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p>
        </w:tc>
        <w:tc>
          <w:tcPr>
            <w:tcW w:w="615" w:type="pct"/>
            <w:hideMark/>
          </w:tcPr>
          <w:p w14:paraId="7E943C5D" w14:textId="77777777" w:rsidR="00C72E9A" w:rsidRPr="00C72E9A" w:rsidRDefault="00C72E9A" w:rsidP="00C72E9A">
            <w:pPr>
              <w:spacing w:after="160" w:line="259" w:lineRule="auto"/>
              <w:jc w:val="both"/>
              <w:rPr>
                <w:rFonts w:ascii="Verdana" w:hAnsi="Verdana"/>
              </w:rPr>
            </w:pPr>
            <w:r w:rsidRPr="00C72E9A">
              <w:rPr>
                <w:rFonts w:ascii="Verdana" w:hAnsi="Verdana"/>
              </w:rPr>
              <w:t>Hogar</w:t>
            </w:r>
            <w:r w:rsidRPr="00C72E9A">
              <w:rPr>
                <w:rFonts w:ascii="Verdana" w:hAnsi="Verdana"/>
              </w:rPr>
              <w:br/>
              <w:t>Sustituto</w:t>
            </w:r>
          </w:p>
        </w:tc>
        <w:tc>
          <w:tcPr>
            <w:tcW w:w="603" w:type="pct"/>
            <w:hideMark/>
          </w:tcPr>
          <w:p w14:paraId="17DCAE6E" w14:textId="77777777" w:rsidR="00C72E9A" w:rsidRPr="00C72E9A" w:rsidRDefault="00C72E9A" w:rsidP="00C72E9A">
            <w:pPr>
              <w:spacing w:after="160" w:line="259" w:lineRule="auto"/>
              <w:jc w:val="both"/>
              <w:rPr>
                <w:rFonts w:ascii="Verdana" w:hAnsi="Verdana"/>
              </w:rPr>
            </w:pPr>
            <w:r w:rsidRPr="00C72E9A">
              <w:rPr>
                <w:rFonts w:ascii="Verdana" w:hAnsi="Verdana"/>
              </w:rPr>
              <w:t>$ 962.398,52</w:t>
            </w:r>
          </w:p>
        </w:tc>
        <w:tc>
          <w:tcPr>
            <w:tcW w:w="603" w:type="pct"/>
            <w:hideMark/>
          </w:tcPr>
          <w:p w14:paraId="081C6225" w14:textId="77777777" w:rsidR="00C72E9A" w:rsidRPr="00C72E9A" w:rsidRDefault="00C72E9A" w:rsidP="00C72E9A">
            <w:pPr>
              <w:spacing w:after="160" w:line="259" w:lineRule="auto"/>
              <w:jc w:val="both"/>
              <w:rPr>
                <w:rFonts w:ascii="Verdana" w:hAnsi="Verdana"/>
              </w:rPr>
            </w:pPr>
            <w:r w:rsidRPr="00C72E9A">
              <w:rPr>
                <w:rFonts w:ascii="Verdana" w:hAnsi="Verdana"/>
              </w:rPr>
              <w:t>$139.184,87</w:t>
            </w:r>
          </w:p>
        </w:tc>
        <w:tc>
          <w:tcPr>
            <w:tcW w:w="422" w:type="pct"/>
            <w:hideMark/>
          </w:tcPr>
          <w:p w14:paraId="43EDD10D" w14:textId="77777777" w:rsidR="00C72E9A" w:rsidRPr="00C72E9A" w:rsidRDefault="00C72E9A" w:rsidP="00C72E9A">
            <w:pPr>
              <w:spacing w:after="160" w:line="259" w:lineRule="auto"/>
              <w:jc w:val="both"/>
              <w:rPr>
                <w:rFonts w:ascii="Verdana" w:hAnsi="Verdana"/>
              </w:rPr>
            </w:pPr>
            <w:r w:rsidRPr="00C72E9A">
              <w:rPr>
                <w:rFonts w:ascii="Verdana" w:hAnsi="Verdana"/>
              </w:rPr>
              <w:t>$ 88.572,19</w:t>
            </w:r>
          </w:p>
        </w:tc>
        <w:tc>
          <w:tcPr>
            <w:tcW w:w="454" w:type="pct"/>
            <w:hideMark/>
          </w:tcPr>
          <w:p w14:paraId="1579AEA0" w14:textId="77777777" w:rsidR="00C72E9A" w:rsidRPr="00C72E9A" w:rsidRDefault="00C72E9A" w:rsidP="00C72E9A">
            <w:pPr>
              <w:spacing w:after="160" w:line="259" w:lineRule="auto"/>
              <w:jc w:val="both"/>
              <w:rPr>
                <w:rFonts w:ascii="Verdana" w:hAnsi="Verdana"/>
              </w:rPr>
            </w:pPr>
            <w:r w:rsidRPr="00C72E9A">
              <w:rPr>
                <w:rFonts w:ascii="Verdana" w:hAnsi="Verdana"/>
              </w:rPr>
              <w:t>$407.759,42</w:t>
            </w:r>
          </w:p>
        </w:tc>
        <w:tc>
          <w:tcPr>
            <w:tcW w:w="421" w:type="pct"/>
            <w:hideMark/>
          </w:tcPr>
          <w:p w14:paraId="782CEDDD" w14:textId="77777777" w:rsidR="00C72E9A" w:rsidRPr="00C72E9A" w:rsidRDefault="00C72E9A" w:rsidP="00C72E9A">
            <w:pPr>
              <w:spacing w:after="160" w:line="259" w:lineRule="auto"/>
              <w:jc w:val="both"/>
              <w:rPr>
                <w:rFonts w:ascii="Verdana" w:hAnsi="Verdana"/>
              </w:rPr>
            </w:pPr>
            <w:r w:rsidRPr="00C72E9A">
              <w:rPr>
                <w:rFonts w:ascii="Verdana" w:hAnsi="Verdana"/>
              </w:rPr>
              <w:t>$1.597.915</w:t>
            </w:r>
          </w:p>
        </w:tc>
        <w:tc>
          <w:tcPr>
            <w:tcW w:w="370" w:type="pct"/>
            <w:hideMark/>
          </w:tcPr>
          <w:p w14:paraId="6EAE2AE6" w14:textId="77777777" w:rsidR="00C72E9A" w:rsidRPr="00C72E9A" w:rsidRDefault="00C72E9A" w:rsidP="00C72E9A">
            <w:pPr>
              <w:spacing w:after="160" w:line="259" w:lineRule="auto"/>
              <w:jc w:val="both"/>
              <w:rPr>
                <w:rFonts w:ascii="Verdana" w:hAnsi="Verdana"/>
              </w:rPr>
            </w:pPr>
            <w:r w:rsidRPr="00C72E9A">
              <w:rPr>
                <w:rFonts w:ascii="Verdana" w:hAnsi="Verdana"/>
              </w:rPr>
              <w:t>$500.000</w:t>
            </w:r>
          </w:p>
        </w:tc>
        <w:tc>
          <w:tcPr>
            <w:tcW w:w="493" w:type="pct"/>
            <w:gridSpan w:val="2"/>
            <w:hideMark/>
          </w:tcPr>
          <w:p w14:paraId="2AB09DE3" w14:textId="77777777" w:rsidR="00C72E9A" w:rsidRPr="00C72E9A" w:rsidRDefault="00C72E9A" w:rsidP="00C72E9A">
            <w:pPr>
              <w:spacing w:after="160" w:line="259" w:lineRule="auto"/>
              <w:jc w:val="both"/>
              <w:rPr>
                <w:rFonts w:ascii="Verdana" w:hAnsi="Verdana"/>
              </w:rPr>
            </w:pPr>
            <w:r w:rsidRPr="00C72E9A">
              <w:rPr>
                <w:rFonts w:ascii="Verdana" w:hAnsi="Verdana"/>
              </w:rPr>
              <w:t>$2.097.915</w:t>
            </w:r>
          </w:p>
        </w:tc>
        <w:tc>
          <w:tcPr>
            <w:tcW w:w="0" w:type="auto"/>
            <w:hideMark/>
          </w:tcPr>
          <w:p w14:paraId="54A5C955" w14:textId="77777777" w:rsidR="00C72E9A" w:rsidRPr="00C72E9A" w:rsidRDefault="00C72E9A" w:rsidP="00C72E9A">
            <w:pPr>
              <w:spacing w:after="160" w:line="259" w:lineRule="auto"/>
              <w:jc w:val="both"/>
              <w:rPr>
                <w:rFonts w:ascii="Verdana" w:hAnsi="Verdana"/>
              </w:rPr>
            </w:pPr>
          </w:p>
        </w:tc>
      </w:tr>
      <w:tr w:rsidR="00C72E9A" w:rsidRPr="00C72E9A" w14:paraId="0148E3A7" w14:textId="77777777" w:rsidTr="00C72E9A">
        <w:tc>
          <w:tcPr>
            <w:tcW w:w="4566" w:type="pct"/>
            <w:gridSpan w:val="10"/>
            <w:hideMark/>
          </w:tcPr>
          <w:p w14:paraId="13084ADB" w14:textId="49536618" w:rsidR="00C72E9A" w:rsidRPr="00C72E9A" w:rsidRDefault="00C72E9A" w:rsidP="00C72E9A">
            <w:pPr>
              <w:spacing w:after="160" w:line="259" w:lineRule="auto"/>
              <w:jc w:val="both"/>
              <w:rPr>
                <w:rFonts w:ascii="Verdana" w:hAnsi="Verdana"/>
              </w:rPr>
            </w:pPr>
            <w:r w:rsidRPr="00C72E9A">
              <w:rPr>
                <w:rFonts w:ascii="Verdana" w:hAnsi="Verdana"/>
              </w:rPr>
              <w:t>Fuente: Dirección de Protección</w:t>
            </w:r>
            <w:r w:rsidRPr="00C72E9A">
              <w:rPr>
                <w:rFonts w:ascii="Verdana" w:hAnsi="Verdana"/>
              </w:rPr>
              <w:br/>
            </w:r>
            <w:r w:rsidRPr="00C72E9A">
              <w:rPr>
                <w:rFonts w:ascii="Verdana" w:hAnsi="Verdana"/>
              </w:rPr>
              <w:br/>
            </w:r>
            <w:r w:rsidRPr="00C72E9A">
              <w:rPr>
                <w:rFonts w:ascii="Verdana" w:hAnsi="Verdana"/>
                <w:b/>
                <w:bCs/>
              </w:rPr>
              <w:t>Dotación y emergencias para Hogares Sustitutos Tutores: </w:t>
            </w:r>
            <w:r w:rsidRPr="00C72E9A">
              <w:rPr>
                <w:rFonts w:ascii="Verdana" w:hAnsi="Verdana"/>
              </w:rPr>
              <w:t>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r w:rsidRPr="00C72E9A">
              <w:rPr>
                <w:rFonts w:ascii="Verdana" w:hAnsi="Verdana"/>
              </w:rPr>
              <w:br/>
            </w:r>
            <w:r w:rsidRPr="00C72E9A">
              <w:rPr>
                <w:rFonts w:ascii="Verdana" w:hAnsi="Verdana"/>
              </w:rPr>
              <w:br/>
            </w:r>
            <w:r w:rsidRPr="00C72E9A">
              <w:rPr>
                <w:rFonts w:ascii="Verdana" w:hAnsi="Verdana"/>
                <w:b/>
                <w:bCs/>
              </w:rPr>
              <w:t>Adquisición de Pruebas para Hogares Sustitutos: </w:t>
            </w:r>
            <w:r w:rsidRPr="00C72E9A">
              <w:rPr>
                <w:rFonts w:ascii="Verdana" w:hAnsi="Verdana"/>
              </w:rPr>
              <w:t>de acuerdo con lo establecido en el Lineamiento Técnico de Modalidades para la atención de niños, niñas y adolescentes, con derechos amenazados o vulnerados, aprobado por la Resolución N. </w:t>
            </w:r>
            <w:r w:rsidRPr="00540775">
              <w:rPr>
                <w:rFonts w:ascii="Verdana" w:hAnsi="Verdana"/>
              </w:rPr>
              <w:t>1520</w:t>
            </w:r>
            <w:r w:rsidRPr="00C72E9A">
              <w:rPr>
                <w:rFonts w:ascii="Verdana" w:hAnsi="Verdana"/>
              </w:rPr>
              <w:t> del 23 de febrero de 2016 y todas aquellas que la modifiquen o adicionen, el proceso de constitución de los Hogares Sustitutos, en </w:t>
            </w:r>
            <w:r w:rsidRPr="00C72E9A">
              <w:rPr>
                <w:rFonts w:ascii="Verdana" w:hAnsi="Verdana"/>
                <w:b/>
                <w:bCs/>
              </w:rPr>
              <w:t>la etapa </w:t>
            </w:r>
            <w:r w:rsidRPr="00C72E9A">
              <w:rPr>
                <w:rFonts w:ascii="Verdana" w:hAnsi="Verdana"/>
              </w:rPr>
              <w:t>3, “Si 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Mediadores), 16 PF o el Test Wartegg o el Inventarlo Multifásico de Personalidad de Minnesota - 2 Reestructurado (MMPI-2RF). En los casos que existan personas menores de 18 años en la familia aspirante, se podrá aplicar el inventario clínico para adolescentes MACI", para tales efectos, las regionales ICBF podrán realizar un proceso de contratación o el trámite de adición al contrato de aporte para la adquisición de las pruebas mencionadas, incluyendo cuadernillos y pines.</w:t>
            </w:r>
            <w:r w:rsidRPr="00C72E9A">
              <w:rPr>
                <w:rFonts w:ascii="Verdana" w:hAnsi="Verdana"/>
              </w:rPr>
              <w:br/>
            </w:r>
            <w:r w:rsidRPr="00C72E9A">
              <w:rPr>
                <w:rFonts w:ascii="Verdana" w:hAnsi="Verdana"/>
              </w:rPr>
              <w:br/>
              <w:t>Nota 1: En ningún caso los saldos por inejecuciones de cupos se utilizarán para el pago de sobrecupos.</w:t>
            </w:r>
            <w:r w:rsidRPr="00C72E9A">
              <w:rPr>
                <w:rFonts w:ascii="Verdana" w:hAnsi="Verdana"/>
              </w:rPr>
              <w:br/>
              <w:t>Nota 2: El Hogar Gestor se paga mediante Resolución emitida por la Dirección Regional correspondiente.</w:t>
            </w:r>
            <w:r w:rsidRPr="00C72E9A">
              <w:rPr>
                <w:rFonts w:ascii="Verdana" w:hAnsi="Verdana"/>
              </w:rPr>
              <w:br/>
              <w:t>Nota 3: Los encuentros familiares se realizan a través de adición a los contratos de aporte.</w:t>
            </w:r>
            <w:r w:rsidRPr="00C72E9A">
              <w:rPr>
                <w:rFonts w:ascii="Verdana" w:hAnsi="Verdana"/>
              </w:rPr>
              <w:br/>
              <w:t>Nota 4: Los cupos no utilizados serán pagados de acuerdo con el porcentaje del costo fijo establecido en la cláusula “DESEMBOLSOS” del contrato. Ver Anexo 4.</w:t>
            </w:r>
          </w:p>
        </w:tc>
        <w:tc>
          <w:tcPr>
            <w:tcW w:w="0" w:type="auto"/>
            <w:hideMark/>
          </w:tcPr>
          <w:p w14:paraId="402C5F18" w14:textId="77777777" w:rsidR="00C72E9A" w:rsidRPr="00C72E9A" w:rsidRDefault="00C72E9A" w:rsidP="00C72E9A">
            <w:pPr>
              <w:spacing w:after="160" w:line="259" w:lineRule="auto"/>
              <w:jc w:val="both"/>
              <w:rPr>
                <w:rFonts w:ascii="Verdana" w:hAnsi="Verdana"/>
              </w:rPr>
            </w:pPr>
          </w:p>
        </w:tc>
      </w:tr>
      <w:tr w:rsidR="00C72E9A" w:rsidRPr="00C72E9A" w14:paraId="290B2106" w14:textId="77777777" w:rsidTr="00C72E9A">
        <w:tc>
          <w:tcPr>
            <w:tcW w:w="587" w:type="pct"/>
            <w:hideMark/>
          </w:tcPr>
          <w:p w14:paraId="64523F87" w14:textId="77777777" w:rsidR="00C72E9A" w:rsidRPr="00C72E9A" w:rsidRDefault="00C72E9A" w:rsidP="00C72E9A">
            <w:pPr>
              <w:spacing w:after="160" w:line="259" w:lineRule="auto"/>
              <w:jc w:val="both"/>
              <w:rPr>
                <w:rFonts w:ascii="Verdana" w:hAnsi="Verdana"/>
              </w:rPr>
            </w:pPr>
            <w:r w:rsidRPr="00C72E9A">
              <w:rPr>
                <w:rFonts w:ascii="Verdana" w:hAnsi="Verdana"/>
                <w:b/>
                <w:bCs/>
              </w:rPr>
              <w:t>ANDREA NATHALIA ROMERO</w:t>
            </w:r>
            <w:r w:rsidRPr="00C72E9A">
              <w:rPr>
                <w:rFonts w:ascii="Verdana" w:hAnsi="Verdana"/>
                <w:b/>
                <w:bCs/>
              </w:rPr>
              <w:br/>
              <w:t>FIGUEROA</w:t>
            </w:r>
            <w:r w:rsidRPr="00C72E9A">
              <w:rPr>
                <w:rFonts w:ascii="Verdana" w:hAnsi="Verdana"/>
                <w:b/>
                <w:bCs/>
              </w:rPr>
              <w:br/>
              <w:t>Directora de Protección</w:t>
            </w:r>
          </w:p>
        </w:tc>
        <w:tc>
          <w:tcPr>
            <w:tcW w:w="615" w:type="pct"/>
            <w:hideMark/>
          </w:tcPr>
          <w:p w14:paraId="425C1149" w14:textId="77777777" w:rsidR="00C72E9A" w:rsidRPr="00C72E9A" w:rsidRDefault="00C72E9A" w:rsidP="00C72E9A">
            <w:pPr>
              <w:spacing w:after="160" w:line="259" w:lineRule="auto"/>
              <w:jc w:val="both"/>
              <w:rPr>
                <w:rFonts w:ascii="Verdana" w:hAnsi="Verdana"/>
              </w:rPr>
            </w:pPr>
            <w:r w:rsidRPr="00C72E9A">
              <w:rPr>
                <w:rFonts w:ascii="Verdana" w:hAnsi="Verdana"/>
                <w:b/>
                <w:bCs/>
              </w:rPr>
              <w:t> Andrés Osorio Rodríguez</w:t>
            </w:r>
            <w:r w:rsidRPr="00C72E9A">
              <w:rPr>
                <w:rFonts w:ascii="Verdana" w:hAnsi="Verdana"/>
                <w:b/>
                <w:bCs/>
              </w:rPr>
              <w:br/>
              <w:t>Subdirector de Programación(e)</w:t>
            </w:r>
          </w:p>
        </w:tc>
        <w:tc>
          <w:tcPr>
            <w:tcW w:w="3364" w:type="pct"/>
            <w:gridSpan w:val="8"/>
            <w:hideMark/>
          </w:tcPr>
          <w:p w14:paraId="610FEA65" w14:textId="77777777" w:rsidR="00C72E9A" w:rsidRPr="00C72E9A" w:rsidRDefault="00C72E9A" w:rsidP="00C72E9A">
            <w:pPr>
              <w:spacing w:after="160" w:line="259" w:lineRule="auto"/>
              <w:jc w:val="both"/>
              <w:rPr>
                <w:rFonts w:ascii="Verdana" w:hAnsi="Verdana"/>
              </w:rPr>
            </w:pPr>
            <w:r w:rsidRPr="00C72E9A">
              <w:rPr>
                <w:rFonts w:ascii="Verdana" w:hAnsi="Verdana"/>
                <w:b/>
                <w:bCs/>
              </w:rPr>
              <w:t>FECHA DEEXPEDICIÓN</w:t>
            </w:r>
            <w:r w:rsidRPr="00C72E9A">
              <w:rPr>
                <w:rFonts w:ascii="Verdana" w:hAnsi="Verdana"/>
                <w:b/>
                <w:bCs/>
              </w:rPr>
              <w:br/>
              <w:t>Septiembre de 2022</w:t>
            </w:r>
          </w:p>
        </w:tc>
        <w:tc>
          <w:tcPr>
            <w:tcW w:w="0" w:type="auto"/>
            <w:hideMark/>
          </w:tcPr>
          <w:p w14:paraId="3AA00C78" w14:textId="77777777" w:rsidR="00C72E9A" w:rsidRPr="00C72E9A" w:rsidRDefault="00C72E9A" w:rsidP="00C72E9A">
            <w:pPr>
              <w:spacing w:after="160" w:line="259" w:lineRule="auto"/>
              <w:jc w:val="both"/>
              <w:rPr>
                <w:rFonts w:ascii="Verdana" w:hAnsi="Verdana"/>
              </w:rPr>
            </w:pPr>
          </w:p>
        </w:tc>
      </w:tr>
    </w:tbl>
    <w:p w14:paraId="6A54CCE0" w14:textId="77777777" w:rsidR="00C72E9A" w:rsidRDefault="00C72E9A" w:rsidP="00C72E9A">
      <w:pPr>
        <w:jc w:val="both"/>
        <w:rPr>
          <w:rFonts w:ascii="Verdana" w:hAnsi="Verdana"/>
          <w:b/>
          <w:bCs/>
        </w:rPr>
      </w:pPr>
    </w:p>
    <w:p w14:paraId="58DBF3EA" w14:textId="52449CDE" w:rsidR="00C72E9A" w:rsidRDefault="00C72E9A" w:rsidP="00C72E9A">
      <w:pPr>
        <w:jc w:val="both"/>
        <w:rPr>
          <w:rFonts w:ascii="Verdana" w:hAnsi="Verdana"/>
        </w:rPr>
      </w:pPr>
      <w:r w:rsidRPr="00C72E9A">
        <w:rPr>
          <w:rFonts w:ascii="Verdana" w:hAnsi="Verdana"/>
          <w:b/>
          <w:bCs/>
        </w:rPr>
        <w:t>ARTÍCULO 3o:</w:t>
      </w:r>
      <w:r w:rsidRPr="00C72E9A">
        <w:rPr>
          <w:rFonts w:ascii="Verdana" w:hAnsi="Verdana"/>
        </w:rPr>
        <w:t xml:space="preserve"> Modificar parcialmente el artículo 1 de la Resolución 0001 de 2022, en el sentido de actualizar el Anexo 3- Clasificadores de Gastos Servicios de Protección - SRPA, por la migración de los servicios semicerrados a Internación en medio Semicerrado. "Costos Fijos Servicios Protección - SRPA”, en los siguientes términos:</w:t>
      </w:r>
    </w:p>
    <w:tbl>
      <w:tblPr>
        <w:tblStyle w:val="Tablaconcuadrcula"/>
        <w:tblW w:w="5000" w:type="pct"/>
        <w:tblLook w:val="04A0" w:firstRow="1" w:lastRow="0" w:firstColumn="1" w:lastColumn="0" w:noHBand="0" w:noVBand="1"/>
      </w:tblPr>
      <w:tblGrid>
        <w:gridCol w:w="890"/>
        <w:gridCol w:w="2832"/>
        <w:gridCol w:w="2782"/>
        <w:gridCol w:w="2102"/>
        <w:gridCol w:w="222"/>
      </w:tblGrid>
      <w:tr w:rsidR="00C72E9A" w:rsidRPr="00C72E9A" w14:paraId="0E52AEAF" w14:textId="77777777" w:rsidTr="00C72E9A">
        <w:trPr>
          <w:gridAfter w:val="1"/>
          <w:wAfter w:w="51" w:type="dxa"/>
        </w:trPr>
        <w:tc>
          <w:tcPr>
            <w:tcW w:w="300" w:type="pct"/>
            <w:hideMark/>
          </w:tcPr>
          <w:p w14:paraId="60F59384" w14:textId="77777777" w:rsidR="00C72E9A" w:rsidRPr="00C72E9A" w:rsidRDefault="00C72E9A" w:rsidP="00C72E9A">
            <w:pPr>
              <w:spacing w:after="160" w:line="259" w:lineRule="auto"/>
              <w:jc w:val="both"/>
              <w:rPr>
                <w:rFonts w:ascii="Verdana" w:hAnsi="Verdana"/>
              </w:rPr>
            </w:pPr>
            <w:r w:rsidRPr="00C72E9A">
              <w:rPr>
                <w:rFonts w:ascii="Verdana" w:hAnsi="Verdana"/>
                <w:b/>
                <w:bCs/>
                <w:i/>
                <w:iCs/>
              </w:rPr>
              <w:br/>
            </w:r>
            <w:r w:rsidRPr="00C72E9A">
              <w:rPr>
                <w:rFonts w:ascii="Verdana" w:hAnsi="Verdana"/>
                <w:b/>
                <w:bCs/>
              </w:rPr>
              <w:t>No.</w:t>
            </w:r>
          </w:p>
        </w:tc>
        <w:tc>
          <w:tcPr>
            <w:tcW w:w="750" w:type="pct"/>
            <w:hideMark/>
          </w:tcPr>
          <w:p w14:paraId="48291A2D" w14:textId="77777777" w:rsidR="00C72E9A" w:rsidRPr="00C72E9A" w:rsidRDefault="00C72E9A" w:rsidP="00C72E9A">
            <w:pPr>
              <w:spacing w:after="160" w:line="259" w:lineRule="auto"/>
              <w:jc w:val="both"/>
              <w:rPr>
                <w:rFonts w:ascii="Verdana" w:hAnsi="Verdana"/>
              </w:rPr>
            </w:pPr>
            <w:r w:rsidRPr="00C72E9A">
              <w:rPr>
                <w:rFonts w:ascii="Verdana" w:hAnsi="Verdana"/>
                <w:b/>
                <w:bCs/>
              </w:rPr>
              <w:t>Clasificadoresdel costo</w:t>
            </w:r>
          </w:p>
        </w:tc>
        <w:tc>
          <w:tcPr>
            <w:tcW w:w="2200" w:type="pct"/>
            <w:hideMark/>
          </w:tcPr>
          <w:p w14:paraId="6BDE0769" w14:textId="77777777" w:rsidR="00C72E9A" w:rsidRPr="00C72E9A" w:rsidRDefault="00C72E9A" w:rsidP="00C72E9A">
            <w:pPr>
              <w:spacing w:after="160" w:line="259" w:lineRule="auto"/>
              <w:jc w:val="both"/>
              <w:rPr>
                <w:rFonts w:ascii="Verdana" w:hAnsi="Verdana"/>
              </w:rPr>
            </w:pPr>
            <w:r w:rsidRPr="00C72E9A">
              <w:rPr>
                <w:rFonts w:ascii="Verdana" w:hAnsi="Verdana"/>
                <w:b/>
                <w:bCs/>
              </w:rPr>
              <w:t>Elementos</w:t>
            </w:r>
          </w:p>
        </w:tc>
        <w:tc>
          <w:tcPr>
            <w:tcW w:w="1750" w:type="pct"/>
            <w:hideMark/>
          </w:tcPr>
          <w:p w14:paraId="3FCF49E5" w14:textId="77777777" w:rsidR="00C72E9A" w:rsidRPr="00C72E9A" w:rsidRDefault="00C72E9A" w:rsidP="00C72E9A">
            <w:pPr>
              <w:spacing w:after="160" w:line="259" w:lineRule="auto"/>
              <w:jc w:val="both"/>
              <w:rPr>
                <w:rFonts w:ascii="Verdana" w:hAnsi="Verdana"/>
              </w:rPr>
            </w:pPr>
            <w:r w:rsidRPr="00C72E9A">
              <w:rPr>
                <w:rFonts w:ascii="Verdana" w:hAnsi="Verdana"/>
                <w:b/>
                <w:bCs/>
              </w:rPr>
              <w:t>Modalidades</w:t>
            </w:r>
          </w:p>
        </w:tc>
      </w:tr>
      <w:tr w:rsidR="00C72E9A" w:rsidRPr="00C72E9A" w14:paraId="6F6E182B" w14:textId="77777777" w:rsidTr="00C72E9A">
        <w:trPr>
          <w:gridAfter w:val="1"/>
          <w:wAfter w:w="51" w:type="dxa"/>
        </w:trPr>
        <w:tc>
          <w:tcPr>
            <w:tcW w:w="300" w:type="pct"/>
            <w:hideMark/>
          </w:tcPr>
          <w:p w14:paraId="150436E9"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rPr>
              <w:t>1</w:t>
            </w:r>
          </w:p>
        </w:tc>
        <w:tc>
          <w:tcPr>
            <w:tcW w:w="750" w:type="pct"/>
            <w:hideMark/>
          </w:tcPr>
          <w:p w14:paraId="5DBB391F" w14:textId="77777777" w:rsidR="00C72E9A" w:rsidRPr="00C72E9A" w:rsidRDefault="00C72E9A" w:rsidP="00C72E9A">
            <w:pPr>
              <w:spacing w:after="160" w:line="259" w:lineRule="auto"/>
              <w:jc w:val="both"/>
              <w:rPr>
                <w:rFonts w:ascii="Verdana" w:hAnsi="Verdana"/>
              </w:rPr>
            </w:pPr>
            <w:r w:rsidRPr="00C72E9A">
              <w:rPr>
                <w:rFonts w:ascii="Verdana" w:hAnsi="Verdana"/>
              </w:rPr>
              <w:t>Dotación</w:t>
            </w:r>
            <w:r w:rsidRPr="00C72E9A">
              <w:rPr>
                <w:rFonts w:ascii="Verdana" w:hAnsi="Verdana"/>
              </w:rPr>
              <w:br/>
              <w:t>Básica:</w:t>
            </w:r>
            <w:r w:rsidRPr="00C72E9A">
              <w:rPr>
                <w:rFonts w:ascii="Verdana" w:hAnsi="Verdana"/>
              </w:rPr>
              <w:br/>
              <w:t>Alojamiento</w:t>
            </w:r>
          </w:p>
        </w:tc>
        <w:tc>
          <w:tcPr>
            <w:tcW w:w="2200" w:type="pct"/>
            <w:hideMark/>
          </w:tcPr>
          <w:p w14:paraId="728B481B" w14:textId="77777777" w:rsidR="00C72E9A" w:rsidRPr="00C72E9A" w:rsidRDefault="00C72E9A" w:rsidP="00C72E9A">
            <w:pPr>
              <w:spacing w:after="160" w:line="259" w:lineRule="auto"/>
              <w:jc w:val="both"/>
              <w:rPr>
                <w:rFonts w:ascii="Verdana" w:hAnsi="Verdana"/>
              </w:rPr>
            </w:pPr>
            <w:r w:rsidRPr="00C72E9A">
              <w:rPr>
                <w:rFonts w:ascii="Verdana" w:hAnsi="Verdana"/>
              </w:rPr>
              <w:t>Reposición de:</w:t>
            </w:r>
            <w:r w:rsidRPr="00C72E9A">
              <w:rPr>
                <w:rFonts w:ascii="Verdana" w:hAnsi="Verdana"/>
              </w:rPr>
              <w:br/>
              <w:t>-- Cama (según condiciones de</w:t>
            </w:r>
            <w:r w:rsidRPr="00C72E9A">
              <w:rPr>
                <w:rFonts w:ascii="Verdana" w:hAnsi="Verdana"/>
              </w:rPr>
              <w:br/>
              <w:t>infraestructura pueden ser planchones en concreto). En aplicación del enfoque étnico pueden ser hamacas o chinchorros y opcional el uso de toldillo de acuerdo con la necesidad.</w:t>
            </w:r>
            <w:r w:rsidRPr="00C72E9A">
              <w:rPr>
                <w:rFonts w:ascii="Verdana" w:hAnsi="Verdana"/>
              </w:rPr>
              <w:br/>
              <w:t>-- Colchón o Colchoneta de 15 cms o más (en material retardante al fuego)</w:t>
            </w:r>
            <w:r w:rsidRPr="00C72E9A">
              <w:rPr>
                <w:rFonts w:ascii="Verdana" w:hAnsi="Verdana"/>
              </w:rPr>
              <w:br/>
              <w:t>Caucho protector para colchón o colchoneta. Puede ser en material antifluido o caucho, debe estar en buenas condiciones; sin rotos ni descosido.</w:t>
            </w:r>
            <w:r w:rsidRPr="00C72E9A">
              <w:rPr>
                <w:rFonts w:ascii="Verdana" w:hAnsi="Verdana"/>
              </w:rPr>
              <w:br/>
              <w:t>-- Almohada</w:t>
            </w:r>
            <w:r w:rsidRPr="00C72E9A">
              <w:rPr>
                <w:rFonts w:ascii="Verdana" w:hAnsi="Verdana"/>
              </w:rPr>
              <w:br/>
              <w:t>-- Juego de cama (funda, sábana y sobre sábana)</w:t>
            </w:r>
            <w:r w:rsidRPr="00C72E9A">
              <w:rPr>
                <w:rFonts w:ascii="Verdana" w:hAnsi="Verdana"/>
              </w:rPr>
              <w:br/>
              <w:t>-- Cubre lecho o colcha según clima</w:t>
            </w:r>
            <w:r w:rsidRPr="00C72E9A">
              <w:rPr>
                <w:rFonts w:ascii="Verdana" w:hAnsi="Verdana"/>
              </w:rPr>
              <w:br/>
              <w:t>-- Cobija o manta según clima</w:t>
            </w:r>
            <w:r w:rsidRPr="00C72E9A">
              <w:rPr>
                <w:rFonts w:ascii="Verdana" w:hAnsi="Verdana"/>
              </w:rPr>
              <w:br/>
              <w:t>-- Closet, armario locker u organizadores para guardar elementos personales, elaborado en material de acuerdo con el clima, diseño de infraestructura y/o circunstancias y características de la población.</w:t>
            </w:r>
            <w:r w:rsidRPr="00C72E9A">
              <w:rPr>
                <w:rFonts w:ascii="Verdana" w:hAnsi="Verdana"/>
              </w:rPr>
              <w:br/>
              <w:t>Ventilador según clima</w:t>
            </w:r>
            <w:r w:rsidRPr="00C72E9A">
              <w:rPr>
                <w:rFonts w:ascii="Verdana" w:hAnsi="Verdana"/>
              </w:rPr>
              <w:br/>
              <w:t>Para la atención con enfoque de género, a la adolescente o joven mujer gestante, en periodo de lactancia o con hijo menor de 3 años:</w:t>
            </w:r>
            <w:r w:rsidRPr="00C72E9A">
              <w:rPr>
                <w:rFonts w:ascii="Verdana" w:hAnsi="Verdana"/>
              </w:rPr>
              <w:br/>
              <w:t>-- Cuna para bebé</w:t>
            </w:r>
            <w:r w:rsidRPr="00C72E9A">
              <w:rPr>
                <w:rFonts w:ascii="Verdana" w:hAnsi="Verdana"/>
              </w:rPr>
              <w:br/>
              <w:t>-- Colchón cuna</w:t>
            </w:r>
            <w:r w:rsidRPr="00C72E9A">
              <w:rPr>
                <w:rFonts w:ascii="Verdana" w:hAnsi="Verdana"/>
              </w:rPr>
              <w:br/>
              <w:t>-- Caucho protector colchón</w:t>
            </w:r>
            <w:r w:rsidRPr="00C72E9A">
              <w:rPr>
                <w:rFonts w:ascii="Verdana" w:hAnsi="Verdana"/>
              </w:rPr>
              <w:br/>
              <w:t>-- Almohada</w:t>
            </w:r>
            <w:r w:rsidRPr="00C72E9A">
              <w:rPr>
                <w:rFonts w:ascii="Verdana" w:hAnsi="Verdana"/>
              </w:rPr>
              <w:br/>
              <w:t>-- Juego de cama (funda, sábana y sobre sábana)</w:t>
            </w:r>
            <w:r w:rsidRPr="00C72E9A">
              <w:rPr>
                <w:rFonts w:ascii="Verdana" w:hAnsi="Verdana"/>
              </w:rPr>
              <w:br/>
              <w:t>-- Cobija</w:t>
            </w:r>
            <w:r w:rsidRPr="00C72E9A">
              <w:rPr>
                <w:rFonts w:ascii="Verdana" w:hAnsi="Verdana"/>
              </w:rPr>
              <w:br/>
              <w:t>-- Toalla</w:t>
            </w:r>
            <w:r w:rsidRPr="00C72E9A">
              <w:rPr>
                <w:rFonts w:ascii="Verdana" w:hAnsi="Verdana"/>
              </w:rPr>
              <w:br/>
              <w:t>-- Cubrelecho</w:t>
            </w:r>
            <w:r w:rsidRPr="00C72E9A">
              <w:rPr>
                <w:rFonts w:ascii="Verdana" w:hAnsi="Verdana"/>
              </w:rPr>
              <w:br/>
              <w:t>- Closet o Armario</w:t>
            </w:r>
            <w:r w:rsidRPr="00C72E9A">
              <w:rPr>
                <w:rFonts w:ascii="Verdana" w:hAnsi="Verdana"/>
              </w:rPr>
              <w:br/>
              <w:t>-- Bañera</w:t>
            </w:r>
            <w:r w:rsidRPr="00C72E9A">
              <w:rPr>
                <w:rFonts w:ascii="Verdana" w:hAnsi="Verdana"/>
              </w:rPr>
              <w:br/>
              <w:t>-- Mica o vaso de noche</w:t>
            </w:r>
            <w:r w:rsidRPr="00C72E9A">
              <w:rPr>
                <w:rFonts w:ascii="Verdana" w:hAnsi="Verdana"/>
              </w:rPr>
              <w:br/>
              <w:t>-- Locomoción (coche etc.)</w:t>
            </w:r>
          </w:p>
        </w:tc>
        <w:tc>
          <w:tcPr>
            <w:tcW w:w="1750" w:type="pct"/>
            <w:hideMark/>
          </w:tcPr>
          <w:p w14:paraId="645A1896" w14:textId="77777777" w:rsidR="00C72E9A" w:rsidRPr="00C72E9A" w:rsidRDefault="00C72E9A" w:rsidP="00C72E9A">
            <w:pPr>
              <w:spacing w:after="160" w:line="259" w:lineRule="auto"/>
              <w:jc w:val="both"/>
              <w:rPr>
                <w:rFonts w:ascii="Verdana" w:hAnsi="Verdana"/>
              </w:rPr>
            </w:pPr>
            <w:r w:rsidRPr="00C72E9A">
              <w:rPr>
                <w:rFonts w:ascii="Verdana" w:hAnsi="Verdana"/>
              </w:rPr>
              <w:t>-- Centro transitorio</w:t>
            </w:r>
            <w:r w:rsidRPr="00C72E9A">
              <w:rPr>
                <w:rFonts w:ascii="Verdana" w:hAnsi="Verdana"/>
              </w:rPr>
              <w:br/>
              <w:t>-- Centro de internamiento</w:t>
            </w:r>
            <w:r w:rsidRPr="00C72E9A">
              <w:rPr>
                <w:rFonts w:ascii="Verdana" w:hAnsi="Verdana"/>
              </w:rPr>
              <w:br/>
              <w:t>preventivo</w:t>
            </w:r>
            <w:r w:rsidRPr="00C72E9A">
              <w:rPr>
                <w:rFonts w:ascii="Verdana" w:hAnsi="Verdana"/>
              </w:rPr>
              <w:br/>
              <w:t>-- Centro de atención</w:t>
            </w:r>
            <w:r w:rsidRPr="00C72E9A">
              <w:rPr>
                <w:rFonts w:ascii="Verdana" w:hAnsi="Verdana"/>
              </w:rPr>
              <w:br/>
              <w:t>especializada</w:t>
            </w:r>
            <w:r w:rsidRPr="00C72E9A">
              <w:rPr>
                <w:rFonts w:ascii="Verdana" w:hAnsi="Verdana"/>
              </w:rPr>
              <w:br/>
              <w:t>-- Internado restablecimiento en administración de justicia</w:t>
            </w:r>
            <w:r w:rsidRPr="00C72E9A">
              <w:rPr>
                <w:rFonts w:ascii="Verdana" w:hAnsi="Verdana"/>
              </w:rPr>
              <w:br/>
              <w:t>-- Centro de Emergencia</w:t>
            </w:r>
            <w:r w:rsidRPr="00C72E9A">
              <w:rPr>
                <w:rFonts w:ascii="Verdana" w:hAnsi="Verdana"/>
              </w:rPr>
              <w:br/>
              <w:t>restablecimiento en administración de justicia</w:t>
            </w:r>
          </w:p>
        </w:tc>
      </w:tr>
      <w:tr w:rsidR="00C72E9A" w:rsidRPr="00C72E9A" w14:paraId="6B7860AC" w14:textId="77777777" w:rsidTr="00C72E9A">
        <w:trPr>
          <w:gridAfter w:val="1"/>
          <w:wAfter w:w="51" w:type="dxa"/>
        </w:trPr>
        <w:tc>
          <w:tcPr>
            <w:tcW w:w="300" w:type="pct"/>
            <w:hideMark/>
          </w:tcPr>
          <w:p w14:paraId="6DA2161D" w14:textId="77777777" w:rsidR="00C72E9A" w:rsidRPr="00C72E9A" w:rsidRDefault="00C72E9A" w:rsidP="00C72E9A">
            <w:pPr>
              <w:spacing w:after="160" w:line="259" w:lineRule="auto"/>
              <w:jc w:val="both"/>
              <w:rPr>
                <w:rFonts w:ascii="Verdana" w:hAnsi="Verdana"/>
              </w:rPr>
            </w:pPr>
            <w:r w:rsidRPr="00C72E9A">
              <w:rPr>
                <w:rFonts w:ascii="Verdana" w:hAnsi="Verdana"/>
              </w:rPr>
              <w:t>2</w:t>
            </w:r>
          </w:p>
        </w:tc>
        <w:tc>
          <w:tcPr>
            <w:tcW w:w="750" w:type="pct"/>
            <w:hideMark/>
          </w:tcPr>
          <w:p w14:paraId="7E375755" w14:textId="77777777" w:rsidR="00C72E9A" w:rsidRPr="00C72E9A" w:rsidRDefault="00C72E9A" w:rsidP="00C72E9A">
            <w:pPr>
              <w:spacing w:after="160" w:line="259" w:lineRule="auto"/>
              <w:jc w:val="both"/>
              <w:rPr>
                <w:rFonts w:ascii="Verdana" w:hAnsi="Verdana"/>
              </w:rPr>
            </w:pPr>
            <w:r w:rsidRPr="00C72E9A">
              <w:rPr>
                <w:rFonts w:ascii="Verdana" w:hAnsi="Verdana"/>
              </w:rPr>
              <w:t>Talento</w:t>
            </w:r>
            <w:r w:rsidRPr="00C72E9A">
              <w:rPr>
                <w:rFonts w:ascii="Verdana" w:hAnsi="Verdana"/>
              </w:rPr>
              <w:br/>
              <w:t>humano</w:t>
            </w:r>
          </w:p>
        </w:tc>
        <w:tc>
          <w:tcPr>
            <w:tcW w:w="2200" w:type="pct"/>
            <w:hideMark/>
          </w:tcPr>
          <w:p w14:paraId="2C1E6160" w14:textId="77777777" w:rsidR="00C72E9A" w:rsidRPr="00C72E9A" w:rsidRDefault="00C72E9A" w:rsidP="00C72E9A">
            <w:pPr>
              <w:spacing w:after="160" w:line="259" w:lineRule="auto"/>
              <w:jc w:val="both"/>
              <w:rPr>
                <w:rFonts w:ascii="Verdana" w:hAnsi="Verdana"/>
              </w:rPr>
            </w:pPr>
            <w:r w:rsidRPr="00C72E9A">
              <w:rPr>
                <w:rFonts w:ascii="Verdana" w:hAnsi="Verdana"/>
              </w:rPr>
              <w:t>De acuerdo con la modalidad Incluye dotación de seguridad industrial y de protección de riesgo para enfermedades infectocontagiosas, elementos de bioseguridad.</w:t>
            </w:r>
          </w:p>
        </w:tc>
        <w:tc>
          <w:tcPr>
            <w:tcW w:w="1750" w:type="pct"/>
            <w:hideMark/>
          </w:tcPr>
          <w:p w14:paraId="248A5F57"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rPr>
              <w:t>Todas las modalidades.</w:t>
            </w:r>
          </w:p>
        </w:tc>
      </w:tr>
      <w:tr w:rsidR="00C72E9A" w:rsidRPr="00C72E9A" w14:paraId="1714B4F4" w14:textId="77777777" w:rsidTr="00C72E9A">
        <w:trPr>
          <w:gridAfter w:val="1"/>
          <w:wAfter w:w="51" w:type="dxa"/>
        </w:trPr>
        <w:tc>
          <w:tcPr>
            <w:tcW w:w="300" w:type="pct"/>
            <w:hideMark/>
          </w:tcPr>
          <w:p w14:paraId="04219F0C"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b/>
                <w:bCs/>
              </w:rPr>
              <w:t>No.</w:t>
            </w:r>
          </w:p>
        </w:tc>
        <w:tc>
          <w:tcPr>
            <w:tcW w:w="750" w:type="pct"/>
            <w:hideMark/>
          </w:tcPr>
          <w:p w14:paraId="18DF4CE1" w14:textId="77777777" w:rsidR="00C72E9A" w:rsidRPr="00C72E9A" w:rsidRDefault="00C72E9A" w:rsidP="00C72E9A">
            <w:pPr>
              <w:spacing w:after="160" w:line="259" w:lineRule="auto"/>
              <w:jc w:val="both"/>
              <w:rPr>
                <w:rFonts w:ascii="Verdana" w:hAnsi="Verdana"/>
              </w:rPr>
            </w:pPr>
            <w:r w:rsidRPr="00C72E9A">
              <w:rPr>
                <w:rFonts w:ascii="Verdana" w:hAnsi="Verdana"/>
                <w:b/>
                <w:bCs/>
              </w:rPr>
              <w:t>Clasificadoresdel costo</w:t>
            </w:r>
          </w:p>
        </w:tc>
        <w:tc>
          <w:tcPr>
            <w:tcW w:w="2200" w:type="pct"/>
            <w:hideMark/>
          </w:tcPr>
          <w:p w14:paraId="49950C16" w14:textId="77777777" w:rsidR="00C72E9A" w:rsidRPr="00C72E9A" w:rsidRDefault="00C72E9A" w:rsidP="00C72E9A">
            <w:pPr>
              <w:spacing w:after="160" w:line="259" w:lineRule="auto"/>
              <w:jc w:val="both"/>
              <w:rPr>
                <w:rFonts w:ascii="Verdana" w:hAnsi="Verdana"/>
              </w:rPr>
            </w:pPr>
            <w:r w:rsidRPr="00C72E9A">
              <w:rPr>
                <w:rFonts w:ascii="Verdana" w:hAnsi="Verdana"/>
                <w:b/>
                <w:bCs/>
              </w:rPr>
              <w:t>Elementos</w:t>
            </w:r>
          </w:p>
        </w:tc>
        <w:tc>
          <w:tcPr>
            <w:tcW w:w="1750" w:type="pct"/>
            <w:hideMark/>
          </w:tcPr>
          <w:p w14:paraId="75FD723E"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b/>
                <w:bCs/>
              </w:rPr>
              <w:t>Modalidades</w:t>
            </w:r>
          </w:p>
        </w:tc>
      </w:tr>
      <w:tr w:rsidR="00C72E9A" w:rsidRPr="00C72E9A" w14:paraId="4BADD710" w14:textId="77777777" w:rsidTr="00C72E9A">
        <w:tc>
          <w:tcPr>
            <w:tcW w:w="1050" w:type="pct"/>
            <w:gridSpan w:val="2"/>
            <w:hideMark/>
          </w:tcPr>
          <w:p w14:paraId="106EB502"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2200" w:type="pct"/>
            <w:hideMark/>
          </w:tcPr>
          <w:p w14:paraId="0222C255" w14:textId="77777777" w:rsidR="00C72E9A" w:rsidRPr="00C72E9A" w:rsidRDefault="00C72E9A" w:rsidP="00C72E9A">
            <w:pPr>
              <w:spacing w:after="160" w:line="259" w:lineRule="auto"/>
              <w:jc w:val="both"/>
              <w:rPr>
                <w:rFonts w:ascii="Verdana" w:hAnsi="Verdana"/>
              </w:rPr>
            </w:pPr>
            <w:r w:rsidRPr="00C72E9A">
              <w:rPr>
                <w:rFonts w:ascii="Verdana" w:hAnsi="Verdana"/>
              </w:rPr>
              <w:t>-- Pantalón o pantalón sudadera / falda de diario</w:t>
            </w:r>
          </w:p>
        </w:tc>
        <w:tc>
          <w:tcPr>
            <w:tcW w:w="1750" w:type="pct"/>
            <w:gridSpan w:val="2"/>
            <w:hideMark/>
          </w:tcPr>
          <w:p w14:paraId="0A85D7A0"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p>
        </w:tc>
      </w:tr>
      <w:tr w:rsidR="00C72E9A" w:rsidRPr="00C72E9A" w14:paraId="1F2DA528" w14:textId="77777777" w:rsidTr="00C72E9A">
        <w:tc>
          <w:tcPr>
            <w:tcW w:w="1050" w:type="pct"/>
            <w:gridSpan w:val="2"/>
            <w:hideMark/>
          </w:tcPr>
          <w:p w14:paraId="67206BA6"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950" w:type="pct"/>
            <w:gridSpan w:val="2"/>
            <w:hideMark/>
          </w:tcPr>
          <w:p w14:paraId="61CEB0F8"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Camisa o camiseta / blusa o camiseta de diario</w:t>
            </w:r>
          </w:p>
        </w:tc>
        <w:tc>
          <w:tcPr>
            <w:tcW w:w="0" w:type="auto"/>
            <w:hideMark/>
          </w:tcPr>
          <w:p w14:paraId="516808FD" w14:textId="77777777" w:rsidR="00C72E9A" w:rsidRPr="00C72E9A" w:rsidRDefault="00C72E9A" w:rsidP="00C72E9A">
            <w:pPr>
              <w:spacing w:after="160" w:line="259" w:lineRule="auto"/>
              <w:jc w:val="both"/>
              <w:rPr>
                <w:rFonts w:ascii="Verdana" w:hAnsi="Verdana"/>
              </w:rPr>
            </w:pPr>
          </w:p>
        </w:tc>
      </w:tr>
      <w:tr w:rsidR="00C72E9A" w:rsidRPr="00C72E9A" w14:paraId="056DBDFB" w14:textId="77777777" w:rsidTr="00C72E9A">
        <w:tc>
          <w:tcPr>
            <w:tcW w:w="1050" w:type="pct"/>
            <w:gridSpan w:val="2"/>
            <w:hideMark/>
          </w:tcPr>
          <w:p w14:paraId="3525C1CE"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950" w:type="pct"/>
            <w:gridSpan w:val="2"/>
            <w:hideMark/>
          </w:tcPr>
          <w:p w14:paraId="0488C040" w14:textId="77777777" w:rsidR="00C72E9A" w:rsidRPr="00C72E9A" w:rsidRDefault="00C72E9A" w:rsidP="00C72E9A">
            <w:pPr>
              <w:spacing w:after="160" w:line="259" w:lineRule="auto"/>
              <w:jc w:val="both"/>
              <w:rPr>
                <w:rFonts w:ascii="Verdana" w:hAnsi="Verdana"/>
              </w:rPr>
            </w:pPr>
            <w:r w:rsidRPr="00C72E9A">
              <w:rPr>
                <w:rFonts w:ascii="Verdana" w:hAnsi="Verdana"/>
              </w:rPr>
              <w:t>-- Saco o buzo según clima</w:t>
            </w:r>
          </w:p>
        </w:tc>
        <w:tc>
          <w:tcPr>
            <w:tcW w:w="0" w:type="auto"/>
            <w:hideMark/>
          </w:tcPr>
          <w:p w14:paraId="0D440483" w14:textId="77777777" w:rsidR="00C72E9A" w:rsidRPr="00C72E9A" w:rsidRDefault="00C72E9A" w:rsidP="00C72E9A">
            <w:pPr>
              <w:spacing w:after="160" w:line="259" w:lineRule="auto"/>
              <w:jc w:val="both"/>
              <w:rPr>
                <w:rFonts w:ascii="Verdana" w:hAnsi="Verdana"/>
              </w:rPr>
            </w:pPr>
          </w:p>
        </w:tc>
      </w:tr>
      <w:tr w:rsidR="00C72E9A" w:rsidRPr="00C72E9A" w14:paraId="287EC9F8" w14:textId="77777777" w:rsidTr="00C72E9A">
        <w:tc>
          <w:tcPr>
            <w:tcW w:w="1050" w:type="pct"/>
            <w:gridSpan w:val="2"/>
            <w:hideMark/>
          </w:tcPr>
          <w:p w14:paraId="5E1DF5FD"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2200" w:type="pct"/>
            <w:hideMark/>
          </w:tcPr>
          <w:p w14:paraId="3E72C067" w14:textId="77777777" w:rsidR="00C72E9A" w:rsidRPr="00C72E9A" w:rsidRDefault="00C72E9A" w:rsidP="00C72E9A">
            <w:pPr>
              <w:spacing w:after="160" w:line="259" w:lineRule="auto"/>
              <w:jc w:val="both"/>
              <w:rPr>
                <w:rFonts w:ascii="Verdana" w:hAnsi="Verdana"/>
              </w:rPr>
            </w:pPr>
            <w:r w:rsidRPr="00C72E9A">
              <w:rPr>
                <w:rFonts w:ascii="Verdana" w:hAnsi="Verdana"/>
                <w:i/>
                <w:iCs/>
              </w:rPr>
              <w:t>-- </w:t>
            </w:r>
            <w:r w:rsidRPr="00C72E9A">
              <w:rPr>
                <w:rFonts w:ascii="Verdana" w:hAnsi="Verdana"/>
              </w:rPr>
              <w:t>Calzoncillos / Panty</w:t>
            </w:r>
          </w:p>
        </w:tc>
        <w:tc>
          <w:tcPr>
            <w:tcW w:w="1750" w:type="pct"/>
            <w:gridSpan w:val="2"/>
            <w:hideMark/>
          </w:tcPr>
          <w:p w14:paraId="534C12EC"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r>
      <w:tr w:rsidR="00C72E9A" w:rsidRPr="00C72E9A" w14:paraId="59F0B609" w14:textId="77777777" w:rsidTr="00C72E9A">
        <w:tc>
          <w:tcPr>
            <w:tcW w:w="1050" w:type="pct"/>
            <w:gridSpan w:val="2"/>
            <w:hideMark/>
          </w:tcPr>
          <w:p w14:paraId="2316E797"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950" w:type="pct"/>
            <w:gridSpan w:val="2"/>
            <w:hideMark/>
          </w:tcPr>
          <w:p w14:paraId="40BF640C"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Brasieres / Formador</w:t>
            </w:r>
          </w:p>
        </w:tc>
        <w:tc>
          <w:tcPr>
            <w:tcW w:w="0" w:type="auto"/>
            <w:hideMark/>
          </w:tcPr>
          <w:p w14:paraId="096DF22F" w14:textId="77777777" w:rsidR="00C72E9A" w:rsidRPr="00C72E9A" w:rsidRDefault="00C72E9A" w:rsidP="00C72E9A">
            <w:pPr>
              <w:spacing w:after="160" w:line="259" w:lineRule="auto"/>
              <w:jc w:val="both"/>
              <w:rPr>
                <w:rFonts w:ascii="Verdana" w:hAnsi="Verdana"/>
              </w:rPr>
            </w:pPr>
          </w:p>
        </w:tc>
      </w:tr>
      <w:tr w:rsidR="00C72E9A" w:rsidRPr="00C72E9A" w14:paraId="251F0F26" w14:textId="77777777" w:rsidTr="00C72E9A">
        <w:tc>
          <w:tcPr>
            <w:tcW w:w="1050" w:type="pct"/>
            <w:gridSpan w:val="2"/>
            <w:hideMark/>
          </w:tcPr>
          <w:p w14:paraId="0284639F"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2200" w:type="pct"/>
            <w:hideMark/>
          </w:tcPr>
          <w:p w14:paraId="2BEE70E7" w14:textId="77777777" w:rsidR="00C72E9A" w:rsidRPr="00C72E9A" w:rsidRDefault="00C72E9A" w:rsidP="00C72E9A">
            <w:pPr>
              <w:spacing w:after="160" w:line="259" w:lineRule="auto"/>
              <w:jc w:val="both"/>
              <w:rPr>
                <w:rFonts w:ascii="Verdana" w:hAnsi="Verdana"/>
              </w:rPr>
            </w:pPr>
            <w:r w:rsidRPr="00C72E9A">
              <w:rPr>
                <w:rFonts w:ascii="Verdana" w:hAnsi="Verdana"/>
              </w:rPr>
              <w:t>-- Medias (pares)</w:t>
            </w:r>
          </w:p>
        </w:tc>
        <w:tc>
          <w:tcPr>
            <w:tcW w:w="1750" w:type="pct"/>
            <w:hideMark/>
          </w:tcPr>
          <w:p w14:paraId="756E12DA"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Centro transitorio</w:t>
            </w:r>
          </w:p>
        </w:tc>
        <w:tc>
          <w:tcPr>
            <w:tcW w:w="0" w:type="auto"/>
            <w:hideMark/>
          </w:tcPr>
          <w:p w14:paraId="1AD62A3C" w14:textId="77777777" w:rsidR="00C72E9A" w:rsidRPr="00C72E9A" w:rsidRDefault="00C72E9A" w:rsidP="00C72E9A">
            <w:pPr>
              <w:spacing w:after="160" w:line="259" w:lineRule="auto"/>
              <w:jc w:val="both"/>
              <w:rPr>
                <w:rFonts w:ascii="Verdana" w:hAnsi="Verdana"/>
              </w:rPr>
            </w:pPr>
          </w:p>
        </w:tc>
      </w:tr>
      <w:tr w:rsidR="00C72E9A" w:rsidRPr="00C72E9A" w14:paraId="49D7CE01" w14:textId="77777777" w:rsidTr="00C72E9A">
        <w:tc>
          <w:tcPr>
            <w:tcW w:w="1050" w:type="pct"/>
            <w:gridSpan w:val="2"/>
            <w:hideMark/>
          </w:tcPr>
          <w:p w14:paraId="3394E5FE"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2200" w:type="pct"/>
            <w:hideMark/>
          </w:tcPr>
          <w:p w14:paraId="72481C29" w14:textId="77777777" w:rsidR="00C72E9A" w:rsidRPr="00C72E9A" w:rsidRDefault="00C72E9A" w:rsidP="00C72E9A">
            <w:pPr>
              <w:spacing w:after="160" w:line="259" w:lineRule="auto"/>
              <w:jc w:val="both"/>
              <w:rPr>
                <w:rFonts w:ascii="Verdana" w:hAnsi="Verdana"/>
              </w:rPr>
            </w:pPr>
            <w:r w:rsidRPr="00C72E9A">
              <w:rPr>
                <w:rFonts w:ascii="Verdana" w:hAnsi="Verdana"/>
              </w:rPr>
              <w:t>-- Zapatos de uso diario</w:t>
            </w:r>
          </w:p>
        </w:tc>
        <w:tc>
          <w:tcPr>
            <w:tcW w:w="1750" w:type="pct"/>
            <w:hideMark/>
          </w:tcPr>
          <w:p w14:paraId="536D3765" w14:textId="77777777" w:rsidR="00C72E9A" w:rsidRPr="00C72E9A" w:rsidRDefault="00C72E9A" w:rsidP="00C72E9A">
            <w:pPr>
              <w:spacing w:after="160" w:line="259" w:lineRule="auto"/>
              <w:jc w:val="both"/>
              <w:rPr>
                <w:rFonts w:ascii="Verdana" w:hAnsi="Verdana"/>
              </w:rPr>
            </w:pPr>
            <w:r w:rsidRPr="00C72E9A">
              <w:rPr>
                <w:rFonts w:ascii="Verdana" w:hAnsi="Verdana"/>
              </w:rPr>
              <w:t>-- Centro de internamiento</w:t>
            </w:r>
          </w:p>
        </w:tc>
        <w:tc>
          <w:tcPr>
            <w:tcW w:w="0" w:type="auto"/>
            <w:hideMark/>
          </w:tcPr>
          <w:p w14:paraId="1FF30A1D" w14:textId="77777777" w:rsidR="00C72E9A" w:rsidRPr="00C72E9A" w:rsidRDefault="00C72E9A" w:rsidP="00C72E9A">
            <w:pPr>
              <w:spacing w:after="160" w:line="259" w:lineRule="auto"/>
              <w:jc w:val="both"/>
              <w:rPr>
                <w:rFonts w:ascii="Verdana" w:hAnsi="Verdana"/>
              </w:rPr>
            </w:pPr>
          </w:p>
        </w:tc>
      </w:tr>
      <w:tr w:rsidR="00C72E9A" w:rsidRPr="00C72E9A" w14:paraId="696DDAD4" w14:textId="77777777" w:rsidTr="00C72E9A">
        <w:tc>
          <w:tcPr>
            <w:tcW w:w="1050" w:type="pct"/>
            <w:gridSpan w:val="2"/>
            <w:hideMark/>
          </w:tcPr>
          <w:p w14:paraId="7706E389"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2200" w:type="pct"/>
            <w:hideMark/>
          </w:tcPr>
          <w:p w14:paraId="5E54038A" w14:textId="77777777" w:rsidR="00C72E9A" w:rsidRPr="00C72E9A" w:rsidRDefault="00C72E9A" w:rsidP="00C72E9A">
            <w:pPr>
              <w:spacing w:after="160" w:line="259" w:lineRule="auto"/>
              <w:jc w:val="both"/>
              <w:rPr>
                <w:rFonts w:ascii="Verdana" w:hAnsi="Verdana"/>
              </w:rPr>
            </w:pPr>
            <w:r w:rsidRPr="00C72E9A">
              <w:rPr>
                <w:rFonts w:ascii="Verdana" w:hAnsi="Verdana"/>
                <w:i/>
                <w:iCs/>
              </w:rPr>
              <w:t>-- </w:t>
            </w:r>
            <w:r w:rsidRPr="00C72E9A">
              <w:rPr>
                <w:rFonts w:ascii="Verdana" w:hAnsi="Verdana"/>
              </w:rPr>
              <w:t>Pantaloneta / short bicicletero</w:t>
            </w:r>
          </w:p>
        </w:tc>
        <w:tc>
          <w:tcPr>
            <w:tcW w:w="1750" w:type="pct"/>
            <w:hideMark/>
          </w:tcPr>
          <w:p w14:paraId="5818C03D" w14:textId="77777777" w:rsidR="00C72E9A" w:rsidRPr="00C72E9A" w:rsidRDefault="00C72E9A" w:rsidP="00C72E9A">
            <w:pPr>
              <w:spacing w:after="160" w:line="259" w:lineRule="auto"/>
              <w:jc w:val="both"/>
              <w:rPr>
                <w:rFonts w:ascii="Verdana" w:hAnsi="Verdana"/>
              </w:rPr>
            </w:pPr>
            <w:r w:rsidRPr="00C72E9A">
              <w:rPr>
                <w:rFonts w:ascii="Verdana" w:hAnsi="Verdana"/>
              </w:rPr>
              <w:t>preventivo</w:t>
            </w:r>
          </w:p>
        </w:tc>
        <w:tc>
          <w:tcPr>
            <w:tcW w:w="0" w:type="auto"/>
            <w:hideMark/>
          </w:tcPr>
          <w:p w14:paraId="4893CEB5" w14:textId="77777777" w:rsidR="00C72E9A" w:rsidRPr="00C72E9A" w:rsidRDefault="00C72E9A" w:rsidP="00C72E9A">
            <w:pPr>
              <w:spacing w:after="160" w:line="259" w:lineRule="auto"/>
              <w:jc w:val="both"/>
              <w:rPr>
                <w:rFonts w:ascii="Verdana" w:hAnsi="Verdana"/>
              </w:rPr>
            </w:pPr>
          </w:p>
        </w:tc>
      </w:tr>
      <w:tr w:rsidR="00C72E9A" w:rsidRPr="00C72E9A" w14:paraId="39B3F8B1" w14:textId="77777777" w:rsidTr="00C72E9A">
        <w:tc>
          <w:tcPr>
            <w:tcW w:w="1050" w:type="pct"/>
            <w:gridSpan w:val="2"/>
            <w:hideMark/>
          </w:tcPr>
          <w:p w14:paraId="3670F87E"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2200" w:type="pct"/>
            <w:hideMark/>
          </w:tcPr>
          <w:p w14:paraId="26F9CED2"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Pijama</w:t>
            </w:r>
          </w:p>
        </w:tc>
        <w:tc>
          <w:tcPr>
            <w:tcW w:w="1750" w:type="pct"/>
            <w:hideMark/>
          </w:tcPr>
          <w:p w14:paraId="588007FC"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Centro de atención especializada</w:t>
            </w:r>
          </w:p>
        </w:tc>
        <w:tc>
          <w:tcPr>
            <w:tcW w:w="0" w:type="auto"/>
            <w:hideMark/>
          </w:tcPr>
          <w:p w14:paraId="42BF2324" w14:textId="77777777" w:rsidR="00C72E9A" w:rsidRPr="00C72E9A" w:rsidRDefault="00C72E9A" w:rsidP="00C72E9A">
            <w:pPr>
              <w:spacing w:after="160" w:line="259" w:lineRule="auto"/>
              <w:jc w:val="both"/>
              <w:rPr>
                <w:rFonts w:ascii="Verdana" w:hAnsi="Verdana"/>
              </w:rPr>
            </w:pPr>
          </w:p>
        </w:tc>
      </w:tr>
      <w:tr w:rsidR="00C72E9A" w:rsidRPr="00C72E9A" w14:paraId="5450C135" w14:textId="77777777" w:rsidTr="00C72E9A">
        <w:tc>
          <w:tcPr>
            <w:tcW w:w="1050" w:type="pct"/>
            <w:gridSpan w:val="2"/>
            <w:hideMark/>
          </w:tcPr>
          <w:p w14:paraId="48586542"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2200" w:type="pct"/>
            <w:hideMark/>
          </w:tcPr>
          <w:p w14:paraId="02316F58"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Toalla de uso personal</w:t>
            </w:r>
          </w:p>
        </w:tc>
        <w:tc>
          <w:tcPr>
            <w:tcW w:w="1750" w:type="pct"/>
            <w:gridSpan w:val="2"/>
            <w:hideMark/>
          </w:tcPr>
          <w:p w14:paraId="3D8938B1"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r>
      <w:tr w:rsidR="00C72E9A" w:rsidRPr="00C72E9A" w14:paraId="2B00C44C" w14:textId="77777777" w:rsidTr="00C72E9A">
        <w:tc>
          <w:tcPr>
            <w:tcW w:w="1050" w:type="pct"/>
            <w:gridSpan w:val="2"/>
            <w:hideMark/>
          </w:tcPr>
          <w:p w14:paraId="3910F61B"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p>
        </w:tc>
        <w:tc>
          <w:tcPr>
            <w:tcW w:w="2200" w:type="pct"/>
            <w:hideMark/>
          </w:tcPr>
          <w:p w14:paraId="5ABE3A35"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Pantaloneta de baño/ Vestido de baño (según actividades y/o recursos institucionales consignados en el PAI)</w:t>
            </w:r>
            <w:r w:rsidRPr="00C72E9A">
              <w:rPr>
                <w:rFonts w:ascii="Verdana" w:hAnsi="Verdana"/>
              </w:rPr>
              <w:br/>
            </w:r>
            <w:r w:rsidRPr="00C72E9A">
              <w:rPr>
                <w:rFonts w:ascii="Verdana" w:hAnsi="Verdana"/>
                <w:b/>
                <w:bCs/>
              </w:rPr>
              <w:t>-- </w:t>
            </w:r>
            <w:r w:rsidRPr="00C72E9A">
              <w:rPr>
                <w:rFonts w:ascii="Verdana" w:hAnsi="Verdana"/>
              </w:rPr>
              <w:t>Chanclas / chancletas o crocss</w:t>
            </w:r>
          </w:p>
        </w:tc>
        <w:tc>
          <w:tcPr>
            <w:tcW w:w="1750" w:type="pct"/>
            <w:hideMark/>
          </w:tcPr>
          <w:p w14:paraId="4ECBD945"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Internado restablecimiento en administración de justicia.</w:t>
            </w:r>
            <w:r w:rsidRPr="00C72E9A">
              <w:rPr>
                <w:rFonts w:ascii="Verdana" w:hAnsi="Verdana"/>
              </w:rPr>
              <w:br/>
            </w:r>
            <w:r w:rsidRPr="00C72E9A">
              <w:rPr>
                <w:rFonts w:ascii="Verdana" w:hAnsi="Verdana"/>
                <w:b/>
                <w:bCs/>
              </w:rPr>
              <w:t>--</w:t>
            </w:r>
            <w:r w:rsidRPr="00C72E9A">
              <w:rPr>
                <w:rFonts w:ascii="Verdana" w:hAnsi="Verdana"/>
              </w:rPr>
              <w:t> Centro de Emergencia restablecimiento en administración de justicia</w:t>
            </w:r>
          </w:p>
        </w:tc>
        <w:tc>
          <w:tcPr>
            <w:tcW w:w="0" w:type="auto"/>
            <w:hideMark/>
          </w:tcPr>
          <w:p w14:paraId="7D5B19FC" w14:textId="77777777" w:rsidR="00C72E9A" w:rsidRPr="00C72E9A" w:rsidRDefault="00C72E9A" w:rsidP="00C72E9A">
            <w:pPr>
              <w:spacing w:after="160" w:line="259" w:lineRule="auto"/>
              <w:jc w:val="both"/>
              <w:rPr>
                <w:rFonts w:ascii="Verdana" w:hAnsi="Verdana"/>
              </w:rPr>
            </w:pPr>
          </w:p>
        </w:tc>
      </w:tr>
      <w:tr w:rsidR="00C72E9A" w:rsidRPr="00C72E9A" w14:paraId="3705F409" w14:textId="77777777" w:rsidTr="00C72E9A">
        <w:tc>
          <w:tcPr>
            <w:tcW w:w="300" w:type="pct"/>
            <w:hideMark/>
          </w:tcPr>
          <w:p w14:paraId="577752E0" w14:textId="77777777" w:rsidR="00C72E9A" w:rsidRPr="00C72E9A" w:rsidRDefault="00C72E9A" w:rsidP="00C72E9A">
            <w:pPr>
              <w:spacing w:after="160" w:line="259" w:lineRule="auto"/>
              <w:jc w:val="both"/>
              <w:rPr>
                <w:rFonts w:ascii="Verdana" w:hAnsi="Verdana"/>
              </w:rPr>
            </w:pPr>
            <w:r w:rsidRPr="00C72E9A">
              <w:rPr>
                <w:rFonts w:ascii="Verdana" w:hAnsi="Verdana"/>
                <w:i/>
                <w:iCs/>
              </w:rPr>
              <w:t>3</w:t>
            </w:r>
          </w:p>
        </w:tc>
        <w:tc>
          <w:tcPr>
            <w:tcW w:w="750" w:type="pct"/>
            <w:hideMark/>
          </w:tcPr>
          <w:p w14:paraId="17B34F38" w14:textId="77777777" w:rsidR="00C72E9A" w:rsidRPr="00C72E9A" w:rsidRDefault="00C72E9A" w:rsidP="00C72E9A">
            <w:pPr>
              <w:spacing w:after="160" w:line="259" w:lineRule="auto"/>
              <w:jc w:val="both"/>
              <w:rPr>
                <w:rFonts w:ascii="Verdana" w:hAnsi="Verdana"/>
              </w:rPr>
            </w:pPr>
            <w:r w:rsidRPr="00C72E9A">
              <w:rPr>
                <w:rFonts w:ascii="Verdana" w:hAnsi="Verdana"/>
              </w:rPr>
              <w:t>Dotación de</w:t>
            </w:r>
          </w:p>
        </w:tc>
        <w:tc>
          <w:tcPr>
            <w:tcW w:w="2200" w:type="pct"/>
            <w:hideMark/>
          </w:tcPr>
          <w:p w14:paraId="54F2C3C6" w14:textId="77777777" w:rsidR="00C72E9A" w:rsidRPr="00C72E9A" w:rsidRDefault="00C72E9A" w:rsidP="00C72E9A">
            <w:pPr>
              <w:spacing w:after="160" w:line="259" w:lineRule="auto"/>
              <w:jc w:val="both"/>
              <w:rPr>
                <w:rFonts w:ascii="Verdana" w:hAnsi="Verdana"/>
              </w:rPr>
            </w:pPr>
            <w:r w:rsidRPr="00C72E9A">
              <w:rPr>
                <w:rFonts w:ascii="Verdana" w:hAnsi="Verdana"/>
              </w:rPr>
              <w:t>Para la atención con enfoque de género, a la</w:t>
            </w:r>
          </w:p>
        </w:tc>
        <w:tc>
          <w:tcPr>
            <w:tcW w:w="1750" w:type="pct"/>
            <w:gridSpan w:val="2"/>
            <w:hideMark/>
          </w:tcPr>
          <w:p w14:paraId="004D781F"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r>
      <w:tr w:rsidR="00C72E9A" w:rsidRPr="00C72E9A" w14:paraId="76A1331C" w14:textId="77777777" w:rsidTr="00C72E9A">
        <w:tc>
          <w:tcPr>
            <w:tcW w:w="1050" w:type="pct"/>
            <w:gridSpan w:val="2"/>
            <w:hideMark/>
          </w:tcPr>
          <w:p w14:paraId="7A6FCEA4" w14:textId="77777777" w:rsidR="00C72E9A" w:rsidRPr="00C72E9A" w:rsidRDefault="00C72E9A" w:rsidP="00C72E9A">
            <w:pPr>
              <w:spacing w:after="160" w:line="259" w:lineRule="auto"/>
              <w:jc w:val="both"/>
              <w:rPr>
                <w:rFonts w:ascii="Verdana" w:hAnsi="Verdana"/>
              </w:rPr>
            </w:pPr>
            <w:r w:rsidRPr="00C72E9A">
              <w:rPr>
                <w:rFonts w:ascii="Verdana" w:hAnsi="Verdana"/>
              </w:rPr>
              <w:t>Vestuario</w:t>
            </w:r>
          </w:p>
        </w:tc>
        <w:tc>
          <w:tcPr>
            <w:tcW w:w="3950" w:type="pct"/>
            <w:gridSpan w:val="2"/>
            <w:hideMark/>
          </w:tcPr>
          <w:p w14:paraId="2E575BD8" w14:textId="77777777" w:rsidR="00C72E9A" w:rsidRPr="00C72E9A" w:rsidRDefault="00C72E9A" w:rsidP="00C72E9A">
            <w:pPr>
              <w:spacing w:after="160" w:line="259" w:lineRule="auto"/>
              <w:jc w:val="both"/>
              <w:rPr>
                <w:rFonts w:ascii="Verdana" w:hAnsi="Verdana"/>
              </w:rPr>
            </w:pPr>
            <w:r w:rsidRPr="00C72E9A">
              <w:rPr>
                <w:rFonts w:ascii="Verdana" w:hAnsi="Verdana"/>
              </w:rPr>
              <w:t>adolescente o joven mujer gestante, en periodo de lactancia o con hijo menor de </w:t>
            </w:r>
            <w:r w:rsidRPr="00C72E9A">
              <w:rPr>
                <w:rFonts w:ascii="Verdana" w:hAnsi="Verdana"/>
                <w:b/>
                <w:bCs/>
              </w:rPr>
              <w:t>3 </w:t>
            </w:r>
            <w:r w:rsidRPr="00C72E9A">
              <w:rPr>
                <w:rFonts w:ascii="Verdana" w:hAnsi="Verdana"/>
              </w:rPr>
              <w:t>años:</w:t>
            </w:r>
          </w:p>
        </w:tc>
        <w:tc>
          <w:tcPr>
            <w:tcW w:w="0" w:type="auto"/>
            <w:hideMark/>
          </w:tcPr>
          <w:p w14:paraId="686B4775" w14:textId="77777777" w:rsidR="00C72E9A" w:rsidRPr="00C72E9A" w:rsidRDefault="00C72E9A" w:rsidP="00C72E9A">
            <w:pPr>
              <w:spacing w:after="160" w:line="259" w:lineRule="auto"/>
              <w:jc w:val="both"/>
              <w:rPr>
                <w:rFonts w:ascii="Verdana" w:hAnsi="Verdana"/>
              </w:rPr>
            </w:pPr>
          </w:p>
        </w:tc>
      </w:tr>
      <w:tr w:rsidR="00C72E9A" w:rsidRPr="00C72E9A" w14:paraId="56CFECD8" w14:textId="77777777" w:rsidTr="00C72E9A">
        <w:tc>
          <w:tcPr>
            <w:tcW w:w="1050" w:type="pct"/>
            <w:hideMark/>
          </w:tcPr>
          <w:p w14:paraId="2132B0AF"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r w:rsidRPr="00C72E9A">
              <w:rPr>
                <w:rFonts w:ascii="Verdana" w:hAnsi="Verdana"/>
                <w:i/>
                <w:iCs/>
              </w:rPr>
              <w:br/>
            </w:r>
          </w:p>
        </w:tc>
        <w:tc>
          <w:tcPr>
            <w:tcW w:w="3950" w:type="pct"/>
            <w:gridSpan w:val="3"/>
            <w:hideMark/>
          </w:tcPr>
          <w:p w14:paraId="30B0F8A0" w14:textId="77777777" w:rsidR="00C72E9A" w:rsidRPr="00C72E9A" w:rsidRDefault="00C72E9A" w:rsidP="00C72E9A">
            <w:pPr>
              <w:spacing w:after="160" w:line="259" w:lineRule="auto"/>
              <w:jc w:val="both"/>
              <w:rPr>
                <w:rFonts w:ascii="Verdana" w:hAnsi="Verdana"/>
              </w:rPr>
            </w:pPr>
            <w:r w:rsidRPr="00C72E9A">
              <w:rPr>
                <w:rFonts w:ascii="Verdana" w:hAnsi="Verdana"/>
              </w:rPr>
              <w:t>Nota: La totalidad de los elementos de este clasificador de costo no es exigible para todas las modalidades</w:t>
            </w:r>
          </w:p>
        </w:tc>
        <w:tc>
          <w:tcPr>
            <w:tcW w:w="0" w:type="auto"/>
            <w:hideMark/>
          </w:tcPr>
          <w:p w14:paraId="103EDDCE" w14:textId="77777777" w:rsidR="00C72E9A" w:rsidRPr="00C72E9A" w:rsidRDefault="00C72E9A" w:rsidP="00C72E9A">
            <w:pPr>
              <w:spacing w:after="160" w:line="259" w:lineRule="auto"/>
              <w:jc w:val="both"/>
              <w:rPr>
                <w:rFonts w:ascii="Verdana" w:hAnsi="Verdana"/>
              </w:rPr>
            </w:pPr>
          </w:p>
        </w:tc>
      </w:tr>
      <w:tr w:rsidR="00C72E9A" w:rsidRPr="00C72E9A" w14:paraId="7244539C" w14:textId="77777777" w:rsidTr="00C72E9A">
        <w:tc>
          <w:tcPr>
            <w:tcW w:w="5000" w:type="pct"/>
            <w:gridSpan w:val="4"/>
            <w:hideMark/>
          </w:tcPr>
          <w:p w14:paraId="01BDFF7A" w14:textId="77777777" w:rsidR="00C72E9A" w:rsidRPr="00C72E9A" w:rsidRDefault="00C72E9A" w:rsidP="00C72E9A">
            <w:pPr>
              <w:spacing w:after="160" w:line="259" w:lineRule="auto"/>
              <w:jc w:val="both"/>
              <w:rPr>
                <w:rFonts w:ascii="Verdana" w:hAnsi="Verdana"/>
              </w:rPr>
            </w:pPr>
            <w:r w:rsidRPr="00C72E9A">
              <w:rPr>
                <w:rFonts w:ascii="Verdana" w:hAnsi="Verdana"/>
                <w:i/>
                <w:iCs/>
              </w:rPr>
              <w:t>-- </w:t>
            </w:r>
            <w:r w:rsidRPr="00C72E9A">
              <w:rPr>
                <w:rFonts w:ascii="Verdana" w:hAnsi="Verdana"/>
              </w:rPr>
              <w:t>Babero</w:t>
            </w:r>
          </w:p>
        </w:tc>
        <w:tc>
          <w:tcPr>
            <w:tcW w:w="0" w:type="auto"/>
            <w:hideMark/>
          </w:tcPr>
          <w:p w14:paraId="70FE9919" w14:textId="77777777" w:rsidR="00C72E9A" w:rsidRPr="00C72E9A" w:rsidRDefault="00C72E9A" w:rsidP="00C72E9A">
            <w:pPr>
              <w:spacing w:after="160" w:line="259" w:lineRule="auto"/>
              <w:jc w:val="both"/>
              <w:rPr>
                <w:rFonts w:ascii="Verdana" w:hAnsi="Verdana"/>
              </w:rPr>
            </w:pPr>
          </w:p>
        </w:tc>
      </w:tr>
      <w:tr w:rsidR="00C72E9A" w:rsidRPr="00C72E9A" w14:paraId="1815D352" w14:textId="77777777" w:rsidTr="00C72E9A">
        <w:tc>
          <w:tcPr>
            <w:tcW w:w="3250" w:type="pct"/>
            <w:gridSpan w:val="2"/>
            <w:hideMark/>
          </w:tcPr>
          <w:p w14:paraId="42487E6F" w14:textId="77777777" w:rsidR="00C72E9A" w:rsidRPr="00C72E9A" w:rsidRDefault="00C72E9A" w:rsidP="00C72E9A">
            <w:pPr>
              <w:spacing w:after="160" w:line="259" w:lineRule="auto"/>
              <w:jc w:val="both"/>
              <w:rPr>
                <w:rFonts w:ascii="Verdana" w:hAnsi="Verdana"/>
              </w:rPr>
            </w:pPr>
            <w:r w:rsidRPr="00C72E9A">
              <w:rPr>
                <w:rFonts w:ascii="Verdana" w:hAnsi="Verdana"/>
              </w:rPr>
              <w:t>-- Cobertor</w:t>
            </w:r>
            <w:r w:rsidRPr="00C72E9A">
              <w:rPr>
                <w:rFonts w:ascii="Verdana" w:hAnsi="Verdana"/>
              </w:rPr>
              <w:br/>
              <w:t>-- Gorro</w:t>
            </w:r>
            <w:r w:rsidRPr="00C72E9A">
              <w:rPr>
                <w:rFonts w:ascii="Verdana" w:hAnsi="Verdana"/>
              </w:rPr>
              <w:br/>
              <w:t>-- Vestido</w:t>
            </w:r>
            <w:r w:rsidRPr="00C72E9A">
              <w:rPr>
                <w:rFonts w:ascii="Verdana" w:hAnsi="Verdana"/>
              </w:rPr>
              <w:br/>
              <w:t>-- Pantalón o vestido</w:t>
            </w:r>
          </w:p>
        </w:tc>
        <w:tc>
          <w:tcPr>
            <w:tcW w:w="1750" w:type="pct"/>
            <w:gridSpan w:val="2"/>
            <w:hideMark/>
          </w:tcPr>
          <w:p w14:paraId="72273E6A" w14:textId="77777777" w:rsidR="00C72E9A" w:rsidRPr="00C72E9A" w:rsidRDefault="00C72E9A" w:rsidP="00C72E9A">
            <w:pPr>
              <w:spacing w:after="160" w:line="259" w:lineRule="auto"/>
              <w:jc w:val="both"/>
              <w:rPr>
                <w:rFonts w:ascii="Verdana" w:hAnsi="Verdana"/>
              </w:rPr>
            </w:pPr>
            <w:r w:rsidRPr="00C72E9A">
              <w:rPr>
                <w:rFonts w:ascii="Verdana" w:hAnsi="Verdana"/>
              </w:rPr>
              <w:t>Se debe consultar los Manuales Operativos vigentes donde se especifica requisitos por modalidad.</w:t>
            </w:r>
          </w:p>
        </w:tc>
        <w:tc>
          <w:tcPr>
            <w:tcW w:w="0" w:type="auto"/>
            <w:hideMark/>
          </w:tcPr>
          <w:p w14:paraId="66925D65" w14:textId="77777777" w:rsidR="00C72E9A" w:rsidRPr="00C72E9A" w:rsidRDefault="00C72E9A" w:rsidP="00C72E9A">
            <w:pPr>
              <w:spacing w:after="160" w:line="259" w:lineRule="auto"/>
              <w:jc w:val="both"/>
              <w:rPr>
                <w:rFonts w:ascii="Verdana" w:hAnsi="Verdana"/>
              </w:rPr>
            </w:pPr>
          </w:p>
        </w:tc>
      </w:tr>
      <w:tr w:rsidR="00C72E9A" w:rsidRPr="00C72E9A" w14:paraId="5EDDFC90" w14:textId="77777777" w:rsidTr="00C72E9A">
        <w:tc>
          <w:tcPr>
            <w:tcW w:w="5000" w:type="pct"/>
            <w:gridSpan w:val="4"/>
            <w:hideMark/>
          </w:tcPr>
          <w:p w14:paraId="1858AC49" w14:textId="77777777" w:rsidR="00C72E9A" w:rsidRPr="00C72E9A" w:rsidRDefault="00C72E9A" w:rsidP="00C72E9A">
            <w:pPr>
              <w:spacing w:after="160" w:line="259" w:lineRule="auto"/>
              <w:jc w:val="both"/>
              <w:rPr>
                <w:rFonts w:ascii="Verdana" w:hAnsi="Verdana"/>
              </w:rPr>
            </w:pPr>
            <w:r w:rsidRPr="00C72E9A">
              <w:rPr>
                <w:rFonts w:ascii="Verdana" w:hAnsi="Verdana"/>
              </w:rPr>
              <w:t>-- Camisa / blusa diaria</w:t>
            </w:r>
            <w:r w:rsidRPr="00C72E9A">
              <w:rPr>
                <w:rFonts w:ascii="Verdana" w:hAnsi="Verdana"/>
              </w:rPr>
              <w:br/>
              <w:t>-- Saco</w:t>
            </w:r>
            <w:r w:rsidRPr="00C72E9A">
              <w:rPr>
                <w:rFonts w:ascii="Verdana" w:hAnsi="Verdana"/>
              </w:rPr>
              <w:br/>
              <w:t>-- Calzoncillos / panty</w:t>
            </w:r>
            <w:r w:rsidRPr="00C72E9A">
              <w:rPr>
                <w:rFonts w:ascii="Verdana" w:hAnsi="Verdana"/>
              </w:rPr>
              <w:br/>
              <w:t>-- Zapatos día</w:t>
            </w:r>
            <w:r w:rsidRPr="00C72E9A">
              <w:rPr>
                <w:rFonts w:ascii="Verdana" w:hAnsi="Verdana"/>
              </w:rPr>
              <w:br/>
              <w:t>-- Camiseta interior</w:t>
            </w:r>
            <w:r w:rsidRPr="00C72E9A">
              <w:rPr>
                <w:rFonts w:ascii="Verdana" w:hAnsi="Verdana"/>
              </w:rPr>
              <w:br/>
              <w:t>-- Toalla de baño</w:t>
            </w:r>
            <w:r w:rsidRPr="00C72E9A">
              <w:rPr>
                <w:rFonts w:ascii="Verdana" w:hAnsi="Verdana"/>
              </w:rPr>
              <w:br/>
              <w:t>-- Vestido de baño</w:t>
            </w:r>
            <w:r w:rsidRPr="00C72E9A">
              <w:rPr>
                <w:rFonts w:ascii="Verdana" w:hAnsi="Verdana"/>
              </w:rPr>
              <w:br/>
              <w:t>-- Chanclas / pantuflas</w:t>
            </w:r>
            <w:r w:rsidRPr="00C72E9A">
              <w:rPr>
                <w:rFonts w:ascii="Verdana" w:hAnsi="Verdana"/>
              </w:rPr>
              <w:br/>
              <w:t>-- Pañales desechables (paquete de 30 ud)</w:t>
            </w:r>
            <w:r w:rsidRPr="00C72E9A">
              <w:rPr>
                <w:rFonts w:ascii="Verdana" w:hAnsi="Verdana"/>
              </w:rPr>
              <w:br/>
              <w:t>-- Llamadientes</w:t>
            </w:r>
          </w:p>
        </w:tc>
        <w:tc>
          <w:tcPr>
            <w:tcW w:w="0" w:type="auto"/>
            <w:hideMark/>
          </w:tcPr>
          <w:p w14:paraId="1CD6288A" w14:textId="77777777" w:rsidR="00C72E9A" w:rsidRPr="00C72E9A" w:rsidRDefault="00C72E9A" w:rsidP="00C72E9A">
            <w:pPr>
              <w:spacing w:after="160" w:line="259" w:lineRule="auto"/>
              <w:jc w:val="both"/>
              <w:rPr>
                <w:rFonts w:ascii="Verdana" w:hAnsi="Verdana"/>
              </w:rPr>
            </w:pPr>
          </w:p>
        </w:tc>
      </w:tr>
      <w:tr w:rsidR="00C72E9A" w:rsidRPr="00C72E9A" w14:paraId="0AF2A37E" w14:textId="77777777" w:rsidTr="00C72E9A">
        <w:tc>
          <w:tcPr>
            <w:tcW w:w="3250" w:type="pct"/>
            <w:gridSpan w:val="2"/>
            <w:hideMark/>
          </w:tcPr>
          <w:p w14:paraId="052F16A1"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1750" w:type="pct"/>
            <w:gridSpan w:val="2"/>
            <w:hideMark/>
          </w:tcPr>
          <w:p w14:paraId="7A83CAB1"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Centro transitorio</w:t>
            </w:r>
          </w:p>
        </w:tc>
        <w:tc>
          <w:tcPr>
            <w:tcW w:w="0" w:type="auto"/>
            <w:hideMark/>
          </w:tcPr>
          <w:p w14:paraId="2D03EEF3" w14:textId="77777777" w:rsidR="00C72E9A" w:rsidRPr="00C72E9A" w:rsidRDefault="00C72E9A" w:rsidP="00C72E9A">
            <w:pPr>
              <w:spacing w:after="160" w:line="259" w:lineRule="auto"/>
              <w:jc w:val="both"/>
              <w:rPr>
                <w:rFonts w:ascii="Verdana" w:hAnsi="Verdana"/>
              </w:rPr>
            </w:pPr>
          </w:p>
        </w:tc>
      </w:tr>
      <w:tr w:rsidR="00C72E9A" w:rsidRPr="00C72E9A" w14:paraId="76871CC5" w14:textId="77777777" w:rsidTr="00C72E9A">
        <w:tc>
          <w:tcPr>
            <w:tcW w:w="1100" w:type="pct"/>
            <w:hideMark/>
          </w:tcPr>
          <w:p w14:paraId="1976C9A1" w14:textId="77777777" w:rsidR="00C72E9A" w:rsidRPr="00C72E9A" w:rsidRDefault="00C72E9A" w:rsidP="00C72E9A">
            <w:pPr>
              <w:spacing w:after="160" w:line="259" w:lineRule="auto"/>
              <w:jc w:val="both"/>
              <w:rPr>
                <w:rFonts w:ascii="Verdana" w:hAnsi="Verdana"/>
              </w:rPr>
            </w:pPr>
            <w:r w:rsidRPr="00C72E9A">
              <w:rPr>
                <w:rFonts w:ascii="Verdana" w:hAnsi="Verdana"/>
                <w:i/>
                <w:iCs/>
              </w:rPr>
              <w:br/>
            </w:r>
          </w:p>
        </w:tc>
        <w:tc>
          <w:tcPr>
            <w:tcW w:w="2200" w:type="pct"/>
            <w:hideMark/>
          </w:tcPr>
          <w:p w14:paraId="7D21E972" w14:textId="77777777" w:rsidR="00C72E9A" w:rsidRPr="00C72E9A" w:rsidRDefault="00C72E9A" w:rsidP="00C72E9A">
            <w:pPr>
              <w:spacing w:after="160" w:line="259" w:lineRule="auto"/>
              <w:jc w:val="both"/>
              <w:rPr>
                <w:rFonts w:ascii="Verdana" w:hAnsi="Verdana"/>
              </w:rPr>
            </w:pPr>
            <w:r w:rsidRPr="00C72E9A">
              <w:rPr>
                <w:rFonts w:ascii="Verdana" w:hAnsi="Verdana"/>
                <w:b/>
                <w:bCs/>
              </w:rPr>
              <w:t>Elementos de disposición colectiva</w:t>
            </w:r>
          </w:p>
        </w:tc>
        <w:tc>
          <w:tcPr>
            <w:tcW w:w="1750" w:type="pct"/>
            <w:gridSpan w:val="2"/>
            <w:hideMark/>
          </w:tcPr>
          <w:p w14:paraId="1905B0F4" w14:textId="77777777" w:rsidR="00C72E9A" w:rsidRPr="00C72E9A" w:rsidRDefault="00C72E9A" w:rsidP="00C72E9A">
            <w:pPr>
              <w:spacing w:after="160" w:line="259" w:lineRule="auto"/>
              <w:jc w:val="both"/>
              <w:rPr>
                <w:rFonts w:ascii="Verdana" w:hAnsi="Verdana"/>
              </w:rPr>
            </w:pPr>
            <w:r w:rsidRPr="00C72E9A">
              <w:rPr>
                <w:rFonts w:ascii="Verdana" w:hAnsi="Verdana"/>
                <w:i/>
                <w:iCs/>
              </w:rPr>
              <w:t>-- </w:t>
            </w:r>
            <w:r w:rsidRPr="00C72E9A">
              <w:rPr>
                <w:rFonts w:ascii="Verdana" w:hAnsi="Verdana"/>
              </w:rPr>
              <w:t>Centro de internamiento</w:t>
            </w:r>
            <w:r w:rsidRPr="00C72E9A">
              <w:rPr>
                <w:rFonts w:ascii="Verdana" w:hAnsi="Verdana"/>
              </w:rPr>
              <w:br/>
              <w:t>-- preventivo</w:t>
            </w:r>
          </w:p>
        </w:tc>
        <w:tc>
          <w:tcPr>
            <w:tcW w:w="0" w:type="auto"/>
            <w:hideMark/>
          </w:tcPr>
          <w:p w14:paraId="0A6241E8" w14:textId="77777777" w:rsidR="00C72E9A" w:rsidRPr="00C72E9A" w:rsidRDefault="00C72E9A" w:rsidP="00C72E9A">
            <w:pPr>
              <w:spacing w:after="160" w:line="259" w:lineRule="auto"/>
              <w:jc w:val="both"/>
              <w:rPr>
                <w:rFonts w:ascii="Verdana" w:hAnsi="Verdana"/>
              </w:rPr>
            </w:pPr>
          </w:p>
        </w:tc>
      </w:tr>
      <w:tr w:rsidR="00C72E9A" w:rsidRPr="00C72E9A" w14:paraId="1AB6BD75" w14:textId="77777777" w:rsidTr="00C72E9A">
        <w:tc>
          <w:tcPr>
            <w:tcW w:w="3250" w:type="pct"/>
            <w:gridSpan w:val="2"/>
            <w:hideMark/>
          </w:tcPr>
          <w:p w14:paraId="3867BA50" w14:textId="77777777" w:rsidR="00C72E9A" w:rsidRPr="00C72E9A" w:rsidRDefault="00C72E9A" w:rsidP="00C72E9A">
            <w:pPr>
              <w:spacing w:after="160" w:line="259" w:lineRule="auto"/>
              <w:jc w:val="both"/>
              <w:rPr>
                <w:rFonts w:ascii="Verdana" w:hAnsi="Verdana"/>
              </w:rPr>
            </w:pPr>
            <w:r w:rsidRPr="00C72E9A">
              <w:rPr>
                <w:rFonts w:ascii="Verdana" w:hAnsi="Verdana"/>
              </w:rPr>
              <w:t>-- Talcos para pies</w:t>
            </w:r>
          </w:p>
        </w:tc>
        <w:tc>
          <w:tcPr>
            <w:tcW w:w="1750" w:type="pct"/>
            <w:gridSpan w:val="2"/>
            <w:hideMark/>
          </w:tcPr>
          <w:p w14:paraId="7E635591" w14:textId="77777777" w:rsidR="00C72E9A" w:rsidRPr="00C72E9A" w:rsidRDefault="00C72E9A" w:rsidP="00C72E9A">
            <w:pPr>
              <w:spacing w:after="160" w:line="259" w:lineRule="auto"/>
              <w:jc w:val="both"/>
              <w:rPr>
                <w:rFonts w:ascii="Verdana" w:hAnsi="Verdana"/>
              </w:rPr>
            </w:pPr>
            <w:r w:rsidRPr="00C72E9A">
              <w:rPr>
                <w:rFonts w:ascii="Verdana" w:hAnsi="Verdana"/>
                <w:b/>
                <w:bCs/>
              </w:rPr>
              <w:t>--</w:t>
            </w:r>
            <w:r w:rsidRPr="00C72E9A">
              <w:rPr>
                <w:rFonts w:ascii="Verdana" w:hAnsi="Verdana"/>
              </w:rPr>
              <w:t>Centro de atención</w:t>
            </w:r>
          </w:p>
        </w:tc>
        <w:tc>
          <w:tcPr>
            <w:tcW w:w="0" w:type="auto"/>
            <w:hideMark/>
          </w:tcPr>
          <w:p w14:paraId="43D698F5" w14:textId="77777777" w:rsidR="00C72E9A" w:rsidRPr="00C72E9A" w:rsidRDefault="00C72E9A" w:rsidP="00C72E9A">
            <w:pPr>
              <w:spacing w:after="160" w:line="259" w:lineRule="auto"/>
              <w:jc w:val="both"/>
              <w:rPr>
                <w:rFonts w:ascii="Verdana" w:hAnsi="Verdana"/>
              </w:rPr>
            </w:pPr>
          </w:p>
        </w:tc>
      </w:tr>
      <w:tr w:rsidR="00C72E9A" w:rsidRPr="00C72E9A" w14:paraId="51E02ED3" w14:textId="77777777" w:rsidTr="00C72E9A">
        <w:tc>
          <w:tcPr>
            <w:tcW w:w="3250" w:type="pct"/>
            <w:gridSpan w:val="2"/>
            <w:hideMark/>
          </w:tcPr>
          <w:p w14:paraId="6F8EEBCC" w14:textId="77777777" w:rsidR="00C72E9A" w:rsidRPr="00C72E9A" w:rsidRDefault="00C72E9A" w:rsidP="00C72E9A">
            <w:pPr>
              <w:spacing w:after="160" w:line="259" w:lineRule="auto"/>
              <w:jc w:val="both"/>
              <w:rPr>
                <w:rFonts w:ascii="Verdana" w:hAnsi="Verdana"/>
              </w:rPr>
            </w:pPr>
            <w:r w:rsidRPr="00C72E9A">
              <w:rPr>
                <w:rFonts w:ascii="Verdana" w:hAnsi="Verdana"/>
              </w:rPr>
              <w:t>-- Jabón de cuerpo líquido</w:t>
            </w:r>
          </w:p>
        </w:tc>
        <w:tc>
          <w:tcPr>
            <w:tcW w:w="1750" w:type="pct"/>
            <w:gridSpan w:val="2"/>
            <w:hideMark/>
          </w:tcPr>
          <w:p w14:paraId="58F8D716" w14:textId="77777777" w:rsidR="00C72E9A" w:rsidRPr="00C72E9A" w:rsidRDefault="00C72E9A" w:rsidP="00C72E9A">
            <w:pPr>
              <w:spacing w:after="160" w:line="259" w:lineRule="auto"/>
              <w:jc w:val="both"/>
              <w:rPr>
                <w:rFonts w:ascii="Verdana" w:hAnsi="Verdana"/>
              </w:rPr>
            </w:pPr>
            <w:r w:rsidRPr="00C72E9A">
              <w:rPr>
                <w:rFonts w:ascii="Verdana" w:hAnsi="Verdana"/>
              </w:rPr>
              <w:t>especializada</w:t>
            </w:r>
          </w:p>
        </w:tc>
        <w:tc>
          <w:tcPr>
            <w:tcW w:w="0" w:type="auto"/>
            <w:hideMark/>
          </w:tcPr>
          <w:p w14:paraId="5D604912" w14:textId="77777777" w:rsidR="00C72E9A" w:rsidRPr="00C72E9A" w:rsidRDefault="00C72E9A" w:rsidP="00C72E9A">
            <w:pPr>
              <w:spacing w:after="160" w:line="259" w:lineRule="auto"/>
              <w:jc w:val="both"/>
              <w:rPr>
                <w:rFonts w:ascii="Verdana" w:hAnsi="Verdana"/>
              </w:rPr>
            </w:pPr>
          </w:p>
        </w:tc>
      </w:tr>
      <w:tr w:rsidR="00C72E9A" w:rsidRPr="00C72E9A" w14:paraId="40CB25E8" w14:textId="77777777" w:rsidTr="00C72E9A">
        <w:tc>
          <w:tcPr>
            <w:tcW w:w="3250" w:type="pct"/>
            <w:gridSpan w:val="2"/>
            <w:hideMark/>
          </w:tcPr>
          <w:p w14:paraId="20713516" w14:textId="77777777" w:rsidR="00C72E9A" w:rsidRPr="00C72E9A" w:rsidRDefault="00C72E9A" w:rsidP="00C72E9A">
            <w:pPr>
              <w:spacing w:after="160" w:line="259" w:lineRule="auto"/>
              <w:jc w:val="both"/>
              <w:rPr>
                <w:rFonts w:ascii="Verdana" w:hAnsi="Verdana"/>
              </w:rPr>
            </w:pPr>
            <w:r w:rsidRPr="00C72E9A">
              <w:rPr>
                <w:rFonts w:ascii="Verdana" w:hAnsi="Verdana"/>
              </w:rPr>
              <w:t>-- Shampo</w:t>
            </w:r>
          </w:p>
        </w:tc>
        <w:tc>
          <w:tcPr>
            <w:tcW w:w="1750" w:type="pct"/>
            <w:gridSpan w:val="2"/>
            <w:hideMark/>
          </w:tcPr>
          <w:p w14:paraId="320E5E11" w14:textId="77777777" w:rsidR="00C72E9A" w:rsidRPr="00C72E9A" w:rsidRDefault="00C72E9A" w:rsidP="00C72E9A">
            <w:pPr>
              <w:spacing w:after="160" w:line="259" w:lineRule="auto"/>
              <w:jc w:val="both"/>
              <w:rPr>
                <w:rFonts w:ascii="Verdana" w:hAnsi="Verdana"/>
              </w:rPr>
            </w:pPr>
            <w:r w:rsidRPr="00C72E9A">
              <w:rPr>
                <w:rFonts w:ascii="Verdana" w:hAnsi="Verdana"/>
                <w:b/>
                <w:bCs/>
              </w:rPr>
              <w:t>--</w:t>
            </w:r>
            <w:r w:rsidRPr="00C72E9A">
              <w:rPr>
                <w:rFonts w:ascii="Verdana" w:hAnsi="Verdana"/>
              </w:rPr>
              <w:t>Internación en medio semicerrado</w:t>
            </w:r>
          </w:p>
        </w:tc>
        <w:tc>
          <w:tcPr>
            <w:tcW w:w="0" w:type="auto"/>
            <w:hideMark/>
          </w:tcPr>
          <w:p w14:paraId="6C3B7A2E" w14:textId="77777777" w:rsidR="00C72E9A" w:rsidRPr="00C72E9A" w:rsidRDefault="00C72E9A" w:rsidP="00C72E9A">
            <w:pPr>
              <w:spacing w:after="160" w:line="259" w:lineRule="auto"/>
              <w:jc w:val="both"/>
              <w:rPr>
                <w:rFonts w:ascii="Verdana" w:hAnsi="Verdana"/>
              </w:rPr>
            </w:pPr>
          </w:p>
        </w:tc>
      </w:tr>
      <w:tr w:rsidR="00C72E9A" w:rsidRPr="00C72E9A" w14:paraId="2AF5510D" w14:textId="77777777" w:rsidTr="00C72E9A">
        <w:tc>
          <w:tcPr>
            <w:tcW w:w="3250" w:type="pct"/>
            <w:gridSpan w:val="2"/>
            <w:hideMark/>
          </w:tcPr>
          <w:p w14:paraId="4C79FE09" w14:textId="77777777" w:rsidR="00C72E9A" w:rsidRPr="00C72E9A" w:rsidRDefault="00C72E9A" w:rsidP="00C72E9A">
            <w:pPr>
              <w:spacing w:after="160" w:line="259" w:lineRule="auto"/>
              <w:jc w:val="both"/>
              <w:rPr>
                <w:rFonts w:ascii="Verdana" w:hAnsi="Verdana"/>
              </w:rPr>
            </w:pPr>
            <w:r w:rsidRPr="00C72E9A">
              <w:rPr>
                <w:rFonts w:ascii="Verdana" w:hAnsi="Verdana"/>
              </w:rPr>
              <w:t>-- Crema dental</w:t>
            </w:r>
          </w:p>
        </w:tc>
        <w:tc>
          <w:tcPr>
            <w:tcW w:w="1750" w:type="pct"/>
            <w:gridSpan w:val="2"/>
            <w:hideMark/>
          </w:tcPr>
          <w:p w14:paraId="7F13876B" w14:textId="77777777" w:rsidR="00C72E9A" w:rsidRPr="00C72E9A" w:rsidRDefault="00C72E9A" w:rsidP="00C72E9A">
            <w:pPr>
              <w:spacing w:after="160" w:line="259" w:lineRule="auto"/>
              <w:jc w:val="both"/>
              <w:rPr>
                <w:rFonts w:ascii="Verdana" w:hAnsi="Verdana"/>
              </w:rPr>
            </w:pPr>
            <w:r w:rsidRPr="00C72E9A">
              <w:rPr>
                <w:rFonts w:ascii="Verdana" w:hAnsi="Verdana"/>
                <w:i/>
                <w:iCs/>
              </w:rPr>
              <w:t>-- </w:t>
            </w:r>
            <w:r w:rsidRPr="00C72E9A">
              <w:rPr>
                <w:rFonts w:ascii="Verdana" w:hAnsi="Verdana"/>
              </w:rPr>
              <w:t>Libertad Asistida /vigilada</w:t>
            </w:r>
          </w:p>
        </w:tc>
        <w:tc>
          <w:tcPr>
            <w:tcW w:w="0" w:type="auto"/>
            <w:hideMark/>
          </w:tcPr>
          <w:p w14:paraId="2B3F0025" w14:textId="77777777" w:rsidR="00C72E9A" w:rsidRPr="00C72E9A" w:rsidRDefault="00C72E9A" w:rsidP="00C72E9A">
            <w:pPr>
              <w:spacing w:after="160" w:line="259" w:lineRule="auto"/>
              <w:jc w:val="both"/>
              <w:rPr>
                <w:rFonts w:ascii="Verdana" w:hAnsi="Verdana"/>
              </w:rPr>
            </w:pPr>
          </w:p>
        </w:tc>
      </w:tr>
      <w:tr w:rsidR="00C72E9A" w:rsidRPr="00C72E9A" w14:paraId="7DC8D0D9" w14:textId="77777777" w:rsidTr="00C72E9A">
        <w:tc>
          <w:tcPr>
            <w:tcW w:w="3250" w:type="pct"/>
            <w:gridSpan w:val="2"/>
            <w:hideMark/>
          </w:tcPr>
          <w:p w14:paraId="20332FC0" w14:textId="77777777" w:rsidR="00C72E9A" w:rsidRPr="00C72E9A" w:rsidRDefault="00C72E9A" w:rsidP="00C72E9A">
            <w:pPr>
              <w:spacing w:after="160" w:line="259" w:lineRule="auto"/>
              <w:jc w:val="both"/>
              <w:rPr>
                <w:rFonts w:ascii="Verdana" w:hAnsi="Verdana"/>
              </w:rPr>
            </w:pPr>
            <w:r w:rsidRPr="00C72E9A">
              <w:rPr>
                <w:rFonts w:ascii="Verdana" w:hAnsi="Verdana"/>
              </w:rPr>
              <w:t>-- Toallas higiénicas de acuerdo con necesidad</w:t>
            </w:r>
          </w:p>
        </w:tc>
        <w:tc>
          <w:tcPr>
            <w:tcW w:w="1750" w:type="pct"/>
            <w:gridSpan w:val="2"/>
            <w:hideMark/>
          </w:tcPr>
          <w:p w14:paraId="66BB8BED" w14:textId="77777777" w:rsidR="00C72E9A" w:rsidRPr="00C72E9A" w:rsidRDefault="00C72E9A" w:rsidP="00C72E9A">
            <w:pPr>
              <w:spacing w:after="160" w:line="259" w:lineRule="auto"/>
              <w:jc w:val="both"/>
              <w:rPr>
                <w:rFonts w:ascii="Verdana" w:hAnsi="Verdana"/>
              </w:rPr>
            </w:pPr>
            <w:r w:rsidRPr="00C72E9A">
              <w:rPr>
                <w:rFonts w:ascii="Verdana" w:hAnsi="Verdana"/>
                <w:i/>
                <w:iCs/>
              </w:rPr>
              <w:t>-- </w:t>
            </w:r>
            <w:r w:rsidRPr="00C72E9A">
              <w:rPr>
                <w:rFonts w:ascii="Verdana" w:hAnsi="Verdana"/>
              </w:rPr>
              <w:t>Prestación de servicios a la comunidad</w:t>
            </w:r>
          </w:p>
        </w:tc>
        <w:tc>
          <w:tcPr>
            <w:tcW w:w="0" w:type="auto"/>
            <w:hideMark/>
          </w:tcPr>
          <w:p w14:paraId="43F3DF42" w14:textId="77777777" w:rsidR="00C72E9A" w:rsidRPr="00C72E9A" w:rsidRDefault="00C72E9A" w:rsidP="00C72E9A">
            <w:pPr>
              <w:spacing w:after="160" w:line="259" w:lineRule="auto"/>
              <w:jc w:val="both"/>
              <w:rPr>
                <w:rFonts w:ascii="Verdana" w:hAnsi="Verdana"/>
              </w:rPr>
            </w:pPr>
          </w:p>
        </w:tc>
      </w:tr>
      <w:tr w:rsidR="00C72E9A" w:rsidRPr="00C72E9A" w14:paraId="0992217F" w14:textId="77777777" w:rsidTr="00C72E9A">
        <w:tc>
          <w:tcPr>
            <w:tcW w:w="350" w:type="pct"/>
            <w:hideMark/>
          </w:tcPr>
          <w:p w14:paraId="1C0107ED" w14:textId="77777777" w:rsidR="00C72E9A" w:rsidRPr="00C72E9A" w:rsidRDefault="00C72E9A" w:rsidP="00C72E9A">
            <w:pPr>
              <w:spacing w:after="160" w:line="259" w:lineRule="auto"/>
              <w:jc w:val="both"/>
              <w:rPr>
                <w:rFonts w:ascii="Verdana" w:hAnsi="Verdana"/>
              </w:rPr>
            </w:pPr>
            <w:r w:rsidRPr="00C72E9A">
              <w:rPr>
                <w:rFonts w:ascii="Verdana" w:hAnsi="Verdana"/>
              </w:rPr>
              <w:t>4</w:t>
            </w:r>
          </w:p>
        </w:tc>
        <w:tc>
          <w:tcPr>
            <w:tcW w:w="750" w:type="pct"/>
            <w:hideMark/>
          </w:tcPr>
          <w:p w14:paraId="6E99C292" w14:textId="77777777" w:rsidR="00C72E9A" w:rsidRPr="00C72E9A" w:rsidRDefault="00C72E9A" w:rsidP="00C72E9A">
            <w:pPr>
              <w:spacing w:after="160" w:line="259" w:lineRule="auto"/>
              <w:jc w:val="both"/>
              <w:rPr>
                <w:rFonts w:ascii="Verdana" w:hAnsi="Verdana"/>
              </w:rPr>
            </w:pPr>
            <w:r w:rsidRPr="00C72E9A">
              <w:rPr>
                <w:rFonts w:ascii="Verdana" w:hAnsi="Verdana"/>
              </w:rPr>
              <w:t>Dotación</w:t>
            </w:r>
            <w:r w:rsidRPr="00C72E9A">
              <w:rPr>
                <w:rFonts w:ascii="Verdana" w:hAnsi="Verdana"/>
              </w:rPr>
              <w:br/>
              <w:t>personal:</w:t>
            </w:r>
            <w:r w:rsidRPr="00C72E9A">
              <w:rPr>
                <w:rFonts w:ascii="Verdana" w:hAnsi="Verdana"/>
              </w:rPr>
              <w:br/>
              <w:t>Elementos de aseo.</w:t>
            </w:r>
          </w:p>
        </w:tc>
        <w:tc>
          <w:tcPr>
            <w:tcW w:w="2200" w:type="pct"/>
            <w:hideMark/>
          </w:tcPr>
          <w:p w14:paraId="1BCA5314" w14:textId="77777777" w:rsidR="00C72E9A" w:rsidRPr="00C72E9A" w:rsidRDefault="00C72E9A" w:rsidP="00C72E9A">
            <w:pPr>
              <w:spacing w:after="160" w:line="259" w:lineRule="auto"/>
              <w:jc w:val="both"/>
              <w:rPr>
                <w:rFonts w:ascii="Verdana" w:hAnsi="Verdana"/>
              </w:rPr>
            </w:pPr>
            <w:r w:rsidRPr="00C72E9A">
              <w:rPr>
                <w:rFonts w:ascii="Verdana" w:hAnsi="Verdana"/>
              </w:rPr>
              <w:t>-- Papel higiénico</w:t>
            </w:r>
            <w:r w:rsidRPr="00C72E9A">
              <w:rPr>
                <w:rFonts w:ascii="Verdana" w:hAnsi="Verdana"/>
              </w:rPr>
              <w:br/>
              <w:t>-- Crema de manos y cuerpo de requerirse</w:t>
            </w:r>
            <w:r w:rsidRPr="00C72E9A">
              <w:rPr>
                <w:rFonts w:ascii="Verdana" w:hAnsi="Verdana"/>
              </w:rPr>
              <w:br/>
              <w:t>--Bloqueador</w:t>
            </w:r>
          </w:p>
        </w:tc>
        <w:tc>
          <w:tcPr>
            <w:tcW w:w="1750" w:type="pct"/>
            <w:hideMark/>
          </w:tcPr>
          <w:p w14:paraId="3BE1D971" w14:textId="77777777" w:rsidR="00C72E9A" w:rsidRPr="00C72E9A" w:rsidRDefault="00C72E9A" w:rsidP="00C72E9A">
            <w:pPr>
              <w:spacing w:after="160" w:line="259" w:lineRule="auto"/>
              <w:jc w:val="both"/>
              <w:rPr>
                <w:rFonts w:ascii="Verdana" w:hAnsi="Verdana"/>
              </w:rPr>
            </w:pPr>
            <w:r w:rsidRPr="00C72E9A">
              <w:rPr>
                <w:rFonts w:ascii="Verdana" w:hAnsi="Verdana"/>
              </w:rPr>
              <w:t>-- Centro de emergencia restablecimiento en administración de justicia</w:t>
            </w:r>
            <w:r w:rsidRPr="00C72E9A">
              <w:rPr>
                <w:rFonts w:ascii="Verdana" w:hAnsi="Verdana"/>
                <w:i/>
                <w:iCs/>
              </w:rPr>
              <w:br/>
              <w:t>-- </w:t>
            </w:r>
            <w:r w:rsidRPr="00C72E9A">
              <w:rPr>
                <w:rFonts w:ascii="Verdana" w:hAnsi="Verdana"/>
              </w:rPr>
              <w:t>Internado restablecimiento en administración de justicia.</w:t>
            </w:r>
            <w:r w:rsidRPr="00C72E9A">
              <w:rPr>
                <w:rFonts w:ascii="Verdana" w:hAnsi="Verdana"/>
                <w:i/>
                <w:iCs/>
              </w:rPr>
              <w:br/>
            </w:r>
            <w:r w:rsidRPr="00C72E9A">
              <w:rPr>
                <w:rFonts w:ascii="Verdana" w:hAnsi="Verdana"/>
              </w:rPr>
              <w:t>-- Externados jornada completa y</w:t>
            </w:r>
          </w:p>
        </w:tc>
        <w:tc>
          <w:tcPr>
            <w:tcW w:w="0" w:type="auto"/>
            <w:hideMark/>
          </w:tcPr>
          <w:p w14:paraId="625FA036" w14:textId="77777777" w:rsidR="00C72E9A" w:rsidRPr="00C72E9A" w:rsidRDefault="00C72E9A" w:rsidP="00C72E9A">
            <w:pPr>
              <w:spacing w:after="160" w:line="259" w:lineRule="auto"/>
              <w:jc w:val="both"/>
              <w:rPr>
                <w:rFonts w:ascii="Verdana" w:hAnsi="Verdana"/>
              </w:rPr>
            </w:pPr>
          </w:p>
        </w:tc>
      </w:tr>
      <w:tr w:rsidR="00C72E9A" w:rsidRPr="00C72E9A" w14:paraId="1669F84D" w14:textId="77777777" w:rsidTr="00C72E9A">
        <w:tc>
          <w:tcPr>
            <w:tcW w:w="1100" w:type="pct"/>
            <w:gridSpan w:val="2"/>
            <w:hideMark/>
          </w:tcPr>
          <w:p w14:paraId="461BAB80"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2200" w:type="pct"/>
            <w:hideMark/>
          </w:tcPr>
          <w:p w14:paraId="2E8F2757" w14:textId="77777777" w:rsidR="00C72E9A" w:rsidRPr="00C72E9A" w:rsidRDefault="00C72E9A" w:rsidP="00C72E9A">
            <w:pPr>
              <w:spacing w:after="160" w:line="259" w:lineRule="auto"/>
              <w:jc w:val="both"/>
              <w:rPr>
                <w:rFonts w:ascii="Verdana" w:hAnsi="Verdana"/>
              </w:rPr>
            </w:pPr>
            <w:r w:rsidRPr="00C72E9A">
              <w:rPr>
                <w:rFonts w:ascii="Verdana" w:hAnsi="Verdana"/>
                <w:b/>
                <w:bCs/>
              </w:rPr>
              <w:t>Elementos de entrega personalizada</w:t>
            </w:r>
            <w:r w:rsidRPr="00C72E9A">
              <w:rPr>
                <w:rFonts w:ascii="Verdana" w:hAnsi="Verdana"/>
                <w:b/>
                <w:bCs/>
              </w:rPr>
              <w:br/>
            </w:r>
            <w:r w:rsidRPr="00C72E9A">
              <w:rPr>
                <w:rFonts w:ascii="Verdana" w:hAnsi="Verdana"/>
                <w:b/>
                <w:bCs/>
              </w:rPr>
              <w:br/>
            </w:r>
            <w:r w:rsidRPr="00C72E9A">
              <w:rPr>
                <w:rFonts w:ascii="Verdana" w:hAnsi="Verdana"/>
              </w:rPr>
              <w:t>-- Cepillo de dientes</w:t>
            </w:r>
            <w:r w:rsidRPr="00C72E9A">
              <w:rPr>
                <w:rFonts w:ascii="Verdana" w:hAnsi="Verdana"/>
              </w:rPr>
              <w:br/>
              <w:t>-- Desodorante</w:t>
            </w:r>
            <w:r w:rsidRPr="00C72E9A">
              <w:rPr>
                <w:rFonts w:ascii="Verdana" w:hAnsi="Verdana"/>
              </w:rPr>
              <w:br/>
              <w:t>-- Maquina de afeitar opcional según necesidad</w:t>
            </w:r>
            <w:r w:rsidRPr="00C72E9A">
              <w:rPr>
                <w:rFonts w:ascii="Verdana" w:hAnsi="Verdana"/>
              </w:rPr>
              <w:br/>
              <w:t>-- Cepillo para el cabello o peinilla</w:t>
            </w:r>
            <w:r w:rsidRPr="00C72E9A">
              <w:rPr>
                <w:rFonts w:ascii="Verdana" w:hAnsi="Verdana"/>
              </w:rPr>
              <w:br/>
              <w:t>-- Corte de cabello voluntario</w:t>
            </w:r>
          </w:p>
        </w:tc>
        <w:tc>
          <w:tcPr>
            <w:tcW w:w="1750" w:type="pct"/>
            <w:hideMark/>
          </w:tcPr>
          <w:p w14:paraId="44E50647" w14:textId="77777777" w:rsidR="00C72E9A" w:rsidRPr="00C72E9A" w:rsidRDefault="00C72E9A" w:rsidP="00C72E9A">
            <w:pPr>
              <w:spacing w:after="160" w:line="259" w:lineRule="auto"/>
              <w:jc w:val="both"/>
              <w:rPr>
                <w:rFonts w:ascii="Verdana" w:hAnsi="Verdana"/>
              </w:rPr>
            </w:pPr>
            <w:r w:rsidRPr="00C72E9A">
              <w:rPr>
                <w:rFonts w:ascii="Verdana" w:hAnsi="Verdana"/>
              </w:rPr>
              <w:t>media jornada</w:t>
            </w:r>
            <w:r w:rsidRPr="00C72E9A">
              <w:rPr>
                <w:rFonts w:ascii="Verdana" w:hAnsi="Verdana"/>
              </w:rPr>
              <w:br/>
              <w:t>-- media jornada Restablecimiento en administración de justicia</w:t>
            </w:r>
            <w:r w:rsidRPr="00C72E9A">
              <w:rPr>
                <w:rFonts w:ascii="Verdana" w:hAnsi="Verdana"/>
                <w:i/>
                <w:iCs/>
              </w:rPr>
              <w:br/>
              <w:t>--</w:t>
            </w:r>
            <w:r w:rsidRPr="00C72E9A">
              <w:rPr>
                <w:rFonts w:ascii="Verdana" w:hAnsi="Verdana"/>
              </w:rPr>
              <w:t> Intervención de apoyo Restablecimiento en administración de justicia</w:t>
            </w:r>
            <w:r w:rsidRPr="00C72E9A">
              <w:rPr>
                <w:rFonts w:ascii="Verdana" w:hAnsi="Verdana"/>
              </w:rPr>
              <w:br/>
              <w:t>-- Apoyo Post institucional</w:t>
            </w:r>
            <w:r w:rsidRPr="00C72E9A">
              <w:rPr>
                <w:rFonts w:ascii="Verdana" w:hAnsi="Verdana"/>
                <w:i/>
                <w:iCs/>
              </w:rPr>
              <w:br/>
            </w:r>
          </w:p>
        </w:tc>
        <w:tc>
          <w:tcPr>
            <w:tcW w:w="0" w:type="auto"/>
            <w:hideMark/>
          </w:tcPr>
          <w:p w14:paraId="212EAB2F" w14:textId="77777777" w:rsidR="00C72E9A" w:rsidRPr="00C72E9A" w:rsidRDefault="00C72E9A" w:rsidP="00C72E9A">
            <w:pPr>
              <w:spacing w:after="160" w:line="259" w:lineRule="auto"/>
              <w:jc w:val="both"/>
              <w:rPr>
                <w:rFonts w:ascii="Verdana" w:hAnsi="Verdana"/>
              </w:rPr>
            </w:pPr>
          </w:p>
        </w:tc>
      </w:tr>
      <w:tr w:rsidR="00C72E9A" w:rsidRPr="00C72E9A" w14:paraId="6F3C3C9A" w14:textId="77777777" w:rsidTr="00C72E9A">
        <w:tc>
          <w:tcPr>
            <w:tcW w:w="350" w:type="pct"/>
            <w:hideMark/>
          </w:tcPr>
          <w:p w14:paraId="7A676DB9" w14:textId="77777777" w:rsidR="00C72E9A" w:rsidRPr="00C72E9A" w:rsidRDefault="00C72E9A" w:rsidP="00C72E9A">
            <w:pPr>
              <w:spacing w:after="160" w:line="259" w:lineRule="auto"/>
              <w:jc w:val="both"/>
              <w:rPr>
                <w:rFonts w:ascii="Verdana" w:hAnsi="Verdana"/>
              </w:rPr>
            </w:pPr>
            <w:r w:rsidRPr="00C72E9A">
              <w:rPr>
                <w:rFonts w:ascii="Verdana" w:hAnsi="Verdana"/>
                <w:b/>
                <w:bCs/>
              </w:rPr>
              <w:t>No,</w:t>
            </w:r>
          </w:p>
        </w:tc>
        <w:tc>
          <w:tcPr>
            <w:tcW w:w="750" w:type="pct"/>
            <w:hideMark/>
          </w:tcPr>
          <w:p w14:paraId="6CE9448C" w14:textId="77777777" w:rsidR="00C72E9A" w:rsidRPr="00C72E9A" w:rsidRDefault="00C72E9A" w:rsidP="00C72E9A">
            <w:pPr>
              <w:spacing w:after="160" w:line="259" w:lineRule="auto"/>
              <w:jc w:val="both"/>
              <w:rPr>
                <w:rFonts w:ascii="Verdana" w:hAnsi="Verdana"/>
              </w:rPr>
            </w:pPr>
            <w:r w:rsidRPr="00C72E9A">
              <w:rPr>
                <w:rFonts w:ascii="Verdana" w:hAnsi="Verdana"/>
                <w:b/>
                <w:bCs/>
              </w:rPr>
              <w:t>Clasificadoresdel costo</w:t>
            </w:r>
          </w:p>
        </w:tc>
        <w:tc>
          <w:tcPr>
            <w:tcW w:w="2150" w:type="pct"/>
            <w:hideMark/>
          </w:tcPr>
          <w:p w14:paraId="4BF78FE4" w14:textId="77777777" w:rsidR="00C72E9A" w:rsidRPr="00C72E9A" w:rsidRDefault="00C72E9A" w:rsidP="00C72E9A">
            <w:pPr>
              <w:spacing w:after="160" w:line="259" w:lineRule="auto"/>
              <w:jc w:val="both"/>
              <w:rPr>
                <w:rFonts w:ascii="Verdana" w:hAnsi="Verdana"/>
              </w:rPr>
            </w:pPr>
            <w:r w:rsidRPr="00C72E9A">
              <w:rPr>
                <w:rFonts w:ascii="Verdana" w:hAnsi="Verdana"/>
                <w:b/>
                <w:bCs/>
              </w:rPr>
              <w:t>Elementos</w:t>
            </w:r>
          </w:p>
        </w:tc>
        <w:tc>
          <w:tcPr>
            <w:tcW w:w="1750" w:type="pct"/>
            <w:hideMark/>
          </w:tcPr>
          <w:p w14:paraId="7358005B" w14:textId="77777777" w:rsidR="00C72E9A" w:rsidRPr="00C72E9A" w:rsidRDefault="00C72E9A" w:rsidP="00C72E9A">
            <w:pPr>
              <w:spacing w:after="160" w:line="259" w:lineRule="auto"/>
              <w:jc w:val="both"/>
              <w:rPr>
                <w:rFonts w:ascii="Verdana" w:hAnsi="Verdana"/>
              </w:rPr>
            </w:pPr>
            <w:r w:rsidRPr="00C72E9A">
              <w:rPr>
                <w:rFonts w:ascii="Verdana" w:hAnsi="Verdana"/>
                <w:b/>
                <w:bCs/>
              </w:rPr>
              <w:t>Modalidades</w:t>
            </w:r>
          </w:p>
        </w:tc>
        <w:tc>
          <w:tcPr>
            <w:tcW w:w="0" w:type="auto"/>
            <w:hideMark/>
          </w:tcPr>
          <w:p w14:paraId="12129DCB" w14:textId="77777777" w:rsidR="00C72E9A" w:rsidRPr="00C72E9A" w:rsidRDefault="00C72E9A" w:rsidP="00C72E9A">
            <w:pPr>
              <w:spacing w:after="160" w:line="259" w:lineRule="auto"/>
              <w:jc w:val="both"/>
              <w:rPr>
                <w:rFonts w:ascii="Verdana" w:hAnsi="Verdana"/>
              </w:rPr>
            </w:pPr>
          </w:p>
        </w:tc>
      </w:tr>
      <w:tr w:rsidR="00C72E9A" w:rsidRPr="00C72E9A" w14:paraId="07B49C41" w14:textId="77777777" w:rsidTr="00C72E9A">
        <w:tc>
          <w:tcPr>
            <w:tcW w:w="1100" w:type="pct"/>
            <w:gridSpan w:val="2"/>
            <w:hideMark/>
          </w:tcPr>
          <w:p w14:paraId="74EDC133"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900" w:type="pct"/>
            <w:gridSpan w:val="2"/>
            <w:hideMark/>
          </w:tcPr>
          <w:p w14:paraId="6019B909" w14:textId="77777777" w:rsidR="00C72E9A" w:rsidRPr="00C72E9A" w:rsidRDefault="00C72E9A" w:rsidP="00C72E9A">
            <w:pPr>
              <w:spacing w:after="160" w:line="259" w:lineRule="auto"/>
              <w:jc w:val="both"/>
              <w:rPr>
                <w:rFonts w:ascii="Verdana" w:hAnsi="Verdana"/>
              </w:rPr>
            </w:pPr>
            <w:r w:rsidRPr="00C72E9A">
              <w:rPr>
                <w:rFonts w:ascii="Verdana" w:hAnsi="Verdana"/>
              </w:rPr>
              <w:t>Nota: La totalidad de los elementos de este clasificador de costo no es exigible para todas las modalidades.</w:t>
            </w:r>
            <w:r w:rsidRPr="00C72E9A">
              <w:rPr>
                <w:rFonts w:ascii="Verdana" w:hAnsi="Verdana"/>
              </w:rPr>
              <w:br/>
            </w:r>
            <w:r w:rsidRPr="00C72E9A">
              <w:rPr>
                <w:rFonts w:ascii="Verdana" w:hAnsi="Verdana"/>
              </w:rPr>
              <w:br/>
              <w:t>Se debe consultar los Manuales Operativos vigentes donde se especifica requisitos por modalidad.</w:t>
            </w:r>
          </w:p>
        </w:tc>
        <w:tc>
          <w:tcPr>
            <w:tcW w:w="0" w:type="auto"/>
            <w:hideMark/>
          </w:tcPr>
          <w:p w14:paraId="55DC83AE" w14:textId="77777777" w:rsidR="00C72E9A" w:rsidRPr="00C72E9A" w:rsidRDefault="00C72E9A" w:rsidP="00C72E9A">
            <w:pPr>
              <w:spacing w:after="160" w:line="259" w:lineRule="auto"/>
              <w:jc w:val="both"/>
              <w:rPr>
                <w:rFonts w:ascii="Verdana" w:hAnsi="Verdana"/>
              </w:rPr>
            </w:pPr>
          </w:p>
        </w:tc>
      </w:tr>
      <w:tr w:rsidR="00C72E9A" w:rsidRPr="00C72E9A" w14:paraId="59ADEF67" w14:textId="77777777" w:rsidTr="00C72E9A">
        <w:tc>
          <w:tcPr>
            <w:tcW w:w="350" w:type="pct"/>
            <w:hideMark/>
          </w:tcPr>
          <w:p w14:paraId="36DB2EA0"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t>5</w:t>
            </w:r>
          </w:p>
        </w:tc>
        <w:tc>
          <w:tcPr>
            <w:tcW w:w="750" w:type="pct"/>
            <w:hideMark/>
          </w:tcPr>
          <w:p w14:paraId="11986EC5"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t>Dotación de educativo</w:t>
            </w:r>
          </w:p>
        </w:tc>
        <w:tc>
          <w:tcPr>
            <w:tcW w:w="2150" w:type="pct"/>
            <w:hideMark/>
          </w:tcPr>
          <w:p w14:paraId="1FDE295A" w14:textId="77777777" w:rsidR="00C72E9A" w:rsidRPr="00C72E9A" w:rsidRDefault="00C72E9A" w:rsidP="00C72E9A">
            <w:pPr>
              <w:spacing w:after="160" w:line="259" w:lineRule="auto"/>
              <w:jc w:val="both"/>
              <w:rPr>
                <w:rFonts w:ascii="Verdana" w:hAnsi="Verdana"/>
              </w:rPr>
            </w:pPr>
            <w:r w:rsidRPr="00C72E9A">
              <w:rPr>
                <w:rFonts w:ascii="Verdana" w:hAnsi="Verdana"/>
              </w:rPr>
              <w:t>-- Block tamaño carta sin líneas</w:t>
            </w:r>
            <w:r w:rsidRPr="00C72E9A">
              <w:rPr>
                <w:rFonts w:ascii="Verdana" w:hAnsi="Verdana"/>
              </w:rPr>
              <w:br/>
              <w:t>-- Block papel mantequilla</w:t>
            </w:r>
            <w:r w:rsidRPr="00C72E9A">
              <w:rPr>
                <w:rFonts w:ascii="Verdana" w:hAnsi="Verdana"/>
              </w:rPr>
              <w:br/>
              <w:t>--Cartulinas en octavos</w:t>
            </w:r>
            <w:r w:rsidRPr="00C72E9A">
              <w:rPr>
                <w:rFonts w:ascii="Verdana" w:hAnsi="Verdana"/>
              </w:rPr>
              <w:br/>
              <w:t>-- Cartulinas en pliegos</w:t>
            </w:r>
            <w:r w:rsidRPr="00C72E9A">
              <w:rPr>
                <w:rFonts w:ascii="Verdana" w:hAnsi="Verdana"/>
              </w:rPr>
              <w:br/>
              <w:t>-- Legajadores con gancho Oficio</w:t>
            </w:r>
            <w:r w:rsidRPr="00C72E9A">
              <w:rPr>
                <w:rFonts w:ascii="Verdana" w:hAnsi="Verdana"/>
              </w:rPr>
              <w:br/>
              <w:t>-- Escuadras</w:t>
            </w:r>
            <w:r w:rsidRPr="00C72E9A">
              <w:rPr>
                <w:rFonts w:ascii="Verdana" w:hAnsi="Verdana"/>
              </w:rPr>
              <w:br/>
              <w:t>-- Compás</w:t>
            </w:r>
            <w:r w:rsidRPr="00C72E9A">
              <w:rPr>
                <w:rFonts w:ascii="Verdana" w:hAnsi="Verdana"/>
              </w:rPr>
              <w:br/>
              <w:t>-- Regla de 30 cms.</w:t>
            </w:r>
            <w:r w:rsidRPr="00C72E9A">
              <w:rPr>
                <w:rFonts w:ascii="Verdana" w:hAnsi="Verdana"/>
              </w:rPr>
              <w:br/>
              <w:t>-- Cuadernos de 50 hojas</w:t>
            </w:r>
            <w:r w:rsidRPr="00C72E9A">
              <w:rPr>
                <w:rFonts w:ascii="Verdana" w:hAnsi="Verdana"/>
              </w:rPr>
              <w:br/>
              <w:t>-- cuadriculados</w:t>
            </w:r>
            <w:r w:rsidRPr="00C72E9A">
              <w:rPr>
                <w:rFonts w:ascii="Verdana" w:hAnsi="Verdana"/>
              </w:rPr>
              <w:br/>
              <w:t>-- Cuadernos de 100 hojas rayados</w:t>
            </w:r>
            <w:r w:rsidRPr="00C72E9A">
              <w:rPr>
                <w:rFonts w:ascii="Verdana" w:hAnsi="Verdana"/>
              </w:rPr>
              <w:br/>
              <w:t>--  Cuadernos de 100 hojas</w:t>
            </w:r>
            <w:r w:rsidRPr="00C72E9A">
              <w:rPr>
                <w:rFonts w:ascii="Verdana" w:hAnsi="Verdana"/>
              </w:rPr>
              <w:br/>
              <w:t>-- cuadriculados</w:t>
            </w:r>
            <w:r w:rsidRPr="00C72E9A">
              <w:rPr>
                <w:rFonts w:ascii="Verdana" w:hAnsi="Verdana"/>
              </w:rPr>
              <w:br/>
              <w:t>-- Cuaderno de dibujo</w:t>
            </w:r>
            <w:r w:rsidRPr="00C72E9A">
              <w:rPr>
                <w:rFonts w:ascii="Verdana" w:hAnsi="Verdana"/>
              </w:rPr>
              <w:br/>
              <w:t>-- Diccionario español</w:t>
            </w:r>
            <w:r w:rsidRPr="00C72E9A">
              <w:rPr>
                <w:rFonts w:ascii="Verdana" w:hAnsi="Verdana"/>
              </w:rPr>
              <w:br/>
              <w:t>-- Diccionario inglés</w:t>
            </w:r>
            <w:r w:rsidRPr="00C72E9A">
              <w:rPr>
                <w:rFonts w:ascii="Verdana" w:hAnsi="Verdana"/>
              </w:rPr>
              <w:br/>
              <w:t>-- Coibón grande</w:t>
            </w:r>
            <w:r w:rsidRPr="00C72E9A">
              <w:rPr>
                <w:rFonts w:ascii="Verdana" w:hAnsi="Verdana"/>
              </w:rPr>
              <w:br/>
              <w:t>-- Vinilos frascos de color azul, rojo,amarillo, blanco</w:t>
            </w:r>
            <w:r w:rsidRPr="00C72E9A">
              <w:rPr>
                <w:rFonts w:ascii="Verdana" w:hAnsi="Verdana"/>
              </w:rPr>
              <w:br/>
              <w:t>-- Pinceles </w:t>
            </w:r>
            <w:r w:rsidRPr="00C72E9A">
              <w:rPr>
                <w:rFonts w:ascii="Verdana" w:hAnsi="Verdana"/>
                <w:i/>
                <w:iCs/>
              </w:rPr>
              <w:t># 2,</w:t>
            </w:r>
            <w:r w:rsidRPr="00C72E9A">
              <w:rPr>
                <w:rFonts w:ascii="Verdana" w:hAnsi="Verdana"/>
              </w:rPr>
              <w:t> 4, 6 Colores caja x 12 unid</w:t>
            </w:r>
            <w:r w:rsidRPr="00C72E9A">
              <w:rPr>
                <w:rFonts w:ascii="Verdana" w:hAnsi="Verdana"/>
              </w:rPr>
              <w:br/>
              <w:t>-- Lápiz </w:t>
            </w:r>
            <w:r w:rsidRPr="00C72E9A">
              <w:rPr>
                <w:rFonts w:ascii="Verdana" w:hAnsi="Verdana"/>
                <w:i/>
                <w:iCs/>
              </w:rPr>
              <w:t># 2</w:t>
            </w:r>
            <w:r w:rsidRPr="00C72E9A">
              <w:rPr>
                <w:rFonts w:ascii="Verdana" w:hAnsi="Verdana"/>
                <w:i/>
                <w:iCs/>
              </w:rPr>
              <w:br/>
              <w:t>-- </w:t>
            </w:r>
            <w:r w:rsidRPr="00C72E9A">
              <w:rPr>
                <w:rFonts w:ascii="Verdana" w:hAnsi="Verdana"/>
              </w:rPr>
              <w:t>Lápices 2H</w:t>
            </w:r>
            <w:r w:rsidRPr="00C72E9A">
              <w:rPr>
                <w:rFonts w:ascii="Verdana" w:hAnsi="Verdana"/>
              </w:rPr>
              <w:br/>
              <w:t>-- Tajalápices</w:t>
            </w:r>
            <w:r w:rsidRPr="00C72E9A">
              <w:rPr>
                <w:rFonts w:ascii="Verdana" w:hAnsi="Verdana"/>
              </w:rPr>
              <w:br/>
              <w:t>-- Borradores de nata Esferos rojos</w:t>
            </w:r>
            <w:r w:rsidRPr="00C72E9A">
              <w:rPr>
                <w:rFonts w:ascii="Verdana" w:hAnsi="Verdana"/>
              </w:rPr>
              <w:br/>
              <w:t>-- Esfero negro / Azul</w:t>
            </w:r>
            <w:r w:rsidRPr="00C72E9A">
              <w:rPr>
                <w:rFonts w:ascii="Verdana" w:hAnsi="Verdana"/>
              </w:rPr>
              <w:br/>
              <w:t>-- Maleta</w:t>
            </w:r>
            <w:r w:rsidRPr="00C72E9A">
              <w:rPr>
                <w:rFonts w:ascii="Verdana" w:hAnsi="Verdana"/>
              </w:rPr>
              <w:br/>
              <w:t>-- Cartuchera</w:t>
            </w:r>
          </w:p>
        </w:tc>
        <w:tc>
          <w:tcPr>
            <w:tcW w:w="1750" w:type="pct"/>
            <w:hideMark/>
          </w:tcPr>
          <w:p w14:paraId="28E51480" w14:textId="77777777" w:rsidR="00C72E9A" w:rsidRPr="00C72E9A" w:rsidRDefault="00C72E9A" w:rsidP="00C72E9A">
            <w:pPr>
              <w:spacing w:after="160" w:line="259" w:lineRule="auto"/>
              <w:jc w:val="both"/>
              <w:rPr>
                <w:rFonts w:ascii="Verdana" w:hAnsi="Verdana"/>
              </w:rPr>
            </w:pPr>
            <w:r w:rsidRPr="00C72E9A">
              <w:rPr>
                <w:rFonts w:ascii="Verdana" w:hAnsi="Verdana"/>
              </w:rPr>
              <w:t>-- Centro transitorio</w:t>
            </w:r>
            <w:r w:rsidRPr="00C72E9A">
              <w:rPr>
                <w:rFonts w:ascii="Verdana" w:hAnsi="Verdana"/>
              </w:rPr>
              <w:br/>
              <w:t>-- Centro de internamiento preventivo</w:t>
            </w:r>
            <w:r w:rsidRPr="00C72E9A">
              <w:rPr>
                <w:rFonts w:ascii="Verdana" w:hAnsi="Verdana"/>
              </w:rPr>
              <w:br/>
              <w:t>-- Centro de atención especializada</w:t>
            </w:r>
            <w:r w:rsidRPr="00C72E9A">
              <w:rPr>
                <w:rFonts w:ascii="Verdana" w:hAnsi="Verdana"/>
              </w:rPr>
              <w:br/>
              <w:t>-- Internación en medio semicerrado</w:t>
            </w:r>
            <w:r w:rsidRPr="00C72E9A">
              <w:rPr>
                <w:rFonts w:ascii="Verdana" w:hAnsi="Verdana"/>
              </w:rPr>
              <w:br/>
              <w:t>-- Libertad asistida /vigilada</w:t>
            </w:r>
            <w:r w:rsidRPr="00C72E9A">
              <w:rPr>
                <w:rFonts w:ascii="Verdana" w:hAnsi="Verdana"/>
              </w:rPr>
              <w:br/>
              <w:t>-- Prestación de servicios a la comunidad</w:t>
            </w:r>
            <w:r w:rsidRPr="00C72E9A">
              <w:rPr>
                <w:rFonts w:ascii="Verdana" w:hAnsi="Verdana"/>
              </w:rPr>
              <w:br/>
              <w:t>-- Internado restablecimiento en administración de justicia.</w:t>
            </w:r>
            <w:r w:rsidRPr="00C72E9A">
              <w:rPr>
                <w:rFonts w:ascii="Verdana" w:hAnsi="Verdana"/>
              </w:rPr>
              <w:br/>
              <w:t>-- Externados jornada completa y media jornada</w:t>
            </w:r>
            <w:r w:rsidRPr="00C72E9A">
              <w:rPr>
                <w:rFonts w:ascii="Verdana" w:hAnsi="Verdana"/>
              </w:rPr>
              <w:br/>
              <w:t>-- Restablecimiento en administración de justicia</w:t>
            </w:r>
            <w:r w:rsidRPr="00C72E9A">
              <w:rPr>
                <w:rFonts w:ascii="Verdana" w:hAnsi="Verdana"/>
              </w:rPr>
              <w:br/>
              <w:t>-- Intervención de apoyo Restablecimiento en administración de justicia</w:t>
            </w:r>
            <w:r w:rsidRPr="00C72E9A">
              <w:rPr>
                <w:rFonts w:ascii="Verdana" w:hAnsi="Verdana"/>
              </w:rPr>
              <w:br/>
              <w:t>-- Apoyo Post institucional</w:t>
            </w:r>
            <w:r w:rsidRPr="00C72E9A">
              <w:rPr>
                <w:rFonts w:ascii="Verdana" w:hAnsi="Verdana"/>
              </w:rPr>
              <w:br/>
            </w:r>
            <w:r w:rsidRPr="00C72E9A">
              <w:rPr>
                <w:rFonts w:ascii="Verdana" w:hAnsi="Verdana"/>
              </w:rPr>
              <w:br/>
              <w:t>Nota: La totalidad de los elementos de este clasificador de costo no es exigible para todas las modalidades.</w:t>
            </w:r>
            <w:r w:rsidRPr="00C72E9A">
              <w:rPr>
                <w:rFonts w:ascii="Verdana" w:hAnsi="Verdana"/>
              </w:rPr>
              <w:br/>
            </w:r>
            <w:r w:rsidRPr="00C72E9A">
              <w:rPr>
                <w:rFonts w:ascii="Verdana" w:hAnsi="Verdana"/>
              </w:rPr>
              <w:br/>
              <w:t>Se debe consultar los Manuales Operativos vigentes donde se especifica requisitos por modalidad.</w:t>
            </w:r>
          </w:p>
        </w:tc>
        <w:tc>
          <w:tcPr>
            <w:tcW w:w="0" w:type="auto"/>
            <w:hideMark/>
          </w:tcPr>
          <w:p w14:paraId="77502BD1" w14:textId="77777777" w:rsidR="00C72E9A" w:rsidRPr="00C72E9A" w:rsidRDefault="00C72E9A" w:rsidP="00C72E9A">
            <w:pPr>
              <w:spacing w:after="160" w:line="259" w:lineRule="auto"/>
              <w:jc w:val="both"/>
              <w:rPr>
                <w:rFonts w:ascii="Verdana" w:hAnsi="Verdana"/>
              </w:rPr>
            </w:pPr>
          </w:p>
        </w:tc>
      </w:tr>
      <w:tr w:rsidR="00C72E9A" w:rsidRPr="00C72E9A" w14:paraId="2D1A4A0F" w14:textId="77777777" w:rsidTr="00C72E9A">
        <w:tc>
          <w:tcPr>
            <w:tcW w:w="350" w:type="pct"/>
            <w:hideMark/>
          </w:tcPr>
          <w:p w14:paraId="00C633A4"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t>6</w:t>
            </w:r>
          </w:p>
        </w:tc>
        <w:tc>
          <w:tcPr>
            <w:tcW w:w="750" w:type="pct"/>
            <w:hideMark/>
          </w:tcPr>
          <w:p w14:paraId="4EB7B94C"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t>Dotación de elementos lúdicos, deportivos, culturales y de centros de interés.</w:t>
            </w:r>
          </w:p>
        </w:tc>
        <w:tc>
          <w:tcPr>
            <w:tcW w:w="2150" w:type="pct"/>
            <w:hideMark/>
          </w:tcPr>
          <w:p w14:paraId="794C8494" w14:textId="77777777" w:rsidR="00C72E9A" w:rsidRPr="00C72E9A" w:rsidRDefault="00C72E9A" w:rsidP="00C72E9A">
            <w:pPr>
              <w:spacing w:after="160" w:line="259" w:lineRule="auto"/>
              <w:jc w:val="both"/>
              <w:rPr>
                <w:rFonts w:ascii="Verdana" w:hAnsi="Verdana"/>
              </w:rPr>
            </w:pPr>
            <w:r w:rsidRPr="00C72E9A">
              <w:rPr>
                <w:rFonts w:ascii="Verdana" w:hAnsi="Verdana"/>
              </w:rPr>
              <w:t>Los elementos descritos son ejemplo, no son necesarias si la infraestructura no cuenta con espacios para su realización.</w:t>
            </w:r>
            <w:r w:rsidRPr="00C72E9A">
              <w:rPr>
                <w:rFonts w:ascii="Verdana" w:hAnsi="Verdana"/>
              </w:rPr>
              <w:br/>
              <w:t>-- Implementos deportivos pelotas, raquetas de ping- pong, balones de fútbol, de baloncesto, de voleibol, softbol, béisbol,otros</w:t>
            </w:r>
            <w:r w:rsidRPr="00C72E9A">
              <w:rPr>
                <w:rFonts w:ascii="Verdana" w:hAnsi="Verdana"/>
              </w:rPr>
              <w:br/>
              <w:t>-- Juegos de mesa (loterías, dominós,ajedrez, parqués, otros)</w:t>
            </w:r>
            <w:r w:rsidRPr="00C72E9A">
              <w:rPr>
                <w:rFonts w:ascii="Verdana" w:hAnsi="Verdana"/>
              </w:rPr>
              <w:br/>
              <w:t>--Instrumentos musicales (tambor, maracas, marimba, guitarras, flautas, dulzaina, otros)</w:t>
            </w:r>
            <w:r w:rsidRPr="00C72E9A">
              <w:rPr>
                <w:rFonts w:ascii="Verdana" w:hAnsi="Verdana"/>
              </w:rPr>
              <w:br/>
              <w:t>-- Aros, theraband (azules y amarillas),frisbee, lazos, fuchiball, petos, conos o discos o platillos.</w:t>
            </w:r>
            <w:r w:rsidRPr="00C72E9A">
              <w:rPr>
                <w:rFonts w:ascii="Verdana" w:hAnsi="Verdana"/>
              </w:rPr>
              <w:br/>
              <w:t>-- Mesa ping pong</w:t>
            </w:r>
            <w:r w:rsidRPr="00C72E9A">
              <w:rPr>
                <w:rFonts w:ascii="Verdana" w:hAnsi="Verdana"/>
              </w:rPr>
              <w:br/>
              <w:t>-- Mallas para baloncesto, voleibol, microfútbol según las características de la Infraestructura</w:t>
            </w:r>
            <w:r w:rsidRPr="00C72E9A">
              <w:rPr>
                <w:rFonts w:ascii="Verdana" w:hAnsi="Verdana"/>
              </w:rPr>
              <w:br/>
              <w:t>-- Papelógrafo</w:t>
            </w:r>
            <w:r w:rsidRPr="00C72E9A">
              <w:rPr>
                <w:rFonts w:ascii="Verdana" w:hAnsi="Verdana"/>
              </w:rPr>
              <w:br/>
              <w:t>-- Pinceles tamaño 4, 5 y 6</w:t>
            </w:r>
            <w:r w:rsidRPr="00C72E9A">
              <w:rPr>
                <w:rFonts w:ascii="Verdana" w:hAnsi="Verdana"/>
              </w:rPr>
              <w:br/>
              <w:t>-- Lápices No 2</w:t>
            </w:r>
          </w:p>
        </w:tc>
        <w:tc>
          <w:tcPr>
            <w:tcW w:w="1750" w:type="pct"/>
            <w:hideMark/>
          </w:tcPr>
          <w:p w14:paraId="0787239F" w14:textId="77777777" w:rsidR="00C72E9A" w:rsidRPr="00C72E9A" w:rsidRDefault="00C72E9A" w:rsidP="00C72E9A">
            <w:pPr>
              <w:spacing w:after="160" w:line="259" w:lineRule="auto"/>
              <w:jc w:val="both"/>
              <w:rPr>
                <w:rFonts w:ascii="Verdana" w:hAnsi="Verdana"/>
              </w:rPr>
            </w:pPr>
            <w:r w:rsidRPr="00C72E9A">
              <w:rPr>
                <w:rFonts w:ascii="Verdana" w:hAnsi="Verdana"/>
              </w:rPr>
              <w:t>-- Centro transitorio</w:t>
            </w:r>
            <w:r w:rsidRPr="00C72E9A">
              <w:rPr>
                <w:rFonts w:ascii="Verdana" w:hAnsi="Verdana"/>
              </w:rPr>
              <w:br/>
              <w:t>-- Centro de internamiento preventivo</w:t>
            </w:r>
            <w:r w:rsidRPr="00C72E9A">
              <w:rPr>
                <w:rFonts w:ascii="Verdana" w:hAnsi="Verdana"/>
              </w:rPr>
              <w:br/>
              <w:t>-- Centro de atención especializada</w:t>
            </w:r>
            <w:r w:rsidRPr="00C72E9A">
              <w:rPr>
                <w:rFonts w:ascii="Verdana" w:hAnsi="Verdana"/>
              </w:rPr>
              <w:br/>
              <w:t>-- Internación en mediomicerrado</w:t>
            </w:r>
            <w:r w:rsidRPr="00C72E9A">
              <w:rPr>
                <w:rFonts w:ascii="Verdana" w:hAnsi="Verdana"/>
              </w:rPr>
              <w:br/>
              <w:t>-- Internado restablecimiento en dministración de justicia</w:t>
            </w:r>
            <w:r w:rsidRPr="00C72E9A">
              <w:rPr>
                <w:rFonts w:ascii="Verdana" w:hAnsi="Verdana"/>
              </w:rPr>
              <w:br/>
              <w:t>-- Externados jornada completa y media jornada restablecimiento en administración de justicia</w:t>
            </w:r>
            <w:r w:rsidRPr="00C72E9A">
              <w:rPr>
                <w:rFonts w:ascii="Verdana" w:hAnsi="Verdana"/>
              </w:rPr>
              <w:br/>
              <w:t>Nota: La totalidad de los elementos de este clasificador de costo no es exigiblepara todas las modalidades.</w:t>
            </w:r>
            <w:r w:rsidRPr="00C72E9A">
              <w:rPr>
                <w:rFonts w:ascii="Verdana" w:hAnsi="Verdana"/>
              </w:rPr>
              <w:br/>
            </w:r>
            <w:r w:rsidRPr="00C72E9A">
              <w:rPr>
                <w:rFonts w:ascii="Verdana" w:hAnsi="Verdana"/>
              </w:rPr>
              <w:br/>
              <w:t>Se debe consultar los Manuales Operativos vigentes donde se especifica requisitos por modalidad.</w:t>
            </w:r>
          </w:p>
        </w:tc>
        <w:tc>
          <w:tcPr>
            <w:tcW w:w="0" w:type="auto"/>
            <w:hideMark/>
          </w:tcPr>
          <w:p w14:paraId="666E35FE" w14:textId="77777777" w:rsidR="00C72E9A" w:rsidRPr="00C72E9A" w:rsidRDefault="00C72E9A" w:rsidP="00C72E9A">
            <w:pPr>
              <w:spacing w:after="160" w:line="259" w:lineRule="auto"/>
              <w:jc w:val="both"/>
              <w:rPr>
                <w:rFonts w:ascii="Verdana" w:hAnsi="Verdana"/>
              </w:rPr>
            </w:pPr>
          </w:p>
        </w:tc>
      </w:tr>
      <w:tr w:rsidR="00C72E9A" w:rsidRPr="00C72E9A" w14:paraId="68F3CDDE" w14:textId="77777777" w:rsidTr="00C72E9A">
        <w:tc>
          <w:tcPr>
            <w:tcW w:w="350" w:type="pct"/>
            <w:hideMark/>
          </w:tcPr>
          <w:p w14:paraId="6497F3CB" w14:textId="77777777" w:rsidR="00C72E9A" w:rsidRPr="00C72E9A" w:rsidRDefault="00C72E9A" w:rsidP="00C72E9A">
            <w:pPr>
              <w:spacing w:after="160" w:line="259" w:lineRule="auto"/>
              <w:jc w:val="both"/>
              <w:rPr>
                <w:rFonts w:ascii="Verdana" w:hAnsi="Verdana"/>
              </w:rPr>
            </w:pPr>
            <w:r w:rsidRPr="00C72E9A">
              <w:rPr>
                <w:rFonts w:ascii="Verdana" w:hAnsi="Verdana"/>
                <w:b/>
                <w:bCs/>
              </w:rPr>
              <w:t>No.</w:t>
            </w:r>
          </w:p>
        </w:tc>
        <w:tc>
          <w:tcPr>
            <w:tcW w:w="750" w:type="pct"/>
            <w:hideMark/>
          </w:tcPr>
          <w:p w14:paraId="3470A47D" w14:textId="77777777" w:rsidR="00C72E9A" w:rsidRPr="00C72E9A" w:rsidRDefault="00C72E9A" w:rsidP="00C72E9A">
            <w:pPr>
              <w:spacing w:after="160" w:line="259" w:lineRule="auto"/>
              <w:jc w:val="both"/>
              <w:rPr>
                <w:rFonts w:ascii="Verdana" w:hAnsi="Verdana"/>
              </w:rPr>
            </w:pPr>
            <w:r w:rsidRPr="00C72E9A">
              <w:rPr>
                <w:rFonts w:ascii="Verdana" w:hAnsi="Verdana"/>
                <w:b/>
                <w:bCs/>
              </w:rPr>
              <w:t>Clasificadoresdel costo</w:t>
            </w:r>
          </w:p>
        </w:tc>
        <w:tc>
          <w:tcPr>
            <w:tcW w:w="2150" w:type="pct"/>
            <w:hideMark/>
          </w:tcPr>
          <w:p w14:paraId="60631EE8" w14:textId="77777777" w:rsidR="00C72E9A" w:rsidRPr="00C72E9A" w:rsidRDefault="00C72E9A" w:rsidP="00C72E9A">
            <w:pPr>
              <w:spacing w:after="160" w:line="259" w:lineRule="auto"/>
              <w:jc w:val="both"/>
              <w:rPr>
                <w:rFonts w:ascii="Verdana" w:hAnsi="Verdana"/>
              </w:rPr>
            </w:pPr>
            <w:r w:rsidRPr="00C72E9A">
              <w:rPr>
                <w:rFonts w:ascii="Verdana" w:hAnsi="Verdana"/>
                <w:b/>
                <w:bCs/>
              </w:rPr>
              <w:t>Elementos</w:t>
            </w:r>
          </w:p>
        </w:tc>
        <w:tc>
          <w:tcPr>
            <w:tcW w:w="1750" w:type="pct"/>
            <w:hideMark/>
          </w:tcPr>
          <w:p w14:paraId="55A59FC5" w14:textId="77777777" w:rsidR="00C72E9A" w:rsidRPr="00C72E9A" w:rsidRDefault="00C72E9A" w:rsidP="00C72E9A">
            <w:pPr>
              <w:spacing w:after="160" w:line="259" w:lineRule="auto"/>
              <w:jc w:val="both"/>
              <w:rPr>
                <w:rFonts w:ascii="Verdana" w:hAnsi="Verdana"/>
              </w:rPr>
            </w:pPr>
            <w:r w:rsidRPr="00C72E9A">
              <w:rPr>
                <w:rFonts w:ascii="Verdana" w:hAnsi="Verdana"/>
                <w:b/>
                <w:bCs/>
              </w:rPr>
              <w:t>Modalidades</w:t>
            </w:r>
          </w:p>
        </w:tc>
        <w:tc>
          <w:tcPr>
            <w:tcW w:w="0" w:type="auto"/>
            <w:hideMark/>
          </w:tcPr>
          <w:p w14:paraId="4DEF1B36" w14:textId="77777777" w:rsidR="00C72E9A" w:rsidRPr="00C72E9A" w:rsidRDefault="00C72E9A" w:rsidP="00C72E9A">
            <w:pPr>
              <w:spacing w:after="160" w:line="259" w:lineRule="auto"/>
              <w:jc w:val="both"/>
              <w:rPr>
                <w:rFonts w:ascii="Verdana" w:hAnsi="Verdana"/>
              </w:rPr>
            </w:pPr>
          </w:p>
        </w:tc>
      </w:tr>
      <w:tr w:rsidR="00C72E9A" w:rsidRPr="00C72E9A" w14:paraId="455A1844" w14:textId="77777777" w:rsidTr="00C72E9A">
        <w:tc>
          <w:tcPr>
            <w:tcW w:w="1100" w:type="pct"/>
            <w:gridSpan w:val="2"/>
            <w:hideMark/>
          </w:tcPr>
          <w:p w14:paraId="6C2DA306"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900" w:type="pct"/>
            <w:gridSpan w:val="2"/>
            <w:hideMark/>
          </w:tcPr>
          <w:p w14:paraId="2DD4142B" w14:textId="77777777" w:rsidR="00C72E9A" w:rsidRPr="00C72E9A" w:rsidRDefault="00C72E9A" w:rsidP="00C72E9A">
            <w:pPr>
              <w:spacing w:after="160" w:line="259" w:lineRule="auto"/>
              <w:jc w:val="both"/>
              <w:rPr>
                <w:rFonts w:ascii="Verdana" w:hAnsi="Verdana"/>
              </w:rPr>
            </w:pPr>
            <w:r w:rsidRPr="00C72E9A">
              <w:rPr>
                <w:rFonts w:ascii="Verdana" w:hAnsi="Verdana"/>
              </w:rPr>
              <w:t>-- Vasos plásticos porta pinceles</w:t>
            </w:r>
            <w:r w:rsidRPr="00C72E9A">
              <w:rPr>
                <w:rFonts w:ascii="Verdana" w:hAnsi="Verdana"/>
              </w:rPr>
              <w:br/>
              <w:t>-- Taja lápiz</w:t>
            </w:r>
            <w:r w:rsidRPr="00C72E9A">
              <w:rPr>
                <w:rFonts w:ascii="Verdana" w:hAnsi="Verdana"/>
              </w:rPr>
              <w:br/>
              <w:t>-- Cajas de colores básicos por 12 unidades</w:t>
            </w:r>
            <w:r w:rsidRPr="00C72E9A">
              <w:rPr>
                <w:rFonts w:ascii="Verdana" w:hAnsi="Verdana"/>
              </w:rPr>
              <w:br/>
              <w:t>-- Cajas de crayones gruesos de diferentes colores</w:t>
            </w:r>
            <w:r w:rsidRPr="00C72E9A">
              <w:rPr>
                <w:rFonts w:ascii="Verdana" w:hAnsi="Verdana"/>
              </w:rPr>
              <w:br/>
              <w:t>-- Cajas de marcadores medianos de diferentes colores</w:t>
            </w:r>
            <w:r w:rsidRPr="00C72E9A">
              <w:rPr>
                <w:rFonts w:ascii="Verdana" w:hAnsi="Verdana"/>
              </w:rPr>
              <w:br/>
              <w:t>-- Tijeras plásticas punta redonda</w:t>
            </w:r>
            <w:r w:rsidRPr="00C72E9A">
              <w:rPr>
                <w:rFonts w:ascii="Verdana" w:hAnsi="Verdana"/>
              </w:rPr>
              <w:br/>
              <w:t>-- Cartulina Bristol de diferentes colores, por octavos</w:t>
            </w:r>
            <w:r w:rsidRPr="00C72E9A">
              <w:rPr>
                <w:rFonts w:ascii="Verdana" w:hAnsi="Verdana"/>
              </w:rPr>
              <w:br/>
              <w:t>-- Vinilos colores básicos (amarillo, azul, rojo, blanco y negro)</w:t>
            </w:r>
            <w:r w:rsidRPr="00C72E9A">
              <w:rPr>
                <w:rFonts w:ascii="Verdana" w:hAnsi="Verdana"/>
              </w:rPr>
              <w:br/>
              <w:t>-- Papel silueta por octavos colores básicos (amarillo, azul, rojo, naranja, verde, violeta, blanco y negro)</w:t>
            </w:r>
          </w:p>
        </w:tc>
        <w:tc>
          <w:tcPr>
            <w:tcW w:w="0" w:type="auto"/>
            <w:hideMark/>
          </w:tcPr>
          <w:p w14:paraId="3C167A2E" w14:textId="77777777" w:rsidR="00C72E9A" w:rsidRPr="00C72E9A" w:rsidRDefault="00C72E9A" w:rsidP="00C72E9A">
            <w:pPr>
              <w:spacing w:after="160" w:line="259" w:lineRule="auto"/>
              <w:jc w:val="both"/>
              <w:rPr>
                <w:rFonts w:ascii="Verdana" w:hAnsi="Verdana"/>
              </w:rPr>
            </w:pPr>
          </w:p>
        </w:tc>
      </w:tr>
      <w:tr w:rsidR="00C72E9A" w:rsidRPr="00C72E9A" w14:paraId="19AB85ED" w14:textId="77777777" w:rsidTr="00C72E9A">
        <w:tc>
          <w:tcPr>
            <w:tcW w:w="350" w:type="pct"/>
            <w:hideMark/>
          </w:tcPr>
          <w:p w14:paraId="2C61D593" w14:textId="77777777" w:rsidR="00C72E9A" w:rsidRPr="00C72E9A" w:rsidRDefault="00C72E9A" w:rsidP="00C72E9A">
            <w:pPr>
              <w:spacing w:after="160" w:line="259" w:lineRule="auto"/>
              <w:jc w:val="both"/>
              <w:rPr>
                <w:rFonts w:ascii="Verdana" w:hAnsi="Verdana"/>
              </w:rPr>
            </w:pPr>
            <w:r w:rsidRPr="00C72E9A">
              <w:rPr>
                <w:rFonts w:ascii="Verdana" w:hAnsi="Verdana"/>
              </w:rPr>
              <w:t>7</w:t>
            </w:r>
          </w:p>
        </w:tc>
        <w:tc>
          <w:tcPr>
            <w:tcW w:w="750" w:type="pct"/>
            <w:hideMark/>
          </w:tcPr>
          <w:p w14:paraId="404B3F52" w14:textId="77777777" w:rsidR="00C72E9A" w:rsidRPr="00C72E9A" w:rsidRDefault="00C72E9A" w:rsidP="00C72E9A">
            <w:pPr>
              <w:spacing w:after="160" w:line="259" w:lineRule="auto"/>
              <w:jc w:val="both"/>
              <w:rPr>
                <w:rFonts w:ascii="Verdana" w:hAnsi="Verdana"/>
              </w:rPr>
            </w:pPr>
            <w:r w:rsidRPr="00C72E9A">
              <w:rPr>
                <w:rFonts w:ascii="Verdana" w:hAnsi="Verdana"/>
              </w:rPr>
              <w:t>Dotación de seguridad industrial</w:t>
            </w:r>
          </w:p>
        </w:tc>
        <w:tc>
          <w:tcPr>
            <w:tcW w:w="2150" w:type="pct"/>
            <w:hideMark/>
          </w:tcPr>
          <w:p w14:paraId="21C8FB3E" w14:textId="77777777" w:rsidR="00C72E9A" w:rsidRPr="00C72E9A" w:rsidRDefault="00C72E9A" w:rsidP="00C72E9A">
            <w:pPr>
              <w:spacing w:after="160" w:line="259" w:lineRule="auto"/>
              <w:jc w:val="both"/>
              <w:rPr>
                <w:rFonts w:ascii="Verdana" w:hAnsi="Verdana"/>
              </w:rPr>
            </w:pPr>
            <w:r w:rsidRPr="00C72E9A">
              <w:rPr>
                <w:rFonts w:ascii="Verdana" w:hAnsi="Verdana"/>
              </w:rPr>
              <w:t>-- Overol</w:t>
            </w:r>
            <w:r w:rsidRPr="00C72E9A">
              <w:rPr>
                <w:rFonts w:ascii="Verdana" w:hAnsi="Verdana"/>
              </w:rPr>
              <w:br/>
              <w:t>-- Guantes</w:t>
            </w:r>
            <w:r w:rsidRPr="00C72E9A">
              <w:rPr>
                <w:rFonts w:ascii="Verdana" w:hAnsi="Verdana"/>
              </w:rPr>
              <w:br/>
              <w:t>-- Tapabocas</w:t>
            </w:r>
            <w:r w:rsidRPr="00C72E9A">
              <w:rPr>
                <w:rFonts w:ascii="Verdana" w:hAnsi="Verdana"/>
              </w:rPr>
              <w:br/>
              <w:t>-- Gorros (talleres de manejo de alimentos)</w:t>
            </w:r>
            <w:r w:rsidRPr="00C72E9A">
              <w:rPr>
                <w:rFonts w:ascii="Verdana" w:hAnsi="Verdana"/>
              </w:rPr>
              <w:br/>
              <w:t>-- Blusas de protección</w:t>
            </w:r>
            <w:r w:rsidRPr="00C72E9A">
              <w:rPr>
                <w:rFonts w:ascii="Verdana" w:hAnsi="Verdana"/>
              </w:rPr>
              <w:br/>
              <w:t>-- Botas (dependiendo del proyecto</w:t>
            </w:r>
            <w:r w:rsidRPr="00C72E9A">
              <w:rPr>
                <w:rFonts w:ascii="Verdana" w:hAnsi="Verdana"/>
              </w:rPr>
              <w:br/>
              <w:t>institucional)</w:t>
            </w:r>
          </w:p>
        </w:tc>
        <w:tc>
          <w:tcPr>
            <w:tcW w:w="1750" w:type="pct"/>
            <w:hideMark/>
          </w:tcPr>
          <w:p w14:paraId="365B33D2" w14:textId="77777777" w:rsidR="00C72E9A" w:rsidRPr="00C72E9A" w:rsidRDefault="00C72E9A" w:rsidP="00C72E9A">
            <w:pPr>
              <w:spacing w:after="160" w:line="259" w:lineRule="auto"/>
              <w:jc w:val="both"/>
              <w:rPr>
                <w:rFonts w:ascii="Verdana" w:hAnsi="Verdana"/>
              </w:rPr>
            </w:pPr>
            <w:r w:rsidRPr="00C72E9A">
              <w:rPr>
                <w:rFonts w:ascii="Verdana" w:hAnsi="Verdana"/>
              </w:rPr>
              <w:t>-- Centro de internamiento preventivo</w:t>
            </w:r>
            <w:r w:rsidRPr="00C72E9A">
              <w:rPr>
                <w:rFonts w:ascii="Verdana" w:hAnsi="Verdana"/>
              </w:rPr>
              <w:br/>
              <w:t>-- Centro de atención</w:t>
            </w:r>
            <w:r w:rsidRPr="00C72E9A">
              <w:rPr>
                <w:rFonts w:ascii="Verdana" w:hAnsi="Verdana"/>
              </w:rPr>
              <w:br/>
              <w:t>especializada</w:t>
            </w:r>
            <w:r w:rsidRPr="00C72E9A">
              <w:rPr>
                <w:rFonts w:ascii="Verdana" w:hAnsi="Verdana"/>
              </w:rPr>
              <w:br/>
              <w:t>-- Internación en medio</w:t>
            </w:r>
            <w:r w:rsidRPr="00C72E9A">
              <w:rPr>
                <w:rFonts w:ascii="Verdana" w:hAnsi="Verdana"/>
              </w:rPr>
              <w:br/>
              <w:t>semicerrado</w:t>
            </w:r>
            <w:r w:rsidRPr="00C72E9A">
              <w:rPr>
                <w:rFonts w:ascii="Verdana" w:hAnsi="Verdana"/>
              </w:rPr>
              <w:br/>
              <w:t>-- Internado restablecimiento en administración de justicia</w:t>
            </w:r>
            <w:r w:rsidRPr="00C72E9A">
              <w:rPr>
                <w:rFonts w:ascii="Verdana" w:hAnsi="Verdana"/>
              </w:rPr>
              <w:br/>
              <w:t>-- Externados jornada completa y media jornada restablecimiento en administración de justicia</w:t>
            </w:r>
            <w:r w:rsidRPr="00C72E9A">
              <w:rPr>
                <w:rFonts w:ascii="Verdana" w:hAnsi="Verdana"/>
              </w:rPr>
              <w:br/>
            </w:r>
            <w:r w:rsidRPr="00C72E9A">
              <w:rPr>
                <w:rFonts w:ascii="Verdana" w:hAnsi="Verdana"/>
                <w:b/>
                <w:bCs/>
              </w:rPr>
              <w:t>Nota: </w:t>
            </w:r>
            <w:r w:rsidRPr="00C72E9A">
              <w:rPr>
                <w:rFonts w:ascii="Verdana" w:hAnsi="Verdana"/>
              </w:rPr>
              <w:t>La totalidad de los elementos de este clasificador de costo no es exigible para todas las modalidades.</w:t>
            </w:r>
            <w:r w:rsidRPr="00C72E9A">
              <w:rPr>
                <w:rFonts w:ascii="Verdana" w:hAnsi="Verdana"/>
              </w:rPr>
              <w:br/>
              <w:t>Se debe consultar los Manuales Operativos vigentes donde se especifica requisitos por modalidad.</w:t>
            </w:r>
          </w:p>
        </w:tc>
        <w:tc>
          <w:tcPr>
            <w:tcW w:w="0" w:type="auto"/>
            <w:hideMark/>
          </w:tcPr>
          <w:p w14:paraId="63DFBEE7" w14:textId="77777777" w:rsidR="00C72E9A" w:rsidRPr="00C72E9A" w:rsidRDefault="00C72E9A" w:rsidP="00C72E9A">
            <w:pPr>
              <w:spacing w:after="160" w:line="259" w:lineRule="auto"/>
              <w:jc w:val="both"/>
              <w:rPr>
                <w:rFonts w:ascii="Verdana" w:hAnsi="Verdana"/>
              </w:rPr>
            </w:pPr>
          </w:p>
        </w:tc>
      </w:tr>
      <w:tr w:rsidR="00C72E9A" w:rsidRPr="00C72E9A" w14:paraId="595FC107" w14:textId="77777777" w:rsidTr="00C72E9A">
        <w:tc>
          <w:tcPr>
            <w:tcW w:w="350" w:type="pct"/>
            <w:hideMark/>
          </w:tcPr>
          <w:p w14:paraId="643D9F0D" w14:textId="77777777" w:rsidR="00C72E9A" w:rsidRPr="00C72E9A" w:rsidRDefault="00C72E9A" w:rsidP="00C72E9A">
            <w:pPr>
              <w:spacing w:after="160" w:line="259" w:lineRule="auto"/>
              <w:jc w:val="both"/>
              <w:rPr>
                <w:rFonts w:ascii="Verdana" w:hAnsi="Verdana"/>
              </w:rPr>
            </w:pPr>
            <w:r w:rsidRPr="00C72E9A">
              <w:rPr>
                <w:rFonts w:ascii="Verdana" w:hAnsi="Verdana"/>
              </w:rPr>
              <w:t>8</w:t>
            </w:r>
          </w:p>
        </w:tc>
        <w:tc>
          <w:tcPr>
            <w:tcW w:w="750" w:type="pct"/>
            <w:hideMark/>
          </w:tcPr>
          <w:p w14:paraId="2B0B9A47" w14:textId="77777777" w:rsidR="00C72E9A" w:rsidRPr="00C72E9A" w:rsidRDefault="00C72E9A" w:rsidP="00C72E9A">
            <w:pPr>
              <w:spacing w:after="160" w:line="259" w:lineRule="auto"/>
              <w:jc w:val="both"/>
              <w:rPr>
                <w:rFonts w:ascii="Verdana" w:hAnsi="Verdana"/>
              </w:rPr>
            </w:pPr>
            <w:r w:rsidRPr="00C72E9A">
              <w:rPr>
                <w:rFonts w:ascii="Verdana" w:hAnsi="Verdana"/>
              </w:rPr>
              <w:t>Dotación de</w:t>
            </w:r>
            <w:r w:rsidRPr="00C72E9A">
              <w:rPr>
                <w:rFonts w:ascii="Verdana" w:hAnsi="Verdana"/>
              </w:rPr>
              <w:br/>
              <w:t>elementos de bioseguridad</w:t>
            </w:r>
          </w:p>
        </w:tc>
        <w:tc>
          <w:tcPr>
            <w:tcW w:w="2150" w:type="pct"/>
            <w:hideMark/>
          </w:tcPr>
          <w:p w14:paraId="772A667D" w14:textId="77777777" w:rsidR="00C72E9A" w:rsidRPr="00C72E9A" w:rsidRDefault="00C72E9A" w:rsidP="00C72E9A">
            <w:pPr>
              <w:spacing w:after="160" w:line="259" w:lineRule="auto"/>
              <w:jc w:val="both"/>
              <w:rPr>
                <w:rFonts w:ascii="Verdana" w:hAnsi="Verdana"/>
              </w:rPr>
            </w:pPr>
            <w:r w:rsidRPr="00C72E9A">
              <w:rPr>
                <w:rFonts w:ascii="Verdana" w:hAnsi="Verdana"/>
              </w:rPr>
              <w:t>-- Tapabocas desechable de uso personal para los adolescentes y jóvenes.</w:t>
            </w:r>
            <w:r w:rsidRPr="00C72E9A">
              <w:rPr>
                <w:rFonts w:ascii="Verdana" w:hAnsi="Verdana"/>
              </w:rPr>
              <w:br/>
              <w:t>-- Tapabocas reutilizable de uso personal por persona del talento humano que se encargue de la atención en la unidad de servicios.</w:t>
            </w:r>
            <w:r w:rsidRPr="00C72E9A">
              <w:rPr>
                <w:rFonts w:ascii="Verdana" w:hAnsi="Verdana"/>
              </w:rPr>
              <w:br/>
              <w:t>Guantes desechables para el formador o educador que se encargue de la atención del adolescente o joven con caso confirmado COVID</w:t>
            </w:r>
            <w:r w:rsidRPr="00C72E9A">
              <w:rPr>
                <w:rFonts w:ascii="Verdana" w:hAnsi="Verdana"/>
              </w:rPr>
              <w:br/>
              <w:t>-- Bata desechable para el formador o educador que se encargue de la atención del adolescente o joven con caso confirmado COVID</w:t>
            </w:r>
            <w:r w:rsidRPr="00C72E9A">
              <w:rPr>
                <w:rFonts w:ascii="Verdana" w:hAnsi="Verdana"/>
              </w:rPr>
              <w:br/>
              <w:t>-- Mascarilla N95 para el formador o educador que se encargue del cuidado del adolescente o joven con caso confirmado COVID</w:t>
            </w:r>
            <w:r w:rsidRPr="00C72E9A">
              <w:rPr>
                <w:rFonts w:ascii="Verdana" w:hAnsi="Verdana"/>
              </w:rPr>
              <w:br/>
              <w:t>-- Caretas para el formador o educador que se encargue del cuidado del adolescente o joven con caso confirmado COVID</w:t>
            </w:r>
          </w:p>
        </w:tc>
        <w:tc>
          <w:tcPr>
            <w:tcW w:w="1750" w:type="pct"/>
            <w:hideMark/>
          </w:tcPr>
          <w:p w14:paraId="30AABB4D" w14:textId="77777777" w:rsidR="00C72E9A" w:rsidRPr="00C72E9A" w:rsidRDefault="00C72E9A" w:rsidP="00C72E9A">
            <w:pPr>
              <w:spacing w:after="160" w:line="259" w:lineRule="auto"/>
              <w:jc w:val="both"/>
              <w:rPr>
                <w:rFonts w:ascii="Verdana" w:hAnsi="Verdana"/>
              </w:rPr>
            </w:pPr>
            <w:r w:rsidRPr="00C72E9A">
              <w:rPr>
                <w:rFonts w:ascii="Verdana" w:hAnsi="Verdana"/>
              </w:rPr>
              <w:t>Para todas las modalidades de atención,</w:t>
            </w:r>
            <w:r w:rsidRPr="00C72E9A">
              <w:rPr>
                <w:rFonts w:ascii="Verdana" w:hAnsi="Verdana"/>
              </w:rPr>
              <w:br/>
              <w:t>según normas vigentes expedidas por autoridad competente en el territorio.</w:t>
            </w:r>
            <w:r w:rsidRPr="00C72E9A">
              <w:rPr>
                <w:rFonts w:ascii="Verdana" w:hAnsi="Verdana"/>
              </w:rPr>
              <w:br/>
            </w:r>
            <w:r w:rsidRPr="00C72E9A">
              <w:rPr>
                <w:rFonts w:ascii="Verdana" w:hAnsi="Verdana"/>
                <w:b/>
                <w:bCs/>
              </w:rPr>
              <w:t>Nota: </w:t>
            </w:r>
            <w:r w:rsidRPr="00C72E9A">
              <w:rPr>
                <w:rFonts w:ascii="Verdana" w:hAnsi="Verdana"/>
              </w:rPr>
              <w:t>La totalidad de los elementos de este clasificador de costo no es exigible para todas las modalidades.</w:t>
            </w:r>
            <w:r w:rsidRPr="00C72E9A">
              <w:rPr>
                <w:rFonts w:ascii="Verdana" w:hAnsi="Verdana"/>
              </w:rPr>
              <w:br/>
              <w:t>Se debe consultar los Manuales Operativos vigentes donde se especifica requisitos por modalidad.</w:t>
            </w:r>
          </w:p>
        </w:tc>
        <w:tc>
          <w:tcPr>
            <w:tcW w:w="0" w:type="auto"/>
            <w:hideMark/>
          </w:tcPr>
          <w:p w14:paraId="20E05669" w14:textId="77777777" w:rsidR="00C72E9A" w:rsidRPr="00C72E9A" w:rsidRDefault="00C72E9A" w:rsidP="00C72E9A">
            <w:pPr>
              <w:spacing w:after="160" w:line="259" w:lineRule="auto"/>
              <w:jc w:val="both"/>
              <w:rPr>
                <w:rFonts w:ascii="Verdana" w:hAnsi="Verdana"/>
              </w:rPr>
            </w:pPr>
          </w:p>
        </w:tc>
      </w:tr>
      <w:tr w:rsidR="00C72E9A" w:rsidRPr="00C72E9A" w14:paraId="10D594C8" w14:textId="77777777" w:rsidTr="00C72E9A">
        <w:tc>
          <w:tcPr>
            <w:tcW w:w="250" w:type="pct"/>
            <w:hideMark/>
          </w:tcPr>
          <w:p w14:paraId="497CFCF0" w14:textId="77777777" w:rsidR="00C72E9A" w:rsidRPr="00C72E9A" w:rsidRDefault="00C72E9A" w:rsidP="00C72E9A">
            <w:pPr>
              <w:spacing w:after="160" w:line="259" w:lineRule="auto"/>
              <w:jc w:val="both"/>
              <w:rPr>
                <w:rFonts w:ascii="Verdana" w:hAnsi="Verdana"/>
              </w:rPr>
            </w:pPr>
            <w:r w:rsidRPr="00C72E9A">
              <w:rPr>
                <w:rFonts w:ascii="Verdana" w:hAnsi="Verdana"/>
                <w:b/>
                <w:bCs/>
              </w:rPr>
              <w:t>No.</w:t>
            </w:r>
          </w:p>
        </w:tc>
        <w:tc>
          <w:tcPr>
            <w:tcW w:w="850" w:type="pct"/>
            <w:hideMark/>
          </w:tcPr>
          <w:p w14:paraId="5B006365" w14:textId="77777777" w:rsidR="00C72E9A" w:rsidRPr="00C72E9A" w:rsidRDefault="00C72E9A" w:rsidP="00C72E9A">
            <w:pPr>
              <w:spacing w:after="160" w:line="259" w:lineRule="auto"/>
              <w:jc w:val="both"/>
              <w:rPr>
                <w:rFonts w:ascii="Verdana" w:hAnsi="Verdana"/>
              </w:rPr>
            </w:pPr>
            <w:r w:rsidRPr="00C72E9A">
              <w:rPr>
                <w:rFonts w:ascii="Verdana" w:hAnsi="Verdana"/>
                <w:b/>
                <w:bCs/>
              </w:rPr>
              <w:t>Clasificadores del costo</w:t>
            </w:r>
          </w:p>
        </w:tc>
        <w:tc>
          <w:tcPr>
            <w:tcW w:w="2150" w:type="pct"/>
            <w:hideMark/>
          </w:tcPr>
          <w:p w14:paraId="38F1FC39" w14:textId="77777777" w:rsidR="00C72E9A" w:rsidRPr="00C72E9A" w:rsidRDefault="00C72E9A" w:rsidP="00C72E9A">
            <w:pPr>
              <w:spacing w:after="160" w:line="259" w:lineRule="auto"/>
              <w:jc w:val="both"/>
              <w:rPr>
                <w:rFonts w:ascii="Verdana" w:hAnsi="Verdana"/>
              </w:rPr>
            </w:pPr>
            <w:r w:rsidRPr="00C72E9A">
              <w:rPr>
                <w:rFonts w:ascii="Verdana" w:hAnsi="Verdana"/>
                <w:b/>
                <w:bCs/>
              </w:rPr>
              <w:t>Elementos</w:t>
            </w:r>
          </w:p>
        </w:tc>
        <w:tc>
          <w:tcPr>
            <w:tcW w:w="1750" w:type="pct"/>
            <w:hideMark/>
          </w:tcPr>
          <w:p w14:paraId="3665EB14" w14:textId="77777777" w:rsidR="00C72E9A" w:rsidRPr="00C72E9A" w:rsidRDefault="00C72E9A" w:rsidP="00C72E9A">
            <w:pPr>
              <w:spacing w:after="160" w:line="259" w:lineRule="auto"/>
              <w:jc w:val="both"/>
              <w:rPr>
                <w:rFonts w:ascii="Verdana" w:hAnsi="Verdana"/>
              </w:rPr>
            </w:pPr>
            <w:r w:rsidRPr="00C72E9A">
              <w:rPr>
                <w:rFonts w:ascii="Verdana" w:hAnsi="Verdana"/>
                <w:b/>
                <w:bCs/>
              </w:rPr>
              <w:t>Modalidades</w:t>
            </w:r>
          </w:p>
        </w:tc>
        <w:tc>
          <w:tcPr>
            <w:tcW w:w="0" w:type="auto"/>
            <w:hideMark/>
          </w:tcPr>
          <w:p w14:paraId="7EF825F8" w14:textId="77777777" w:rsidR="00C72E9A" w:rsidRPr="00C72E9A" w:rsidRDefault="00C72E9A" w:rsidP="00C72E9A">
            <w:pPr>
              <w:spacing w:after="160" w:line="259" w:lineRule="auto"/>
              <w:jc w:val="both"/>
              <w:rPr>
                <w:rFonts w:ascii="Verdana" w:hAnsi="Verdana"/>
              </w:rPr>
            </w:pPr>
          </w:p>
        </w:tc>
      </w:tr>
      <w:tr w:rsidR="00C72E9A" w:rsidRPr="00C72E9A" w14:paraId="6C9CA16F" w14:textId="77777777" w:rsidTr="00C72E9A">
        <w:tc>
          <w:tcPr>
            <w:tcW w:w="1100" w:type="pct"/>
            <w:gridSpan w:val="2"/>
            <w:hideMark/>
          </w:tcPr>
          <w:p w14:paraId="6CB96F88"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2150" w:type="pct"/>
            <w:hideMark/>
          </w:tcPr>
          <w:p w14:paraId="20F89B0F" w14:textId="77777777" w:rsidR="00C72E9A" w:rsidRPr="00C72E9A" w:rsidRDefault="00C72E9A" w:rsidP="00C72E9A">
            <w:pPr>
              <w:spacing w:after="160" w:line="259" w:lineRule="auto"/>
              <w:jc w:val="both"/>
              <w:rPr>
                <w:rFonts w:ascii="Verdana" w:hAnsi="Verdana"/>
              </w:rPr>
            </w:pPr>
            <w:r w:rsidRPr="00C72E9A">
              <w:rPr>
                <w:rFonts w:ascii="Verdana" w:hAnsi="Verdana"/>
              </w:rPr>
              <w:t>Desayuno, refrigerio de la mañana, almuerzo,</w:t>
            </w:r>
          </w:p>
        </w:tc>
        <w:tc>
          <w:tcPr>
            <w:tcW w:w="1750" w:type="pct"/>
            <w:hideMark/>
          </w:tcPr>
          <w:p w14:paraId="7C616297" w14:textId="77777777" w:rsidR="00C72E9A" w:rsidRPr="00C72E9A" w:rsidRDefault="00C72E9A" w:rsidP="00C72E9A">
            <w:pPr>
              <w:spacing w:after="160" w:line="259" w:lineRule="auto"/>
              <w:jc w:val="both"/>
              <w:rPr>
                <w:rFonts w:ascii="Verdana" w:hAnsi="Verdana"/>
              </w:rPr>
            </w:pPr>
            <w:r w:rsidRPr="00C72E9A">
              <w:rPr>
                <w:rFonts w:ascii="Verdana" w:hAnsi="Verdana"/>
              </w:rPr>
              <w:t>Para las modalidades que aplique según</w:t>
            </w:r>
          </w:p>
        </w:tc>
        <w:tc>
          <w:tcPr>
            <w:tcW w:w="0" w:type="auto"/>
            <w:hideMark/>
          </w:tcPr>
          <w:p w14:paraId="3F103A62" w14:textId="77777777" w:rsidR="00C72E9A" w:rsidRPr="00C72E9A" w:rsidRDefault="00C72E9A" w:rsidP="00C72E9A">
            <w:pPr>
              <w:spacing w:after="160" w:line="259" w:lineRule="auto"/>
              <w:jc w:val="both"/>
              <w:rPr>
                <w:rFonts w:ascii="Verdana" w:hAnsi="Verdana"/>
              </w:rPr>
            </w:pPr>
          </w:p>
        </w:tc>
      </w:tr>
      <w:tr w:rsidR="00C72E9A" w:rsidRPr="00C72E9A" w14:paraId="56DCC160" w14:textId="77777777" w:rsidTr="00C72E9A">
        <w:tc>
          <w:tcPr>
            <w:tcW w:w="250" w:type="pct"/>
            <w:hideMark/>
          </w:tcPr>
          <w:p w14:paraId="4FEA0560" w14:textId="77777777" w:rsidR="00C72E9A" w:rsidRPr="00C72E9A" w:rsidRDefault="00C72E9A" w:rsidP="00C72E9A">
            <w:pPr>
              <w:spacing w:after="160" w:line="259" w:lineRule="auto"/>
              <w:jc w:val="both"/>
              <w:rPr>
                <w:rFonts w:ascii="Verdana" w:hAnsi="Verdana"/>
              </w:rPr>
            </w:pPr>
            <w:r w:rsidRPr="00C72E9A">
              <w:rPr>
                <w:rFonts w:ascii="Verdana" w:hAnsi="Verdana"/>
              </w:rPr>
              <w:t>9</w:t>
            </w:r>
          </w:p>
        </w:tc>
        <w:tc>
          <w:tcPr>
            <w:tcW w:w="850" w:type="pct"/>
            <w:hideMark/>
          </w:tcPr>
          <w:p w14:paraId="5FDD1CFF" w14:textId="77777777" w:rsidR="00C72E9A" w:rsidRPr="00C72E9A" w:rsidRDefault="00C72E9A" w:rsidP="00C72E9A">
            <w:pPr>
              <w:spacing w:after="160" w:line="259" w:lineRule="auto"/>
              <w:jc w:val="both"/>
              <w:rPr>
                <w:rFonts w:ascii="Verdana" w:hAnsi="Verdana"/>
              </w:rPr>
            </w:pPr>
            <w:r w:rsidRPr="00C72E9A">
              <w:rPr>
                <w:rFonts w:ascii="Verdana" w:hAnsi="Verdana"/>
              </w:rPr>
              <w:t>Alimentación.</w:t>
            </w:r>
          </w:p>
        </w:tc>
        <w:tc>
          <w:tcPr>
            <w:tcW w:w="2150" w:type="pct"/>
            <w:hideMark/>
          </w:tcPr>
          <w:p w14:paraId="40AE5CC5" w14:textId="77777777" w:rsidR="00C72E9A" w:rsidRPr="00C72E9A" w:rsidRDefault="00C72E9A" w:rsidP="00C72E9A">
            <w:pPr>
              <w:spacing w:after="160" w:line="259" w:lineRule="auto"/>
              <w:jc w:val="both"/>
              <w:rPr>
                <w:rFonts w:ascii="Verdana" w:hAnsi="Verdana"/>
              </w:rPr>
            </w:pPr>
            <w:r w:rsidRPr="00C72E9A">
              <w:rPr>
                <w:rFonts w:ascii="Verdana" w:hAnsi="Verdana"/>
              </w:rPr>
              <w:t>refrigerio de la tarde y cena, de acuerdo con los estándares de cada modalidad.</w:t>
            </w:r>
          </w:p>
        </w:tc>
        <w:tc>
          <w:tcPr>
            <w:tcW w:w="1750" w:type="pct"/>
            <w:hideMark/>
          </w:tcPr>
          <w:p w14:paraId="7C29CE40" w14:textId="77777777" w:rsidR="00C72E9A" w:rsidRPr="00C72E9A" w:rsidRDefault="00C72E9A" w:rsidP="00C72E9A">
            <w:pPr>
              <w:spacing w:after="160" w:line="259" w:lineRule="auto"/>
              <w:jc w:val="both"/>
              <w:rPr>
                <w:rFonts w:ascii="Verdana" w:hAnsi="Verdana"/>
              </w:rPr>
            </w:pPr>
            <w:r w:rsidRPr="00C72E9A">
              <w:rPr>
                <w:rFonts w:ascii="Verdana" w:hAnsi="Verdana"/>
              </w:rPr>
              <w:t>lo definido en los Manuales Operativos vigentes.</w:t>
            </w:r>
          </w:p>
        </w:tc>
        <w:tc>
          <w:tcPr>
            <w:tcW w:w="0" w:type="auto"/>
            <w:hideMark/>
          </w:tcPr>
          <w:p w14:paraId="6ADA6189" w14:textId="77777777" w:rsidR="00C72E9A" w:rsidRPr="00C72E9A" w:rsidRDefault="00C72E9A" w:rsidP="00C72E9A">
            <w:pPr>
              <w:spacing w:after="160" w:line="259" w:lineRule="auto"/>
              <w:jc w:val="both"/>
              <w:rPr>
                <w:rFonts w:ascii="Verdana" w:hAnsi="Verdana"/>
              </w:rPr>
            </w:pPr>
          </w:p>
        </w:tc>
      </w:tr>
      <w:tr w:rsidR="00C72E9A" w:rsidRPr="00C72E9A" w14:paraId="03E47077" w14:textId="77777777" w:rsidTr="00C72E9A">
        <w:tc>
          <w:tcPr>
            <w:tcW w:w="250" w:type="pct"/>
            <w:hideMark/>
          </w:tcPr>
          <w:p w14:paraId="6DF35C69"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t>10</w:t>
            </w:r>
          </w:p>
        </w:tc>
        <w:tc>
          <w:tcPr>
            <w:tcW w:w="800" w:type="pct"/>
            <w:hideMark/>
          </w:tcPr>
          <w:p w14:paraId="2C2D0E80"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t>Dotación menaje</w:t>
            </w:r>
            <w:r w:rsidRPr="00C72E9A">
              <w:rPr>
                <w:rFonts w:ascii="Verdana" w:hAnsi="Verdana"/>
              </w:rPr>
              <w:br/>
              <w:t>alimentación</w:t>
            </w:r>
          </w:p>
        </w:tc>
        <w:tc>
          <w:tcPr>
            <w:tcW w:w="2200" w:type="pct"/>
            <w:hideMark/>
          </w:tcPr>
          <w:p w14:paraId="5791FCC5" w14:textId="77777777" w:rsidR="00C72E9A" w:rsidRPr="00C72E9A" w:rsidRDefault="00C72E9A" w:rsidP="00C72E9A">
            <w:pPr>
              <w:spacing w:after="160" w:line="259" w:lineRule="auto"/>
              <w:jc w:val="both"/>
              <w:rPr>
                <w:rFonts w:ascii="Verdana" w:hAnsi="Verdana"/>
              </w:rPr>
            </w:pPr>
            <w:r w:rsidRPr="00C72E9A">
              <w:rPr>
                <w:rFonts w:ascii="Verdana" w:hAnsi="Verdana"/>
              </w:rPr>
              <w:t>-- Bandeja</w:t>
            </w:r>
            <w:r w:rsidRPr="00C72E9A">
              <w:rPr>
                <w:rFonts w:ascii="Verdana" w:hAnsi="Verdana"/>
              </w:rPr>
              <w:br/>
              <w:t>-- Plato</w:t>
            </w:r>
            <w:r w:rsidRPr="00C72E9A">
              <w:rPr>
                <w:rFonts w:ascii="Verdana" w:hAnsi="Verdana"/>
              </w:rPr>
              <w:br/>
              <w:t>-- Vaso</w:t>
            </w:r>
            <w:r w:rsidRPr="00C72E9A">
              <w:rPr>
                <w:rFonts w:ascii="Verdana" w:hAnsi="Verdana"/>
              </w:rPr>
              <w:br/>
              <w:t>-- Pocillo</w:t>
            </w:r>
            <w:r w:rsidRPr="00C72E9A">
              <w:rPr>
                <w:rFonts w:ascii="Verdana" w:hAnsi="Verdana"/>
              </w:rPr>
              <w:br/>
              <w:t>-- Cubiertos (en material de acuerdo con las circunstancias particulares de cada centro)</w:t>
            </w:r>
            <w:r w:rsidRPr="00C72E9A">
              <w:rPr>
                <w:rFonts w:ascii="Verdana" w:hAnsi="Verdana"/>
              </w:rPr>
              <w:br/>
            </w:r>
            <w:r w:rsidRPr="00C72E9A">
              <w:rPr>
                <w:rFonts w:ascii="Verdana" w:hAnsi="Verdana"/>
              </w:rPr>
              <w:br/>
              <w:t>La cantidad de estos elementos depende de la dinámica institucional, turnos para el almuerzo o entrega en espacios diferenciados</w:t>
            </w:r>
            <w:r w:rsidRPr="00C72E9A">
              <w:rPr>
                <w:rFonts w:ascii="Verdana" w:hAnsi="Verdana"/>
              </w:rPr>
              <w:br/>
            </w:r>
            <w:r w:rsidRPr="00C72E9A">
              <w:rPr>
                <w:rFonts w:ascii="Verdana" w:hAnsi="Verdana"/>
              </w:rPr>
              <w:br/>
              <w:t>No aplica cuando el servicio es tercerizado o si se entrega únicamente refrigerio industrializado.</w:t>
            </w:r>
          </w:p>
        </w:tc>
        <w:tc>
          <w:tcPr>
            <w:tcW w:w="1750" w:type="pct"/>
            <w:hideMark/>
          </w:tcPr>
          <w:p w14:paraId="169AFB38" w14:textId="77777777" w:rsidR="00C72E9A" w:rsidRPr="00C72E9A" w:rsidRDefault="00C72E9A" w:rsidP="00C72E9A">
            <w:pPr>
              <w:spacing w:after="160" w:line="259" w:lineRule="auto"/>
              <w:jc w:val="both"/>
              <w:rPr>
                <w:rFonts w:ascii="Verdana" w:hAnsi="Verdana"/>
              </w:rPr>
            </w:pPr>
            <w:r w:rsidRPr="00C72E9A">
              <w:rPr>
                <w:rFonts w:ascii="Verdana" w:hAnsi="Verdana"/>
                <w:b/>
                <w:bCs/>
              </w:rPr>
              <w:t>-- </w:t>
            </w:r>
            <w:r w:rsidRPr="00C72E9A">
              <w:rPr>
                <w:rFonts w:ascii="Verdana" w:hAnsi="Verdana"/>
              </w:rPr>
              <w:t>Centro Transitorio</w:t>
            </w:r>
            <w:r w:rsidRPr="00C72E9A">
              <w:rPr>
                <w:rFonts w:ascii="Verdana" w:hAnsi="Verdana"/>
              </w:rPr>
              <w:br/>
              <w:t>-- Centro de Internamiento Preventivo</w:t>
            </w:r>
            <w:r w:rsidRPr="00C72E9A">
              <w:rPr>
                <w:rFonts w:ascii="Verdana" w:hAnsi="Verdana"/>
              </w:rPr>
              <w:br/>
              <w:t>-- Centro de Atención Especializada</w:t>
            </w:r>
            <w:r w:rsidRPr="00C72E9A">
              <w:rPr>
                <w:rFonts w:ascii="Verdana" w:hAnsi="Verdana"/>
              </w:rPr>
              <w:br/>
              <w:t>--Internación en medio</w:t>
            </w:r>
            <w:r w:rsidRPr="00C72E9A">
              <w:rPr>
                <w:rFonts w:ascii="Verdana" w:hAnsi="Verdana"/>
              </w:rPr>
              <w:br/>
              <w:t>semicerrado</w:t>
            </w:r>
            <w:r w:rsidRPr="00C72E9A">
              <w:rPr>
                <w:rFonts w:ascii="Verdana" w:hAnsi="Verdana"/>
              </w:rPr>
              <w:br/>
              <w:t>- Externado media jornada restablecimiento en administración de Justicia</w:t>
            </w:r>
            <w:r w:rsidRPr="00C72E9A">
              <w:rPr>
                <w:rFonts w:ascii="Verdana" w:hAnsi="Verdana"/>
              </w:rPr>
              <w:br/>
            </w:r>
            <w:r w:rsidRPr="00C72E9A">
              <w:rPr>
                <w:rFonts w:ascii="Verdana" w:hAnsi="Verdana"/>
                <w:b/>
                <w:bCs/>
              </w:rPr>
              <w:t>-</w:t>
            </w:r>
            <w:r w:rsidRPr="00C72E9A">
              <w:rPr>
                <w:rFonts w:ascii="Verdana" w:hAnsi="Verdana"/>
              </w:rPr>
              <w:t>Externado jornada completa restablecimiento en administración de Justicia</w:t>
            </w:r>
            <w:r w:rsidRPr="00C72E9A">
              <w:rPr>
                <w:rFonts w:ascii="Verdana" w:hAnsi="Verdana"/>
              </w:rPr>
              <w:br/>
              <w:t>-</w:t>
            </w:r>
            <w:r w:rsidRPr="00C72E9A">
              <w:rPr>
                <w:rFonts w:ascii="Verdana" w:hAnsi="Verdana"/>
                <w:b/>
                <w:bCs/>
              </w:rPr>
              <w:t>-</w:t>
            </w:r>
            <w:r w:rsidRPr="00C72E9A">
              <w:rPr>
                <w:rFonts w:ascii="Verdana" w:hAnsi="Verdana"/>
              </w:rPr>
              <w:t>Internado restablecimiento en administración de justicia</w:t>
            </w:r>
          </w:p>
        </w:tc>
        <w:tc>
          <w:tcPr>
            <w:tcW w:w="0" w:type="auto"/>
            <w:hideMark/>
          </w:tcPr>
          <w:p w14:paraId="52A44B2A" w14:textId="77777777" w:rsidR="00C72E9A" w:rsidRPr="00C72E9A" w:rsidRDefault="00C72E9A" w:rsidP="00C72E9A">
            <w:pPr>
              <w:spacing w:after="160" w:line="259" w:lineRule="auto"/>
              <w:jc w:val="both"/>
              <w:rPr>
                <w:rFonts w:ascii="Verdana" w:hAnsi="Verdana"/>
              </w:rPr>
            </w:pPr>
          </w:p>
        </w:tc>
      </w:tr>
      <w:tr w:rsidR="00C72E9A" w:rsidRPr="00C72E9A" w14:paraId="666A9893" w14:textId="77777777" w:rsidTr="00C72E9A">
        <w:tc>
          <w:tcPr>
            <w:tcW w:w="250" w:type="pct"/>
            <w:hideMark/>
          </w:tcPr>
          <w:p w14:paraId="6DBB2F6A"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t>11</w:t>
            </w:r>
          </w:p>
        </w:tc>
        <w:tc>
          <w:tcPr>
            <w:tcW w:w="800" w:type="pct"/>
            <w:hideMark/>
          </w:tcPr>
          <w:p w14:paraId="4116D976"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t>Emergencias y Botiquín</w:t>
            </w:r>
          </w:p>
        </w:tc>
        <w:tc>
          <w:tcPr>
            <w:tcW w:w="2200" w:type="pct"/>
            <w:hideMark/>
          </w:tcPr>
          <w:p w14:paraId="24A169B2" w14:textId="77777777" w:rsidR="00C72E9A" w:rsidRPr="00C72E9A" w:rsidRDefault="00C72E9A" w:rsidP="00C72E9A">
            <w:pPr>
              <w:spacing w:after="160" w:line="259" w:lineRule="auto"/>
              <w:jc w:val="both"/>
              <w:rPr>
                <w:rFonts w:ascii="Verdana" w:hAnsi="Verdana"/>
              </w:rPr>
            </w:pPr>
            <w:r w:rsidRPr="00C72E9A">
              <w:rPr>
                <w:rFonts w:ascii="Verdana" w:hAnsi="Verdana"/>
              </w:rPr>
              <w:t>Los elementos deben responder a la normatividad territorial vigente.</w:t>
            </w:r>
            <w:r w:rsidRPr="00C72E9A">
              <w:rPr>
                <w:rFonts w:ascii="Verdana" w:hAnsi="Verdana"/>
              </w:rPr>
              <w:br/>
            </w:r>
            <w:r w:rsidRPr="00C72E9A">
              <w:rPr>
                <w:rFonts w:ascii="Verdana" w:hAnsi="Verdana"/>
              </w:rPr>
              <w:br/>
              <w:t>Servicios de atención de emergencias domiciliario de salud.</w:t>
            </w:r>
          </w:p>
        </w:tc>
        <w:tc>
          <w:tcPr>
            <w:tcW w:w="1750" w:type="pct"/>
            <w:hideMark/>
          </w:tcPr>
          <w:p w14:paraId="5F60A5BB" w14:textId="77777777" w:rsidR="00C72E9A" w:rsidRPr="00C72E9A" w:rsidRDefault="00C72E9A" w:rsidP="00C72E9A">
            <w:pPr>
              <w:spacing w:after="160" w:line="259" w:lineRule="auto"/>
              <w:jc w:val="both"/>
              <w:rPr>
                <w:rFonts w:ascii="Verdana" w:hAnsi="Verdana"/>
              </w:rPr>
            </w:pPr>
            <w:r w:rsidRPr="00C72E9A">
              <w:rPr>
                <w:rFonts w:ascii="Verdana" w:hAnsi="Verdana"/>
              </w:rPr>
              <w:t>Todas las modalidades a excepción de privación de libertad en detención domiciliaria.</w:t>
            </w:r>
            <w:r w:rsidRPr="00C72E9A">
              <w:rPr>
                <w:rFonts w:ascii="Verdana" w:hAnsi="Verdana"/>
              </w:rPr>
              <w:br/>
            </w:r>
            <w:r w:rsidRPr="00C72E9A">
              <w:rPr>
                <w:rFonts w:ascii="Verdana" w:hAnsi="Verdana"/>
              </w:rPr>
              <w:br/>
              <w:t>Servicios de atención de emergencias domiciliario de salud para modalidades de atención 24 horas a discrecionalidad del operador.</w:t>
            </w:r>
          </w:p>
        </w:tc>
        <w:tc>
          <w:tcPr>
            <w:tcW w:w="0" w:type="auto"/>
            <w:hideMark/>
          </w:tcPr>
          <w:p w14:paraId="19C2EF7F" w14:textId="77777777" w:rsidR="00C72E9A" w:rsidRPr="00C72E9A" w:rsidRDefault="00C72E9A" w:rsidP="00C72E9A">
            <w:pPr>
              <w:spacing w:after="160" w:line="259" w:lineRule="auto"/>
              <w:jc w:val="both"/>
              <w:rPr>
                <w:rFonts w:ascii="Verdana" w:hAnsi="Verdana"/>
              </w:rPr>
            </w:pPr>
          </w:p>
        </w:tc>
      </w:tr>
      <w:tr w:rsidR="00C72E9A" w:rsidRPr="00C72E9A" w14:paraId="65735A1E" w14:textId="77777777" w:rsidTr="00C72E9A">
        <w:tc>
          <w:tcPr>
            <w:tcW w:w="250" w:type="pct"/>
            <w:hideMark/>
          </w:tcPr>
          <w:p w14:paraId="226C3D82"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t>12</w:t>
            </w:r>
          </w:p>
        </w:tc>
        <w:tc>
          <w:tcPr>
            <w:tcW w:w="800" w:type="pct"/>
            <w:hideMark/>
          </w:tcPr>
          <w:p w14:paraId="2D80729A"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t>Transporte</w:t>
            </w:r>
          </w:p>
        </w:tc>
        <w:tc>
          <w:tcPr>
            <w:tcW w:w="2200" w:type="pct"/>
            <w:hideMark/>
          </w:tcPr>
          <w:p w14:paraId="33B957A3" w14:textId="0E8E3B17" w:rsidR="00C72E9A" w:rsidRPr="00C72E9A" w:rsidRDefault="00C72E9A" w:rsidP="00C72E9A">
            <w:pPr>
              <w:spacing w:after="160" w:line="259" w:lineRule="auto"/>
              <w:jc w:val="both"/>
              <w:rPr>
                <w:rFonts w:ascii="Verdana" w:hAnsi="Verdana"/>
              </w:rPr>
            </w:pPr>
            <w:r w:rsidRPr="00C72E9A">
              <w:rPr>
                <w:rFonts w:ascii="Verdana" w:hAnsi="Verdana"/>
              </w:rPr>
              <w:t>Transporte personal (Rutas) institución.</w:t>
            </w:r>
            <w:r w:rsidRPr="00C72E9A">
              <w:rPr>
                <w:rFonts w:ascii="Verdana" w:hAnsi="Verdana"/>
              </w:rPr>
              <w:br/>
            </w:r>
            <w:r w:rsidRPr="00C72E9A">
              <w:rPr>
                <w:rFonts w:ascii="Verdana" w:hAnsi="Verdana"/>
              </w:rPr>
              <w:br/>
              <w:t>Transporte personal institución para visitas domiciliarias, gestión institucional y/o traslado de adolescentes y jóvenes</w:t>
            </w:r>
            <w:r w:rsidRPr="00540775">
              <w:rPr>
                <w:rFonts w:ascii="Verdana" w:hAnsi="Verdana"/>
                <w:b/>
                <w:bCs/>
                <w:vertAlign w:val="superscript"/>
              </w:rPr>
              <w:t>(3)</w:t>
            </w:r>
            <w:r w:rsidRPr="00C72E9A">
              <w:rPr>
                <w:rFonts w:ascii="Verdana" w:hAnsi="Verdana"/>
              </w:rPr>
              <w:br/>
            </w:r>
            <w:r w:rsidRPr="00C72E9A">
              <w:rPr>
                <w:rFonts w:ascii="Verdana" w:hAnsi="Verdana"/>
              </w:rPr>
              <w:br/>
              <w:t>Transporte para adolescentes en el marco de las acciones del programa.</w:t>
            </w:r>
            <w:r w:rsidRPr="00C72E9A">
              <w:rPr>
                <w:rFonts w:ascii="Verdana" w:hAnsi="Verdana"/>
              </w:rPr>
              <w:br/>
            </w:r>
            <w:r w:rsidRPr="00C72E9A">
              <w:rPr>
                <w:rFonts w:ascii="Verdana" w:hAnsi="Verdana"/>
              </w:rPr>
              <w:br/>
              <w:t>Se entrega hasta el 90% del valor del subsidio de transporte fijado para el salario mínimo mensual legal.</w:t>
            </w:r>
          </w:p>
        </w:tc>
        <w:tc>
          <w:tcPr>
            <w:tcW w:w="1750" w:type="pct"/>
            <w:hideMark/>
          </w:tcPr>
          <w:p w14:paraId="6863CBF3" w14:textId="77777777" w:rsidR="00C72E9A" w:rsidRPr="00C72E9A" w:rsidRDefault="00C72E9A" w:rsidP="00C72E9A">
            <w:pPr>
              <w:spacing w:after="160" w:line="259" w:lineRule="auto"/>
              <w:jc w:val="both"/>
              <w:rPr>
                <w:rFonts w:ascii="Verdana" w:hAnsi="Verdana"/>
              </w:rPr>
            </w:pPr>
            <w:r w:rsidRPr="00C72E9A">
              <w:rPr>
                <w:rFonts w:ascii="Verdana" w:hAnsi="Verdana"/>
                <w:b/>
                <w:bCs/>
              </w:rPr>
              <w:t>--</w:t>
            </w:r>
            <w:r w:rsidRPr="00C72E9A">
              <w:rPr>
                <w:rFonts w:ascii="Verdana" w:hAnsi="Verdana"/>
              </w:rPr>
              <w:t>Centro transitorio</w:t>
            </w:r>
            <w:r w:rsidRPr="00C72E9A">
              <w:rPr>
                <w:rFonts w:ascii="Verdana" w:hAnsi="Verdana"/>
              </w:rPr>
              <w:br/>
              <w:t>--Centro de Internamiento preventivo</w:t>
            </w:r>
            <w:r w:rsidRPr="00C72E9A">
              <w:rPr>
                <w:rFonts w:ascii="Verdana" w:hAnsi="Verdana"/>
              </w:rPr>
              <w:br/>
              <w:t>--Centro de atención</w:t>
            </w:r>
            <w:r w:rsidRPr="00C72E9A">
              <w:rPr>
                <w:rFonts w:ascii="Verdana" w:hAnsi="Verdana"/>
              </w:rPr>
              <w:br/>
              <w:t>especializada</w:t>
            </w:r>
            <w:r w:rsidRPr="00C72E9A">
              <w:rPr>
                <w:rFonts w:ascii="Verdana" w:hAnsi="Verdana"/>
              </w:rPr>
              <w:br/>
              <w:t>--Privación de libertad en detención domiciliaria Internación en medio</w:t>
            </w:r>
            <w:r w:rsidRPr="00C72E9A">
              <w:rPr>
                <w:rFonts w:ascii="Verdana" w:hAnsi="Verdana"/>
              </w:rPr>
              <w:br/>
              <w:t>semicerrado</w:t>
            </w:r>
            <w:r w:rsidRPr="00C72E9A">
              <w:rPr>
                <w:rFonts w:ascii="Verdana" w:hAnsi="Verdana"/>
              </w:rPr>
              <w:br/>
              <w:t>-- Libertad asistida/vigilada</w:t>
            </w:r>
            <w:r w:rsidRPr="00C72E9A">
              <w:rPr>
                <w:rFonts w:ascii="Verdana" w:hAnsi="Verdana"/>
              </w:rPr>
              <w:br/>
              <w:t>-- Prestación de servicios a la comunidad Internado restablecimiento en administración de justicia Intervención de apoyo restablecimiento en administración de justicia</w:t>
            </w:r>
            <w:r w:rsidRPr="00C72E9A">
              <w:rPr>
                <w:rFonts w:ascii="Verdana" w:hAnsi="Verdana"/>
              </w:rPr>
              <w:br/>
              <w:t>-- Externado jornada completa restablecimiento en</w:t>
            </w:r>
            <w:r w:rsidRPr="00C72E9A">
              <w:rPr>
                <w:rFonts w:ascii="Verdana" w:hAnsi="Verdana"/>
              </w:rPr>
              <w:br/>
              <w:t>administración de justicia</w:t>
            </w:r>
          </w:p>
        </w:tc>
        <w:tc>
          <w:tcPr>
            <w:tcW w:w="0" w:type="auto"/>
            <w:hideMark/>
          </w:tcPr>
          <w:p w14:paraId="57940AE8" w14:textId="77777777" w:rsidR="00C72E9A" w:rsidRPr="00C72E9A" w:rsidRDefault="00C72E9A" w:rsidP="00C72E9A">
            <w:pPr>
              <w:spacing w:after="160" w:line="259" w:lineRule="auto"/>
              <w:jc w:val="both"/>
              <w:rPr>
                <w:rFonts w:ascii="Verdana" w:hAnsi="Verdana"/>
              </w:rPr>
            </w:pPr>
          </w:p>
        </w:tc>
      </w:tr>
      <w:tr w:rsidR="00C72E9A" w:rsidRPr="00C72E9A" w14:paraId="7FAF5AC2" w14:textId="77777777" w:rsidTr="00C72E9A">
        <w:tc>
          <w:tcPr>
            <w:tcW w:w="350" w:type="pct"/>
            <w:hideMark/>
          </w:tcPr>
          <w:p w14:paraId="15552A0F" w14:textId="77777777" w:rsidR="00C72E9A" w:rsidRPr="00C72E9A" w:rsidRDefault="00C72E9A" w:rsidP="00C72E9A">
            <w:pPr>
              <w:spacing w:after="160" w:line="259" w:lineRule="auto"/>
              <w:jc w:val="both"/>
              <w:rPr>
                <w:rFonts w:ascii="Verdana" w:hAnsi="Verdana"/>
              </w:rPr>
            </w:pPr>
            <w:r w:rsidRPr="00C72E9A">
              <w:rPr>
                <w:rFonts w:ascii="Verdana" w:hAnsi="Verdana"/>
                <w:b/>
                <w:bCs/>
              </w:rPr>
              <w:t>No.</w:t>
            </w:r>
          </w:p>
        </w:tc>
        <w:tc>
          <w:tcPr>
            <w:tcW w:w="700" w:type="pct"/>
            <w:hideMark/>
          </w:tcPr>
          <w:p w14:paraId="7F3B5045" w14:textId="77777777" w:rsidR="00C72E9A" w:rsidRPr="00C72E9A" w:rsidRDefault="00C72E9A" w:rsidP="00C72E9A">
            <w:pPr>
              <w:spacing w:after="160" w:line="259" w:lineRule="auto"/>
              <w:jc w:val="both"/>
              <w:rPr>
                <w:rFonts w:ascii="Verdana" w:hAnsi="Verdana"/>
              </w:rPr>
            </w:pPr>
            <w:r w:rsidRPr="00C72E9A">
              <w:rPr>
                <w:rFonts w:ascii="Verdana" w:hAnsi="Verdana"/>
                <w:b/>
                <w:bCs/>
              </w:rPr>
              <w:t>Clasificadoresdel costo</w:t>
            </w:r>
          </w:p>
        </w:tc>
        <w:tc>
          <w:tcPr>
            <w:tcW w:w="2150" w:type="pct"/>
            <w:hideMark/>
          </w:tcPr>
          <w:p w14:paraId="21836A91" w14:textId="77777777" w:rsidR="00C72E9A" w:rsidRPr="00C72E9A" w:rsidRDefault="00C72E9A" w:rsidP="00C72E9A">
            <w:pPr>
              <w:spacing w:after="160" w:line="259" w:lineRule="auto"/>
              <w:jc w:val="both"/>
              <w:rPr>
                <w:rFonts w:ascii="Verdana" w:hAnsi="Verdana"/>
              </w:rPr>
            </w:pPr>
            <w:r w:rsidRPr="00C72E9A">
              <w:rPr>
                <w:rFonts w:ascii="Verdana" w:hAnsi="Verdana"/>
                <w:b/>
                <w:bCs/>
              </w:rPr>
              <w:t>Elementos</w:t>
            </w:r>
          </w:p>
        </w:tc>
        <w:tc>
          <w:tcPr>
            <w:tcW w:w="1750" w:type="pct"/>
            <w:hideMark/>
          </w:tcPr>
          <w:p w14:paraId="499C0E1F" w14:textId="77777777" w:rsidR="00C72E9A" w:rsidRPr="00C72E9A" w:rsidRDefault="00C72E9A" w:rsidP="00C72E9A">
            <w:pPr>
              <w:spacing w:after="160" w:line="259" w:lineRule="auto"/>
              <w:jc w:val="both"/>
              <w:rPr>
                <w:rFonts w:ascii="Verdana" w:hAnsi="Verdana"/>
              </w:rPr>
            </w:pPr>
            <w:r w:rsidRPr="00C72E9A">
              <w:rPr>
                <w:rFonts w:ascii="Verdana" w:hAnsi="Verdana"/>
                <w:b/>
                <w:bCs/>
              </w:rPr>
              <w:t>Modalidades</w:t>
            </w:r>
          </w:p>
        </w:tc>
        <w:tc>
          <w:tcPr>
            <w:tcW w:w="0" w:type="auto"/>
            <w:hideMark/>
          </w:tcPr>
          <w:p w14:paraId="02D6A61D" w14:textId="77777777" w:rsidR="00C72E9A" w:rsidRPr="00C72E9A" w:rsidRDefault="00C72E9A" w:rsidP="00C72E9A">
            <w:pPr>
              <w:spacing w:after="160" w:line="259" w:lineRule="auto"/>
              <w:jc w:val="both"/>
              <w:rPr>
                <w:rFonts w:ascii="Verdana" w:hAnsi="Verdana"/>
              </w:rPr>
            </w:pPr>
          </w:p>
        </w:tc>
      </w:tr>
      <w:tr w:rsidR="00C72E9A" w:rsidRPr="00C72E9A" w14:paraId="6493D029" w14:textId="77777777" w:rsidTr="00C72E9A">
        <w:tc>
          <w:tcPr>
            <w:tcW w:w="1100" w:type="pct"/>
            <w:gridSpan w:val="2"/>
            <w:hideMark/>
          </w:tcPr>
          <w:p w14:paraId="0539B57A"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900" w:type="pct"/>
            <w:gridSpan w:val="2"/>
            <w:hideMark/>
          </w:tcPr>
          <w:p w14:paraId="11F3AA38" w14:textId="77777777" w:rsidR="00C72E9A" w:rsidRPr="00C72E9A" w:rsidRDefault="00C72E9A" w:rsidP="00C72E9A">
            <w:pPr>
              <w:spacing w:after="160" w:line="259" w:lineRule="auto"/>
              <w:jc w:val="both"/>
              <w:rPr>
                <w:rFonts w:ascii="Verdana" w:hAnsi="Verdana"/>
              </w:rPr>
            </w:pPr>
            <w:r w:rsidRPr="00C72E9A">
              <w:rPr>
                <w:rFonts w:ascii="Verdana" w:hAnsi="Verdana"/>
              </w:rPr>
              <w:t>-- Externado media jornada</w:t>
            </w:r>
            <w:r w:rsidRPr="00C72E9A">
              <w:rPr>
                <w:rFonts w:ascii="Verdana" w:hAnsi="Verdana"/>
              </w:rPr>
              <w:br/>
              <w:t>restablecimiento en</w:t>
            </w:r>
            <w:r w:rsidRPr="00C72E9A">
              <w:rPr>
                <w:rFonts w:ascii="Verdana" w:hAnsi="Verdana"/>
              </w:rPr>
              <w:br/>
              <w:t>administración de justicia</w:t>
            </w:r>
            <w:r w:rsidRPr="00C72E9A">
              <w:rPr>
                <w:rFonts w:ascii="Verdana" w:hAnsi="Verdana"/>
              </w:rPr>
              <w:br/>
              <w:t>-- Centro de integración social</w:t>
            </w:r>
            <w:r w:rsidRPr="00C72E9A">
              <w:rPr>
                <w:rFonts w:ascii="Verdana" w:hAnsi="Verdana"/>
              </w:rPr>
              <w:br/>
              <w:t>-- Apoyo post institucional</w:t>
            </w:r>
            <w:r w:rsidRPr="00C72E9A">
              <w:rPr>
                <w:rFonts w:ascii="Verdana" w:hAnsi="Verdana"/>
              </w:rPr>
              <w:br/>
              <w:t>-- Centro de Emergencia</w:t>
            </w:r>
            <w:r w:rsidRPr="00C72E9A">
              <w:rPr>
                <w:rFonts w:ascii="Verdana" w:hAnsi="Verdana"/>
              </w:rPr>
              <w:br/>
              <w:t>restablecimiento en administración de justicia</w:t>
            </w:r>
            <w:r w:rsidRPr="00C72E9A">
              <w:rPr>
                <w:rFonts w:ascii="Verdana" w:hAnsi="Verdana"/>
              </w:rPr>
              <w:br/>
              <w:t>Nota: La totalidad de los elementos de este clasificador de costo no es exigible para todas las modalidades.</w:t>
            </w:r>
            <w:r w:rsidRPr="00C72E9A">
              <w:rPr>
                <w:rFonts w:ascii="Verdana" w:hAnsi="Verdana"/>
              </w:rPr>
              <w:br/>
              <w:t>Se debe consultar los Manuales Operativos vigentes donde se especifica requisitos por modalidad.</w:t>
            </w:r>
          </w:p>
        </w:tc>
        <w:tc>
          <w:tcPr>
            <w:tcW w:w="0" w:type="auto"/>
            <w:hideMark/>
          </w:tcPr>
          <w:p w14:paraId="4BD5CFDB" w14:textId="77777777" w:rsidR="00C72E9A" w:rsidRPr="00C72E9A" w:rsidRDefault="00C72E9A" w:rsidP="00C72E9A">
            <w:pPr>
              <w:spacing w:after="160" w:line="259" w:lineRule="auto"/>
              <w:jc w:val="both"/>
              <w:rPr>
                <w:rFonts w:ascii="Verdana" w:hAnsi="Verdana"/>
              </w:rPr>
            </w:pPr>
          </w:p>
        </w:tc>
      </w:tr>
      <w:tr w:rsidR="00C72E9A" w:rsidRPr="00C72E9A" w14:paraId="1C90E2BC" w14:textId="77777777" w:rsidTr="00C72E9A">
        <w:tc>
          <w:tcPr>
            <w:tcW w:w="350" w:type="pct"/>
            <w:hideMark/>
          </w:tcPr>
          <w:p w14:paraId="15A5994D" w14:textId="77777777" w:rsidR="00C72E9A" w:rsidRPr="00C72E9A" w:rsidRDefault="00C72E9A" w:rsidP="00C72E9A">
            <w:pPr>
              <w:spacing w:after="160" w:line="259" w:lineRule="auto"/>
              <w:jc w:val="both"/>
              <w:rPr>
                <w:rFonts w:ascii="Verdana" w:hAnsi="Verdana"/>
              </w:rPr>
            </w:pPr>
            <w:r w:rsidRPr="00C72E9A">
              <w:rPr>
                <w:rFonts w:ascii="Verdana" w:hAnsi="Verdana"/>
              </w:rPr>
              <w:t>13</w:t>
            </w:r>
          </w:p>
        </w:tc>
        <w:tc>
          <w:tcPr>
            <w:tcW w:w="700" w:type="pct"/>
            <w:hideMark/>
          </w:tcPr>
          <w:p w14:paraId="0CF6E1BD" w14:textId="77777777" w:rsidR="00C72E9A" w:rsidRPr="00C72E9A" w:rsidRDefault="00C72E9A" w:rsidP="00C72E9A">
            <w:pPr>
              <w:spacing w:after="160" w:line="259" w:lineRule="auto"/>
              <w:jc w:val="both"/>
              <w:rPr>
                <w:rFonts w:ascii="Verdana" w:hAnsi="Verdana"/>
              </w:rPr>
            </w:pPr>
            <w:r w:rsidRPr="00C72E9A">
              <w:rPr>
                <w:rFonts w:ascii="Verdana" w:hAnsi="Verdana"/>
              </w:rPr>
              <w:t>Actividades</w:t>
            </w:r>
            <w:r w:rsidRPr="00C72E9A">
              <w:rPr>
                <w:rFonts w:ascii="Verdana" w:hAnsi="Verdana"/>
              </w:rPr>
              <w:br/>
              <w:t>Recreativas/</w:t>
            </w:r>
            <w:r w:rsidRPr="00C72E9A">
              <w:rPr>
                <w:rFonts w:ascii="Verdana" w:hAnsi="Verdana"/>
              </w:rPr>
              <w:br/>
              <w:t>culturales</w:t>
            </w:r>
          </w:p>
        </w:tc>
        <w:tc>
          <w:tcPr>
            <w:tcW w:w="2150" w:type="pct"/>
            <w:hideMark/>
          </w:tcPr>
          <w:p w14:paraId="763EBD10" w14:textId="77777777" w:rsidR="00C72E9A" w:rsidRPr="00C72E9A" w:rsidRDefault="00C72E9A" w:rsidP="00C72E9A">
            <w:pPr>
              <w:spacing w:after="160" w:line="259" w:lineRule="auto"/>
              <w:jc w:val="both"/>
              <w:rPr>
                <w:rFonts w:ascii="Verdana" w:hAnsi="Verdana"/>
              </w:rPr>
            </w:pPr>
            <w:r w:rsidRPr="00C72E9A">
              <w:rPr>
                <w:rFonts w:ascii="Verdana" w:hAnsi="Verdana"/>
              </w:rPr>
              <w:t>Actividades recreativas o culturales.</w:t>
            </w:r>
          </w:p>
        </w:tc>
        <w:tc>
          <w:tcPr>
            <w:tcW w:w="1750" w:type="pct"/>
            <w:hideMark/>
          </w:tcPr>
          <w:p w14:paraId="5FE811DC" w14:textId="77777777" w:rsidR="00C72E9A" w:rsidRPr="00C72E9A" w:rsidRDefault="00C72E9A" w:rsidP="00C72E9A">
            <w:pPr>
              <w:spacing w:after="160" w:line="259" w:lineRule="auto"/>
              <w:jc w:val="both"/>
              <w:rPr>
                <w:rFonts w:ascii="Verdana" w:hAnsi="Verdana"/>
              </w:rPr>
            </w:pPr>
            <w:r w:rsidRPr="00C72E9A">
              <w:rPr>
                <w:rFonts w:ascii="Verdana" w:hAnsi="Verdana"/>
              </w:rPr>
              <w:t>En las modalidades que aplique según Manuales Operativos vigentes donde se especifica requisitos por modalidad.</w:t>
            </w:r>
          </w:p>
        </w:tc>
        <w:tc>
          <w:tcPr>
            <w:tcW w:w="0" w:type="auto"/>
            <w:hideMark/>
          </w:tcPr>
          <w:p w14:paraId="65021949" w14:textId="77777777" w:rsidR="00C72E9A" w:rsidRPr="00C72E9A" w:rsidRDefault="00C72E9A" w:rsidP="00C72E9A">
            <w:pPr>
              <w:spacing w:after="160" w:line="259" w:lineRule="auto"/>
              <w:jc w:val="both"/>
              <w:rPr>
                <w:rFonts w:ascii="Verdana" w:hAnsi="Verdana"/>
              </w:rPr>
            </w:pPr>
          </w:p>
        </w:tc>
      </w:tr>
      <w:tr w:rsidR="00C72E9A" w:rsidRPr="00C72E9A" w14:paraId="20444828" w14:textId="77777777" w:rsidTr="00C72E9A">
        <w:tc>
          <w:tcPr>
            <w:tcW w:w="1100" w:type="pct"/>
            <w:gridSpan w:val="2"/>
            <w:hideMark/>
          </w:tcPr>
          <w:p w14:paraId="7D56F845"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900" w:type="pct"/>
            <w:gridSpan w:val="2"/>
            <w:hideMark/>
          </w:tcPr>
          <w:p w14:paraId="0C7F7531" w14:textId="77777777" w:rsidR="00C72E9A" w:rsidRPr="00C72E9A" w:rsidRDefault="00C72E9A" w:rsidP="00C72E9A">
            <w:pPr>
              <w:spacing w:after="160" w:line="259" w:lineRule="auto"/>
              <w:jc w:val="both"/>
              <w:rPr>
                <w:rFonts w:ascii="Verdana" w:hAnsi="Verdana"/>
              </w:rPr>
            </w:pPr>
            <w:r w:rsidRPr="00C72E9A">
              <w:rPr>
                <w:rFonts w:ascii="Verdana" w:hAnsi="Verdana"/>
              </w:rPr>
              <w:t>Dotación escolar: (consistente en el uniforme requerido para participar en las actividades académicas o de formación)</w:t>
            </w:r>
          </w:p>
        </w:tc>
        <w:tc>
          <w:tcPr>
            <w:tcW w:w="0" w:type="auto"/>
            <w:hideMark/>
          </w:tcPr>
          <w:p w14:paraId="10BF91AD" w14:textId="77777777" w:rsidR="00C72E9A" w:rsidRPr="00C72E9A" w:rsidRDefault="00C72E9A" w:rsidP="00C72E9A">
            <w:pPr>
              <w:spacing w:after="160" w:line="259" w:lineRule="auto"/>
              <w:jc w:val="both"/>
              <w:rPr>
                <w:rFonts w:ascii="Verdana" w:hAnsi="Verdana"/>
              </w:rPr>
            </w:pPr>
          </w:p>
        </w:tc>
      </w:tr>
      <w:tr w:rsidR="00C72E9A" w:rsidRPr="00C72E9A" w14:paraId="74D93AB1" w14:textId="77777777" w:rsidTr="00C72E9A">
        <w:tc>
          <w:tcPr>
            <w:tcW w:w="350" w:type="pct"/>
            <w:hideMark/>
          </w:tcPr>
          <w:p w14:paraId="7690E3BF" w14:textId="77777777" w:rsidR="00C72E9A" w:rsidRPr="00C72E9A" w:rsidRDefault="00C72E9A" w:rsidP="00C72E9A">
            <w:pPr>
              <w:spacing w:after="160" w:line="259" w:lineRule="auto"/>
              <w:jc w:val="both"/>
              <w:rPr>
                <w:rFonts w:ascii="Verdana" w:hAnsi="Verdana"/>
              </w:rPr>
            </w:pPr>
            <w:r w:rsidRPr="00C72E9A">
              <w:rPr>
                <w:rFonts w:ascii="Verdana" w:hAnsi="Verdana"/>
              </w:rPr>
              <w:t>14</w:t>
            </w:r>
          </w:p>
        </w:tc>
        <w:tc>
          <w:tcPr>
            <w:tcW w:w="700" w:type="pct"/>
            <w:hideMark/>
          </w:tcPr>
          <w:p w14:paraId="2F7DFF96" w14:textId="77777777" w:rsidR="00C72E9A" w:rsidRPr="00C72E9A" w:rsidRDefault="00C72E9A" w:rsidP="00C72E9A">
            <w:pPr>
              <w:spacing w:after="160" w:line="259" w:lineRule="auto"/>
              <w:jc w:val="both"/>
              <w:rPr>
                <w:rFonts w:ascii="Verdana" w:hAnsi="Verdana"/>
              </w:rPr>
            </w:pPr>
            <w:r w:rsidRPr="00C72E9A">
              <w:rPr>
                <w:rFonts w:ascii="Verdana" w:hAnsi="Verdana"/>
              </w:rPr>
              <w:t>Educación</w:t>
            </w:r>
          </w:p>
        </w:tc>
        <w:tc>
          <w:tcPr>
            <w:tcW w:w="2200" w:type="pct"/>
            <w:hideMark/>
          </w:tcPr>
          <w:p w14:paraId="0FC2F83C" w14:textId="77777777" w:rsidR="00C72E9A" w:rsidRPr="00C72E9A" w:rsidRDefault="00C72E9A" w:rsidP="00C72E9A">
            <w:pPr>
              <w:spacing w:after="160" w:line="259" w:lineRule="auto"/>
              <w:jc w:val="both"/>
              <w:rPr>
                <w:rFonts w:ascii="Verdana" w:hAnsi="Verdana"/>
              </w:rPr>
            </w:pPr>
            <w:r w:rsidRPr="00C72E9A">
              <w:rPr>
                <w:rFonts w:ascii="Verdana" w:hAnsi="Verdana"/>
              </w:rPr>
              <w:t>Material pedagógico: (ejemplo: cuadernos, blocks, lápices, bolígrafos, útiles, de acuerdo con lo requiera cada adolescente, Incluidos otros insumos para el desarrollo de talleres, según PAI de la entidad.)</w:t>
            </w:r>
          </w:p>
        </w:tc>
        <w:tc>
          <w:tcPr>
            <w:tcW w:w="1750" w:type="pct"/>
            <w:hideMark/>
          </w:tcPr>
          <w:p w14:paraId="45B9C800" w14:textId="77777777" w:rsidR="00C72E9A" w:rsidRPr="00C72E9A" w:rsidRDefault="00C72E9A" w:rsidP="00C72E9A">
            <w:pPr>
              <w:spacing w:after="160" w:line="259" w:lineRule="auto"/>
              <w:jc w:val="both"/>
              <w:rPr>
                <w:rFonts w:ascii="Verdana" w:hAnsi="Verdana"/>
              </w:rPr>
            </w:pPr>
            <w:r w:rsidRPr="00C72E9A">
              <w:rPr>
                <w:rFonts w:ascii="Verdana" w:hAnsi="Verdana"/>
              </w:rPr>
              <w:t>En las modalidades que aplique según Manuales Operativos vigentes donde se especifica requisitos por modalidad.</w:t>
            </w:r>
          </w:p>
        </w:tc>
        <w:tc>
          <w:tcPr>
            <w:tcW w:w="0" w:type="auto"/>
            <w:hideMark/>
          </w:tcPr>
          <w:p w14:paraId="033A764E" w14:textId="77777777" w:rsidR="00C72E9A" w:rsidRPr="00C72E9A" w:rsidRDefault="00C72E9A" w:rsidP="00C72E9A">
            <w:pPr>
              <w:spacing w:after="160" w:line="259" w:lineRule="auto"/>
              <w:jc w:val="both"/>
              <w:rPr>
                <w:rFonts w:ascii="Verdana" w:hAnsi="Verdana"/>
              </w:rPr>
            </w:pPr>
          </w:p>
        </w:tc>
      </w:tr>
      <w:tr w:rsidR="00C72E9A" w:rsidRPr="00C72E9A" w14:paraId="59EEC9E3" w14:textId="77777777" w:rsidTr="00C72E9A">
        <w:tc>
          <w:tcPr>
            <w:tcW w:w="1050" w:type="pct"/>
            <w:gridSpan w:val="2"/>
            <w:hideMark/>
          </w:tcPr>
          <w:p w14:paraId="4CAD8686" w14:textId="77777777" w:rsidR="00C72E9A" w:rsidRPr="00C72E9A" w:rsidRDefault="00C72E9A" w:rsidP="00C72E9A">
            <w:pPr>
              <w:spacing w:after="160" w:line="259" w:lineRule="auto"/>
              <w:jc w:val="both"/>
              <w:rPr>
                <w:rFonts w:ascii="Verdana" w:hAnsi="Verdana"/>
              </w:rPr>
            </w:pPr>
            <w:r w:rsidRPr="00C72E9A">
              <w:rPr>
                <w:rFonts w:ascii="Verdana" w:hAnsi="Verdana"/>
              </w:rPr>
              <w:t> </w:t>
            </w:r>
          </w:p>
        </w:tc>
        <w:tc>
          <w:tcPr>
            <w:tcW w:w="3950" w:type="pct"/>
            <w:gridSpan w:val="2"/>
            <w:hideMark/>
          </w:tcPr>
          <w:p w14:paraId="380E9494" w14:textId="77777777" w:rsidR="00C72E9A" w:rsidRPr="00C72E9A" w:rsidRDefault="00C72E9A" w:rsidP="00C72E9A">
            <w:pPr>
              <w:spacing w:after="160" w:line="259" w:lineRule="auto"/>
              <w:jc w:val="both"/>
              <w:rPr>
                <w:rFonts w:ascii="Verdana" w:hAnsi="Verdana"/>
              </w:rPr>
            </w:pPr>
            <w:r w:rsidRPr="00C72E9A">
              <w:rPr>
                <w:rFonts w:ascii="Verdana" w:hAnsi="Verdana"/>
              </w:rPr>
              <w:t>Aseo escolar: (Toalla manos, bayetilla, papel higiénico, cepillo de dientes, jabón pequeño, crema dental, caja de pañuelos desechables)</w:t>
            </w:r>
          </w:p>
        </w:tc>
        <w:tc>
          <w:tcPr>
            <w:tcW w:w="0" w:type="auto"/>
            <w:hideMark/>
          </w:tcPr>
          <w:p w14:paraId="2266B9B3" w14:textId="77777777" w:rsidR="00C72E9A" w:rsidRPr="00C72E9A" w:rsidRDefault="00C72E9A" w:rsidP="00C72E9A">
            <w:pPr>
              <w:spacing w:after="160" w:line="259" w:lineRule="auto"/>
              <w:jc w:val="both"/>
              <w:rPr>
                <w:rFonts w:ascii="Verdana" w:hAnsi="Verdana"/>
              </w:rPr>
            </w:pPr>
          </w:p>
        </w:tc>
      </w:tr>
      <w:tr w:rsidR="00C72E9A" w:rsidRPr="00C72E9A" w14:paraId="7211457F" w14:textId="77777777" w:rsidTr="00C72E9A">
        <w:tc>
          <w:tcPr>
            <w:tcW w:w="350" w:type="pct"/>
            <w:hideMark/>
          </w:tcPr>
          <w:p w14:paraId="38C3FCB5" w14:textId="77777777" w:rsidR="00C72E9A" w:rsidRPr="00C72E9A" w:rsidRDefault="00C72E9A" w:rsidP="00C72E9A">
            <w:pPr>
              <w:spacing w:after="160" w:line="259" w:lineRule="auto"/>
              <w:jc w:val="both"/>
              <w:rPr>
                <w:rFonts w:ascii="Verdana" w:hAnsi="Verdana"/>
              </w:rPr>
            </w:pPr>
            <w:r w:rsidRPr="00C72E9A">
              <w:rPr>
                <w:rFonts w:ascii="Verdana" w:hAnsi="Verdana"/>
              </w:rPr>
              <w:t>15</w:t>
            </w:r>
          </w:p>
        </w:tc>
        <w:tc>
          <w:tcPr>
            <w:tcW w:w="700" w:type="pct"/>
            <w:hideMark/>
          </w:tcPr>
          <w:p w14:paraId="51C26D2A" w14:textId="34F53919" w:rsidR="00C72E9A" w:rsidRPr="00C72E9A" w:rsidRDefault="00C72E9A" w:rsidP="00C72E9A">
            <w:pPr>
              <w:spacing w:after="160" w:line="259" w:lineRule="auto"/>
              <w:jc w:val="both"/>
              <w:rPr>
                <w:rFonts w:ascii="Verdana" w:hAnsi="Verdana"/>
              </w:rPr>
            </w:pPr>
            <w:r w:rsidRPr="00C72E9A">
              <w:rPr>
                <w:rFonts w:ascii="Verdana" w:hAnsi="Verdana"/>
              </w:rPr>
              <w:t>Centros de Interés - Artes</w:t>
            </w:r>
            <w:r w:rsidRPr="00540775">
              <w:rPr>
                <w:rFonts w:ascii="Verdana" w:hAnsi="Verdana"/>
                <w:b/>
                <w:bCs/>
                <w:vertAlign w:val="superscript"/>
              </w:rPr>
              <w:t>(4)</w:t>
            </w:r>
            <w:r w:rsidRPr="00C72E9A">
              <w:rPr>
                <w:rFonts w:ascii="Verdana" w:hAnsi="Verdana"/>
              </w:rPr>
              <w:br/>
            </w:r>
          </w:p>
        </w:tc>
        <w:tc>
          <w:tcPr>
            <w:tcW w:w="2200" w:type="pct"/>
            <w:hideMark/>
          </w:tcPr>
          <w:p w14:paraId="2AE2D40D" w14:textId="77777777" w:rsidR="00C72E9A" w:rsidRPr="00C72E9A" w:rsidRDefault="00C72E9A" w:rsidP="00C72E9A">
            <w:pPr>
              <w:spacing w:after="160" w:line="259" w:lineRule="auto"/>
              <w:jc w:val="both"/>
              <w:rPr>
                <w:rFonts w:ascii="Verdana" w:hAnsi="Verdana"/>
              </w:rPr>
            </w:pPr>
            <w:r w:rsidRPr="00C72E9A">
              <w:rPr>
                <w:rFonts w:ascii="Verdana" w:hAnsi="Verdana"/>
              </w:rPr>
              <w:t>Se determinan según Proyecto de Atención Institucional y/o talleres que implementen. (Puede ser remplazada por indumentaria deportiva en el caso en que se vincule a un proyecto deportivo).</w:t>
            </w:r>
            <w:r w:rsidRPr="00C72E9A">
              <w:rPr>
                <w:rFonts w:ascii="Verdana" w:hAnsi="Verdana"/>
              </w:rPr>
              <w:br/>
              <w:t>Los elementos descritos en la modalidad son ejemplo, no indispensables si las actividades previstas no lo requieren.</w:t>
            </w:r>
            <w:r w:rsidRPr="00C72E9A">
              <w:rPr>
                <w:rFonts w:ascii="Verdana" w:hAnsi="Verdana"/>
              </w:rPr>
              <w:br/>
              <w:t>Insumos para el desarrollo de talleres pre laborales o centros de interés según PAI de la entidad según vocaciones establecidas por centro.</w:t>
            </w:r>
          </w:p>
        </w:tc>
        <w:tc>
          <w:tcPr>
            <w:tcW w:w="1750" w:type="pct"/>
            <w:hideMark/>
          </w:tcPr>
          <w:p w14:paraId="5AEDD0DC" w14:textId="77777777" w:rsidR="00C72E9A" w:rsidRPr="00C72E9A" w:rsidRDefault="00C72E9A" w:rsidP="00C72E9A">
            <w:pPr>
              <w:spacing w:after="160" w:line="259" w:lineRule="auto"/>
              <w:jc w:val="both"/>
              <w:rPr>
                <w:rFonts w:ascii="Verdana" w:hAnsi="Verdana"/>
              </w:rPr>
            </w:pPr>
            <w:r w:rsidRPr="00C72E9A">
              <w:rPr>
                <w:rFonts w:ascii="Verdana" w:hAnsi="Verdana"/>
              </w:rPr>
              <w:br/>
              <w:t>En las modalidades que aplique según Manuales Operativos vigentes donde se especifica requisitos por modalidad.</w:t>
            </w:r>
          </w:p>
        </w:tc>
        <w:tc>
          <w:tcPr>
            <w:tcW w:w="0" w:type="auto"/>
            <w:hideMark/>
          </w:tcPr>
          <w:p w14:paraId="70727577" w14:textId="77777777" w:rsidR="00C72E9A" w:rsidRPr="00C72E9A" w:rsidRDefault="00C72E9A" w:rsidP="00C72E9A">
            <w:pPr>
              <w:spacing w:after="160" w:line="259" w:lineRule="auto"/>
              <w:jc w:val="both"/>
              <w:rPr>
                <w:rFonts w:ascii="Verdana" w:hAnsi="Verdana"/>
              </w:rPr>
            </w:pPr>
          </w:p>
        </w:tc>
      </w:tr>
      <w:tr w:rsidR="00C72E9A" w:rsidRPr="00C72E9A" w14:paraId="681F2074" w14:textId="77777777" w:rsidTr="00C72E9A">
        <w:tc>
          <w:tcPr>
            <w:tcW w:w="300" w:type="pct"/>
            <w:hideMark/>
          </w:tcPr>
          <w:p w14:paraId="1BA40F4D" w14:textId="77777777" w:rsidR="00C72E9A" w:rsidRPr="00C72E9A" w:rsidRDefault="00C72E9A" w:rsidP="00C72E9A">
            <w:pPr>
              <w:spacing w:after="160" w:line="259" w:lineRule="auto"/>
              <w:jc w:val="both"/>
              <w:rPr>
                <w:rFonts w:ascii="Verdana" w:hAnsi="Verdana"/>
              </w:rPr>
            </w:pPr>
            <w:r w:rsidRPr="00C72E9A">
              <w:rPr>
                <w:rFonts w:ascii="Verdana" w:hAnsi="Verdana"/>
                <w:b/>
                <w:bCs/>
              </w:rPr>
              <w:t>No.</w:t>
            </w:r>
          </w:p>
        </w:tc>
        <w:tc>
          <w:tcPr>
            <w:tcW w:w="750" w:type="pct"/>
            <w:hideMark/>
          </w:tcPr>
          <w:p w14:paraId="7FEBC1AE" w14:textId="77777777" w:rsidR="00C72E9A" w:rsidRPr="00C72E9A" w:rsidRDefault="00C72E9A" w:rsidP="00C72E9A">
            <w:pPr>
              <w:spacing w:after="160" w:line="259" w:lineRule="auto"/>
              <w:jc w:val="both"/>
              <w:rPr>
                <w:rFonts w:ascii="Verdana" w:hAnsi="Verdana"/>
              </w:rPr>
            </w:pPr>
            <w:r w:rsidRPr="00C72E9A">
              <w:rPr>
                <w:rFonts w:ascii="Verdana" w:hAnsi="Verdana"/>
                <w:b/>
                <w:bCs/>
              </w:rPr>
              <w:t>Clasificadoresdel costo</w:t>
            </w:r>
          </w:p>
        </w:tc>
        <w:tc>
          <w:tcPr>
            <w:tcW w:w="2200" w:type="pct"/>
            <w:hideMark/>
          </w:tcPr>
          <w:p w14:paraId="12721FB5" w14:textId="77777777" w:rsidR="00C72E9A" w:rsidRPr="00C72E9A" w:rsidRDefault="00C72E9A" w:rsidP="00C72E9A">
            <w:pPr>
              <w:spacing w:after="160" w:line="259" w:lineRule="auto"/>
              <w:jc w:val="both"/>
              <w:rPr>
                <w:rFonts w:ascii="Verdana" w:hAnsi="Verdana"/>
              </w:rPr>
            </w:pPr>
            <w:r w:rsidRPr="00C72E9A">
              <w:rPr>
                <w:rFonts w:ascii="Verdana" w:hAnsi="Verdana"/>
                <w:b/>
                <w:bCs/>
              </w:rPr>
              <w:t>Elementos</w:t>
            </w:r>
          </w:p>
        </w:tc>
        <w:tc>
          <w:tcPr>
            <w:tcW w:w="1750" w:type="pct"/>
            <w:hideMark/>
          </w:tcPr>
          <w:p w14:paraId="3F372105" w14:textId="77777777" w:rsidR="00C72E9A" w:rsidRPr="00C72E9A" w:rsidRDefault="00C72E9A" w:rsidP="00C72E9A">
            <w:pPr>
              <w:spacing w:after="160" w:line="259" w:lineRule="auto"/>
              <w:jc w:val="both"/>
              <w:rPr>
                <w:rFonts w:ascii="Verdana" w:hAnsi="Verdana"/>
              </w:rPr>
            </w:pPr>
            <w:r w:rsidRPr="00C72E9A">
              <w:rPr>
                <w:rFonts w:ascii="Verdana" w:hAnsi="Verdana"/>
                <w:b/>
                <w:bCs/>
              </w:rPr>
              <w:t>Modalidades</w:t>
            </w:r>
          </w:p>
        </w:tc>
        <w:tc>
          <w:tcPr>
            <w:tcW w:w="0" w:type="auto"/>
            <w:hideMark/>
          </w:tcPr>
          <w:p w14:paraId="40FA947C" w14:textId="77777777" w:rsidR="00C72E9A" w:rsidRPr="00C72E9A" w:rsidRDefault="00C72E9A" w:rsidP="00C72E9A">
            <w:pPr>
              <w:spacing w:after="160" w:line="259" w:lineRule="auto"/>
              <w:jc w:val="both"/>
              <w:rPr>
                <w:rFonts w:ascii="Verdana" w:hAnsi="Verdana"/>
              </w:rPr>
            </w:pPr>
          </w:p>
        </w:tc>
      </w:tr>
      <w:tr w:rsidR="00C72E9A" w:rsidRPr="00C72E9A" w14:paraId="3E35CA6B" w14:textId="77777777" w:rsidTr="00C72E9A">
        <w:tc>
          <w:tcPr>
            <w:tcW w:w="300" w:type="pct"/>
            <w:hideMark/>
          </w:tcPr>
          <w:p w14:paraId="0D2CDFF4"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t>16</w:t>
            </w:r>
          </w:p>
        </w:tc>
        <w:tc>
          <w:tcPr>
            <w:tcW w:w="750" w:type="pct"/>
            <w:hideMark/>
          </w:tcPr>
          <w:p w14:paraId="0D985701"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t>Generales y administrativos</w:t>
            </w:r>
          </w:p>
        </w:tc>
        <w:tc>
          <w:tcPr>
            <w:tcW w:w="2200" w:type="pct"/>
            <w:hideMark/>
          </w:tcPr>
          <w:p w14:paraId="284E8028" w14:textId="76548419" w:rsidR="00C72E9A" w:rsidRPr="00C72E9A" w:rsidRDefault="00C72E9A" w:rsidP="00C72E9A">
            <w:pPr>
              <w:spacing w:after="160" w:line="259" w:lineRule="auto"/>
              <w:jc w:val="both"/>
              <w:rPr>
                <w:rFonts w:ascii="Verdana" w:hAnsi="Verdana"/>
              </w:rPr>
            </w:pPr>
            <w:r w:rsidRPr="00C72E9A">
              <w:rPr>
                <w:rFonts w:ascii="Verdana" w:hAnsi="Verdana"/>
              </w:rPr>
              <w:t>-- Riesgo laboral por ARL</w:t>
            </w:r>
            <w:r w:rsidRPr="00C72E9A">
              <w:rPr>
                <w:rFonts w:ascii="Verdana" w:hAnsi="Verdana"/>
              </w:rPr>
              <w:br/>
              <w:t>-- Utilización de Instalaciones en ambientes sanos y adecuados</w:t>
            </w:r>
            <w:r w:rsidRPr="00540775">
              <w:rPr>
                <w:rFonts w:ascii="Verdana" w:hAnsi="Verdana"/>
                <w:b/>
                <w:bCs/>
                <w:vertAlign w:val="superscript"/>
              </w:rPr>
              <w:t>(5)</w:t>
            </w:r>
            <w:r w:rsidRPr="00C72E9A">
              <w:rPr>
                <w:rFonts w:ascii="Verdana" w:hAnsi="Verdana"/>
              </w:rPr>
              <w:br/>
              <w:t>-- Aseo y mantenimiento Instalaciones locativas</w:t>
            </w:r>
            <w:r w:rsidRPr="00C72E9A">
              <w:rPr>
                <w:rFonts w:ascii="Verdana" w:hAnsi="Verdana"/>
              </w:rPr>
              <w:br/>
              <w:t>-- Reposición de dotación Institucional</w:t>
            </w:r>
            <w:r w:rsidRPr="00540775">
              <w:rPr>
                <w:rFonts w:ascii="Verdana" w:hAnsi="Verdana"/>
                <w:b/>
                <w:bCs/>
                <w:vertAlign w:val="superscript"/>
              </w:rPr>
              <w:t>(6)</w:t>
            </w:r>
            <w:r w:rsidRPr="00C72E9A">
              <w:rPr>
                <w:rFonts w:ascii="Verdana" w:hAnsi="Verdana"/>
              </w:rPr>
              <w:t>.</w:t>
            </w:r>
            <w:r w:rsidRPr="00C72E9A">
              <w:rPr>
                <w:rFonts w:ascii="Verdana" w:hAnsi="Verdana"/>
              </w:rPr>
              <w:br/>
              <w:t>-- Reparación y mantenimiento de dotación</w:t>
            </w:r>
            <w:r w:rsidRPr="00C72E9A">
              <w:rPr>
                <w:rFonts w:ascii="Verdana" w:hAnsi="Verdana"/>
              </w:rPr>
              <w:br/>
              <w:t>Institucional</w:t>
            </w:r>
            <w:r w:rsidRPr="00540775">
              <w:rPr>
                <w:rFonts w:ascii="Verdana" w:hAnsi="Verdana"/>
                <w:b/>
                <w:bCs/>
                <w:vertAlign w:val="superscript"/>
              </w:rPr>
              <w:t>(7)</w:t>
            </w:r>
            <w:r w:rsidRPr="00C72E9A">
              <w:rPr>
                <w:rFonts w:ascii="Verdana" w:hAnsi="Verdana"/>
              </w:rPr>
              <w:t> Incluido los softwares</w:t>
            </w:r>
            <w:r w:rsidRPr="00C72E9A">
              <w:rPr>
                <w:rFonts w:ascii="Verdana" w:hAnsi="Verdana"/>
              </w:rPr>
              <w:br/>
              <w:t>Institucionales de Información para el control y gestión de los contratos de aportes.</w:t>
            </w:r>
            <w:r w:rsidRPr="00C72E9A">
              <w:rPr>
                <w:rFonts w:ascii="Verdana" w:hAnsi="Verdana"/>
              </w:rPr>
              <w:br/>
              <w:t>-- Servicios públicos, conexión a Internet, equipos de telefonía móvil.</w:t>
            </w:r>
            <w:r w:rsidRPr="00C72E9A">
              <w:rPr>
                <w:rFonts w:ascii="Verdana" w:hAnsi="Verdana"/>
              </w:rPr>
              <w:br/>
              <w:t>-- Papelería</w:t>
            </w:r>
            <w:r w:rsidRPr="00C72E9A">
              <w:rPr>
                <w:rFonts w:ascii="Verdana" w:hAnsi="Verdana"/>
              </w:rPr>
              <w:br/>
              <w:t>-- Servicio de contabilidad.</w:t>
            </w:r>
            <w:r w:rsidRPr="00C72E9A">
              <w:rPr>
                <w:rFonts w:ascii="Verdana" w:hAnsi="Verdana"/>
              </w:rPr>
              <w:br/>
              <w:t>-- Gravamen a los movimientos financieros (4 por mil)</w:t>
            </w:r>
            <w:r w:rsidRPr="00C72E9A">
              <w:rPr>
                <w:rFonts w:ascii="Verdana" w:hAnsi="Verdana"/>
              </w:rPr>
              <w:br/>
              <w:t>-- Gastos bancarlos: comisiones, transferencias y chequeras.</w:t>
            </w:r>
            <w:r w:rsidRPr="00C72E9A">
              <w:rPr>
                <w:rFonts w:ascii="Verdana" w:hAnsi="Verdana"/>
              </w:rPr>
              <w:br/>
              <w:t>-- Otros: lo que se requiera para el adecuado desarrollo de la modalidad, que no estén Incluidos en los otros clasificadores, siempre y cuando el operador haya cubierto la totalidad de los bienes y servicios mensuales requeridos y quedara un saldo de los recursos del ICBF. El operador deberá presentar justificación y soportes (cuando aplique) de la necesidad Identificada, para la aprobación previa por parte del supervisor de contrato.</w:t>
            </w:r>
            <w:r w:rsidRPr="00C72E9A">
              <w:rPr>
                <w:rFonts w:ascii="Verdana" w:hAnsi="Verdana"/>
              </w:rPr>
              <w:br/>
              <w:t>-- Talento humano “Se podrá contratar con cargo al contrato de aporte, el talento humano adicional</w:t>
            </w:r>
            <w:r w:rsidRPr="00540775">
              <w:rPr>
                <w:rFonts w:ascii="Verdana" w:hAnsi="Verdana"/>
                <w:b/>
                <w:bCs/>
                <w:vertAlign w:val="superscript"/>
              </w:rPr>
              <w:t>(8)</w:t>
            </w:r>
            <w:r w:rsidRPr="00C72E9A">
              <w:rPr>
                <w:rFonts w:ascii="Verdana" w:hAnsi="Verdana"/>
              </w:rPr>
              <w:t>. totalidad de los requerimientos exigidos para el desarrollo de la modalidad. Para lo anterior, el operador deberá presentar junto con el presupuesto, documento con la justificación de cada cargo adicional y las actividades a desarrollar. Requisitos establecidos en la Guía de requisitos del talento humano en las modalidades de atención para medidas y sanciones del proceso SRPA- y medidas complementarlas de restablecimiento en administración de justicia</w:t>
            </w:r>
          </w:p>
        </w:tc>
        <w:tc>
          <w:tcPr>
            <w:tcW w:w="1750" w:type="pct"/>
            <w:hideMark/>
          </w:tcPr>
          <w:p w14:paraId="66973A3F" w14:textId="77777777" w:rsidR="00C72E9A" w:rsidRPr="00C72E9A" w:rsidRDefault="00C72E9A" w:rsidP="00C72E9A">
            <w:pPr>
              <w:spacing w:after="160" w:line="259" w:lineRule="auto"/>
              <w:jc w:val="both"/>
              <w:rPr>
                <w:rFonts w:ascii="Verdana" w:hAnsi="Verdana"/>
              </w:rPr>
            </w:pP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r>
            <w:r w:rsidRPr="00C72E9A">
              <w:rPr>
                <w:rFonts w:ascii="Verdana" w:hAnsi="Verdana"/>
              </w:rPr>
              <w:br/>
              <w:t>Todas las modalidades.</w:t>
            </w:r>
          </w:p>
        </w:tc>
        <w:tc>
          <w:tcPr>
            <w:tcW w:w="0" w:type="auto"/>
            <w:hideMark/>
          </w:tcPr>
          <w:p w14:paraId="52A27A2C" w14:textId="77777777" w:rsidR="00C72E9A" w:rsidRPr="00C72E9A" w:rsidRDefault="00C72E9A" w:rsidP="00C72E9A">
            <w:pPr>
              <w:spacing w:after="160" w:line="259" w:lineRule="auto"/>
              <w:jc w:val="both"/>
              <w:rPr>
                <w:rFonts w:ascii="Verdana" w:hAnsi="Verdana"/>
              </w:rPr>
            </w:pPr>
          </w:p>
        </w:tc>
      </w:tr>
    </w:tbl>
    <w:p w14:paraId="2D42D547" w14:textId="3C888916" w:rsidR="00C72E9A" w:rsidRDefault="00C72E9A" w:rsidP="00C72E9A">
      <w:pPr>
        <w:jc w:val="both"/>
        <w:rPr>
          <w:rFonts w:ascii="Verdana" w:hAnsi="Verdana"/>
        </w:rPr>
      </w:pPr>
    </w:p>
    <w:p w14:paraId="69F39AA7" w14:textId="7002A6D8" w:rsidR="00C72E9A" w:rsidRPr="00C72E9A" w:rsidRDefault="00C72E9A" w:rsidP="00C72E9A">
      <w:pPr>
        <w:jc w:val="both"/>
        <w:rPr>
          <w:rFonts w:ascii="Verdana" w:hAnsi="Verdana"/>
        </w:rPr>
      </w:pPr>
      <w:r w:rsidRPr="00C72E9A">
        <w:rPr>
          <w:rFonts w:ascii="Verdana" w:hAnsi="Verdana"/>
          <w:b/>
          <w:bCs/>
        </w:rPr>
        <w:t>ARTÍCULO 4o:</w:t>
      </w:r>
      <w:r w:rsidRPr="00C72E9A">
        <w:rPr>
          <w:rFonts w:ascii="Verdana" w:hAnsi="Verdana"/>
        </w:rPr>
        <w:t xml:space="preserve"> La presente Resolución rige a partir de la fecha de su expedición.</w:t>
      </w:r>
    </w:p>
    <w:p w14:paraId="0757A88C" w14:textId="40581523" w:rsidR="00C72E9A" w:rsidRPr="00C72E9A" w:rsidRDefault="00C72E9A" w:rsidP="00C72E9A">
      <w:pPr>
        <w:jc w:val="center"/>
        <w:rPr>
          <w:rFonts w:ascii="Verdana" w:hAnsi="Verdana"/>
          <w:b/>
          <w:bCs/>
        </w:rPr>
      </w:pPr>
      <w:r w:rsidRPr="00C72E9A">
        <w:rPr>
          <w:rFonts w:ascii="Verdana" w:hAnsi="Verdana"/>
          <w:b/>
          <w:bCs/>
        </w:rPr>
        <w:t>COMUNÍQUESE Y CÚMPLASE</w:t>
      </w:r>
    </w:p>
    <w:p w14:paraId="4963AEA5" w14:textId="485041A6" w:rsidR="00C72E9A" w:rsidRPr="00C72E9A" w:rsidRDefault="00AA47D7" w:rsidP="00C72E9A">
      <w:pPr>
        <w:jc w:val="center"/>
        <w:rPr>
          <w:rFonts w:ascii="Verdana" w:hAnsi="Verdana"/>
        </w:rPr>
      </w:pPr>
      <w:r w:rsidRPr="00C72E9A">
        <w:rPr>
          <w:rFonts w:ascii="Verdana" w:hAnsi="Verdana"/>
        </w:rPr>
        <w:t>Dada en bogotá d.c., a los 30 días del mes de septiembre de 2022</w:t>
      </w:r>
    </w:p>
    <w:p w14:paraId="16E951F9" w14:textId="3723029E" w:rsidR="00C72E9A" w:rsidRPr="00C72E9A" w:rsidRDefault="00C72E9A" w:rsidP="00C72E9A">
      <w:pPr>
        <w:jc w:val="center"/>
        <w:rPr>
          <w:rFonts w:ascii="Verdana" w:hAnsi="Verdana"/>
          <w:b/>
          <w:bCs/>
        </w:rPr>
      </w:pPr>
      <w:r w:rsidRPr="00C72E9A">
        <w:rPr>
          <w:rFonts w:ascii="Verdana" w:hAnsi="Verdana"/>
          <w:b/>
          <w:bCs/>
        </w:rPr>
        <w:t>CONCEPCIÓN BARACALDO ALDANA</w:t>
      </w:r>
    </w:p>
    <w:p w14:paraId="19438A89" w14:textId="04B4AED4" w:rsidR="00C72E9A" w:rsidRPr="00C72E9A" w:rsidRDefault="00C72E9A" w:rsidP="00C72E9A">
      <w:pPr>
        <w:jc w:val="center"/>
        <w:rPr>
          <w:rFonts w:ascii="Verdana" w:hAnsi="Verdana"/>
        </w:rPr>
      </w:pPr>
      <w:r w:rsidRPr="00C72E9A">
        <w:rPr>
          <w:rFonts w:ascii="Verdana" w:hAnsi="Verdana"/>
        </w:rPr>
        <w:t>DIRECTORA GENERAL</w:t>
      </w:r>
    </w:p>
    <w:p w14:paraId="7806A92B" w14:textId="77777777" w:rsidR="00AA47D7" w:rsidRDefault="00AA47D7" w:rsidP="00C72E9A">
      <w:pPr>
        <w:jc w:val="both"/>
        <w:rPr>
          <w:rFonts w:ascii="Verdana" w:hAnsi="Verdana"/>
        </w:rPr>
      </w:pPr>
    </w:p>
    <w:p w14:paraId="67412F63" w14:textId="4B6836AF" w:rsidR="00C72E9A" w:rsidRPr="00C72E9A" w:rsidRDefault="00C72E9A" w:rsidP="00C72E9A">
      <w:pPr>
        <w:jc w:val="both"/>
        <w:rPr>
          <w:rFonts w:ascii="Verdana" w:hAnsi="Verdana"/>
        </w:rPr>
      </w:pPr>
      <w:r w:rsidRPr="00C72E9A">
        <w:rPr>
          <w:rFonts w:ascii="Verdana" w:hAnsi="Verdana"/>
        </w:rPr>
        <w:t>1. Para aquellos operadores que ya funcionan, se mantiene el rango poblacional que tienen en su licencia.</w:t>
      </w:r>
    </w:p>
    <w:p w14:paraId="54543C27" w14:textId="4858F03E" w:rsidR="00C72E9A" w:rsidRPr="00C72E9A" w:rsidRDefault="00C72E9A" w:rsidP="00C72E9A">
      <w:pPr>
        <w:jc w:val="both"/>
        <w:rPr>
          <w:rFonts w:ascii="Verdana" w:hAnsi="Verdana"/>
        </w:rPr>
      </w:pPr>
      <w:r w:rsidRPr="00C72E9A">
        <w:rPr>
          <w:rFonts w:ascii="Verdana" w:hAnsi="Verdana"/>
        </w:rPr>
        <w:t>2. Se precisa que las modalidades de atención a población de adolescentes próximos a cumplir su mayoría de edad y jóvenes mayores de 18 años, con medida de adaptabilidad o próximos a finalizar su proceso de atención, en proceso de preparación para vida independiente, que se encuentren adelantando estudios de formación para el trabajo y el desarrollo humano o de educación superior deben transitar a las modalidades de Casa universitaria o Internado dirigido a las niñas, los niños y los adolescentes de 6 a 18 años, con Proceso Administrativo de Restablecimiento de Derechos y mayores de 18 años que al cumplir la mayoría de edad se encontraba en proceso administrativo de restablecimiento de derechos, de acuerdo con el régimen de transición establecido. Durante el periodo de transición se mantiene la modalidad de Internado preparación para la vida independiente, por lo cual solo funcionarán los que ya venían con esta modalidad, pero no se tramitarán nuevas licencias</w:t>
      </w:r>
    </w:p>
    <w:p w14:paraId="6211C021" w14:textId="1705654D" w:rsidR="00C72E9A" w:rsidRPr="00C72E9A" w:rsidRDefault="00C72E9A" w:rsidP="00C72E9A">
      <w:pPr>
        <w:jc w:val="both"/>
        <w:rPr>
          <w:rFonts w:ascii="Verdana" w:hAnsi="Verdana"/>
        </w:rPr>
      </w:pPr>
      <w:r w:rsidRPr="00C72E9A">
        <w:rPr>
          <w:rFonts w:ascii="Verdana" w:hAnsi="Verdana"/>
        </w:rPr>
        <w:t>3. Dependiendo de la zona y ubicación de la modalidad, el operador podrá suministrar un vehículo para el transporte de los adolescentes y jóvenes a cambio de la entrega del auxilio a cada uno; los vehículos deben estar legalmente autorizados por la autoridad competente en el departamento o municipio. En estos casos se podrá reconocer dentro del clasificador, gastos como; mantenimiento, gasolina, peajes y conductor.</w:t>
      </w:r>
    </w:p>
    <w:p w14:paraId="72019854" w14:textId="450BE83B" w:rsidR="00C72E9A" w:rsidRPr="00C72E9A" w:rsidRDefault="00C72E9A" w:rsidP="00C72E9A">
      <w:pPr>
        <w:jc w:val="both"/>
        <w:rPr>
          <w:rFonts w:ascii="Verdana" w:hAnsi="Verdana"/>
        </w:rPr>
      </w:pPr>
      <w:r w:rsidRPr="00C72E9A">
        <w:rPr>
          <w:rFonts w:ascii="Verdana" w:hAnsi="Verdana"/>
        </w:rPr>
        <w:t>4. El listado Centros de Interés - Artes es un ejemplo, la adquisición de elementos puede ajustarse a las actividades definidas en el PAI, al contexto regional o necesidades educativas de los adolescentes y jóvenes</w:t>
      </w:r>
    </w:p>
    <w:p w14:paraId="55E8B4C5" w14:textId="74D8EE2E" w:rsidR="00C72E9A" w:rsidRPr="00C72E9A" w:rsidRDefault="00C72E9A" w:rsidP="00C72E9A">
      <w:pPr>
        <w:jc w:val="both"/>
        <w:rPr>
          <w:rFonts w:ascii="Verdana" w:hAnsi="Verdana"/>
        </w:rPr>
      </w:pPr>
      <w:r w:rsidRPr="00C72E9A">
        <w:rPr>
          <w:rFonts w:ascii="Verdana" w:hAnsi="Verdana"/>
        </w:rPr>
        <w:t>5. Gasto que cubre el derecho de los adolescentes, a utilizar las Instalaciones donde se desarrolla la atención, en un ambiente sano y adecuado, tasado en el uno por ciento (1%) del valor comercial del inmueble de conformidad con el Art. 18 de la Ley 820 de 2003. Para legalización de cuentas, cuando se trate de bienes de terceros se deberá presentar el contrato y la factura de cada periodo; en caso de bienes propios y/o administrados por los operadores, bastará con una nota contable Interna y el avaluó catastral (no aplica para los bienes entregados en comodato).</w:t>
      </w:r>
    </w:p>
    <w:p w14:paraId="4F066C08" w14:textId="4136573E" w:rsidR="00C72E9A" w:rsidRPr="00C72E9A" w:rsidRDefault="00C72E9A" w:rsidP="00C72E9A">
      <w:pPr>
        <w:jc w:val="both"/>
        <w:rPr>
          <w:rFonts w:ascii="Verdana" w:hAnsi="Verdana"/>
        </w:rPr>
      </w:pPr>
      <w:r w:rsidRPr="00C72E9A">
        <w:rPr>
          <w:rFonts w:ascii="Verdana" w:hAnsi="Verdana"/>
        </w:rPr>
        <w:t>La ley 820 de 2003, se tomó como referencia para la tasación del valor a reconocer, por consiguiente, si el operador aporta o consigue un bien Inmueble catalogado como urbano, rural o de carácter comercial e Independientemente de su ubicación, se debe presentar avalúo catastral y este 1% del valor comercial es el porcentaje máximo que se reconocerá por parte del ICBF, siempre y cuando no se afecte la prestación del servicio.</w:t>
      </w:r>
    </w:p>
    <w:p w14:paraId="645C6757" w14:textId="5CBDBB2A" w:rsidR="00C72E9A" w:rsidRPr="00C72E9A" w:rsidRDefault="00C72E9A" w:rsidP="00C72E9A">
      <w:pPr>
        <w:jc w:val="both"/>
        <w:rPr>
          <w:rFonts w:ascii="Verdana" w:hAnsi="Verdana"/>
        </w:rPr>
      </w:pPr>
      <w:r w:rsidRPr="00C72E9A">
        <w:rPr>
          <w:rFonts w:ascii="Verdana" w:hAnsi="Verdana"/>
        </w:rPr>
        <w:t>6. No obstante, dado el deterioro que se presenta por el uso diario y el perfil de los NNA, esta podrá ser objeto de reposición por adición al contrato o cuando se cuente con rubros no ejecutados y autorización de la Subdirección de Responsabilidad Penal y Dirección de Protección.</w:t>
      </w:r>
    </w:p>
    <w:p w14:paraId="2A5ECB1C" w14:textId="75C22BB2" w:rsidR="00C72E9A" w:rsidRPr="00C72E9A" w:rsidRDefault="00C72E9A" w:rsidP="00C72E9A">
      <w:pPr>
        <w:jc w:val="both"/>
        <w:rPr>
          <w:rFonts w:ascii="Verdana" w:hAnsi="Verdana"/>
        </w:rPr>
      </w:pPr>
      <w:r w:rsidRPr="00C72E9A">
        <w:rPr>
          <w:rFonts w:ascii="Verdana" w:hAnsi="Verdana"/>
        </w:rPr>
        <w:t>7. Gasto que cubre el mantenimiento y reparación de elementos de dotación Institucional para el desarrollo de la atención de los niños, niñas y adolescentes Cuando la dotación institucional es responsabilidad del operador.</w:t>
      </w:r>
    </w:p>
    <w:p w14:paraId="11A2CD30" w14:textId="77777777" w:rsidR="00C72E9A" w:rsidRPr="00C72E9A" w:rsidRDefault="00C72E9A" w:rsidP="00C72E9A">
      <w:pPr>
        <w:jc w:val="both"/>
        <w:rPr>
          <w:rFonts w:ascii="Verdana" w:hAnsi="Verdana"/>
        </w:rPr>
      </w:pPr>
      <w:r w:rsidRPr="00C72E9A">
        <w:rPr>
          <w:rFonts w:ascii="Verdana" w:hAnsi="Verdana"/>
        </w:rPr>
        <w:t>8. El talento humano adicional puede ser técnico y/o administrativo, el cual debe estar sustentado en el presupuesto del contrato y aprobado por el supervisor de este.</w:t>
      </w:r>
    </w:p>
    <w:p w14:paraId="5CFFE92E" w14:textId="77777777" w:rsidR="00C72E9A" w:rsidRPr="00C72E9A" w:rsidRDefault="00C72E9A" w:rsidP="00C72E9A">
      <w:pPr>
        <w:jc w:val="both"/>
        <w:rPr>
          <w:rFonts w:ascii="Verdana" w:hAnsi="Verdana"/>
        </w:rPr>
      </w:pPr>
    </w:p>
    <w:sectPr w:rsidR="00C72E9A" w:rsidRPr="00C72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81"/>
    <w:rsid w:val="000B4793"/>
    <w:rsid w:val="00540775"/>
    <w:rsid w:val="006150BA"/>
    <w:rsid w:val="00665FDA"/>
    <w:rsid w:val="00A72B81"/>
    <w:rsid w:val="00AA47D7"/>
    <w:rsid w:val="00B0329D"/>
    <w:rsid w:val="00C72E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8B2C"/>
  <w15:chartTrackingRefBased/>
  <w15:docId w15:val="{AAAC42CD-E5CD-48A2-975B-48AB539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2E9A"/>
    <w:rPr>
      <w:color w:val="0563C1" w:themeColor="hyperlink"/>
      <w:u w:val="single"/>
    </w:rPr>
  </w:style>
  <w:style w:type="character" w:styleId="Mencinsinresolver">
    <w:name w:val="Unresolved Mention"/>
    <w:basedOn w:val="Fuentedeprrafopredeter"/>
    <w:uiPriority w:val="99"/>
    <w:semiHidden/>
    <w:unhideWhenUsed/>
    <w:rsid w:val="00C72E9A"/>
    <w:rPr>
      <w:color w:val="605E5C"/>
      <w:shd w:val="clear" w:color="auto" w:fill="E1DFDD"/>
    </w:rPr>
  </w:style>
  <w:style w:type="table" w:styleId="Tablaconcuadrcula">
    <w:name w:val="Table Grid"/>
    <w:basedOn w:val="Tablanormal"/>
    <w:uiPriority w:val="39"/>
    <w:rsid w:val="00C72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87561">
      <w:bodyDiv w:val="1"/>
      <w:marLeft w:val="0"/>
      <w:marRight w:val="0"/>
      <w:marTop w:val="0"/>
      <w:marBottom w:val="0"/>
      <w:divBdr>
        <w:top w:val="none" w:sz="0" w:space="0" w:color="auto"/>
        <w:left w:val="none" w:sz="0" w:space="0" w:color="auto"/>
        <w:bottom w:val="none" w:sz="0" w:space="0" w:color="auto"/>
        <w:right w:val="none" w:sz="0" w:space="0" w:color="auto"/>
      </w:divBdr>
    </w:div>
    <w:div w:id="2097363122">
      <w:bodyDiv w:val="1"/>
      <w:marLeft w:val="0"/>
      <w:marRight w:val="0"/>
      <w:marTop w:val="0"/>
      <w:marBottom w:val="0"/>
      <w:divBdr>
        <w:top w:val="none" w:sz="0" w:space="0" w:color="auto"/>
        <w:left w:val="none" w:sz="0" w:space="0" w:color="auto"/>
        <w:bottom w:val="none" w:sz="0" w:space="0" w:color="auto"/>
        <w:right w:val="none" w:sz="0" w:space="0" w:color="auto"/>
      </w:divBdr>
    </w:div>
    <w:div w:id="21165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customXml" Target="../customXml/item3.xml"/><Relationship Id="rId4" Type="http://schemas.openxmlformats.org/officeDocument/2006/relationships/image" Target="media/image1.gif"/><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B8ACF-A3AC-400D-B193-9B868BE7C616}"/>
</file>

<file path=customXml/itemProps2.xml><?xml version="1.0" encoding="utf-8"?>
<ds:datastoreItem xmlns:ds="http://schemas.openxmlformats.org/officeDocument/2006/customXml" ds:itemID="{DB0B49B3-DDDF-4E82-A9DA-596C70F47CEC}"/>
</file>

<file path=customXml/itemProps3.xml><?xml version="1.0" encoding="utf-8"?>
<ds:datastoreItem xmlns:ds="http://schemas.openxmlformats.org/officeDocument/2006/customXml" ds:itemID="{88CBD574-3DE1-4A43-85B9-4868D78B8BB9}"/>
</file>

<file path=docProps/app.xml><?xml version="1.0" encoding="utf-8"?>
<Properties xmlns="http://schemas.openxmlformats.org/officeDocument/2006/extended-properties" xmlns:vt="http://schemas.openxmlformats.org/officeDocument/2006/docPropsVTypes">
  <Template>Normal</Template>
  <TotalTime>18</TotalTime>
  <Pages>3</Pages>
  <Words>9188</Words>
  <Characters>50538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4</cp:revision>
  <dcterms:created xsi:type="dcterms:W3CDTF">2026-03-12T14:14:00Z</dcterms:created>
  <dcterms:modified xsi:type="dcterms:W3CDTF">2026-04-16T21:41:00Z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