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837C0" w14:textId="61E9244A" w:rsidR="00C97D2A" w:rsidRPr="00550F86" w:rsidRDefault="00C97D2A" w:rsidP="00C97D2A">
      <w:pPr>
        <w:jc w:val="center"/>
        <w:rPr>
          <w:rFonts w:ascii="Verdana" w:hAnsi="Verdana"/>
          <w:sz w:val="22"/>
        </w:rPr>
      </w:pPr>
      <w:r w:rsidRPr="00550F86">
        <w:rPr>
          <w:rFonts w:ascii="Verdana" w:hAnsi="Verdana"/>
          <w:b/>
          <w:bCs/>
          <w:sz w:val="22"/>
        </w:rPr>
        <w:t>RESOLUCIÓN 4533 DE 2009</w:t>
      </w:r>
    </w:p>
    <w:p w14:paraId="733C60D2" w14:textId="77777777" w:rsidR="00550F86" w:rsidRPr="00550F86" w:rsidRDefault="00550F86" w:rsidP="00550F86">
      <w:pPr>
        <w:pStyle w:val="Sinespaciado"/>
        <w:rPr>
          <w:rFonts w:ascii="Verdana" w:hAnsi="Verdana"/>
          <w:sz w:val="20"/>
          <w:szCs w:val="20"/>
        </w:rPr>
      </w:pPr>
      <w:r w:rsidRPr="00550F86">
        <w:rPr>
          <w:rFonts w:ascii="Verdana" w:hAnsi="Verdana"/>
          <w:sz w:val="20"/>
          <w:szCs w:val="20"/>
        </w:rPr>
        <w:t>Fecha de Expedición: 15 de octubre de 2009</w:t>
      </w:r>
    </w:p>
    <w:p w14:paraId="6E5B4AA1" w14:textId="77777777" w:rsidR="00550F86" w:rsidRPr="00550F86" w:rsidRDefault="00550F86" w:rsidP="00550F86">
      <w:pPr>
        <w:pStyle w:val="Sinespaciado"/>
        <w:rPr>
          <w:rFonts w:ascii="Verdana" w:hAnsi="Verdana"/>
          <w:sz w:val="20"/>
          <w:szCs w:val="20"/>
        </w:rPr>
      </w:pPr>
      <w:r w:rsidRPr="00550F86">
        <w:rPr>
          <w:rFonts w:ascii="Verdana" w:hAnsi="Verdana"/>
          <w:sz w:val="20"/>
          <w:szCs w:val="20"/>
        </w:rPr>
        <w:t xml:space="preserve">Fecha de </w:t>
      </w:r>
      <w:proofErr w:type="gramStart"/>
      <w:r w:rsidRPr="00550F86">
        <w:rPr>
          <w:rFonts w:ascii="Verdana" w:hAnsi="Verdana"/>
          <w:sz w:val="20"/>
          <w:szCs w:val="20"/>
        </w:rPr>
        <w:t>entrada en vigencia</w:t>
      </w:r>
      <w:proofErr w:type="gramEnd"/>
      <w:r w:rsidRPr="00550F86">
        <w:rPr>
          <w:rFonts w:ascii="Verdana" w:hAnsi="Verdana"/>
          <w:sz w:val="20"/>
          <w:szCs w:val="20"/>
        </w:rPr>
        <w:t>: 15 de octubre de 2009</w:t>
      </w:r>
    </w:p>
    <w:p w14:paraId="57B54C7C" w14:textId="77777777" w:rsidR="00550F86" w:rsidRDefault="00550F86" w:rsidP="00550F86">
      <w:pPr>
        <w:pStyle w:val="Sinespaciado"/>
        <w:rPr>
          <w:rFonts w:ascii="Verdana" w:hAnsi="Verdana"/>
          <w:sz w:val="20"/>
          <w:szCs w:val="20"/>
        </w:rPr>
      </w:pPr>
      <w:r w:rsidRPr="00550F86">
        <w:rPr>
          <w:rFonts w:ascii="Verdana" w:hAnsi="Verdana"/>
          <w:sz w:val="20"/>
          <w:szCs w:val="20"/>
        </w:rPr>
        <w:t>Estado de la vigencia: Derogada por la resolución 4250 de 2013</w:t>
      </w:r>
      <w:r w:rsidRPr="00550F86">
        <w:rPr>
          <w:rFonts w:ascii="Verdana" w:hAnsi="Verdana"/>
          <w:sz w:val="20"/>
          <w:szCs w:val="20"/>
        </w:rPr>
        <w:tab/>
      </w:r>
    </w:p>
    <w:p w14:paraId="0D36D78D" w14:textId="77777777" w:rsidR="00550F86" w:rsidRDefault="00550F86" w:rsidP="00550F86">
      <w:pPr>
        <w:pStyle w:val="Sinespaciado"/>
        <w:rPr>
          <w:rFonts w:ascii="Verdana" w:hAnsi="Verdana"/>
          <w:sz w:val="20"/>
          <w:szCs w:val="20"/>
        </w:rPr>
      </w:pPr>
    </w:p>
    <w:p w14:paraId="3F4AE385" w14:textId="61441DC4" w:rsidR="00550F86" w:rsidRPr="00550F86" w:rsidRDefault="00550F86" w:rsidP="00550F86">
      <w:pPr>
        <w:pStyle w:val="Sinespaciado"/>
        <w:rPr>
          <w:rFonts w:ascii="Verdana" w:hAnsi="Verdana"/>
          <w:sz w:val="20"/>
          <w:szCs w:val="20"/>
        </w:rPr>
      </w:pPr>
      <w:r w:rsidRPr="00550F86">
        <w:rPr>
          <w:rFonts w:ascii="Verdana" w:hAnsi="Verdana"/>
          <w:sz w:val="20"/>
          <w:szCs w:val="20"/>
        </w:rPr>
        <w:t>Fecha de publicación en Diario Oficial: 29 de octubre de 2009</w:t>
      </w:r>
    </w:p>
    <w:p w14:paraId="76F7D436" w14:textId="370747D9" w:rsidR="00E11C06" w:rsidRDefault="00550F86" w:rsidP="00550F86">
      <w:pPr>
        <w:pStyle w:val="Sinespaciado"/>
        <w:rPr>
          <w:rFonts w:ascii="Verdana" w:hAnsi="Verdana"/>
          <w:sz w:val="20"/>
          <w:szCs w:val="20"/>
        </w:rPr>
      </w:pPr>
      <w:r w:rsidRPr="00550F86">
        <w:rPr>
          <w:rFonts w:ascii="Verdana" w:hAnsi="Verdana"/>
          <w:sz w:val="20"/>
          <w:szCs w:val="20"/>
        </w:rPr>
        <w:t>Número del Diario Oficial: 47.517</w:t>
      </w:r>
    </w:p>
    <w:p w14:paraId="13FC47B7" w14:textId="77777777" w:rsidR="00550F86" w:rsidRPr="00550F86" w:rsidRDefault="00550F86" w:rsidP="00550F86">
      <w:pPr>
        <w:pStyle w:val="Sinespaciado"/>
        <w:rPr>
          <w:rFonts w:ascii="Verdana" w:hAnsi="Verdana"/>
          <w:sz w:val="20"/>
          <w:szCs w:val="20"/>
        </w:rPr>
      </w:pPr>
    </w:p>
    <w:p w14:paraId="6C29F822" w14:textId="77777777" w:rsidR="00C97D2A" w:rsidRPr="006D5128" w:rsidRDefault="00C97D2A" w:rsidP="00C97D2A">
      <w:pPr>
        <w:pStyle w:val="Sinespaciado"/>
        <w:jc w:val="center"/>
        <w:rPr>
          <w:rFonts w:ascii="Verdana" w:hAnsi="Verdana"/>
          <w:b/>
          <w:bCs/>
          <w:sz w:val="22"/>
          <w:szCs w:val="22"/>
        </w:rPr>
      </w:pPr>
      <w:r w:rsidRPr="006D5128">
        <w:rPr>
          <w:rFonts w:ascii="Verdana" w:hAnsi="Verdana"/>
          <w:b/>
          <w:bCs/>
          <w:sz w:val="22"/>
          <w:szCs w:val="22"/>
        </w:rPr>
        <w:t>RESOLUCIÓN 4533 DE 2009</w:t>
      </w:r>
    </w:p>
    <w:p w14:paraId="2121156F" w14:textId="77777777" w:rsidR="00C97D2A" w:rsidRPr="006D5128" w:rsidRDefault="00C97D2A" w:rsidP="00C97D2A">
      <w:pPr>
        <w:pStyle w:val="Sinespaciado"/>
        <w:jc w:val="center"/>
        <w:rPr>
          <w:rFonts w:ascii="Verdana" w:hAnsi="Verdana"/>
          <w:sz w:val="22"/>
          <w:szCs w:val="22"/>
        </w:rPr>
      </w:pPr>
    </w:p>
    <w:p w14:paraId="0D3FF827" w14:textId="77777777" w:rsidR="00C97D2A" w:rsidRPr="006D5128" w:rsidRDefault="00C97D2A" w:rsidP="00C97D2A">
      <w:pPr>
        <w:pStyle w:val="Sinespaciado"/>
        <w:jc w:val="center"/>
        <w:rPr>
          <w:rFonts w:ascii="Verdana" w:hAnsi="Verdana"/>
          <w:sz w:val="22"/>
          <w:szCs w:val="22"/>
        </w:rPr>
      </w:pPr>
      <w:r w:rsidRPr="006D5128">
        <w:rPr>
          <w:rFonts w:ascii="Verdana" w:hAnsi="Verdana"/>
          <w:sz w:val="22"/>
          <w:szCs w:val="22"/>
        </w:rPr>
        <w:t>(octubre 15)</w:t>
      </w:r>
    </w:p>
    <w:p w14:paraId="6A1FA5D0" w14:textId="77777777" w:rsidR="00C97D2A" w:rsidRPr="006D5128" w:rsidRDefault="00C97D2A" w:rsidP="00C97D2A">
      <w:pPr>
        <w:pStyle w:val="Sinespaciado"/>
        <w:jc w:val="center"/>
        <w:rPr>
          <w:rFonts w:ascii="Verdana" w:hAnsi="Verdana"/>
          <w:sz w:val="22"/>
          <w:szCs w:val="22"/>
        </w:rPr>
      </w:pPr>
    </w:p>
    <w:p w14:paraId="1D486BB5" w14:textId="77777777" w:rsidR="00C97D2A" w:rsidRPr="006D5128" w:rsidRDefault="00C97D2A" w:rsidP="00C97D2A">
      <w:pPr>
        <w:pStyle w:val="Sinespaciado"/>
        <w:jc w:val="center"/>
        <w:rPr>
          <w:rFonts w:ascii="Verdana" w:hAnsi="Verdana"/>
          <w:b/>
          <w:bCs/>
          <w:sz w:val="22"/>
          <w:szCs w:val="22"/>
        </w:rPr>
      </w:pPr>
      <w:r w:rsidRPr="006D5128">
        <w:rPr>
          <w:rFonts w:ascii="Verdana" w:hAnsi="Verdana"/>
          <w:b/>
          <w:bCs/>
          <w:sz w:val="22"/>
          <w:szCs w:val="22"/>
        </w:rPr>
        <w:t>INSTITUTO COLOMBIANO DE BIENESTAR FAMILIAR</w:t>
      </w:r>
    </w:p>
    <w:p w14:paraId="2FF2D7EA" w14:textId="7206101A" w:rsidR="00C97D2A" w:rsidRPr="006D5128" w:rsidRDefault="00C97D2A" w:rsidP="006D5128">
      <w:pPr>
        <w:pStyle w:val="Sinespaciado"/>
        <w:rPr>
          <w:rFonts w:ascii="Verdana" w:hAnsi="Verdana"/>
          <w:sz w:val="22"/>
          <w:szCs w:val="22"/>
        </w:rPr>
      </w:pPr>
    </w:p>
    <w:p w14:paraId="60B0CA1D" w14:textId="168ECFB4" w:rsidR="00C97D2A" w:rsidRPr="006D5128" w:rsidRDefault="00C97D2A" w:rsidP="00C97D2A">
      <w:pPr>
        <w:pStyle w:val="Sinespaciado"/>
        <w:jc w:val="center"/>
        <w:rPr>
          <w:rFonts w:ascii="Verdana" w:hAnsi="Verdana"/>
          <w:sz w:val="22"/>
          <w:szCs w:val="22"/>
        </w:rPr>
      </w:pPr>
      <w:r w:rsidRPr="006D5128">
        <w:rPr>
          <w:rFonts w:ascii="Verdana" w:hAnsi="Verdana"/>
          <w:sz w:val="22"/>
          <w:szCs w:val="22"/>
        </w:rPr>
        <w:t>Por la cual se expiden los Lineamientos Técnico Administrativos de las Unidades de Atención Integral y Recuperación Nutricional para la Primera Infancia.</w:t>
      </w:r>
    </w:p>
    <w:p w14:paraId="7FC2D7D8" w14:textId="70DF8728" w:rsidR="00C97D2A" w:rsidRPr="006D5128" w:rsidRDefault="00C97D2A" w:rsidP="00C97D2A">
      <w:pPr>
        <w:pStyle w:val="Sinespaciado"/>
        <w:jc w:val="center"/>
        <w:rPr>
          <w:rFonts w:ascii="Verdana" w:hAnsi="Verdana"/>
          <w:sz w:val="22"/>
          <w:szCs w:val="22"/>
        </w:rPr>
      </w:pPr>
    </w:p>
    <w:p w14:paraId="5F7C85B9" w14:textId="4722E791" w:rsidR="00C97D2A" w:rsidRPr="006D5128" w:rsidRDefault="00C97D2A" w:rsidP="00C97D2A">
      <w:pPr>
        <w:pStyle w:val="Sinespaciado"/>
        <w:jc w:val="both"/>
        <w:rPr>
          <w:rFonts w:ascii="Verdana" w:hAnsi="Verdana"/>
          <w:sz w:val="22"/>
          <w:szCs w:val="22"/>
        </w:rPr>
      </w:pPr>
    </w:p>
    <w:p w14:paraId="28239677" w14:textId="77777777" w:rsidR="00C97D2A" w:rsidRPr="006D5128" w:rsidRDefault="00C97D2A" w:rsidP="00C97D2A">
      <w:pPr>
        <w:pStyle w:val="Sinespaciado"/>
        <w:jc w:val="center"/>
        <w:rPr>
          <w:rFonts w:ascii="Verdana" w:hAnsi="Verdana"/>
          <w:b/>
          <w:bCs/>
          <w:sz w:val="22"/>
          <w:szCs w:val="22"/>
        </w:rPr>
      </w:pPr>
      <w:r w:rsidRPr="006D5128">
        <w:rPr>
          <w:rFonts w:ascii="Verdana" w:hAnsi="Verdana"/>
          <w:b/>
          <w:bCs/>
          <w:sz w:val="22"/>
          <w:szCs w:val="22"/>
        </w:rPr>
        <w:t>LA DIRECTORA GENERAL DEL INSTITUTO COLOMBIANO DE BIENESTAR FAMILIAR, CECILIA DE LA FUENTE DE LLERAS,</w:t>
      </w:r>
    </w:p>
    <w:p w14:paraId="78501730" w14:textId="77777777" w:rsidR="00C97D2A" w:rsidRPr="006D5128" w:rsidRDefault="00C97D2A" w:rsidP="00C97D2A">
      <w:pPr>
        <w:pStyle w:val="Sinespaciado"/>
        <w:jc w:val="center"/>
        <w:rPr>
          <w:rFonts w:ascii="Verdana" w:hAnsi="Verdana"/>
          <w:sz w:val="22"/>
          <w:szCs w:val="22"/>
        </w:rPr>
      </w:pPr>
    </w:p>
    <w:p w14:paraId="339682FA" w14:textId="77777777" w:rsidR="00C97D2A" w:rsidRPr="006D5128" w:rsidRDefault="00C97D2A" w:rsidP="00C97D2A">
      <w:pPr>
        <w:pStyle w:val="Sinespaciado"/>
        <w:jc w:val="center"/>
        <w:rPr>
          <w:rFonts w:ascii="Verdana" w:hAnsi="Verdana"/>
          <w:sz w:val="22"/>
          <w:szCs w:val="22"/>
        </w:rPr>
      </w:pPr>
      <w:r w:rsidRPr="006D5128">
        <w:rPr>
          <w:rFonts w:ascii="Verdana" w:hAnsi="Verdana"/>
          <w:sz w:val="22"/>
          <w:szCs w:val="22"/>
        </w:rPr>
        <w:t>en uso de las facultades legales y estatutarias establecidas en el artículo 78 de la Ley 489 de 1998, el inciso segundo del artículo 2o del Decreto 3264 del 2002 y la Ley 1098 de 2006, Código de la Infancia y la Adolescencia, y demás normas concordantes y complementarias, y</w:t>
      </w:r>
    </w:p>
    <w:p w14:paraId="302B7216" w14:textId="77777777" w:rsidR="00C97D2A" w:rsidRPr="006D5128" w:rsidRDefault="00C97D2A" w:rsidP="00C97D2A">
      <w:pPr>
        <w:pStyle w:val="Sinespaciado"/>
        <w:jc w:val="center"/>
        <w:rPr>
          <w:rFonts w:ascii="Verdana" w:hAnsi="Verdana"/>
          <w:b/>
          <w:bCs/>
          <w:sz w:val="22"/>
          <w:szCs w:val="22"/>
        </w:rPr>
      </w:pPr>
    </w:p>
    <w:p w14:paraId="211A8BF5" w14:textId="4442846E" w:rsidR="00C97D2A" w:rsidRPr="006D5128" w:rsidRDefault="00C97D2A" w:rsidP="00C97D2A">
      <w:pPr>
        <w:pStyle w:val="Sinespaciado"/>
        <w:jc w:val="center"/>
        <w:rPr>
          <w:rFonts w:ascii="Verdana" w:hAnsi="Verdana"/>
          <w:b/>
          <w:bCs/>
          <w:sz w:val="22"/>
          <w:szCs w:val="22"/>
        </w:rPr>
      </w:pPr>
      <w:r w:rsidRPr="006D5128">
        <w:rPr>
          <w:rFonts w:ascii="Verdana" w:hAnsi="Verdana"/>
          <w:b/>
          <w:bCs/>
          <w:sz w:val="22"/>
          <w:szCs w:val="22"/>
        </w:rPr>
        <w:t>CONSIDERANDO:</w:t>
      </w:r>
    </w:p>
    <w:p w14:paraId="46DF3665" w14:textId="7C3690A3" w:rsidR="00C97D2A" w:rsidRPr="006D5128" w:rsidRDefault="00C97D2A" w:rsidP="00C97D2A">
      <w:pPr>
        <w:pStyle w:val="Sinespaciado"/>
        <w:jc w:val="center"/>
        <w:rPr>
          <w:rFonts w:ascii="Verdana" w:hAnsi="Verdana"/>
          <w:b/>
          <w:bCs/>
          <w:sz w:val="22"/>
          <w:szCs w:val="22"/>
        </w:rPr>
      </w:pPr>
    </w:p>
    <w:p w14:paraId="64533639"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Que el artículo 12 del Decreto 2388 de 1979 reglamentario de la Ley 7ª de 1979, establece que las actividades que realicen las entidades del Sistema Nacional de Bienestar Familiar, con el fin de prestar el Servicio Público de Bienestar Familiar, deberán cumplirse con estricta sujeción a las normas del servicio y a los reglamentos expedidos por el ICBF.</w:t>
      </w:r>
    </w:p>
    <w:p w14:paraId="67541F2B" w14:textId="77777777" w:rsidR="00C97D2A" w:rsidRPr="006D5128" w:rsidRDefault="00C97D2A" w:rsidP="00C97D2A">
      <w:pPr>
        <w:pStyle w:val="Sinespaciado"/>
        <w:jc w:val="both"/>
        <w:rPr>
          <w:rFonts w:ascii="Verdana" w:hAnsi="Verdana"/>
          <w:sz w:val="22"/>
          <w:szCs w:val="22"/>
        </w:rPr>
      </w:pPr>
    </w:p>
    <w:p w14:paraId="213C9522"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Que de acuerdo con el Decreto 3264 del 30 de diciembre de 2002, la Subdirección de Lineamientos y Estándares es la dependencia encargada de coordinar el diseño de lineamientos y estándares que sean necesarios para la prestación del Servicio Público de Bienestar Familiar.</w:t>
      </w:r>
    </w:p>
    <w:p w14:paraId="2C31EB08" w14:textId="77777777" w:rsidR="00C97D2A" w:rsidRPr="006D5128" w:rsidRDefault="00C97D2A" w:rsidP="00C97D2A">
      <w:pPr>
        <w:pStyle w:val="Sinespaciado"/>
        <w:jc w:val="both"/>
        <w:rPr>
          <w:rFonts w:ascii="Verdana" w:hAnsi="Verdana"/>
          <w:sz w:val="22"/>
          <w:szCs w:val="22"/>
        </w:rPr>
      </w:pPr>
    </w:p>
    <w:p w14:paraId="121255CB"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Que de acuerdo con la Resolución 2623 del 19 de diciembre de 2003 expedida por la Dirección General del ICBF, se requiere reglamentar la elaboración, revisión y aprobación de los manuales, lineamientos, procesos, procedimientos, formatos e instructivos en el Instituto.</w:t>
      </w:r>
    </w:p>
    <w:p w14:paraId="647215F3" w14:textId="77777777" w:rsidR="00C97D2A" w:rsidRPr="006D5128" w:rsidRDefault="00C97D2A" w:rsidP="00C97D2A">
      <w:pPr>
        <w:pStyle w:val="Sinespaciado"/>
        <w:jc w:val="both"/>
        <w:rPr>
          <w:rFonts w:ascii="Verdana" w:hAnsi="Verdana"/>
          <w:sz w:val="22"/>
          <w:szCs w:val="22"/>
        </w:rPr>
      </w:pPr>
    </w:p>
    <w:p w14:paraId="07C0F6E1"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 xml:space="preserve">Que la Ley 1098 de 2006, Código de la Infancia y la Adolescencia, establece en su artículo 11 que el Instituto Colombiano de Bienestar Familiar, como ente coordinador del Sistema Nacional de Bienestar Familiar, mantendrá todas sus </w:t>
      </w:r>
      <w:r w:rsidRPr="006D5128">
        <w:rPr>
          <w:rFonts w:ascii="Verdana" w:hAnsi="Verdana"/>
          <w:sz w:val="22"/>
          <w:szCs w:val="22"/>
        </w:rPr>
        <w:lastRenderedPageBreak/>
        <w:t>funciones y definirá los lineamientos técnicos de las entidades que garantizan los derechos de los niños, las niñas y los adolescentes. Así mismo, coadyuvará a los entes nacionales, departamentales, distritales y municipales en la ejecución de sus políticas públicas, sin perjuicio de las competencias y funciones constitucionales y legales propias de cada una de ellas.</w:t>
      </w:r>
    </w:p>
    <w:p w14:paraId="10CBC2EC" w14:textId="77777777" w:rsidR="00C97D2A" w:rsidRPr="006D5128" w:rsidRDefault="00C97D2A" w:rsidP="00C97D2A">
      <w:pPr>
        <w:pStyle w:val="Sinespaciado"/>
        <w:jc w:val="both"/>
        <w:rPr>
          <w:rFonts w:ascii="Verdana" w:hAnsi="Verdana"/>
          <w:sz w:val="22"/>
          <w:szCs w:val="22"/>
        </w:rPr>
      </w:pPr>
    </w:p>
    <w:p w14:paraId="74019F83"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Que de acuerdo con la Resolución 0939 del 18 de marzo de 2009, es función del Grupo de Seguridad Alimentaria y Nutricional participar en el diseño, actualización y validación de los lineamientos técnicos y estándares de calidad para los servicios del ICBF, en los componentes relacionados con Seguridad Alimentaria y Nutricional.</w:t>
      </w:r>
    </w:p>
    <w:p w14:paraId="7D51653D" w14:textId="77777777" w:rsidR="00C97D2A" w:rsidRPr="006D5128" w:rsidRDefault="00C97D2A" w:rsidP="00C97D2A">
      <w:pPr>
        <w:pStyle w:val="Sinespaciado"/>
        <w:jc w:val="both"/>
        <w:rPr>
          <w:rFonts w:ascii="Verdana" w:hAnsi="Verdana"/>
          <w:sz w:val="22"/>
          <w:szCs w:val="22"/>
        </w:rPr>
      </w:pPr>
    </w:p>
    <w:p w14:paraId="36A5D0B8"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Que para el desarrollo de las funciones asignadas al ICBF como entidad prestadora del Servicio Público de Bienestar Familiar y como entidad coordinadora del Sistema Nacional de Bienestar Familiar, es necesario dar orientaciones para el funcionamiento de los Centros de Recuperación Nutricional, actualmente Unidades de Atención Integral y Recuperación Nutricional para la Primera Infancia.</w:t>
      </w:r>
    </w:p>
    <w:p w14:paraId="1244EA8E" w14:textId="77777777" w:rsidR="00C97D2A" w:rsidRPr="006D5128" w:rsidRDefault="00C97D2A" w:rsidP="00C97D2A">
      <w:pPr>
        <w:pStyle w:val="Sinespaciado"/>
        <w:jc w:val="both"/>
        <w:rPr>
          <w:rFonts w:ascii="Verdana" w:hAnsi="Verdana"/>
          <w:sz w:val="22"/>
          <w:szCs w:val="22"/>
        </w:rPr>
      </w:pPr>
    </w:p>
    <w:p w14:paraId="78E6F68A" w14:textId="77777777" w:rsidR="00C97D2A" w:rsidRPr="006D5128" w:rsidRDefault="00C97D2A" w:rsidP="00C97D2A">
      <w:pPr>
        <w:pStyle w:val="Sinespaciado"/>
        <w:jc w:val="both"/>
        <w:rPr>
          <w:rFonts w:ascii="Verdana" w:hAnsi="Verdana"/>
          <w:sz w:val="22"/>
          <w:szCs w:val="22"/>
        </w:rPr>
      </w:pPr>
      <w:proofErr w:type="gramStart"/>
      <w:r w:rsidRPr="006D5128">
        <w:rPr>
          <w:rFonts w:ascii="Verdana" w:hAnsi="Verdana"/>
          <w:sz w:val="22"/>
          <w:szCs w:val="22"/>
        </w:rPr>
        <w:t>Que</w:t>
      </w:r>
      <w:proofErr w:type="gramEnd"/>
      <w:r w:rsidRPr="006D5128">
        <w:rPr>
          <w:rFonts w:ascii="Verdana" w:hAnsi="Verdana"/>
          <w:sz w:val="22"/>
          <w:szCs w:val="22"/>
        </w:rPr>
        <w:t xml:space="preserve"> en mérito de lo expuesto,</w:t>
      </w:r>
    </w:p>
    <w:p w14:paraId="4F8D0BBC" w14:textId="77777777" w:rsidR="00C97D2A" w:rsidRPr="006D5128" w:rsidRDefault="00C97D2A" w:rsidP="00C97D2A">
      <w:pPr>
        <w:pStyle w:val="Sinespaciado"/>
        <w:jc w:val="both"/>
        <w:rPr>
          <w:rFonts w:ascii="Verdana" w:hAnsi="Verdana"/>
          <w:sz w:val="22"/>
          <w:szCs w:val="22"/>
        </w:rPr>
      </w:pPr>
    </w:p>
    <w:p w14:paraId="5457B626" w14:textId="5DA84B24" w:rsidR="00C97D2A" w:rsidRPr="006D5128" w:rsidRDefault="00C97D2A" w:rsidP="00C97D2A">
      <w:pPr>
        <w:pStyle w:val="Sinespaciado"/>
        <w:jc w:val="center"/>
        <w:rPr>
          <w:rFonts w:ascii="Verdana" w:hAnsi="Verdana"/>
          <w:b/>
          <w:bCs/>
          <w:sz w:val="22"/>
          <w:szCs w:val="22"/>
        </w:rPr>
      </w:pPr>
      <w:r w:rsidRPr="006D5128">
        <w:rPr>
          <w:rFonts w:ascii="Verdana" w:hAnsi="Verdana"/>
          <w:b/>
          <w:bCs/>
          <w:sz w:val="22"/>
          <w:szCs w:val="22"/>
        </w:rPr>
        <w:t>RESUELVE:</w:t>
      </w:r>
    </w:p>
    <w:p w14:paraId="1C5791B3" w14:textId="667D4FE6" w:rsidR="00C97D2A" w:rsidRPr="006D5128" w:rsidRDefault="00C97D2A" w:rsidP="00C97D2A">
      <w:pPr>
        <w:pStyle w:val="Sinespaciado"/>
        <w:jc w:val="center"/>
        <w:rPr>
          <w:rFonts w:ascii="Verdana" w:hAnsi="Verdana"/>
          <w:b/>
          <w:bCs/>
          <w:sz w:val="22"/>
          <w:szCs w:val="22"/>
        </w:rPr>
      </w:pPr>
    </w:p>
    <w:p w14:paraId="706F1C85" w14:textId="712377F1" w:rsidR="00C97D2A" w:rsidRPr="006D5128" w:rsidRDefault="006D5128" w:rsidP="00C97D2A">
      <w:pPr>
        <w:pStyle w:val="Sinespaciado"/>
        <w:jc w:val="both"/>
        <w:rPr>
          <w:rFonts w:ascii="Verdana" w:hAnsi="Verdana"/>
          <w:sz w:val="22"/>
          <w:szCs w:val="22"/>
        </w:rPr>
      </w:pPr>
      <w:r>
        <w:rPr>
          <w:rFonts w:ascii="Verdana" w:hAnsi="Verdana"/>
          <w:b/>
          <w:bCs/>
          <w:sz w:val="22"/>
          <w:szCs w:val="22"/>
        </w:rPr>
        <w:t xml:space="preserve">ARTÍCULO 1o. </w:t>
      </w:r>
      <w:r w:rsidRPr="006D5128">
        <w:rPr>
          <w:rFonts w:ascii="Verdana" w:hAnsi="Verdana"/>
          <w:bCs/>
          <w:sz w:val="22"/>
          <w:szCs w:val="22"/>
        </w:rPr>
        <w:t>[</w:t>
      </w:r>
      <w:r w:rsidR="00C97D2A" w:rsidRPr="006D5128">
        <w:rPr>
          <w:rFonts w:ascii="Verdana" w:hAnsi="Verdana"/>
          <w:bCs/>
          <w:sz w:val="22"/>
          <w:szCs w:val="22"/>
        </w:rPr>
        <w:t xml:space="preserve">Resolución derogada por el artículo </w:t>
      </w:r>
      <w:r w:rsidRPr="006D5128">
        <w:rPr>
          <w:rFonts w:ascii="Verdana" w:hAnsi="Verdana"/>
          <w:bCs/>
          <w:sz w:val="22"/>
          <w:szCs w:val="22"/>
        </w:rPr>
        <w:t>4 de la Resolución 4250 de 2013]</w:t>
      </w:r>
      <w:r w:rsidR="00C97D2A" w:rsidRPr="006D5128">
        <w:rPr>
          <w:rFonts w:ascii="Verdana" w:hAnsi="Verdana"/>
          <w:sz w:val="22"/>
          <w:szCs w:val="22"/>
        </w:rPr>
        <w:t xml:space="preserve"> Expedir los Lineamientos Técnico Administrativos de las Unidades de Atención Integral y Recuperación Nutricional para la Primera Infancia.</w:t>
      </w:r>
    </w:p>
    <w:p w14:paraId="45797EE9" w14:textId="61068C21" w:rsidR="00C97D2A" w:rsidRPr="006D5128" w:rsidRDefault="00C97D2A" w:rsidP="00C97D2A">
      <w:pPr>
        <w:pStyle w:val="Sinespaciado"/>
        <w:jc w:val="both"/>
        <w:rPr>
          <w:rFonts w:ascii="Verdana" w:hAnsi="Verdana"/>
          <w:sz w:val="22"/>
          <w:szCs w:val="22"/>
        </w:rPr>
      </w:pPr>
    </w:p>
    <w:p w14:paraId="533AC5DF" w14:textId="4CB55D30" w:rsidR="00C97D2A" w:rsidRPr="006D5128" w:rsidRDefault="00C97D2A" w:rsidP="00C97D2A">
      <w:pPr>
        <w:pStyle w:val="Sinespaciado"/>
        <w:jc w:val="both"/>
        <w:rPr>
          <w:rFonts w:ascii="Verdana" w:hAnsi="Verdana"/>
          <w:sz w:val="22"/>
          <w:szCs w:val="22"/>
        </w:rPr>
      </w:pPr>
      <w:r w:rsidRPr="006D5128">
        <w:rPr>
          <w:rFonts w:ascii="Verdana" w:hAnsi="Verdana"/>
          <w:b/>
          <w:bCs/>
          <w:sz w:val="22"/>
          <w:szCs w:val="22"/>
        </w:rPr>
        <w:t xml:space="preserve">ARTÍCULO 2o. </w:t>
      </w:r>
      <w:r w:rsidR="006D5128" w:rsidRPr="006D5128">
        <w:rPr>
          <w:rFonts w:ascii="Verdana" w:hAnsi="Verdana"/>
          <w:bCs/>
          <w:sz w:val="22"/>
          <w:szCs w:val="22"/>
        </w:rPr>
        <w:t>[Resolución derogada por el artículo 4 de la Resolución 4250 de 2013]</w:t>
      </w:r>
      <w:r w:rsidR="006D5128" w:rsidRPr="006D5128">
        <w:rPr>
          <w:rFonts w:ascii="Verdana" w:hAnsi="Verdana"/>
          <w:sz w:val="22"/>
          <w:szCs w:val="22"/>
        </w:rPr>
        <w:t xml:space="preserve"> </w:t>
      </w:r>
      <w:r w:rsidRPr="006D5128">
        <w:rPr>
          <w:rFonts w:ascii="Verdana" w:hAnsi="Verdana"/>
          <w:bCs/>
          <w:sz w:val="22"/>
          <w:szCs w:val="22"/>
        </w:rPr>
        <w:t>Los</w:t>
      </w:r>
      <w:r w:rsidRPr="006D5128">
        <w:rPr>
          <w:rFonts w:ascii="Verdana" w:hAnsi="Verdana"/>
          <w:sz w:val="22"/>
          <w:szCs w:val="22"/>
        </w:rPr>
        <w:t xml:space="preserve"> Directores Regionales y Seccionales, los Coordinadores de Grupo, Asistencia Técnica y Zonales, y los servidores públicos de Centros Zonales, serán responsables de la difusión y aplicación del documento aquí aprobado. La Dirección Técnica y la Dirección de Evaluación verificarán el cumplimiento de esta responsabilidad.</w:t>
      </w:r>
    </w:p>
    <w:p w14:paraId="57681116" w14:textId="4E645946" w:rsidR="00C97D2A" w:rsidRPr="006D5128" w:rsidRDefault="00C97D2A" w:rsidP="00C97D2A">
      <w:pPr>
        <w:pStyle w:val="Sinespaciado"/>
        <w:jc w:val="both"/>
        <w:rPr>
          <w:rFonts w:ascii="Verdana" w:hAnsi="Verdana"/>
          <w:sz w:val="22"/>
          <w:szCs w:val="22"/>
        </w:rPr>
      </w:pPr>
    </w:p>
    <w:p w14:paraId="6D9993B2" w14:textId="6F2D0CA9" w:rsidR="00C97D2A" w:rsidRPr="006D5128" w:rsidRDefault="00C97D2A" w:rsidP="00C97D2A">
      <w:pPr>
        <w:pStyle w:val="Sinespaciado"/>
        <w:jc w:val="both"/>
        <w:rPr>
          <w:rFonts w:ascii="Verdana" w:hAnsi="Verdana"/>
          <w:sz w:val="22"/>
          <w:szCs w:val="22"/>
        </w:rPr>
      </w:pPr>
      <w:r w:rsidRPr="006D5128">
        <w:rPr>
          <w:rFonts w:ascii="Verdana" w:hAnsi="Verdana"/>
          <w:b/>
          <w:bCs/>
          <w:sz w:val="22"/>
          <w:szCs w:val="22"/>
        </w:rPr>
        <w:t xml:space="preserve">ARTÍCULO 3o. </w:t>
      </w:r>
      <w:r w:rsidR="006D5128" w:rsidRPr="006D5128">
        <w:rPr>
          <w:rFonts w:ascii="Verdana" w:hAnsi="Verdana"/>
          <w:bCs/>
          <w:sz w:val="22"/>
          <w:szCs w:val="22"/>
        </w:rPr>
        <w:t>[Resolución derogada por el artículo 4 de la Resolución 4250 de 2013]</w:t>
      </w:r>
      <w:r w:rsidR="006D5128" w:rsidRPr="006D5128">
        <w:rPr>
          <w:rFonts w:ascii="Verdana" w:hAnsi="Verdana"/>
          <w:sz w:val="22"/>
          <w:szCs w:val="22"/>
        </w:rPr>
        <w:t xml:space="preserve"> </w:t>
      </w:r>
      <w:r w:rsidRPr="006D5128">
        <w:rPr>
          <w:rFonts w:ascii="Verdana" w:hAnsi="Verdana"/>
          <w:sz w:val="22"/>
          <w:szCs w:val="22"/>
        </w:rPr>
        <w:t>La presente resolución rige a partir de su publicación.</w:t>
      </w:r>
    </w:p>
    <w:p w14:paraId="37C4045B" w14:textId="77777777" w:rsidR="00C97D2A" w:rsidRPr="006D5128" w:rsidRDefault="00C97D2A" w:rsidP="00C97D2A">
      <w:pPr>
        <w:pStyle w:val="Sinespaciado"/>
        <w:jc w:val="both"/>
        <w:rPr>
          <w:rFonts w:ascii="Verdana" w:hAnsi="Verdana"/>
          <w:sz w:val="22"/>
          <w:szCs w:val="22"/>
        </w:rPr>
      </w:pPr>
    </w:p>
    <w:p w14:paraId="75E7F816" w14:textId="77777777" w:rsidR="00C97D2A" w:rsidRPr="006D5128" w:rsidRDefault="00C97D2A" w:rsidP="00C97D2A">
      <w:pPr>
        <w:pStyle w:val="Sinespaciado"/>
        <w:jc w:val="center"/>
        <w:rPr>
          <w:rFonts w:ascii="Verdana" w:hAnsi="Verdana"/>
          <w:sz w:val="22"/>
          <w:szCs w:val="22"/>
        </w:rPr>
      </w:pPr>
      <w:r w:rsidRPr="006D5128">
        <w:rPr>
          <w:rFonts w:ascii="Verdana" w:hAnsi="Verdana"/>
          <w:sz w:val="22"/>
          <w:szCs w:val="22"/>
        </w:rPr>
        <w:t>Publíquese, comuníquese y cúmplase.</w:t>
      </w:r>
    </w:p>
    <w:p w14:paraId="5F256CCF" w14:textId="77777777" w:rsidR="00C97D2A" w:rsidRPr="006D5128" w:rsidRDefault="00C97D2A" w:rsidP="00C97D2A">
      <w:pPr>
        <w:pStyle w:val="Sinespaciado"/>
        <w:jc w:val="center"/>
        <w:rPr>
          <w:rFonts w:ascii="Verdana" w:hAnsi="Verdana"/>
          <w:sz w:val="22"/>
          <w:szCs w:val="22"/>
        </w:rPr>
      </w:pPr>
    </w:p>
    <w:p w14:paraId="39CC351D" w14:textId="77777777" w:rsidR="00C97D2A" w:rsidRPr="006D5128" w:rsidRDefault="00C97D2A" w:rsidP="00C97D2A">
      <w:pPr>
        <w:pStyle w:val="Sinespaciado"/>
        <w:jc w:val="center"/>
        <w:rPr>
          <w:rFonts w:ascii="Verdana" w:hAnsi="Verdana"/>
          <w:sz w:val="22"/>
          <w:szCs w:val="22"/>
        </w:rPr>
      </w:pPr>
      <w:r w:rsidRPr="006D5128">
        <w:rPr>
          <w:rFonts w:ascii="Verdana" w:hAnsi="Verdana"/>
          <w:sz w:val="22"/>
          <w:szCs w:val="22"/>
        </w:rPr>
        <w:t>Dada en Bogotá, D. C., a 15 de octubre de 2009.</w:t>
      </w:r>
    </w:p>
    <w:p w14:paraId="6A1E734C" w14:textId="77777777" w:rsidR="00C97D2A" w:rsidRPr="006D5128" w:rsidRDefault="00C97D2A" w:rsidP="00C97D2A">
      <w:pPr>
        <w:pStyle w:val="Sinespaciado"/>
        <w:jc w:val="center"/>
        <w:rPr>
          <w:rFonts w:ascii="Verdana" w:hAnsi="Verdana"/>
          <w:sz w:val="22"/>
          <w:szCs w:val="22"/>
        </w:rPr>
      </w:pPr>
    </w:p>
    <w:p w14:paraId="2D3A1BAD" w14:textId="77777777" w:rsidR="00C97D2A" w:rsidRPr="006D5128" w:rsidRDefault="00C97D2A" w:rsidP="00C97D2A">
      <w:pPr>
        <w:pStyle w:val="Sinespaciado"/>
        <w:jc w:val="center"/>
        <w:rPr>
          <w:rFonts w:ascii="Verdana" w:hAnsi="Verdana"/>
          <w:sz w:val="22"/>
          <w:szCs w:val="22"/>
        </w:rPr>
      </w:pPr>
      <w:r w:rsidRPr="006D5128">
        <w:rPr>
          <w:rFonts w:ascii="Verdana" w:hAnsi="Verdana"/>
          <w:sz w:val="22"/>
          <w:szCs w:val="22"/>
        </w:rPr>
        <w:t>La Directora General,</w:t>
      </w:r>
    </w:p>
    <w:p w14:paraId="2944995C" w14:textId="77777777" w:rsidR="00C97D2A" w:rsidRPr="006D5128" w:rsidRDefault="00C97D2A" w:rsidP="00C97D2A">
      <w:pPr>
        <w:pStyle w:val="Sinespaciado"/>
        <w:jc w:val="center"/>
        <w:rPr>
          <w:rFonts w:ascii="Verdana" w:hAnsi="Verdana"/>
          <w:sz w:val="22"/>
          <w:szCs w:val="22"/>
        </w:rPr>
      </w:pPr>
    </w:p>
    <w:p w14:paraId="47BC2C46" w14:textId="77777777" w:rsidR="00C97D2A" w:rsidRPr="006D5128" w:rsidRDefault="00C97D2A" w:rsidP="00C97D2A">
      <w:pPr>
        <w:pStyle w:val="Sinespaciado"/>
        <w:jc w:val="center"/>
        <w:rPr>
          <w:rFonts w:ascii="Verdana" w:hAnsi="Verdana"/>
          <w:b/>
          <w:bCs/>
          <w:sz w:val="22"/>
          <w:szCs w:val="22"/>
        </w:rPr>
      </w:pPr>
      <w:r w:rsidRPr="006D5128">
        <w:rPr>
          <w:rFonts w:ascii="Verdana" w:hAnsi="Verdana"/>
          <w:b/>
          <w:bCs/>
          <w:sz w:val="22"/>
          <w:szCs w:val="22"/>
        </w:rPr>
        <w:t>ELVIRA FORERO HERNÁNDEZ.</w:t>
      </w:r>
    </w:p>
    <w:p w14:paraId="18FB48B5" w14:textId="77777777" w:rsidR="00C97D2A" w:rsidRPr="006D5128" w:rsidRDefault="00C97D2A" w:rsidP="00C97D2A">
      <w:pPr>
        <w:pStyle w:val="Sinespaciado"/>
        <w:jc w:val="center"/>
        <w:rPr>
          <w:rFonts w:ascii="Verdana" w:hAnsi="Verdana"/>
          <w:sz w:val="22"/>
          <w:szCs w:val="22"/>
        </w:rPr>
      </w:pPr>
    </w:p>
    <w:p w14:paraId="413ABD22" w14:textId="77777777" w:rsidR="00550F86" w:rsidRDefault="00550F86" w:rsidP="00C97D2A">
      <w:pPr>
        <w:pStyle w:val="Sinespaciado"/>
        <w:jc w:val="center"/>
        <w:rPr>
          <w:rFonts w:ascii="Verdana" w:hAnsi="Verdana"/>
          <w:b/>
          <w:bCs/>
          <w:sz w:val="22"/>
          <w:szCs w:val="22"/>
        </w:rPr>
      </w:pPr>
    </w:p>
    <w:p w14:paraId="2F4C9995" w14:textId="77777777" w:rsidR="00550F86" w:rsidRDefault="00550F86" w:rsidP="00C97D2A">
      <w:pPr>
        <w:pStyle w:val="Sinespaciado"/>
        <w:jc w:val="center"/>
        <w:rPr>
          <w:rFonts w:ascii="Verdana" w:hAnsi="Verdana"/>
          <w:b/>
          <w:bCs/>
          <w:sz w:val="22"/>
          <w:szCs w:val="22"/>
        </w:rPr>
      </w:pPr>
    </w:p>
    <w:p w14:paraId="03CF57A7" w14:textId="77777777" w:rsidR="00550F86" w:rsidRDefault="00550F86" w:rsidP="00C97D2A">
      <w:pPr>
        <w:pStyle w:val="Sinespaciado"/>
        <w:jc w:val="center"/>
        <w:rPr>
          <w:rFonts w:ascii="Verdana" w:hAnsi="Verdana"/>
          <w:b/>
          <w:bCs/>
          <w:sz w:val="22"/>
          <w:szCs w:val="22"/>
        </w:rPr>
      </w:pPr>
    </w:p>
    <w:p w14:paraId="7B2101F8" w14:textId="28ACAF57" w:rsidR="00C97D2A" w:rsidRPr="006D5128" w:rsidRDefault="00C97D2A" w:rsidP="00C97D2A">
      <w:pPr>
        <w:pStyle w:val="Sinespaciado"/>
        <w:jc w:val="center"/>
        <w:rPr>
          <w:rFonts w:ascii="Verdana" w:hAnsi="Verdana"/>
          <w:b/>
          <w:bCs/>
          <w:sz w:val="22"/>
          <w:szCs w:val="22"/>
        </w:rPr>
      </w:pPr>
      <w:r w:rsidRPr="006D5128">
        <w:rPr>
          <w:rFonts w:ascii="Verdana" w:hAnsi="Verdana"/>
          <w:b/>
          <w:bCs/>
          <w:sz w:val="22"/>
          <w:szCs w:val="22"/>
        </w:rPr>
        <w:lastRenderedPageBreak/>
        <w:t>LINEAMIENTOS TECNICO ADMINISTRATIVOS DE LAS UNIDADES DE ATENCION INTEGRAL Y RECUPERACION NUTRICIONAL PARA LA PRIMERA INFANCIA.</w:t>
      </w:r>
    </w:p>
    <w:p w14:paraId="3C558C77" w14:textId="77777777" w:rsidR="00C97D2A" w:rsidRPr="006D5128" w:rsidRDefault="00C97D2A" w:rsidP="00C97D2A">
      <w:pPr>
        <w:pStyle w:val="Sinespaciado"/>
        <w:jc w:val="center"/>
        <w:rPr>
          <w:rFonts w:ascii="Verdana" w:hAnsi="Verdana"/>
          <w:b/>
          <w:bCs/>
          <w:sz w:val="22"/>
          <w:szCs w:val="22"/>
        </w:rPr>
      </w:pPr>
    </w:p>
    <w:p w14:paraId="38FA975C" w14:textId="77777777" w:rsidR="00C97D2A" w:rsidRPr="006D5128" w:rsidRDefault="00C97D2A" w:rsidP="00C97D2A">
      <w:pPr>
        <w:pStyle w:val="Sinespaciado"/>
        <w:jc w:val="center"/>
        <w:rPr>
          <w:rFonts w:ascii="Verdana" w:hAnsi="Verdana"/>
          <w:b/>
          <w:bCs/>
          <w:sz w:val="22"/>
          <w:szCs w:val="22"/>
        </w:rPr>
      </w:pPr>
      <w:r w:rsidRPr="006D5128">
        <w:rPr>
          <w:rFonts w:ascii="Verdana" w:hAnsi="Verdana"/>
          <w:b/>
          <w:bCs/>
          <w:sz w:val="22"/>
          <w:szCs w:val="22"/>
        </w:rPr>
        <w:t>LM05.PM02 01/10/2009 Versión 1</w:t>
      </w:r>
    </w:p>
    <w:p w14:paraId="008D6E01" w14:textId="77777777" w:rsidR="00C97D2A" w:rsidRPr="006D5128" w:rsidRDefault="00C97D2A" w:rsidP="00C97D2A">
      <w:pPr>
        <w:pStyle w:val="Sinespaciado"/>
        <w:jc w:val="center"/>
        <w:rPr>
          <w:rFonts w:ascii="Verdana" w:hAnsi="Verdana"/>
          <w:b/>
          <w:bCs/>
          <w:sz w:val="22"/>
          <w:szCs w:val="22"/>
        </w:rPr>
      </w:pPr>
    </w:p>
    <w:p w14:paraId="7AC1BBED" w14:textId="44716435" w:rsidR="00C97D2A" w:rsidRPr="006D5128" w:rsidRDefault="00C97D2A" w:rsidP="00C97D2A">
      <w:pPr>
        <w:pStyle w:val="Sinespaciado"/>
        <w:jc w:val="center"/>
        <w:rPr>
          <w:rFonts w:ascii="Verdana" w:hAnsi="Verdana"/>
          <w:sz w:val="22"/>
          <w:szCs w:val="22"/>
        </w:rPr>
      </w:pPr>
      <w:r w:rsidRPr="006D5128">
        <w:rPr>
          <w:rFonts w:ascii="Verdana" w:hAnsi="Verdana"/>
          <w:sz w:val="22"/>
          <w:szCs w:val="22"/>
        </w:rPr>
        <w:t>Octubre de 2009</w:t>
      </w:r>
    </w:p>
    <w:p w14:paraId="4D1E1A5F" w14:textId="16E6958A" w:rsidR="00C97D2A" w:rsidRPr="006D5128" w:rsidRDefault="00C97D2A" w:rsidP="00C97D2A">
      <w:pPr>
        <w:pStyle w:val="Sinespaciado"/>
        <w:jc w:val="center"/>
        <w:rPr>
          <w:rFonts w:ascii="Verdana" w:hAnsi="Verdana"/>
          <w:sz w:val="22"/>
          <w:szCs w:val="22"/>
        </w:rPr>
      </w:pPr>
    </w:p>
    <w:p w14:paraId="41CBAB65"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Directora General</w:t>
      </w:r>
    </w:p>
    <w:p w14:paraId="3D7B07FA" w14:textId="77777777" w:rsidR="00C97D2A" w:rsidRPr="006D5128" w:rsidRDefault="00C97D2A" w:rsidP="00C97D2A">
      <w:pPr>
        <w:pStyle w:val="Sinespaciado"/>
        <w:jc w:val="both"/>
        <w:rPr>
          <w:rFonts w:ascii="Verdana" w:hAnsi="Verdana"/>
          <w:sz w:val="22"/>
          <w:szCs w:val="22"/>
        </w:rPr>
      </w:pPr>
    </w:p>
    <w:p w14:paraId="33EDC3D5"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Elvira Forero Hernández</w:t>
      </w:r>
    </w:p>
    <w:p w14:paraId="437E9D31" w14:textId="77777777" w:rsidR="00C97D2A" w:rsidRPr="006D5128" w:rsidRDefault="00C97D2A" w:rsidP="00C97D2A">
      <w:pPr>
        <w:pStyle w:val="Sinespaciado"/>
        <w:jc w:val="both"/>
        <w:rPr>
          <w:rFonts w:ascii="Verdana" w:hAnsi="Verdana"/>
          <w:sz w:val="22"/>
          <w:szCs w:val="22"/>
        </w:rPr>
      </w:pPr>
    </w:p>
    <w:p w14:paraId="6B614055"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Secretaria General</w:t>
      </w:r>
    </w:p>
    <w:p w14:paraId="0CEDED6D" w14:textId="77777777" w:rsidR="00C97D2A" w:rsidRPr="006D5128" w:rsidRDefault="00C97D2A" w:rsidP="00C97D2A">
      <w:pPr>
        <w:pStyle w:val="Sinespaciado"/>
        <w:jc w:val="both"/>
        <w:rPr>
          <w:rFonts w:ascii="Verdana" w:hAnsi="Verdana"/>
          <w:sz w:val="22"/>
          <w:szCs w:val="22"/>
        </w:rPr>
      </w:pPr>
    </w:p>
    <w:p w14:paraId="1EBA1B7B"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Rosa María Navarro Ordóñez</w:t>
      </w:r>
    </w:p>
    <w:p w14:paraId="64BD0FF4" w14:textId="77777777" w:rsidR="00C97D2A" w:rsidRPr="006D5128" w:rsidRDefault="00C97D2A" w:rsidP="00C97D2A">
      <w:pPr>
        <w:pStyle w:val="Sinespaciado"/>
        <w:jc w:val="both"/>
        <w:rPr>
          <w:rFonts w:ascii="Verdana" w:hAnsi="Verdana"/>
          <w:sz w:val="22"/>
          <w:szCs w:val="22"/>
        </w:rPr>
      </w:pPr>
    </w:p>
    <w:p w14:paraId="4419EE6A"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Director Oficina Jurídica</w:t>
      </w:r>
    </w:p>
    <w:p w14:paraId="31DC2C21" w14:textId="77777777" w:rsidR="00C97D2A" w:rsidRPr="006D5128" w:rsidRDefault="00C97D2A" w:rsidP="00C97D2A">
      <w:pPr>
        <w:pStyle w:val="Sinespaciado"/>
        <w:jc w:val="both"/>
        <w:rPr>
          <w:rFonts w:ascii="Verdana" w:hAnsi="Verdana"/>
          <w:sz w:val="22"/>
          <w:szCs w:val="22"/>
        </w:rPr>
      </w:pPr>
    </w:p>
    <w:p w14:paraId="6695BCBC"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José Oberdan Martínez Robles</w:t>
      </w:r>
    </w:p>
    <w:p w14:paraId="197674D5" w14:textId="77777777" w:rsidR="00C97D2A" w:rsidRPr="006D5128" w:rsidRDefault="00C97D2A" w:rsidP="00C97D2A">
      <w:pPr>
        <w:pStyle w:val="Sinespaciado"/>
        <w:jc w:val="both"/>
        <w:rPr>
          <w:rFonts w:ascii="Verdana" w:hAnsi="Verdana"/>
          <w:sz w:val="22"/>
          <w:szCs w:val="22"/>
        </w:rPr>
      </w:pPr>
    </w:p>
    <w:p w14:paraId="706CBE82"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Director de Evaluación Encargado de las Funciones de Director Técnico</w:t>
      </w:r>
    </w:p>
    <w:p w14:paraId="16D564BC" w14:textId="77777777" w:rsidR="00C97D2A" w:rsidRPr="006D5128" w:rsidRDefault="00C97D2A" w:rsidP="00C97D2A">
      <w:pPr>
        <w:pStyle w:val="Sinespaciado"/>
        <w:jc w:val="both"/>
        <w:rPr>
          <w:rFonts w:ascii="Verdana" w:hAnsi="Verdana"/>
          <w:sz w:val="22"/>
          <w:szCs w:val="22"/>
        </w:rPr>
      </w:pPr>
    </w:p>
    <w:p w14:paraId="13863C2B"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Herbert Buitrago Galán</w:t>
      </w:r>
    </w:p>
    <w:p w14:paraId="1FBEF61F" w14:textId="77777777" w:rsidR="00C97D2A" w:rsidRPr="006D5128" w:rsidRDefault="00C97D2A" w:rsidP="00C97D2A">
      <w:pPr>
        <w:pStyle w:val="Sinespaciado"/>
        <w:jc w:val="both"/>
        <w:rPr>
          <w:rFonts w:ascii="Verdana" w:hAnsi="Verdana"/>
          <w:sz w:val="22"/>
          <w:szCs w:val="22"/>
        </w:rPr>
      </w:pPr>
    </w:p>
    <w:p w14:paraId="7BF4B516"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Subdirectora de Lineamientos y Estándares</w:t>
      </w:r>
    </w:p>
    <w:p w14:paraId="75D4052D" w14:textId="77777777" w:rsidR="00C97D2A" w:rsidRPr="006D5128" w:rsidRDefault="00C97D2A" w:rsidP="00C97D2A">
      <w:pPr>
        <w:pStyle w:val="Sinespaciado"/>
        <w:jc w:val="both"/>
        <w:rPr>
          <w:rFonts w:ascii="Verdana" w:hAnsi="Verdana"/>
          <w:sz w:val="22"/>
          <w:szCs w:val="22"/>
        </w:rPr>
      </w:pPr>
    </w:p>
    <w:p w14:paraId="61D776AC"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Gloria Stella Gutiérrez Ortega</w:t>
      </w:r>
    </w:p>
    <w:p w14:paraId="21F090E8" w14:textId="77777777" w:rsidR="00C97D2A" w:rsidRPr="006D5128" w:rsidRDefault="00C97D2A" w:rsidP="00C97D2A">
      <w:pPr>
        <w:pStyle w:val="Sinespaciado"/>
        <w:jc w:val="both"/>
        <w:rPr>
          <w:rFonts w:ascii="Verdana" w:hAnsi="Verdana"/>
          <w:sz w:val="22"/>
          <w:szCs w:val="22"/>
        </w:rPr>
      </w:pPr>
    </w:p>
    <w:p w14:paraId="24F3E7C1"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Subdirectora de Investigaciones – Dirección de Evaluación</w:t>
      </w:r>
    </w:p>
    <w:p w14:paraId="3C0E97ED" w14:textId="77777777" w:rsidR="00C97D2A" w:rsidRPr="006D5128" w:rsidRDefault="00C97D2A" w:rsidP="00C97D2A">
      <w:pPr>
        <w:pStyle w:val="Sinespaciado"/>
        <w:jc w:val="both"/>
        <w:rPr>
          <w:rFonts w:ascii="Verdana" w:hAnsi="Verdana"/>
          <w:sz w:val="22"/>
          <w:szCs w:val="22"/>
        </w:rPr>
      </w:pPr>
    </w:p>
    <w:p w14:paraId="16E73D83"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Ana Zulema Jiménez Soto</w:t>
      </w:r>
    </w:p>
    <w:p w14:paraId="402F78F9" w14:textId="77777777" w:rsidR="00C97D2A" w:rsidRPr="006D5128" w:rsidRDefault="00C97D2A" w:rsidP="00C97D2A">
      <w:pPr>
        <w:pStyle w:val="Sinespaciado"/>
        <w:jc w:val="both"/>
        <w:rPr>
          <w:rFonts w:ascii="Verdana" w:hAnsi="Verdana"/>
          <w:b/>
          <w:bCs/>
          <w:sz w:val="22"/>
          <w:szCs w:val="22"/>
        </w:rPr>
      </w:pPr>
    </w:p>
    <w:p w14:paraId="7840ACA3"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EQUIPO RESPONSABLE ICBF</w:t>
      </w:r>
    </w:p>
    <w:p w14:paraId="642BF4A8" w14:textId="77777777" w:rsidR="00C97D2A" w:rsidRPr="006D5128" w:rsidRDefault="00C97D2A" w:rsidP="00C97D2A">
      <w:pPr>
        <w:pStyle w:val="Sinespaciado"/>
        <w:jc w:val="both"/>
        <w:rPr>
          <w:rFonts w:ascii="Verdana" w:hAnsi="Verdana"/>
          <w:b/>
          <w:bCs/>
          <w:sz w:val="22"/>
          <w:szCs w:val="22"/>
        </w:rPr>
      </w:pPr>
    </w:p>
    <w:p w14:paraId="0555AC39"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Grupo de Seguridad Alimentaria y Nutricional – Dirección Técnica</w:t>
      </w:r>
    </w:p>
    <w:p w14:paraId="42BCBC5B" w14:textId="77777777" w:rsidR="00C97D2A" w:rsidRPr="006D5128" w:rsidRDefault="00C97D2A" w:rsidP="00C97D2A">
      <w:pPr>
        <w:pStyle w:val="Sinespaciado"/>
        <w:jc w:val="both"/>
        <w:rPr>
          <w:rFonts w:ascii="Verdana" w:hAnsi="Verdana"/>
          <w:sz w:val="22"/>
          <w:szCs w:val="22"/>
        </w:rPr>
      </w:pPr>
    </w:p>
    <w:p w14:paraId="5D92CAFE"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Gloria Alicia Nova – Nutricionista Dietista</w:t>
      </w:r>
    </w:p>
    <w:p w14:paraId="63826D9B" w14:textId="77777777" w:rsidR="00C97D2A" w:rsidRPr="006D5128" w:rsidRDefault="00C97D2A" w:rsidP="00C97D2A">
      <w:pPr>
        <w:pStyle w:val="Sinespaciado"/>
        <w:jc w:val="both"/>
        <w:rPr>
          <w:rFonts w:ascii="Verdana" w:hAnsi="Verdana"/>
          <w:sz w:val="22"/>
          <w:szCs w:val="22"/>
        </w:rPr>
      </w:pPr>
    </w:p>
    <w:p w14:paraId="1DB3AC67"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Angie Julieth Santamaría García – Nutricionista Dietista</w:t>
      </w:r>
    </w:p>
    <w:p w14:paraId="10E99DC6" w14:textId="77777777" w:rsidR="00C97D2A" w:rsidRPr="006D5128" w:rsidRDefault="00C97D2A" w:rsidP="00C97D2A">
      <w:pPr>
        <w:pStyle w:val="Sinespaciado"/>
        <w:jc w:val="both"/>
        <w:rPr>
          <w:rFonts w:ascii="Verdana" w:hAnsi="Verdana"/>
          <w:sz w:val="22"/>
          <w:szCs w:val="22"/>
        </w:rPr>
      </w:pPr>
    </w:p>
    <w:p w14:paraId="6D566ACD"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María Patricia Escolar Mahecha – Nutricionista Dietista</w:t>
      </w:r>
    </w:p>
    <w:p w14:paraId="274C2B51" w14:textId="77777777" w:rsidR="00C97D2A" w:rsidRPr="006D5128" w:rsidRDefault="00C97D2A" w:rsidP="00C97D2A">
      <w:pPr>
        <w:pStyle w:val="Sinespaciado"/>
        <w:jc w:val="both"/>
        <w:rPr>
          <w:rFonts w:ascii="Verdana" w:hAnsi="Verdana"/>
          <w:sz w:val="22"/>
          <w:szCs w:val="22"/>
        </w:rPr>
      </w:pPr>
    </w:p>
    <w:p w14:paraId="30268B2F"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Gilma Olaya Veja – Consultora Externa</w:t>
      </w:r>
    </w:p>
    <w:p w14:paraId="51B64BDC" w14:textId="77777777" w:rsidR="00C97D2A" w:rsidRPr="006D5128" w:rsidRDefault="00C97D2A" w:rsidP="00C97D2A">
      <w:pPr>
        <w:pStyle w:val="Sinespaciado"/>
        <w:jc w:val="both"/>
        <w:rPr>
          <w:rFonts w:ascii="Verdana" w:hAnsi="Verdana"/>
          <w:sz w:val="22"/>
          <w:szCs w:val="22"/>
        </w:rPr>
      </w:pPr>
    </w:p>
    <w:p w14:paraId="59892331"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Subdirección de Investigaciones – Dirección de Evaluación</w:t>
      </w:r>
    </w:p>
    <w:p w14:paraId="7D17FAB2" w14:textId="77777777" w:rsidR="00C97D2A" w:rsidRPr="006D5128" w:rsidRDefault="00C97D2A" w:rsidP="00C97D2A">
      <w:pPr>
        <w:pStyle w:val="Sinespaciado"/>
        <w:jc w:val="both"/>
        <w:rPr>
          <w:rFonts w:ascii="Verdana" w:hAnsi="Verdana"/>
          <w:sz w:val="22"/>
          <w:szCs w:val="22"/>
        </w:rPr>
      </w:pPr>
    </w:p>
    <w:p w14:paraId="1BF96E16"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Zulma Yanira Fonseca Centeno – Nutricionista Dietista</w:t>
      </w:r>
    </w:p>
    <w:p w14:paraId="4B00F95D" w14:textId="77777777" w:rsidR="00C97D2A" w:rsidRPr="006D5128" w:rsidRDefault="00C97D2A" w:rsidP="00C97D2A">
      <w:pPr>
        <w:pStyle w:val="Sinespaciado"/>
        <w:jc w:val="both"/>
        <w:rPr>
          <w:rFonts w:ascii="Verdana" w:hAnsi="Verdana"/>
          <w:sz w:val="22"/>
          <w:szCs w:val="22"/>
        </w:rPr>
      </w:pPr>
    </w:p>
    <w:p w14:paraId="7F6B4789"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lastRenderedPageBreak/>
        <w:t>Subdirección de Seguimiento y Análisis – Dirección de Evaluación</w:t>
      </w:r>
    </w:p>
    <w:p w14:paraId="51A46268" w14:textId="77777777" w:rsidR="00C97D2A" w:rsidRPr="006D5128" w:rsidRDefault="00C97D2A" w:rsidP="00C97D2A">
      <w:pPr>
        <w:pStyle w:val="Sinespaciado"/>
        <w:jc w:val="both"/>
        <w:rPr>
          <w:rFonts w:ascii="Verdana" w:hAnsi="Verdana"/>
          <w:sz w:val="22"/>
          <w:szCs w:val="22"/>
        </w:rPr>
      </w:pPr>
    </w:p>
    <w:p w14:paraId="2A601190"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Elisa María Cadena Corredor – Nutricionista Dietista</w:t>
      </w:r>
    </w:p>
    <w:p w14:paraId="428E9CBA" w14:textId="77777777" w:rsidR="00C97D2A" w:rsidRPr="006D5128" w:rsidRDefault="00C97D2A" w:rsidP="00C97D2A">
      <w:pPr>
        <w:pStyle w:val="Sinespaciado"/>
        <w:jc w:val="both"/>
        <w:rPr>
          <w:rFonts w:ascii="Verdana" w:hAnsi="Verdana"/>
          <w:sz w:val="22"/>
          <w:szCs w:val="22"/>
        </w:rPr>
      </w:pPr>
    </w:p>
    <w:p w14:paraId="741F561F"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Oficina Jurídica</w:t>
      </w:r>
    </w:p>
    <w:p w14:paraId="7137D932" w14:textId="77777777" w:rsidR="00C97D2A" w:rsidRPr="006D5128" w:rsidRDefault="00C97D2A" w:rsidP="00C97D2A">
      <w:pPr>
        <w:pStyle w:val="Sinespaciado"/>
        <w:jc w:val="both"/>
        <w:rPr>
          <w:rFonts w:ascii="Verdana" w:hAnsi="Verdana"/>
          <w:sz w:val="22"/>
          <w:szCs w:val="22"/>
        </w:rPr>
      </w:pPr>
    </w:p>
    <w:p w14:paraId="06944FC6"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Luis Antonio Guerrero Benavides – Coordinador Grupo Familia</w:t>
      </w:r>
    </w:p>
    <w:p w14:paraId="02C5151B" w14:textId="77777777" w:rsidR="00C97D2A" w:rsidRPr="006D5128" w:rsidRDefault="00C97D2A" w:rsidP="00C97D2A">
      <w:pPr>
        <w:pStyle w:val="Sinespaciado"/>
        <w:jc w:val="both"/>
        <w:rPr>
          <w:rFonts w:ascii="Verdana" w:hAnsi="Verdana"/>
          <w:sz w:val="22"/>
          <w:szCs w:val="22"/>
        </w:rPr>
      </w:pPr>
    </w:p>
    <w:p w14:paraId="5DC76CCC"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Claudia María Torres Leiva - Abogada</w:t>
      </w:r>
    </w:p>
    <w:p w14:paraId="46A5AC99" w14:textId="77777777" w:rsidR="00C97D2A" w:rsidRPr="006D5128" w:rsidRDefault="00C97D2A" w:rsidP="00C97D2A">
      <w:pPr>
        <w:pStyle w:val="Sinespaciado"/>
        <w:jc w:val="both"/>
        <w:rPr>
          <w:rFonts w:ascii="Verdana" w:hAnsi="Verdana"/>
          <w:sz w:val="22"/>
          <w:szCs w:val="22"/>
        </w:rPr>
      </w:pPr>
    </w:p>
    <w:p w14:paraId="64259438" w14:textId="60B0EF2F"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AGRADECIMENTOS</w:t>
      </w:r>
    </w:p>
    <w:p w14:paraId="7ED4C459" w14:textId="437D8836" w:rsidR="00C97D2A" w:rsidRPr="006D5128" w:rsidRDefault="00C97D2A" w:rsidP="00C97D2A">
      <w:pPr>
        <w:pStyle w:val="Sinespaciado"/>
        <w:jc w:val="both"/>
        <w:rPr>
          <w:rFonts w:ascii="Verdana" w:hAnsi="Verdana"/>
          <w:sz w:val="22"/>
          <w:szCs w:val="22"/>
        </w:rPr>
      </w:pPr>
    </w:p>
    <w:p w14:paraId="63DBFA5B"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Al Proyecto de Fortalecimiento a la Seguridad Alimentaria y Nutricional (Prosean) en Colombia RESA – FAO, quienes participaron con sus aportes y experiencia.</w:t>
      </w:r>
    </w:p>
    <w:p w14:paraId="092064C8" w14:textId="77777777" w:rsidR="00C97D2A" w:rsidRPr="006D5128" w:rsidRDefault="00C97D2A" w:rsidP="00C97D2A">
      <w:pPr>
        <w:pStyle w:val="Sinespaciado"/>
        <w:jc w:val="both"/>
        <w:rPr>
          <w:rFonts w:ascii="Verdana" w:hAnsi="Verdana"/>
          <w:sz w:val="22"/>
          <w:szCs w:val="22"/>
        </w:rPr>
      </w:pPr>
    </w:p>
    <w:p w14:paraId="41DF5F73" w14:textId="7E5D1588" w:rsidR="00C97D2A" w:rsidRPr="006D5128" w:rsidRDefault="00C97D2A" w:rsidP="00C97D2A">
      <w:pPr>
        <w:pStyle w:val="Sinespaciado"/>
        <w:jc w:val="both"/>
        <w:rPr>
          <w:rFonts w:ascii="Verdana" w:hAnsi="Verdana"/>
          <w:sz w:val="22"/>
          <w:szCs w:val="22"/>
        </w:rPr>
      </w:pPr>
      <w:r w:rsidRPr="006D5128">
        <w:rPr>
          <w:rFonts w:ascii="Verdana" w:hAnsi="Verdana"/>
          <w:b/>
          <w:bCs/>
          <w:sz w:val="22"/>
          <w:szCs w:val="22"/>
        </w:rPr>
        <w:t>Nota:</w:t>
      </w:r>
      <w:r w:rsidRPr="006D5128">
        <w:rPr>
          <w:rFonts w:ascii="Verdana" w:hAnsi="Verdana"/>
          <w:sz w:val="22"/>
          <w:szCs w:val="22"/>
        </w:rPr>
        <w:t xml:space="preserve"> Estos Lineamientos Técnico Administrativos se construyeron con base en la experiencia del Departamento de Antioquia, a través de la implementación de Centros de Recuperación Nutricional en el marco del Plan Departamental de Seguridad Alimentaria y Nutricional - Mejoramiento Alimentario y Nutricional de Antioquia (MANA) y han sido adaptados por el ICBF de acuerdo a la experiencia en la implementación y funcionamiento de las Unidades de Atención Integral y Recuperación Nutricional para la Primera Infancia.</w:t>
      </w:r>
    </w:p>
    <w:p w14:paraId="540FF14D" w14:textId="02A8EA39" w:rsidR="00C97D2A" w:rsidRPr="006D5128" w:rsidRDefault="00C97D2A" w:rsidP="00C97D2A">
      <w:pPr>
        <w:pStyle w:val="Sinespaciado"/>
        <w:jc w:val="both"/>
        <w:rPr>
          <w:rFonts w:ascii="Verdana" w:hAnsi="Verdana"/>
          <w:sz w:val="22"/>
          <w:szCs w:val="22"/>
        </w:rPr>
      </w:pPr>
    </w:p>
    <w:p w14:paraId="5133C339" w14:textId="77777777" w:rsidR="00C97D2A" w:rsidRPr="006D5128" w:rsidRDefault="00C97D2A" w:rsidP="00C97D2A">
      <w:pPr>
        <w:pStyle w:val="Sinespaciado"/>
        <w:jc w:val="center"/>
        <w:rPr>
          <w:rFonts w:ascii="Verdana" w:hAnsi="Verdana"/>
          <w:b/>
          <w:bCs/>
          <w:sz w:val="22"/>
          <w:szCs w:val="22"/>
        </w:rPr>
      </w:pPr>
      <w:r w:rsidRPr="006D5128">
        <w:rPr>
          <w:rFonts w:ascii="Verdana" w:hAnsi="Verdana"/>
          <w:b/>
          <w:bCs/>
          <w:sz w:val="22"/>
          <w:szCs w:val="22"/>
        </w:rPr>
        <w:t>TABLA DE CONTENIDO</w:t>
      </w:r>
    </w:p>
    <w:p w14:paraId="49D5436A" w14:textId="77777777" w:rsidR="00C97D2A" w:rsidRPr="006D5128" w:rsidRDefault="00C97D2A" w:rsidP="00C97D2A">
      <w:pPr>
        <w:pStyle w:val="Sinespaciado"/>
        <w:jc w:val="both"/>
        <w:rPr>
          <w:rFonts w:ascii="Verdana" w:hAnsi="Verdana"/>
          <w:sz w:val="22"/>
          <w:szCs w:val="22"/>
        </w:rPr>
      </w:pPr>
    </w:p>
    <w:p w14:paraId="15880DF4"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I. INTRODUCCION</w:t>
      </w:r>
    </w:p>
    <w:p w14:paraId="1F8C1851" w14:textId="77777777" w:rsidR="00C97D2A" w:rsidRPr="006D5128" w:rsidRDefault="00C97D2A" w:rsidP="00C97D2A">
      <w:pPr>
        <w:pStyle w:val="Sinespaciado"/>
        <w:jc w:val="both"/>
        <w:rPr>
          <w:rFonts w:ascii="Verdana" w:hAnsi="Verdana"/>
          <w:b/>
          <w:bCs/>
          <w:sz w:val="22"/>
          <w:szCs w:val="22"/>
        </w:rPr>
      </w:pPr>
    </w:p>
    <w:p w14:paraId="5C8DAAA0"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II. ANTECEDENTES</w:t>
      </w:r>
    </w:p>
    <w:p w14:paraId="41D795BD" w14:textId="77777777" w:rsidR="00C97D2A" w:rsidRPr="006D5128" w:rsidRDefault="00C97D2A" w:rsidP="00C97D2A">
      <w:pPr>
        <w:pStyle w:val="Sinespaciado"/>
        <w:jc w:val="both"/>
        <w:rPr>
          <w:rFonts w:ascii="Verdana" w:hAnsi="Verdana"/>
          <w:b/>
          <w:bCs/>
          <w:sz w:val="22"/>
          <w:szCs w:val="22"/>
        </w:rPr>
      </w:pPr>
    </w:p>
    <w:p w14:paraId="069856CB"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III. JUSTIFICACION</w:t>
      </w:r>
    </w:p>
    <w:p w14:paraId="1D466923" w14:textId="77777777" w:rsidR="00C97D2A" w:rsidRPr="006D5128" w:rsidRDefault="00C97D2A" w:rsidP="00C97D2A">
      <w:pPr>
        <w:pStyle w:val="Sinespaciado"/>
        <w:jc w:val="both"/>
        <w:rPr>
          <w:rFonts w:ascii="Verdana" w:hAnsi="Verdana"/>
          <w:b/>
          <w:bCs/>
          <w:sz w:val="22"/>
          <w:szCs w:val="22"/>
        </w:rPr>
      </w:pPr>
    </w:p>
    <w:p w14:paraId="313C30D1"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IV. MARCO LEGAL</w:t>
      </w:r>
    </w:p>
    <w:p w14:paraId="6D29983E" w14:textId="77777777" w:rsidR="00C97D2A" w:rsidRPr="006D5128" w:rsidRDefault="00C97D2A" w:rsidP="00C97D2A">
      <w:pPr>
        <w:pStyle w:val="Sinespaciado"/>
        <w:jc w:val="both"/>
        <w:rPr>
          <w:rFonts w:ascii="Verdana" w:hAnsi="Verdana"/>
          <w:b/>
          <w:bCs/>
          <w:sz w:val="22"/>
          <w:szCs w:val="22"/>
        </w:rPr>
      </w:pPr>
    </w:p>
    <w:p w14:paraId="252E389E" w14:textId="2E4B96CC" w:rsidR="00C97D2A" w:rsidRDefault="00C97D2A" w:rsidP="00C97D2A">
      <w:pPr>
        <w:pStyle w:val="Sinespaciado"/>
        <w:jc w:val="both"/>
        <w:rPr>
          <w:rFonts w:ascii="Verdana" w:hAnsi="Verdana"/>
          <w:b/>
          <w:bCs/>
          <w:sz w:val="22"/>
          <w:szCs w:val="22"/>
        </w:rPr>
      </w:pPr>
      <w:r w:rsidRPr="006D5128">
        <w:rPr>
          <w:rFonts w:ascii="Verdana" w:hAnsi="Verdana"/>
          <w:b/>
          <w:bCs/>
          <w:sz w:val="22"/>
          <w:szCs w:val="22"/>
        </w:rPr>
        <w:t>CAPITULO I. SISTEMA DE ATENCION</w:t>
      </w:r>
    </w:p>
    <w:p w14:paraId="24E4DD10" w14:textId="77777777" w:rsidR="006D5128" w:rsidRPr="006D5128" w:rsidRDefault="006D5128" w:rsidP="00C97D2A">
      <w:pPr>
        <w:pStyle w:val="Sinespaciado"/>
        <w:jc w:val="both"/>
        <w:rPr>
          <w:rFonts w:ascii="Verdana" w:hAnsi="Verdana"/>
          <w:b/>
          <w:bCs/>
          <w:sz w:val="22"/>
          <w:szCs w:val="22"/>
        </w:rPr>
      </w:pPr>
    </w:p>
    <w:p w14:paraId="7A27FD8E"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1.1 DEFINICION</w:t>
      </w:r>
    </w:p>
    <w:p w14:paraId="6B371FED" w14:textId="77777777" w:rsidR="00C97D2A" w:rsidRPr="006D5128" w:rsidRDefault="00C97D2A" w:rsidP="00C97D2A">
      <w:pPr>
        <w:pStyle w:val="Sinespaciado"/>
        <w:jc w:val="both"/>
        <w:rPr>
          <w:rFonts w:ascii="Verdana" w:hAnsi="Verdana"/>
          <w:sz w:val="22"/>
          <w:szCs w:val="22"/>
        </w:rPr>
      </w:pPr>
    </w:p>
    <w:p w14:paraId="3CD0C44E"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1.2 OBJETIVOS</w:t>
      </w:r>
    </w:p>
    <w:p w14:paraId="3007ABE5" w14:textId="77777777" w:rsidR="00C97D2A" w:rsidRPr="006D5128" w:rsidRDefault="00C97D2A" w:rsidP="00C97D2A">
      <w:pPr>
        <w:pStyle w:val="Sinespaciado"/>
        <w:jc w:val="both"/>
        <w:rPr>
          <w:rFonts w:ascii="Verdana" w:hAnsi="Verdana"/>
          <w:sz w:val="22"/>
          <w:szCs w:val="22"/>
        </w:rPr>
      </w:pPr>
    </w:p>
    <w:p w14:paraId="315A3594"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1.2.1 OBJETIVO GENERAL</w:t>
      </w:r>
    </w:p>
    <w:p w14:paraId="6CC629E2" w14:textId="77777777" w:rsidR="00C97D2A" w:rsidRPr="006D5128" w:rsidRDefault="00C97D2A" w:rsidP="00C97D2A">
      <w:pPr>
        <w:pStyle w:val="Sinespaciado"/>
        <w:jc w:val="both"/>
        <w:rPr>
          <w:rFonts w:ascii="Verdana" w:hAnsi="Verdana"/>
          <w:sz w:val="22"/>
          <w:szCs w:val="22"/>
        </w:rPr>
      </w:pPr>
    </w:p>
    <w:p w14:paraId="0941A902"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1.2.2 OBJETIVOS ESPECIFICOS</w:t>
      </w:r>
    </w:p>
    <w:p w14:paraId="36FD6667" w14:textId="77777777" w:rsidR="00C97D2A" w:rsidRPr="006D5128" w:rsidRDefault="00C97D2A" w:rsidP="00C97D2A">
      <w:pPr>
        <w:pStyle w:val="Sinespaciado"/>
        <w:jc w:val="both"/>
        <w:rPr>
          <w:rFonts w:ascii="Verdana" w:hAnsi="Verdana"/>
          <w:sz w:val="22"/>
          <w:szCs w:val="22"/>
        </w:rPr>
      </w:pPr>
    </w:p>
    <w:p w14:paraId="324E4B7F"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1.3 POBLACION OBJETIVO</w:t>
      </w:r>
    </w:p>
    <w:p w14:paraId="00B304F5" w14:textId="77777777" w:rsidR="00C97D2A" w:rsidRPr="006D5128" w:rsidRDefault="00C97D2A" w:rsidP="00C97D2A">
      <w:pPr>
        <w:pStyle w:val="Sinespaciado"/>
        <w:jc w:val="both"/>
        <w:rPr>
          <w:rFonts w:ascii="Verdana" w:hAnsi="Verdana"/>
          <w:sz w:val="22"/>
          <w:szCs w:val="22"/>
        </w:rPr>
      </w:pPr>
    </w:p>
    <w:p w14:paraId="6ED1D8DC"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1.4 CRITERIOS DE PRIORIZACION DE LA POBLACION</w:t>
      </w:r>
    </w:p>
    <w:p w14:paraId="0379500F" w14:textId="77777777" w:rsidR="00C97D2A" w:rsidRPr="006D5128" w:rsidRDefault="00C97D2A" w:rsidP="00C97D2A">
      <w:pPr>
        <w:pStyle w:val="Sinespaciado"/>
        <w:jc w:val="both"/>
        <w:rPr>
          <w:rFonts w:ascii="Verdana" w:hAnsi="Verdana"/>
          <w:sz w:val="22"/>
          <w:szCs w:val="22"/>
        </w:rPr>
      </w:pPr>
    </w:p>
    <w:p w14:paraId="60011043"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lastRenderedPageBreak/>
        <w:t>1.5 ASPECTOS BASICOS QUE SE DEBEN CONTEMPLAR PARA LA APERTURA DE LAS UNIDADES DE ATENCION INTEGRAL Y RECUPERACION NUTRICIONAL PARA LA PRIMERA INFANCIA</w:t>
      </w:r>
    </w:p>
    <w:p w14:paraId="23D9B8C0" w14:textId="77777777" w:rsidR="00C97D2A" w:rsidRPr="006D5128" w:rsidRDefault="00C97D2A" w:rsidP="00C97D2A">
      <w:pPr>
        <w:pStyle w:val="Sinespaciado"/>
        <w:jc w:val="both"/>
        <w:rPr>
          <w:rFonts w:ascii="Verdana" w:hAnsi="Verdana"/>
          <w:sz w:val="22"/>
          <w:szCs w:val="22"/>
        </w:rPr>
      </w:pPr>
    </w:p>
    <w:p w14:paraId="7291727E"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1.5.1 Línea de base</w:t>
      </w:r>
    </w:p>
    <w:p w14:paraId="50E23652" w14:textId="77777777" w:rsidR="00C97D2A" w:rsidRPr="006D5128" w:rsidRDefault="00C97D2A" w:rsidP="00C97D2A">
      <w:pPr>
        <w:pStyle w:val="Sinespaciado"/>
        <w:jc w:val="both"/>
        <w:rPr>
          <w:rFonts w:ascii="Verdana" w:hAnsi="Verdana"/>
          <w:i/>
          <w:sz w:val="22"/>
          <w:szCs w:val="22"/>
        </w:rPr>
      </w:pPr>
    </w:p>
    <w:p w14:paraId="114ACD05"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1.5.2 Inventario de actores territoriales</w:t>
      </w:r>
    </w:p>
    <w:p w14:paraId="7DA7FB80" w14:textId="77777777" w:rsidR="00C97D2A" w:rsidRPr="006D5128" w:rsidRDefault="00C97D2A" w:rsidP="00C97D2A">
      <w:pPr>
        <w:pStyle w:val="Sinespaciado"/>
        <w:jc w:val="both"/>
        <w:rPr>
          <w:rFonts w:ascii="Verdana" w:hAnsi="Verdana"/>
          <w:i/>
          <w:sz w:val="22"/>
          <w:szCs w:val="22"/>
        </w:rPr>
      </w:pPr>
    </w:p>
    <w:p w14:paraId="306850AB"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1.5.3 Consenso Institucional</w:t>
      </w:r>
    </w:p>
    <w:p w14:paraId="2CEB6AA4" w14:textId="77777777" w:rsidR="00C97D2A" w:rsidRPr="006D5128" w:rsidRDefault="00C97D2A" w:rsidP="00C97D2A">
      <w:pPr>
        <w:pStyle w:val="Sinespaciado"/>
        <w:jc w:val="both"/>
        <w:rPr>
          <w:rFonts w:ascii="Verdana" w:hAnsi="Verdana"/>
          <w:i/>
          <w:sz w:val="22"/>
          <w:szCs w:val="22"/>
        </w:rPr>
      </w:pPr>
    </w:p>
    <w:p w14:paraId="5E66EA19"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1.5.4 Participación Comunitaria y movilización social</w:t>
      </w:r>
    </w:p>
    <w:p w14:paraId="2D2F96BA" w14:textId="77777777" w:rsidR="00C97D2A" w:rsidRPr="006D5128" w:rsidRDefault="00C97D2A" w:rsidP="00C97D2A">
      <w:pPr>
        <w:pStyle w:val="Sinespaciado"/>
        <w:jc w:val="both"/>
        <w:rPr>
          <w:rFonts w:ascii="Verdana" w:hAnsi="Verdana"/>
          <w:sz w:val="22"/>
          <w:szCs w:val="22"/>
        </w:rPr>
      </w:pPr>
    </w:p>
    <w:p w14:paraId="15B628A7"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1.6 DESARROLLO DE LA MODALIDAD</w:t>
      </w:r>
    </w:p>
    <w:p w14:paraId="0842424C" w14:textId="77777777" w:rsidR="00C97D2A" w:rsidRPr="006D5128" w:rsidRDefault="00C97D2A" w:rsidP="00C97D2A">
      <w:pPr>
        <w:pStyle w:val="Sinespaciado"/>
        <w:jc w:val="both"/>
        <w:rPr>
          <w:rFonts w:ascii="Verdana" w:hAnsi="Verdana"/>
          <w:sz w:val="22"/>
          <w:szCs w:val="22"/>
        </w:rPr>
      </w:pPr>
    </w:p>
    <w:p w14:paraId="70F616DA"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1.6.1 Ruta de atención</w:t>
      </w:r>
    </w:p>
    <w:p w14:paraId="2BD7A0B5" w14:textId="77777777" w:rsidR="00C97D2A" w:rsidRPr="006D5128" w:rsidRDefault="00C97D2A" w:rsidP="00C97D2A">
      <w:pPr>
        <w:pStyle w:val="Sinespaciado"/>
        <w:jc w:val="both"/>
        <w:rPr>
          <w:rFonts w:ascii="Verdana" w:hAnsi="Verdana"/>
          <w:sz w:val="22"/>
          <w:szCs w:val="22"/>
        </w:rPr>
      </w:pPr>
    </w:p>
    <w:p w14:paraId="0A3D0ECF"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1.7 TIEMPO DE FUNCIONAMIENTO</w:t>
      </w:r>
    </w:p>
    <w:p w14:paraId="636DC083" w14:textId="77777777" w:rsidR="00C97D2A" w:rsidRPr="006D5128" w:rsidRDefault="00C97D2A" w:rsidP="00C97D2A">
      <w:pPr>
        <w:pStyle w:val="Sinespaciado"/>
        <w:jc w:val="both"/>
        <w:rPr>
          <w:rFonts w:ascii="Verdana" w:hAnsi="Verdana"/>
          <w:sz w:val="22"/>
          <w:szCs w:val="22"/>
        </w:rPr>
      </w:pPr>
    </w:p>
    <w:p w14:paraId="047F4CF7"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 ACTORES INVOLUCRADOS Y COMPETENCIAS</w:t>
      </w:r>
    </w:p>
    <w:p w14:paraId="22B85E5F" w14:textId="77777777" w:rsidR="00C97D2A" w:rsidRPr="006D5128" w:rsidRDefault="00C97D2A" w:rsidP="00C97D2A">
      <w:pPr>
        <w:pStyle w:val="Sinespaciado"/>
        <w:jc w:val="both"/>
        <w:rPr>
          <w:rFonts w:ascii="Verdana" w:hAnsi="Verdana"/>
          <w:i/>
          <w:sz w:val="22"/>
          <w:szCs w:val="22"/>
        </w:rPr>
      </w:pPr>
    </w:p>
    <w:p w14:paraId="160936A9"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1.8.1 Sector Salud</w:t>
      </w:r>
    </w:p>
    <w:p w14:paraId="7A82A431" w14:textId="77777777" w:rsidR="00C97D2A" w:rsidRPr="006D5128" w:rsidRDefault="00C97D2A" w:rsidP="00C97D2A">
      <w:pPr>
        <w:pStyle w:val="Sinespaciado"/>
        <w:jc w:val="both"/>
        <w:rPr>
          <w:rFonts w:ascii="Verdana" w:hAnsi="Verdana"/>
          <w:i/>
          <w:sz w:val="22"/>
          <w:szCs w:val="22"/>
        </w:rPr>
      </w:pPr>
    </w:p>
    <w:p w14:paraId="00E1F1DA"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1.8.2 Familia</w:t>
      </w:r>
    </w:p>
    <w:p w14:paraId="7707EA05" w14:textId="77777777" w:rsidR="00C97D2A" w:rsidRPr="006D5128" w:rsidRDefault="00C97D2A" w:rsidP="00C97D2A">
      <w:pPr>
        <w:pStyle w:val="Sinespaciado"/>
        <w:jc w:val="both"/>
        <w:rPr>
          <w:rFonts w:ascii="Verdana" w:hAnsi="Verdana"/>
          <w:i/>
          <w:sz w:val="22"/>
          <w:szCs w:val="22"/>
        </w:rPr>
      </w:pPr>
    </w:p>
    <w:p w14:paraId="05A9BA02"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1.8.3 Sociedad</w:t>
      </w:r>
    </w:p>
    <w:p w14:paraId="5B5184DD" w14:textId="77777777" w:rsidR="00C97D2A" w:rsidRPr="006D5128" w:rsidRDefault="00C97D2A" w:rsidP="00C97D2A">
      <w:pPr>
        <w:pStyle w:val="Sinespaciado"/>
        <w:jc w:val="both"/>
        <w:rPr>
          <w:rFonts w:ascii="Verdana" w:hAnsi="Verdana"/>
          <w:i/>
          <w:sz w:val="22"/>
          <w:szCs w:val="22"/>
        </w:rPr>
      </w:pPr>
    </w:p>
    <w:p w14:paraId="6162FD95"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1.8.4 Redes Sociales de Apoyo</w:t>
      </w:r>
    </w:p>
    <w:p w14:paraId="2DA71B2A" w14:textId="77777777" w:rsidR="00C97D2A" w:rsidRPr="006D5128" w:rsidRDefault="00C97D2A" w:rsidP="00C97D2A">
      <w:pPr>
        <w:pStyle w:val="Sinespaciado"/>
        <w:jc w:val="both"/>
        <w:rPr>
          <w:rFonts w:ascii="Verdana" w:hAnsi="Verdana"/>
          <w:i/>
          <w:sz w:val="22"/>
          <w:szCs w:val="22"/>
        </w:rPr>
      </w:pPr>
    </w:p>
    <w:p w14:paraId="7EC9F285"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1.8.5 Instituto Colombiano de Bienestar Familiar - ICBF</w:t>
      </w:r>
    </w:p>
    <w:p w14:paraId="2469D779" w14:textId="77777777" w:rsidR="00C97D2A" w:rsidRPr="006D5128" w:rsidRDefault="00C97D2A" w:rsidP="00C97D2A">
      <w:pPr>
        <w:pStyle w:val="Sinespaciado"/>
        <w:jc w:val="both"/>
        <w:rPr>
          <w:rFonts w:ascii="Verdana" w:hAnsi="Verdana"/>
          <w:i/>
          <w:sz w:val="22"/>
          <w:szCs w:val="22"/>
        </w:rPr>
      </w:pPr>
    </w:p>
    <w:p w14:paraId="0B7BF9E1"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1.8.5.1 Nivel Nacional</w:t>
      </w:r>
    </w:p>
    <w:p w14:paraId="2E2DD3B4" w14:textId="77777777" w:rsidR="00C97D2A" w:rsidRPr="006D5128" w:rsidRDefault="00C97D2A" w:rsidP="00C97D2A">
      <w:pPr>
        <w:pStyle w:val="Sinespaciado"/>
        <w:jc w:val="both"/>
        <w:rPr>
          <w:rFonts w:ascii="Verdana" w:hAnsi="Verdana"/>
          <w:i/>
          <w:sz w:val="22"/>
          <w:szCs w:val="22"/>
        </w:rPr>
      </w:pPr>
    </w:p>
    <w:p w14:paraId="2F1F6540"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1.8.5.2 Nivel Regional y Zonal</w:t>
      </w:r>
    </w:p>
    <w:p w14:paraId="627C1F51" w14:textId="77777777" w:rsidR="00C97D2A" w:rsidRPr="006D5128" w:rsidRDefault="00C97D2A" w:rsidP="00C97D2A">
      <w:pPr>
        <w:pStyle w:val="Sinespaciado"/>
        <w:jc w:val="both"/>
        <w:rPr>
          <w:rFonts w:ascii="Verdana" w:hAnsi="Verdana"/>
          <w:i/>
          <w:sz w:val="22"/>
          <w:szCs w:val="22"/>
        </w:rPr>
      </w:pPr>
    </w:p>
    <w:p w14:paraId="4ECA42D0"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1.8.6 Ente Territorial</w:t>
      </w:r>
    </w:p>
    <w:p w14:paraId="4071FDFA" w14:textId="77777777" w:rsidR="00C97D2A" w:rsidRPr="006D5128" w:rsidRDefault="00C97D2A" w:rsidP="00C97D2A">
      <w:pPr>
        <w:pStyle w:val="Sinespaciado"/>
        <w:jc w:val="both"/>
        <w:rPr>
          <w:rFonts w:ascii="Verdana" w:hAnsi="Verdana"/>
          <w:i/>
          <w:sz w:val="22"/>
          <w:szCs w:val="22"/>
        </w:rPr>
      </w:pPr>
    </w:p>
    <w:p w14:paraId="7029468B"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1.8.7 Educación</w:t>
      </w:r>
    </w:p>
    <w:p w14:paraId="7A8443D2" w14:textId="77777777" w:rsidR="00C97D2A" w:rsidRPr="006D5128" w:rsidRDefault="00C97D2A" w:rsidP="00C97D2A">
      <w:pPr>
        <w:pStyle w:val="Sinespaciado"/>
        <w:jc w:val="both"/>
        <w:rPr>
          <w:rFonts w:ascii="Verdana" w:hAnsi="Verdana"/>
          <w:i/>
          <w:sz w:val="22"/>
          <w:szCs w:val="22"/>
        </w:rPr>
      </w:pPr>
    </w:p>
    <w:p w14:paraId="3F2ABCE9"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1.8.8 Cajas de Compensación Familiar</w:t>
      </w:r>
    </w:p>
    <w:p w14:paraId="659E0697" w14:textId="77777777" w:rsidR="00C97D2A" w:rsidRPr="006D5128" w:rsidRDefault="00C97D2A" w:rsidP="00C97D2A">
      <w:pPr>
        <w:pStyle w:val="Sinespaciado"/>
        <w:jc w:val="both"/>
        <w:rPr>
          <w:rFonts w:ascii="Verdana" w:hAnsi="Verdana"/>
          <w:i/>
          <w:sz w:val="22"/>
          <w:szCs w:val="22"/>
        </w:rPr>
      </w:pPr>
    </w:p>
    <w:p w14:paraId="7A6FC7C9"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1.8.9 Sector privado-ONG</w:t>
      </w:r>
    </w:p>
    <w:p w14:paraId="2D5070AB" w14:textId="77777777" w:rsidR="00C97D2A" w:rsidRPr="006D5128" w:rsidRDefault="00C97D2A" w:rsidP="00C97D2A">
      <w:pPr>
        <w:pStyle w:val="Sinespaciado"/>
        <w:jc w:val="both"/>
        <w:rPr>
          <w:rFonts w:ascii="Verdana" w:hAnsi="Verdana"/>
          <w:i/>
          <w:sz w:val="22"/>
          <w:szCs w:val="22"/>
        </w:rPr>
      </w:pPr>
    </w:p>
    <w:p w14:paraId="01FF1356"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1.8.10 Academia</w:t>
      </w:r>
    </w:p>
    <w:p w14:paraId="31957B19" w14:textId="77777777" w:rsidR="00C97D2A" w:rsidRPr="006D5128" w:rsidRDefault="00C97D2A" w:rsidP="00C97D2A">
      <w:pPr>
        <w:pStyle w:val="Sinespaciado"/>
        <w:jc w:val="both"/>
        <w:rPr>
          <w:rFonts w:ascii="Verdana" w:hAnsi="Verdana"/>
          <w:i/>
          <w:sz w:val="22"/>
          <w:szCs w:val="22"/>
        </w:rPr>
      </w:pPr>
    </w:p>
    <w:p w14:paraId="713A8CD7" w14:textId="72ACB72B"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1.8.11 Entidades operadoras de servicio o contratistas</w:t>
      </w:r>
    </w:p>
    <w:p w14:paraId="66FBF164" w14:textId="6A68846F" w:rsidR="00C97D2A" w:rsidRPr="006D5128" w:rsidRDefault="00C97D2A" w:rsidP="00C97D2A">
      <w:pPr>
        <w:pStyle w:val="Sinespaciado"/>
        <w:jc w:val="both"/>
        <w:rPr>
          <w:rFonts w:ascii="Verdana" w:hAnsi="Verdana"/>
          <w:sz w:val="22"/>
          <w:szCs w:val="22"/>
        </w:rPr>
      </w:pPr>
    </w:p>
    <w:p w14:paraId="76A68070" w14:textId="77777777"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CAPITULO II. PROGRAMACION DE RECURSOS</w:t>
      </w:r>
    </w:p>
    <w:p w14:paraId="6C9A3D80" w14:textId="77777777" w:rsidR="00C97D2A" w:rsidRPr="006D5128" w:rsidRDefault="00C97D2A" w:rsidP="00C97D2A">
      <w:pPr>
        <w:pStyle w:val="Sinespaciado"/>
        <w:jc w:val="both"/>
        <w:rPr>
          <w:rFonts w:ascii="Verdana" w:hAnsi="Verdana"/>
          <w:sz w:val="22"/>
          <w:szCs w:val="22"/>
        </w:rPr>
      </w:pPr>
    </w:p>
    <w:p w14:paraId="7436383B"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lastRenderedPageBreak/>
        <w:t>2.1 RECURSOS DE INVERSION</w:t>
      </w:r>
    </w:p>
    <w:p w14:paraId="5F181C74" w14:textId="77777777" w:rsidR="00C97D2A" w:rsidRPr="006D5128" w:rsidRDefault="00C97D2A" w:rsidP="00C97D2A">
      <w:pPr>
        <w:pStyle w:val="Sinespaciado"/>
        <w:jc w:val="both"/>
        <w:rPr>
          <w:rFonts w:ascii="Verdana" w:hAnsi="Verdana"/>
          <w:sz w:val="22"/>
          <w:szCs w:val="22"/>
        </w:rPr>
      </w:pPr>
    </w:p>
    <w:p w14:paraId="3B087312"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2.1.1 Regalías y compensaciones</w:t>
      </w:r>
    </w:p>
    <w:p w14:paraId="4E3346B7" w14:textId="77777777" w:rsidR="00C97D2A" w:rsidRPr="006D5128" w:rsidRDefault="00C97D2A" w:rsidP="00C97D2A">
      <w:pPr>
        <w:pStyle w:val="Sinespaciado"/>
        <w:jc w:val="both"/>
        <w:rPr>
          <w:rFonts w:ascii="Verdana" w:hAnsi="Verdana"/>
          <w:i/>
          <w:sz w:val="22"/>
          <w:szCs w:val="22"/>
        </w:rPr>
      </w:pPr>
    </w:p>
    <w:p w14:paraId="202CB7C5"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2.1.2 Sistema General de Participaciones</w:t>
      </w:r>
    </w:p>
    <w:p w14:paraId="6E92B982" w14:textId="77777777" w:rsidR="00C97D2A" w:rsidRPr="006D5128" w:rsidRDefault="00C97D2A" w:rsidP="00C97D2A">
      <w:pPr>
        <w:pStyle w:val="Sinespaciado"/>
        <w:jc w:val="both"/>
        <w:rPr>
          <w:rFonts w:ascii="Verdana" w:hAnsi="Verdana"/>
          <w:i/>
          <w:sz w:val="22"/>
          <w:szCs w:val="22"/>
        </w:rPr>
      </w:pPr>
    </w:p>
    <w:p w14:paraId="0DE3B23B"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2.1.3 Recursos Propios</w:t>
      </w:r>
    </w:p>
    <w:p w14:paraId="73393A9A" w14:textId="77777777" w:rsidR="00C97D2A" w:rsidRPr="006D5128" w:rsidRDefault="00C97D2A" w:rsidP="00C97D2A">
      <w:pPr>
        <w:pStyle w:val="Sinespaciado"/>
        <w:jc w:val="both"/>
        <w:rPr>
          <w:rFonts w:ascii="Verdana" w:hAnsi="Verdana"/>
          <w:sz w:val="22"/>
          <w:szCs w:val="22"/>
        </w:rPr>
      </w:pPr>
    </w:p>
    <w:p w14:paraId="46AD80DF" w14:textId="4D8D8CA8"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2.2 COFINANCIACION</w:t>
      </w:r>
    </w:p>
    <w:p w14:paraId="4A59DB61" w14:textId="7441E39D" w:rsidR="00C97D2A" w:rsidRPr="006D5128" w:rsidRDefault="00C97D2A" w:rsidP="00C97D2A">
      <w:pPr>
        <w:pStyle w:val="Sinespaciado"/>
        <w:jc w:val="both"/>
        <w:rPr>
          <w:rFonts w:ascii="Verdana" w:hAnsi="Verdana"/>
          <w:sz w:val="22"/>
          <w:szCs w:val="22"/>
        </w:rPr>
      </w:pPr>
    </w:p>
    <w:p w14:paraId="1EC5F3E6" w14:textId="3A4BACDB"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CAPITULO III. IMPLEMENTACION Y ADMINISTRACION DE LAS UNIDADES DE ATENCION INTEGRAL Y RECUPERACION NUTRICIONAL PARA LA PRIMERA INFANCIA</w:t>
      </w:r>
    </w:p>
    <w:p w14:paraId="043321DB" w14:textId="38A68F4C" w:rsidR="00C97D2A" w:rsidRPr="006D5128" w:rsidRDefault="00C97D2A" w:rsidP="00C97D2A">
      <w:pPr>
        <w:pStyle w:val="Sinespaciado"/>
        <w:jc w:val="both"/>
        <w:rPr>
          <w:rFonts w:ascii="Verdana" w:hAnsi="Verdana"/>
          <w:b/>
          <w:bCs/>
          <w:sz w:val="22"/>
          <w:szCs w:val="22"/>
        </w:rPr>
      </w:pPr>
    </w:p>
    <w:p w14:paraId="0B2714AA"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3.1. REQUISITOS PARA LA IMPLEMENTACION DE LAS UNIDADES DE ATENCION INTEGRAL Y RECUPERACION NUTRICIONAL PARA LA PRIMERA INFANCIA</w:t>
      </w:r>
    </w:p>
    <w:p w14:paraId="755083F6" w14:textId="77777777" w:rsidR="00C97D2A" w:rsidRPr="006D5128" w:rsidRDefault="00C97D2A" w:rsidP="00C97D2A">
      <w:pPr>
        <w:pStyle w:val="Sinespaciado"/>
        <w:jc w:val="both"/>
        <w:rPr>
          <w:rFonts w:ascii="Verdana" w:hAnsi="Verdana"/>
          <w:sz w:val="22"/>
          <w:szCs w:val="22"/>
        </w:rPr>
      </w:pPr>
    </w:p>
    <w:p w14:paraId="2CE37C24"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3.1.1. Infraestructura</w:t>
      </w:r>
    </w:p>
    <w:p w14:paraId="2E1E29A7" w14:textId="77777777" w:rsidR="00C97D2A" w:rsidRPr="006D5128" w:rsidRDefault="00C97D2A" w:rsidP="00C97D2A">
      <w:pPr>
        <w:pStyle w:val="Sinespaciado"/>
        <w:jc w:val="both"/>
        <w:rPr>
          <w:rFonts w:ascii="Verdana" w:hAnsi="Verdana"/>
          <w:i/>
          <w:sz w:val="22"/>
          <w:szCs w:val="22"/>
        </w:rPr>
      </w:pPr>
    </w:p>
    <w:p w14:paraId="5630A476"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3.1.2 Recurso Humano</w:t>
      </w:r>
    </w:p>
    <w:p w14:paraId="232236EF" w14:textId="77777777" w:rsidR="00C97D2A" w:rsidRPr="006D5128" w:rsidRDefault="00C97D2A" w:rsidP="00C97D2A">
      <w:pPr>
        <w:pStyle w:val="Sinespaciado"/>
        <w:jc w:val="both"/>
        <w:rPr>
          <w:rFonts w:ascii="Verdana" w:hAnsi="Verdana"/>
          <w:i/>
          <w:sz w:val="22"/>
          <w:szCs w:val="22"/>
        </w:rPr>
      </w:pPr>
    </w:p>
    <w:p w14:paraId="72A23029"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3.1.3 Dotación inicial</w:t>
      </w:r>
    </w:p>
    <w:p w14:paraId="531E7DB8" w14:textId="77777777" w:rsidR="00C97D2A" w:rsidRPr="006D5128" w:rsidRDefault="00C97D2A" w:rsidP="00C97D2A">
      <w:pPr>
        <w:pStyle w:val="Sinespaciado"/>
        <w:jc w:val="both"/>
        <w:rPr>
          <w:rFonts w:ascii="Verdana" w:hAnsi="Verdana"/>
          <w:i/>
          <w:sz w:val="22"/>
          <w:szCs w:val="22"/>
        </w:rPr>
      </w:pPr>
    </w:p>
    <w:p w14:paraId="53C9DA2D"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3.1.4 Reposición de dotación</w:t>
      </w:r>
    </w:p>
    <w:p w14:paraId="01C3E47E" w14:textId="77777777" w:rsidR="00C97D2A" w:rsidRPr="006D5128" w:rsidRDefault="00C97D2A" w:rsidP="00C97D2A">
      <w:pPr>
        <w:pStyle w:val="Sinespaciado"/>
        <w:jc w:val="both"/>
        <w:rPr>
          <w:rFonts w:ascii="Verdana" w:hAnsi="Verdana"/>
          <w:sz w:val="22"/>
          <w:szCs w:val="22"/>
        </w:rPr>
      </w:pPr>
    </w:p>
    <w:p w14:paraId="532157B7"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3.2 COSTOS DE OPERACION MENSUAL</w:t>
      </w:r>
    </w:p>
    <w:p w14:paraId="412EEC30" w14:textId="77777777" w:rsidR="00C97D2A" w:rsidRPr="006D5128" w:rsidRDefault="00C97D2A" w:rsidP="00C97D2A">
      <w:pPr>
        <w:pStyle w:val="Sinespaciado"/>
        <w:jc w:val="both"/>
        <w:rPr>
          <w:rFonts w:ascii="Verdana" w:hAnsi="Verdana"/>
          <w:sz w:val="22"/>
          <w:szCs w:val="22"/>
        </w:rPr>
      </w:pPr>
    </w:p>
    <w:p w14:paraId="4027BCB6"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3.2.1 Artículos para aseo personal de los niños y niñas</w:t>
      </w:r>
    </w:p>
    <w:p w14:paraId="4F7F72B3" w14:textId="77777777" w:rsidR="00C97D2A" w:rsidRPr="006D5128" w:rsidRDefault="00C97D2A" w:rsidP="00C97D2A">
      <w:pPr>
        <w:pStyle w:val="Sinespaciado"/>
        <w:jc w:val="both"/>
        <w:rPr>
          <w:rFonts w:ascii="Verdana" w:hAnsi="Verdana"/>
          <w:sz w:val="22"/>
          <w:szCs w:val="22"/>
        </w:rPr>
      </w:pPr>
    </w:p>
    <w:p w14:paraId="67601C09"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3.2.2 Papelería</w:t>
      </w:r>
    </w:p>
    <w:p w14:paraId="6D206B65" w14:textId="77777777" w:rsidR="00C97D2A" w:rsidRPr="006D5128" w:rsidRDefault="00C97D2A" w:rsidP="00C97D2A">
      <w:pPr>
        <w:pStyle w:val="Sinespaciado"/>
        <w:jc w:val="both"/>
        <w:rPr>
          <w:rFonts w:ascii="Verdana" w:hAnsi="Verdana"/>
          <w:i/>
          <w:sz w:val="22"/>
          <w:szCs w:val="22"/>
        </w:rPr>
      </w:pPr>
    </w:p>
    <w:p w14:paraId="0FC4F1A3"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3.2.3 Medicamentos</w:t>
      </w:r>
    </w:p>
    <w:p w14:paraId="1176BC14" w14:textId="77777777" w:rsidR="00C97D2A" w:rsidRPr="006D5128" w:rsidRDefault="00C97D2A" w:rsidP="00C97D2A">
      <w:pPr>
        <w:pStyle w:val="Sinespaciado"/>
        <w:jc w:val="both"/>
        <w:rPr>
          <w:rFonts w:ascii="Verdana" w:hAnsi="Verdana"/>
          <w:i/>
          <w:sz w:val="22"/>
          <w:szCs w:val="22"/>
        </w:rPr>
      </w:pPr>
    </w:p>
    <w:p w14:paraId="131A1825"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3.2.4 Productos de Aseo</w:t>
      </w:r>
    </w:p>
    <w:p w14:paraId="6B1D04DA" w14:textId="77777777" w:rsidR="00C97D2A" w:rsidRPr="006D5128" w:rsidRDefault="00C97D2A" w:rsidP="00C97D2A">
      <w:pPr>
        <w:pStyle w:val="Sinespaciado"/>
        <w:jc w:val="both"/>
        <w:rPr>
          <w:rFonts w:ascii="Verdana" w:hAnsi="Verdana"/>
          <w:i/>
          <w:sz w:val="22"/>
          <w:szCs w:val="22"/>
        </w:rPr>
      </w:pPr>
    </w:p>
    <w:p w14:paraId="53500EFD"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3.2.5 Alimentación</w:t>
      </w:r>
    </w:p>
    <w:p w14:paraId="415BDA0D" w14:textId="77777777" w:rsidR="00C97D2A" w:rsidRPr="006D5128" w:rsidRDefault="00C97D2A" w:rsidP="00C97D2A">
      <w:pPr>
        <w:pStyle w:val="Sinespaciado"/>
        <w:jc w:val="both"/>
        <w:rPr>
          <w:rFonts w:ascii="Verdana" w:hAnsi="Verdana"/>
          <w:i/>
          <w:sz w:val="22"/>
          <w:szCs w:val="22"/>
        </w:rPr>
      </w:pPr>
    </w:p>
    <w:p w14:paraId="7BC8EBE7"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3.2.6 Servicios Públicos</w:t>
      </w:r>
    </w:p>
    <w:p w14:paraId="660EEC2F" w14:textId="77777777" w:rsidR="00C97D2A" w:rsidRPr="006D5128" w:rsidRDefault="00C97D2A" w:rsidP="00C97D2A">
      <w:pPr>
        <w:pStyle w:val="Sinespaciado"/>
        <w:jc w:val="both"/>
        <w:rPr>
          <w:rFonts w:ascii="Verdana" w:hAnsi="Verdana"/>
          <w:i/>
          <w:sz w:val="22"/>
          <w:szCs w:val="22"/>
        </w:rPr>
      </w:pPr>
    </w:p>
    <w:p w14:paraId="6587BD3C"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3.2.7 Arriendo</w:t>
      </w:r>
    </w:p>
    <w:p w14:paraId="237391CC" w14:textId="77777777" w:rsidR="00C97D2A" w:rsidRPr="006D5128" w:rsidRDefault="00C97D2A" w:rsidP="00C97D2A">
      <w:pPr>
        <w:pStyle w:val="Sinespaciado"/>
        <w:jc w:val="both"/>
        <w:rPr>
          <w:rFonts w:ascii="Verdana" w:hAnsi="Verdana"/>
          <w:i/>
          <w:sz w:val="22"/>
          <w:szCs w:val="22"/>
        </w:rPr>
      </w:pPr>
    </w:p>
    <w:p w14:paraId="23AD0146"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3.2.8 Recurso humano</w:t>
      </w:r>
    </w:p>
    <w:p w14:paraId="3F169CD1" w14:textId="77777777" w:rsidR="00C97D2A" w:rsidRPr="006D5128" w:rsidRDefault="00C97D2A" w:rsidP="00C97D2A">
      <w:pPr>
        <w:pStyle w:val="Sinespaciado"/>
        <w:jc w:val="both"/>
        <w:rPr>
          <w:rFonts w:ascii="Verdana" w:hAnsi="Verdana"/>
          <w:i/>
          <w:sz w:val="22"/>
          <w:szCs w:val="22"/>
        </w:rPr>
      </w:pPr>
    </w:p>
    <w:p w14:paraId="618AD537"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3.2.9 Mecanismos de detección de niños y niñas con desnutrición:</w:t>
      </w:r>
    </w:p>
    <w:p w14:paraId="26229046" w14:textId="77777777" w:rsidR="00C97D2A" w:rsidRPr="006D5128" w:rsidRDefault="00C97D2A" w:rsidP="00C97D2A">
      <w:pPr>
        <w:pStyle w:val="Sinespaciado"/>
        <w:jc w:val="both"/>
        <w:rPr>
          <w:rFonts w:ascii="Verdana" w:hAnsi="Verdana"/>
          <w:sz w:val="22"/>
          <w:szCs w:val="22"/>
        </w:rPr>
      </w:pPr>
    </w:p>
    <w:p w14:paraId="1705997C"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3.3 ASPECTOS ADMINISTRATIVOS</w:t>
      </w:r>
    </w:p>
    <w:p w14:paraId="4CDDEB89" w14:textId="77777777" w:rsidR="00C97D2A" w:rsidRPr="006D5128" w:rsidRDefault="00C97D2A" w:rsidP="00C97D2A">
      <w:pPr>
        <w:pStyle w:val="Sinespaciado"/>
        <w:jc w:val="both"/>
        <w:rPr>
          <w:rFonts w:ascii="Verdana" w:hAnsi="Verdana"/>
          <w:sz w:val="22"/>
          <w:szCs w:val="22"/>
        </w:rPr>
      </w:pPr>
    </w:p>
    <w:p w14:paraId="78A1B72A"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3.3.1 Identificación de los operadores del servicio</w:t>
      </w:r>
    </w:p>
    <w:p w14:paraId="6EFCC2A3" w14:textId="77777777" w:rsidR="00C97D2A" w:rsidRPr="006D5128" w:rsidRDefault="00C97D2A" w:rsidP="00C97D2A">
      <w:pPr>
        <w:pStyle w:val="Sinespaciado"/>
        <w:jc w:val="both"/>
        <w:rPr>
          <w:rFonts w:ascii="Verdana" w:hAnsi="Verdana"/>
          <w:i/>
          <w:sz w:val="22"/>
          <w:szCs w:val="22"/>
        </w:rPr>
      </w:pPr>
    </w:p>
    <w:p w14:paraId="71C3D522"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3.3.1.1 Empresa Social del Estado</w:t>
      </w:r>
    </w:p>
    <w:p w14:paraId="00D4652D" w14:textId="77777777" w:rsidR="00C97D2A" w:rsidRPr="006D5128" w:rsidRDefault="00C97D2A" w:rsidP="00C97D2A">
      <w:pPr>
        <w:pStyle w:val="Sinespaciado"/>
        <w:jc w:val="both"/>
        <w:rPr>
          <w:rFonts w:ascii="Verdana" w:hAnsi="Verdana"/>
          <w:i/>
          <w:sz w:val="22"/>
          <w:szCs w:val="22"/>
        </w:rPr>
      </w:pPr>
    </w:p>
    <w:p w14:paraId="6F3A3182"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3.3.2.2 Organizaciones No Gubernamentales – ONG:</w:t>
      </w:r>
    </w:p>
    <w:p w14:paraId="268A30FB" w14:textId="77777777" w:rsidR="00C97D2A" w:rsidRPr="006D5128" w:rsidRDefault="00C97D2A" w:rsidP="00C97D2A">
      <w:pPr>
        <w:pStyle w:val="Sinespaciado"/>
        <w:jc w:val="both"/>
        <w:rPr>
          <w:rFonts w:ascii="Verdana" w:hAnsi="Verdana"/>
          <w:i/>
          <w:sz w:val="22"/>
          <w:szCs w:val="22"/>
        </w:rPr>
      </w:pPr>
    </w:p>
    <w:p w14:paraId="1E85C9A7"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3.3.2.3 Cajas de Compensación Familiar:</w:t>
      </w:r>
    </w:p>
    <w:p w14:paraId="0D95D58D" w14:textId="77777777" w:rsidR="00C97D2A" w:rsidRPr="006D5128" w:rsidRDefault="00C97D2A" w:rsidP="00C97D2A">
      <w:pPr>
        <w:pStyle w:val="Sinespaciado"/>
        <w:jc w:val="both"/>
        <w:rPr>
          <w:rFonts w:ascii="Verdana" w:hAnsi="Verdana"/>
          <w:i/>
          <w:sz w:val="22"/>
          <w:szCs w:val="22"/>
        </w:rPr>
      </w:pPr>
    </w:p>
    <w:p w14:paraId="482E3972"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3.3.2 Contratación operadores del servicio.</w:t>
      </w:r>
    </w:p>
    <w:p w14:paraId="305E9F3C" w14:textId="77777777" w:rsidR="00C97D2A" w:rsidRPr="006D5128" w:rsidRDefault="00C97D2A" w:rsidP="00C97D2A">
      <w:pPr>
        <w:pStyle w:val="Sinespaciado"/>
        <w:jc w:val="both"/>
        <w:rPr>
          <w:rFonts w:ascii="Verdana" w:hAnsi="Verdana"/>
          <w:i/>
          <w:sz w:val="22"/>
          <w:szCs w:val="22"/>
        </w:rPr>
      </w:pPr>
    </w:p>
    <w:p w14:paraId="390F8BF3"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3.3.3 Responsabilidades de los operadores del servicio</w:t>
      </w:r>
    </w:p>
    <w:p w14:paraId="2478CA3D" w14:textId="77777777" w:rsidR="00C97D2A" w:rsidRPr="006D5128" w:rsidRDefault="00C97D2A" w:rsidP="00C97D2A">
      <w:pPr>
        <w:pStyle w:val="Sinespaciado"/>
        <w:jc w:val="both"/>
        <w:rPr>
          <w:rFonts w:ascii="Verdana" w:hAnsi="Verdana"/>
          <w:i/>
          <w:sz w:val="22"/>
          <w:szCs w:val="22"/>
        </w:rPr>
      </w:pPr>
    </w:p>
    <w:p w14:paraId="48F33B49" w14:textId="77777777"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3.2.4 Criterios para el cambio de un operador del servicio</w:t>
      </w:r>
    </w:p>
    <w:p w14:paraId="3636310B" w14:textId="77777777" w:rsidR="00C97D2A" w:rsidRPr="006D5128" w:rsidRDefault="00C97D2A" w:rsidP="00C97D2A">
      <w:pPr>
        <w:pStyle w:val="Sinespaciado"/>
        <w:jc w:val="both"/>
        <w:rPr>
          <w:rFonts w:ascii="Verdana" w:hAnsi="Verdana"/>
          <w:i/>
          <w:sz w:val="22"/>
          <w:szCs w:val="22"/>
        </w:rPr>
      </w:pPr>
    </w:p>
    <w:p w14:paraId="68D42E0C" w14:textId="35DC983F" w:rsidR="00C97D2A" w:rsidRPr="006D5128" w:rsidRDefault="00C97D2A" w:rsidP="00C97D2A">
      <w:pPr>
        <w:pStyle w:val="Sinespaciado"/>
        <w:jc w:val="both"/>
        <w:rPr>
          <w:rFonts w:ascii="Verdana" w:hAnsi="Verdana"/>
          <w:i/>
          <w:sz w:val="22"/>
          <w:szCs w:val="22"/>
        </w:rPr>
      </w:pPr>
      <w:r w:rsidRPr="006D5128">
        <w:rPr>
          <w:rFonts w:ascii="Verdana" w:hAnsi="Verdana"/>
          <w:i/>
          <w:sz w:val="22"/>
          <w:szCs w:val="22"/>
        </w:rPr>
        <w:t>3.2.5 Cierre de una Unidad de Atención Integral y Recuperación Nutricional para la Primera Infancia</w:t>
      </w:r>
    </w:p>
    <w:p w14:paraId="6AC973E3" w14:textId="4D6FC4D9" w:rsidR="00C97D2A" w:rsidRPr="006D5128" w:rsidRDefault="00C97D2A" w:rsidP="00C97D2A">
      <w:pPr>
        <w:pStyle w:val="Sinespaciado"/>
        <w:jc w:val="both"/>
        <w:rPr>
          <w:rFonts w:ascii="Verdana" w:hAnsi="Verdana"/>
          <w:sz w:val="22"/>
          <w:szCs w:val="22"/>
        </w:rPr>
      </w:pPr>
    </w:p>
    <w:p w14:paraId="53DF9C90" w14:textId="63FAB71E"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CAPITULO IV. SEGUIMIENTO Y EVALUACION</w:t>
      </w:r>
    </w:p>
    <w:p w14:paraId="244FDB9B" w14:textId="26A89DC1" w:rsidR="00C97D2A" w:rsidRPr="006D5128" w:rsidRDefault="00C97D2A" w:rsidP="00C97D2A">
      <w:pPr>
        <w:pStyle w:val="Sinespaciado"/>
        <w:jc w:val="both"/>
        <w:rPr>
          <w:rFonts w:ascii="Verdana" w:hAnsi="Verdana"/>
          <w:sz w:val="22"/>
          <w:szCs w:val="22"/>
        </w:rPr>
      </w:pPr>
    </w:p>
    <w:p w14:paraId="2DB8C3CA" w14:textId="4CCA3F21"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BIBLIOGRAFIA</w:t>
      </w:r>
    </w:p>
    <w:p w14:paraId="05E4BAD2" w14:textId="32DFB7FF" w:rsidR="00C97D2A" w:rsidRPr="006D5128" w:rsidRDefault="00C97D2A" w:rsidP="00C97D2A">
      <w:pPr>
        <w:pStyle w:val="Sinespaciado"/>
        <w:jc w:val="both"/>
        <w:rPr>
          <w:rFonts w:ascii="Verdana" w:hAnsi="Verdana"/>
          <w:sz w:val="22"/>
          <w:szCs w:val="22"/>
        </w:rPr>
      </w:pPr>
    </w:p>
    <w:p w14:paraId="4BA283D5" w14:textId="197766C2" w:rsidR="00C97D2A" w:rsidRPr="006D5128" w:rsidRDefault="00C97D2A" w:rsidP="00C97D2A">
      <w:pPr>
        <w:pStyle w:val="Sinespaciado"/>
        <w:jc w:val="both"/>
        <w:rPr>
          <w:rFonts w:ascii="Verdana" w:hAnsi="Verdana"/>
          <w:b/>
          <w:bCs/>
          <w:sz w:val="22"/>
          <w:szCs w:val="22"/>
        </w:rPr>
      </w:pPr>
      <w:r w:rsidRPr="006D5128">
        <w:rPr>
          <w:rFonts w:ascii="Verdana" w:hAnsi="Verdana"/>
          <w:b/>
          <w:bCs/>
          <w:sz w:val="22"/>
          <w:szCs w:val="22"/>
        </w:rPr>
        <w:t>ANEXOS</w:t>
      </w:r>
    </w:p>
    <w:p w14:paraId="14ADD741" w14:textId="6C27839F" w:rsidR="00C97D2A" w:rsidRPr="006D5128" w:rsidRDefault="00C97D2A" w:rsidP="00C97D2A">
      <w:pPr>
        <w:pStyle w:val="Sinespaciado"/>
        <w:jc w:val="both"/>
        <w:rPr>
          <w:rFonts w:ascii="Verdana" w:hAnsi="Verdana"/>
          <w:b/>
          <w:bCs/>
          <w:sz w:val="22"/>
          <w:szCs w:val="22"/>
        </w:rPr>
      </w:pPr>
    </w:p>
    <w:p w14:paraId="3257AAF8"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1: COSTOS DETALLADOS DOTACION INICIAL UNIDAD DE ATENCION INTEGRAL Y RECUPERACIÓN NUTRICIONAL PARA LA PRIMERA INFANCIA</w:t>
      </w:r>
    </w:p>
    <w:p w14:paraId="6846ADCE" w14:textId="77777777" w:rsidR="00C97D2A" w:rsidRPr="006D5128" w:rsidRDefault="00C97D2A" w:rsidP="00C97D2A">
      <w:pPr>
        <w:pStyle w:val="Sinespaciado"/>
        <w:jc w:val="both"/>
        <w:rPr>
          <w:rFonts w:ascii="Verdana" w:hAnsi="Verdana"/>
          <w:sz w:val="22"/>
          <w:szCs w:val="22"/>
        </w:rPr>
      </w:pPr>
    </w:p>
    <w:p w14:paraId="7A869D23"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2: COSTOS DETALLADOS GASTOS MENSUALES UNIDAD DE ATENCION INTEGRAL Y RECUPERACION NUTRICIONAL PARA LA PRIMERA INFANCIA</w:t>
      </w:r>
    </w:p>
    <w:p w14:paraId="194737BC" w14:textId="77777777" w:rsidR="00C97D2A" w:rsidRPr="006D5128" w:rsidRDefault="00C97D2A" w:rsidP="00C97D2A">
      <w:pPr>
        <w:pStyle w:val="Sinespaciado"/>
        <w:jc w:val="both"/>
        <w:rPr>
          <w:rFonts w:ascii="Verdana" w:hAnsi="Verdana"/>
          <w:sz w:val="22"/>
          <w:szCs w:val="22"/>
        </w:rPr>
      </w:pPr>
    </w:p>
    <w:p w14:paraId="5C31F00D"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3. ELEMENTOS OPCIONALES UNIDAD DE ATENCION INTEGRAL Y RECUPERACION NUTRICIONAL PARA LA PRIMERA INFANCIA</w:t>
      </w:r>
    </w:p>
    <w:p w14:paraId="02D30AE1" w14:textId="77777777" w:rsidR="00C97D2A" w:rsidRPr="006D5128" w:rsidRDefault="00C97D2A" w:rsidP="00C97D2A">
      <w:pPr>
        <w:pStyle w:val="Sinespaciado"/>
        <w:jc w:val="both"/>
        <w:rPr>
          <w:rFonts w:ascii="Verdana" w:hAnsi="Verdana"/>
          <w:sz w:val="22"/>
          <w:szCs w:val="22"/>
        </w:rPr>
      </w:pPr>
    </w:p>
    <w:p w14:paraId="7554F948"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4: CONSOLIDADOS COSTOS TOTALES UNIDAD DE ATENCION INTEGRAL Y RECUPERACION NUTRICIONAL PARA LA PRIMERA INFANCIA</w:t>
      </w:r>
    </w:p>
    <w:p w14:paraId="57EC2B0E" w14:textId="77777777" w:rsidR="00C97D2A" w:rsidRPr="006D5128" w:rsidRDefault="00C97D2A" w:rsidP="00C97D2A">
      <w:pPr>
        <w:pStyle w:val="Sinespaciado"/>
        <w:jc w:val="both"/>
        <w:rPr>
          <w:rFonts w:ascii="Verdana" w:hAnsi="Verdana"/>
          <w:sz w:val="22"/>
          <w:szCs w:val="22"/>
        </w:rPr>
      </w:pPr>
    </w:p>
    <w:p w14:paraId="1A3C9839"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5: INSTRUMENTO PARA LA CARACTERIZACION DE LAS FAMILIAS Y CUIDADORES DE LOS NIÑOS(AS) QUE INGRESAN A LAS UNIDADES DE ATENCION INTEGRAL Y RECUPERACION NUTRICIONAL PARA LA PRIMERA INFANCIA</w:t>
      </w:r>
    </w:p>
    <w:p w14:paraId="21A877E9" w14:textId="77777777" w:rsidR="00C97D2A" w:rsidRPr="006D5128" w:rsidRDefault="00C97D2A" w:rsidP="00C97D2A">
      <w:pPr>
        <w:pStyle w:val="Sinespaciado"/>
        <w:jc w:val="both"/>
        <w:rPr>
          <w:rFonts w:ascii="Verdana" w:hAnsi="Verdana"/>
          <w:sz w:val="22"/>
          <w:szCs w:val="22"/>
        </w:rPr>
      </w:pPr>
    </w:p>
    <w:p w14:paraId="570CD7C5"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7: REGISTRO Y SEGUIMIENTO EN LA FASE II DE RECUPERACION NUTRICIONAL CLINICA DE LOS NIÑOS Y NIÑAS EN LA UNIDAD DE ATENCION INTEGRAL Y RECUPERACION NUTRICIONAL PARA LA PRIMERA INFANCIA.</w:t>
      </w:r>
    </w:p>
    <w:p w14:paraId="22BE8E43" w14:textId="77777777" w:rsidR="00C97D2A" w:rsidRPr="006D5128" w:rsidRDefault="00C97D2A" w:rsidP="00C97D2A">
      <w:pPr>
        <w:pStyle w:val="Sinespaciado"/>
        <w:jc w:val="both"/>
        <w:rPr>
          <w:rFonts w:ascii="Verdana" w:hAnsi="Verdana"/>
          <w:sz w:val="22"/>
          <w:szCs w:val="22"/>
        </w:rPr>
      </w:pPr>
    </w:p>
    <w:p w14:paraId="03647730"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8: REGISTRO Y SEGUIMIENTO EN LA FASE III DE SEGUIMIENTO AMBULATORIO DE LOS NIÑOS Y NIÑAS EN LA UNIDAD DE ATENCION INTEGRAL Y RECUPERACION NUTRICIONAL PARA LA PRIMERA INFANCIA</w:t>
      </w:r>
    </w:p>
    <w:p w14:paraId="403D0D8E" w14:textId="77777777" w:rsidR="00C97D2A" w:rsidRPr="006D5128" w:rsidRDefault="00C97D2A" w:rsidP="00C97D2A">
      <w:pPr>
        <w:pStyle w:val="Sinespaciado"/>
        <w:jc w:val="both"/>
        <w:rPr>
          <w:rFonts w:ascii="Verdana" w:hAnsi="Verdana"/>
          <w:sz w:val="22"/>
          <w:szCs w:val="22"/>
        </w:rPr>
      </w:pPr>
    </w:p>
    <w:p w14:paraId="013DE55E"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lastRenderedPageBreak/>
        <w:t>ANEXO No 9: FORMATO DE INGESTA DE ALIMENTOS EN 24 HORAS DURANTE LA FASE II</w:t>
      </w:r>
    </w:p>
    <w:p w14:paraId="3E950663" w14:textId="77777777" w:rsidR="00C97D2A" w:rsidRPr="006D5128" w:rsidRDefault="00C97D2A" w:rsidP="00C97D2A">
      <w:pPr>
        <w:pStyle w:val="Sinespaciado"/>
        <w:jc w:val="both"/>
        <w:rPr>
          <w:rFonts w:ascii="Verdana" w:hAnsi="Verdana"/>
          <w:sz w:val="22"/>
          <w:szCs w:val="22"/>
        </w:rPr>
      </w:pPr>
    </w:p>
    <w:p w14:paraId="7622E97E"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10: FORMATO DE RESUMEN DE EGRESO DE LA UNIDAD DE ATENCION INTEGRAL Y RECUPERACION NUTRICIONAL PARA LA PRIMERA INFANCIA</w:t>
      </w:r>
    </w:p>
    <w:p w14:paraId="346470CC" w14:textId="77777777" w:rsidR="00C97D2A" w:rsidRPr="006D5128" w:rsidRDefault="00C97D2A" w:rsidP="00C97D2A">
      <w:pPr>
        <w:pStyle w:val="Sinespaciado"/>
        <w:jc w:val="both"/>
        <w:rPr>
          <w:rFonts w:ascii="Verdana" w:hAnsi="Verdana"/>
          <w:sz w:val="22"/>
          <w:szCs w:val="22"/>
        </w:rPr>
      </w:pPr>
    </w:p>
    <w:p w14:paraId="0C481CDA"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11: ENTREGA DE PAQUETES ALIMENTARIOS – REGISTROS DE CONTROLES MEDICOS, NUTRICIONALES Y PSICOSOCIALES – FASE III DE SEGUIMIENTO AMBULATORIO</w:t>
      </w:r>
    </w:p>
    <w:p w14:paraId="45878966" w14:textId="77777777" w:rsidR="00C97D2A" w:rsidRPr="006D5128" w:rsidRDefault="00C97D2A" w:rsidP="00C97D2A">
      <w:pPr>
        <w:pStyle w:val="Sinespaciado"/>
        <w:jc w:val="both"/>
        <w:rPr>
          <w:rFonts w:ascii="Verdana" w:hAnsi="Verdana"/>
          <w:sz w:val="22"/>
          <w:szCs w:val="22"/>
        </w:rPr>
      </w:pPr>
    </w:p>
    <w:p w14:paraId="7BAEDC5A" w14:textId="77777777"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12: VISITA DOMICILIARIA FASE III DE SEGUIMIENTO AMBULATORIO</w:t>
      </w:r>
    </w:p>
    <w:p w14:paraId="7E4861C7" w14:textId="77777777" w:rsidR="00C97D2A" w:rsidRPr="006D5128" w:rsidRDefault="00C97D2A" w:rsidP="00C97D2A">
      <w:pPr>
        <w:pStyle w:val="Sinespaciado"/>
        <w:jc w:val="both"/>
        <w:rPr>
          <w:rFonts w:ascii="Verdana" w:hAnsi="Verdana"/>
          <w:sz w:val="22"/>
          <w:szCs w:val="22"/>
        </w:rPr>
      </w:pPr>
    </w:p>
    <w:p w14:paraId="42F14EA4" w14:textId="0B14BEDB" w:rsidR="00C97D2A" w:rsidRPr="006D5128" w:rsidRDefault="00C97D2A" w:rsidP="00C97D2A">
      <w:pPr>
        <w:pStyle w:val="Sinespaciado"/>
        <w:jc w:val="both"/>
        <w:rPr>
          <w:rFonts w:ascii="Verdana" w:hAnsi="Verdana"/>
          <w:sz w:val="22"/>
          <w:szCs w:val="22"/>
        </w:rPr>
      </w:pPr>
      <w:r w:rsidRPr="006D5128">
        <w:rPr>
          <w:rFonts w:ascii="Verdana" w:hAnsi="Verdana"/>
          <w:sz w:val="22"/>
          <w:szCs w:val="22"/>
        </w:rPr>
        <w:t>ANEXO No 13: REGISTRO Y SEGUIMIENTO DE LOS INDICADORES DE GESTION EN LA UNIDAD DE ATENCION INTEGRAL Y RECUPERACION NUTRICIONAL PARA LA PRIMERA INFANCIA</w:t>
      </w:r>
    </w:p>
    <w:p w14:paraId="35EA8E08" w14:textId="0257A4C6" w:rsidR="00FC4B1A" w:rsidRPr="006D5128" w:rsidRDefault="00FC4B1A" w:rsidP="00C97D2A">
      <w:pPr>
        <w:pStyle w:val="Sinespaciado"/>
        <w:jc w:val="both"/>
        <w:rPr>
          <w:rFonts w:ascii="Verdana" w:hAnsi="Verdana"/>
          <w:sz w:val="22"/>
          <w:szCs w:val="22"/>
        </w:rPr>
      </w:pPr>
    </w:p>
    <w:p w14:paraId="36A8A87B" w14:textId="28B882E4" w:rsidR="00FC4B1A" w:rsidRPr="006D5128" w:rsidRDefault="00FC4B1A" w:rsidP="00FC4B1A">
      <w:pPr>
        <w:pStyle w:val="Sinespaciado"/>
        <w:jc w:val="center"/>
        <w:rPr>
          <w:rFonts w:ascii="Verdana" w:hAnsi="Verdana"/>
          <w:b/>
          <w:bCs/>
          <w:sz w:val="22"/>
          <w:szCs w:val="22"/>
        </w:rPr>
      </w:pPr>
      <w:r w:rsidRPr="006D5128">
        <w:rPr>
          <w:rFonts w:ascii="Verdana" w:hAnsi="Verdana"/>
          <w:b/>
          <w:bCs/>
          <w:sz w:val="22"/>
          <w:szCs w:val="22"/>
        </w:rPr>
        <w:t>I.INTRODUCCION</w:t>
      </w:r>
    </w:p>
    <w:p w14:paraId="49822DE2" w14:textId="222714C4" w:rsidR="00FC4B1A" w:rsidRPr="006D5128" w:rsidRDefault="00FC4B1A" w:rsidP="00FC4B1A">
      <w:pPr>
        <w:pStyle w:val="Sinespaciado"/>
        <w:jc w:val="center"/>
        <w:rPr>
          <w:rFonts w:ascii="Verdana" w:hAnsi="Verdana"/>
          <w:b/>
          <w:bCs/>
          <w:sz w:val="22"/>
          <w:szCs w:val="22"/>
        </w:rPr>
      </w:pPr>
    </w:p>
    <w:p w14:paraId="772E5CC7"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Las condiciones alimentarias y nutricionales de la primera infancia definen en gran medida las características sociales e intelectuales de los futuros adultos, quienes determinarán en su momento la calidad y productividad de la sociedad; en este sentido, es importante considerar que la malnutrición dificulta el crecimiento económico y perpetua la pobreza, es por esto que las Unidades de Atención Integral y Recuperación Nutricional para la Primera Infancia (anteriormente Centros de Recuperación Nutricional) se presentan como una estrategia temporal, que además de evitar las muertes por desnutrición, logran la sensibilización de la comunidad hacia la necesidad de lograr el bienestar de la población infantil de la región y del país.</w:t>
      </w:r>
    </w:p>
    <w:p w14:paraId="48AA277E" w14:textId="77777777" w:rsidR="00FC4B1A" w:rsidRPr="006D5128" w:rsidRDefault="00FC4B1A" w:rsidP="00FC4B1A">
      <w:pPr>
        <w:pStyle w:val="Sinespaciado"/>
        <w:jc w:val="both"/>
        <w:rPr>
          <w:rFonts w:ascii="Verdana" w:hAnsi="Verdana"/>
          <w:sz w:val="22"/>
          <w:szCs w:val="22"/>
        </w:rPr>
      </w:pPr>
    </w:p>
    <w:p w14:paraId="505458A0" w14:textId="70F3652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El Instituto Colombiano de Bienestar Familiar de acuerdo a lo dispuesto por la Política Nacional de Seguridad Alimentaria y Nutricional y como rector del Sistema Público de Bienestar Familiar1 establece los lineamientos técnico administrativos de las Unidades de Atención Integral y Recuperación Nutricional para la Primera Infancia con el fin de articular las entidades responsables de la garantía de los derechos, la prevención de la vulneración, la protección y el restablecimiento de estos en los niños y las niñas menores de 5 años 11 meses.</w:t>
      </w:r>
    </w:p>
    <w:p w14:paraId="447C7DD5" w14:textId="76F4272C" w:rsidR="00FC4B1A" w:rsidRPr="006D5128" w:rsidRDefault="00FC4B1A" w:rsidP="00FC4B1A">
      <w:pPr>
        <w:pStyle w:val="Sinespaciado"/>
        <w:jc w:val="both"/>
        <w:rPr>
          <w:rFonts w:ascii="Verdana" w:hAnsi="Verdana"/>
          <w:sz w:val="22"/>
          <w:szCs w:val="22"/>
        </w:rPr>
      </w:pPr>
    </w:p>
    <w:p w14:paraId="0F8FB82D" w14:textId="4B74FC22" w:rsidR="00FC4B1A" w:rsidRPr="006D5128" w:rsidRDefault="00FC4B1A" w:rsidP="00FC4B1A">
      <w:pPr>
        <w:pStyle w:val="Sinespaciado"/>
        <w:jc w:val="center"/>
        <w:rPr>
          <w:rFonts w:ascii="Verdana" w:hAnsi="Verdana"/>
          <w:b/>
          <w:bCs/>
          <w:sz w:val="22"/>
          <w:szCs w:val="22"/>
        </w:rPr>
      </w:pPr>
      <w:r w:rsidRPr="006D5128">
        <w:rPr>
          <w:rFonts w:ascii="Verdana" w:hAnsi="Verdana"/>
          <w:b/>
          <w:bCs/>
          <w:sz w:val="22"/>
          <w:szCs w:val="22"/>
        </w:rPr>
        <w:t>II. ANTECEDENTES</w:t>
      </w:r>
    </w:p>
    <w:p w14:paraId="61F98DC6" w14:textId="3DC0D493" w:rsidR="00FC4B1A" w:rsidRPr="006D5128" w:rsidRDefault="00FC4B1A" w:rsidP="00FC4B1A">
      <w:pPr>
        <w:pStyle w:val="Sinespaciado"/>
        <w:jc w:val="center"/>
        <w:rPr>
          <w:rFonts w:ascii="Verdana" w:hAnsi="Verdana"/>
          <w:b/>
          <w:bCs/>
          <w:sz w:val="22"/>
          <w:szCs w:val="22"/>
        </w:rPr>
      </w:pPr>
    </w:p>
    <w:p w14:paraId="286A5048"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xml:space="preserve">La estrategia de Centros de Recuperación Nutricional en América Latina inició en Venezuela en el año 1938, por el médico español José María Bengoa Lecanda quien implementó el primer Centro de Recuperación Nutricional en su dispensario, ubicado en Sanare – Lara, ante el hallazgo de “niños inflamados con lesiones en la piel y mirada triste”, un cuadro extraño para su época. Años después de su experiencia en este país y en calidad de funcionario de la OMS, realizó un curso a médicos franceses en Marsella en 1956, con énfasis en la atención de las colonias de Africa; de esta forma se fueron extendiendo por todo </w:t>
      </w:r>
      <w:r w:rsidRPr="006D5128">
        <w:rPr>
          <w:rFonts w:ascii="Verdana" w:hAnsi="Verdana"/>
          <w:sz w:val="22"/>
          <w:szCs w:val="22"/>
        </w:rPr>
        <w:lastRenderedPageBreak/>
        <w:t>el mundo los Centros de Recuperación Nutricional con los resultados obtenidos sobre todo en las situaciones de emergencias.</w:t>
      </w:r>
    </w:p>
    <w:p w14:paraId="11969188" w14:textId="77777777" w:rsidR="00FC4B1A" w:rsidRPr="006D5128" w:rsidRDefault="00FC4B1A" w:rsidP="00FC4B1A">
      <w:pPr>
        <w:pStyle w:val="Sinespaciado"/>
        <w:jc w:val="both"/>
        <w:rPr>
          <w:rFonts w:ascii="Verdana" w:hAnsi="Verdana"/>
          <w:sz w:val="22"/>
          <w:szCs w:val="22"/>
        </w:rPr>
      </w:pPr>
    </w:p>
    <w:p w14:paraId="5859CACC"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En Colombia, una de las experiencias más destacadas fue la del programa de Recuperación Nutricional que inició hace 40 años en el Hospital Universitario Pediátrico de la Misericordia de Bogotá durante el periodo de 1967 al 1992, donde estaba vinculado el Programa de Recuperación Nutrición Ambulatoria del Instituto Colombiano de Bienestar Familiar –ICBF– al que ingresaban los niños y niñas después del egreso de la Fase de hospitalización.</w:t>
      </w:r>
    </w:p>
    <w:p w14:paraId="07C5DD63" w14:textId="77777777" w:rsidR="00FC4B1A" w:rsidRPr="006D5128" w:rsidRDefault="00FC4B1A" w:rsidP="00FC4B1A">
      <w:pPr>
        <w:pStyle w:val="Sinespaciado"/>
        <w:jc w:val="both"/>
        <w:rPr>
          <w:rFonts w:ascii="Verdana" w:hAnsi="Verdana"/>
          <w:sz w:val="22"/>
          <w:szCs w:val="22"/>
        </w:rPr>
      </w:pPr>
    </w:p>
    <w:p w14:paraId="4CCADA4F"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Posteriormente, en el año 2002 se implementó un modelo de recuperación nutricional en el Departamento de La Guajira, con algunas similitudes al modelo intrahospitalario planteado por la Organización Mundial de la Salud - OMS; que permitió el funcionamiento de seis Centros de Recuperación Nutricional hasta el primer trimestre del año 2008, ubicados en Uribia, Manaure, Maicao, Riohacha, Fonseca y Villanueva con recursos de Programa de Naciones Unidas para el Desarrollo –PNUD.</w:t>
      </w:r>
    </w:p>
    <w:p w14:paraId="1D25DD25" w14:textId="77777777" w:rsidR="00FC4B1A" w:rsidRPr="006D5128" w:rsidRDefault="00FC4B1A" w:rsidP="00FC4B1A">
      <w:pPr>
        <w:pStyle w:val="Sinespaciado"/>
        <w:jc w:val="both"/>
        <w:rPr>
          <w:rFonts w:ascii="Verdana" w:hAnsi="Verdana"/>
          <w:sz w:val="22"/>
          <w:szCs w:val="22"/>
        </w:rPr>
      </w:pPr>
    </w:p>
    <w:p w14:paraId="50A1A31E"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En el año 2004, se inicia en el departamento de Antioquia la estrategia Centros de Recuperación Nutricional (CRN) adaptada al modelo planteado por la OMS, como una de las respuestas a la alta incidencia de muertes por y asociadas a la desnutrición en niños y niñas menores de 5 años.</w:t>
      </w:r>
    </w:p>
    <w:p w14:paraId="63FB8519" w14:textId="77777777" w:rsidR="00FC4B1A" w:rsidRPr="006D5128" w:rsidRDefault="00FC4B1A" w:rsidP="00FC4B1A">
      <w:pPr>
        <w:pStyle w:val="Sinespaciado"/>
        <w:jc w:val="both"/>
        <w:rPr>
          <w:rFonts w:ascii="Verdana" w:hAnsi="Verdana"/>
          <w:sz w:val="22"/>
          <w:szCs w:val="22"/>
        </w:rPr>
      </w:pPr>
    </w:p>
    <w:p w14:paraId="432DE9B2"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En este Departamento se adaptó el protocolo de la Organización Mundial de la Salud – “Atención de los niños con problemas de desnutrición grave”, con el fin de ser aplicados en los 40 CRN que se implementaron en ese momento.</w:t>
      </w:r>
    </w:p>
    <w:p w14:paraId="536B34CB" w14:textId="77777777" w:rsidR="00FC4B1A" w:rsidRPr="006D5128" w:rsidRDefault="00FC4B1A" w:rsidP="00FC4B1A">
      <w:pPr>
        <w:pStyle w:val="Sinespaciado"/>
        <w:jc w:val="both"/>
        <w:rPr>
          <w:rFonts w:ascii="Verdana" w:hAnsi="Verdana"/>
          <w:sz w:val="22"/>
          <w:szCs w:val="22"/>
        </w:rPr>
      </w:pPr>
    </w:p>
    <w:p w14:paraId="52D5357F"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Como logros de esta estrategia en Antioquia se destacan la recuperación nutricional de alrededor de 6.500 niños y niñas con desnutrición aguda - moderada y severa -, entre 2004 y 2007; su contribución a la reducción de la mortalidad por desnutrición en el departamento al pasar de 20.3 en el año 2000 a 2.6/100.0002,4 menores de 5 años en el año 2007 y el posicionamiento de la recuperación nutricional, como prioridad en la agenda del Gobierno Departamental.</w:t>
      </w:r>
    </w:p>
    <w:p w14:paraId="58723C9A" w14:textId="77777777" w:rsidR="00FC4B1A" w:rsidRPr="006D5128" w:rsidRDefault="00FC4B1A" w:rsidP="00FC4B1A">
      <w:pPr>
        <w:pStyle w:val="Sinespaciado"/>
        <w:jc w:val="both"/>
        <w:rPr>
          <w:rFonts w:ascii="Verdana" w:hAnsi="Verdana"/>
          <w:sz w:val="22"/>
          <w:szCs w:val="22"/>
        </w:rPr>
      </w:pPr>
    </w:p>
    <w:p w14:paraId="318BB644"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En el año 2007, el Instituto Colombiano de Bienestar Familiar, como respuesta a la emergencia en el departamento del Chocó, en donde se presentaron 12 muertes de niños por desnutrición, implementó dos CRN en los municipios de Quibdó y Carmen del Darien, tomando como modelo de atención la experiencia de los CRN del departamento de Antioquia.</w:t>
      </w:r>
    </w:p>
    <w:p w14:paraId="57DC0BC5" w14:textId="77777777" w:rsidR="00FC4B1A" w:rsidRPr="006D5128" w:rsidRDefault="00FC4B1A" w:rsidP="00FC4B1A">
      <w:pPr>
        <w:pStyle w:val="Sinespaciado"/>
        <w:jc w:val="both"/>
        <w:rPr>
          <w:rFonts w:ascii="Verdana" w:hAnsi="Verdana"/>
          <w:sz w:val="22"/>
          <w:szCs w:val="22"/>
        </w:rPr>
      </w:pPr>
    </w:p>
    <w:p w14:paraId="2FBC5FD5"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Así mismo, considerando la situación crítica de desnutrición en la población menor cinco años, reportada por la Encuesta Nacional de Situación Nutricional en Colombia – ENSIN – 2005, que contribuye a las muertes por o asociadas a la desnutrición; para el año 2008, se puso en marcha 22 CRN en el territorio nacional (9 en Boyacá, 3 en el Chocó, 9 en Guajira y 1 en Risaralda).</w:t>
      </w:r>
    </w:p>
    <w:p w14:paraId="68B52AFE" w14:textId="77777777" w:rsidR="00FC4B1A" w:rsidRPr="006D5128" w:rsidRDefault="00FC4B1A" w:rsidP="00FC4B1A">
      <w:pPr>
        <w:pStyle w:val="Sinespaciado"/>
        <w:jc w:val="both"/>
        <w:rPr>
          <w:rFonts w:ascii="Verdana" w:hAnsi="Verdana"/>
          <w:sz w:val="22"/>
          <w:szCs w:val="22"/>
        </w:rPr>
      </w:pPr>
    </w:p>
    <w:p w14:paraId="29A7D79B" w14:textId="5CFE477C" w:rsidR="00FC4B1A" w:rsidRPr="006D5128" w:rsidRDefault="00FC4B1A" w:rsidP="00FC4B1A">
      <w:pPr>
        <w:pStyle w:val="Sinespaciado"/>
        <w:jc w:val="both"/>
        <w:rPr>
          <w:rFonts w:ascii="Verdana" w:hAnsi="Verdana"/>
          <w:sz w:val="22"/>
          <w:szCs w:val="22"/>
        </w:rPr>
      </w:pPr>
      <w:r w:rsidRPr="006D5128">
        <w:rPr>
          <w:rFonts w:ascii="Verdana" w:hAnsi="Verdana"/>
          <w:sz w:val="22"/>
          <w:szCs w:val="22"/>
        </w:rPr>
        <w:lastRenderedPageBreak/>
        <w:t>Con el fin de darle una mayor integralidad a la estrategia y sin particulares hospitalarias, para el año 2009, se cambia el nombre de los CRN a Unidades de Atención Integral y Recuperación Nutricional para la Primera Infancia y se planea la apertura de 29 nuevas Unidades en los departamentos de Amazonas, Boyacá, Casanare, Cesar, Cauca, La Guajira, Risaralda y Nariño.</w:t>
      </w:r>
    </w:p>
    <w:p w14:paraId="2209359E" w14:textId="565AB282" w:rsidR="00FC4B1A" w:rsidRPr="006D5128" w:rsidRDefault="00FC4B1A" w:rsidP="00FC4B1A">
      <w:pPr>
        <w:pStyle w:val="Sinespaciado"/>
        <w:jc w:val="both"/>
        <w:rPr>
          <w:rFonts w:ascii="Verdana" w:hAnsi="Verdana"/>
          <w:sz w:val="22"/>
          <w:szCs w:val="22"/>
        </w:rPr>
      </w:pPr>
    </w:p>
    <w:p w14:paraId="707F0355" w14:textId="6E7FE6D6" w:rsidR="00FC4B1A" w:rsidRPr="006D5128" w:rsidRDefault="00FC4B1A" w:rsidP="00FC4B1A">
      <w:pPr>
        <w:pStyle w:val="Sinespaciado"/>
        <w:jc w:val="center"/>
        <w:rPr>
          <w:rFonts w:ascii="Verdana" w:hAnsi="Verdana"/>
          <w:b/>
          <w:bCs/>
          <w:sz w:val="22"/>
          <w:szCs w:val="22"/>
        </w:rPr>
      </w:pPr>
      <w:r w:rsidRPr="006D5128">
        <w:rPr>
          <w:rFonts w:ascii="Verdana" w:hAnsi="Verdana"/>
          <w:b/>
          <w:bCs/>
          <w:sz w:val="22"/>
          <w:szCs w:val="22"/>
        </w:rPr>
        <w:t>III. JUSTIFICACION</w:t>
      </w:r>
    </w:p>
    <w:p w14:paraId="3BC79FB8" w14:textId="744738F9" w:rsidR="00FC4B1A" w:rsidRPr="006D5128" w:rsidRDefault="00FC4B1A" w:rsidP="00FC4B1A">
      <w:pPr>
        <w:pStyle w:val="Sinespaciado"/>
        <w:jc w:val="center"/>
        <w:rPr>
          <w:rFonts w:ascii="Verdana" w:hAnsi="Verdana"/>
          <w:b/>
          <w:bCs/>
          <w:sz w:val="22"/>
          <w:szCs w:val="22"/>
        </w:rPr>
      </w:pPr>
    </w:p>
    <w:p w14:paraId="3822528E"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En el mundo, 143 millones de niños menores de cinco años presentan desnutrición (DNT)3, 5. Se estima que esta es causa fundamental del 53% de todas las muertes de niños y niñas menores de cinco años4, 6. Estas muertes representan solamente una parte de los niños que en los países en desarrollo sufren de desnutrición, sin embargo, muchos de ellos sobreviven. Para estos niños que sobreviven, la malnutrición a edades tempranas genera un incremento en el riesgo de enfermedades infecciosas, baja talla, baja capacidad de aprendizaje y a largo plazo daño en el potencial de desarrollo físico, intelectual y productivo en la etapa adulta, con consecuencias para la familia, la comunidad, el país y el mundo5, 7, lo que repercute finalmente en una alta carga económica y limitación del desarrollo humano. La desnutrición es la resultante de múltiples factores asociados: económicos, políticos y sociales, y es a la vez, la causante de múltiples problemas de salud, como la susceptibilidad a las infecciones recurrentes, que contribuyen a las altas tasas de mortalidad en esta población.</w:t>
      </w:r>
    </w:p>
    <w:p w14:paraId="17C5DBEB" w14:textId="77777777" w:rsidR="00FC4B1A" w:rsidRPr="006D5128" w:rsidRDefault="00FC4B1A" w:rsidP="00FC4B1A">
      <w:pPr>
        <w:pStyle w:val="Sinespaciado"/>
        <w:jc w:val="both"/>
        <w:rPr>
          <w:rFonts w:ascii="Verdana" w:hAnsi="Verdana"/>
          <w:sz w:val="22"/>
          <w:szCs w:val="22"/>
        </w:rPr>
      </w:pPr>
    </w:p>
    <w:p w14:paraId="1C92810B"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La mortalidad infantil por causa de la desnutrición es un indicador importante de desarrollo de un país, sin embargo, el subregistro de las muertes de los niños y niñas por causas asociadas a la DNT como las muertes por enfermedades infecciosas, no permite la cuantificación real de la mortalidad por esta causa.</w:t>
      </w:r>
    </w:p>
    <w:p w14:paraId="3B6D3F17" w14:textId="77777777" w:rsidR="00FC4B1A" w:rsidRPr="006D5128" w:rsidRDefault="00FC4B1A" w:rsidP="00FC4B1A">
      <w:pPr>
        <w:pStyle w:val="Sinespaciado"/>
        <w:jc w:val="both"/>
        <w:rPr>
          <w:rFonts w:ascii="Verdana" w:hAnsi="Verdana"/>
          <w:sz w:val="22"/>
          <w:szCs w:val="22"/>
        </w:rPr>
      </w:pPr>
    </w:p>
    <w:p w14:paraId="691A22C1"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El estudio de Mortalidad por Desnutrición en Colombia 1998 – 20026,8 teniendo como fuente de información las estadísticas del Departamento Administrativo Nacional de Estadística (DANE), muestra que en los niños y niñas menores de cinco años, existe la probabilidad que una de cada cinco muertes sea por DNT o esté asociada a esta, como sucede en la mayor parte de los municipios del país, con excepción de los territorios ubicados en la región andina que presentan una menor incidencia y la Orinoquía, la Amazonía, el Litoral Pacífico y Atlántico con una mayor incidencia.</w:t>
      </w:r>
    </w:p>
    <w:p w14:paraId="2AB4384E" w14:textId="77777777" w:rsidR="00FC4B1A" w:rsidRPr="006D5128" w:rsidRDefault="00FC4B1A" w:rsidP="00FC4B1A">
      <w:pPr>
        <w:pStyle w:val="Sinespaciado"/>
        <w:jc w:val="both"/>
        <w:rPr>
          <w:rFonts w:ascii="Verdana" w:hAnsi="Verdana"/>
          <w:sz w:val="22"/>
          <w:szCs w:val="22"/>
        </w:rPr>
      </w:pPr>
    </w:p>
    <w:p w14:paraId="5EE0DB48"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Para el año 2000, las cifras sobre la situación de la salud de los niños en Colombia mostraron como problema importante la mortalidad en la población de niños y niñas menores de cinco años; en donde se registraron 801 muertes por deficiencias nutricionales y anemias nutricionales, 1.038 muertes por enfermedades infecciosas intestinales y 1.630 muertes por infecciones respiratorias agudas7, 9. Mortalidad que podría ser prevenible a través de una atención oportuna y un diagnóstico temprano de la desnutrición.</w:t>
      </w:r>
    </w:p>
    <w:p w14:paraId="734935EA" w14:textId="77777777" w:rsidR="00FC4B1A" w:rsidRPr="006D5128" w:rsidRDefault="00FC4B1A" w:rsidP="00FC4B1A">
      <w:pPr>
        <w:pStyle w:val="Sinespaciado"/>
        <w:jc w:val="both"/>
        <w:rPr>
          <w:rFonts w:ascii="Verdana" w:hAnsi="Verdana"/>
          <w:sz w:val="22"/>
          <w:szCs w:val="22"/>
        </w:rPr>
      </w:pPr>
    </w:p>
    <w:p w14:paraId="5AA64D43"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xml:space="preserve">La tasa de mortalidad en menores de 5 años para 1996 en Colombia según los indicadores básicos del DANE fue de 28,1 por mil nacidos vivos; para el año 2006 esta tasa se estimó en 22.0 por mil nacidos vivos, por lo </w:t>
      </w:r>
      <w:proofErr w:type="gramStart"/>
      <w:r w:rsidRPr="006D5128">
        <w:rPr>
          <w:rFonts w:ascii="Verdana" w:hAnsi="Verdana"/>
          <w:sz w:val="22"/>
          <w:szCs w:val="22"/>
        </w:rPr>
        <w:t>tanto</w:t>
      </w:r>
      <w:proofErr w:type="gramEnd"/>
      <w:r w:rsidRPr="006D5128">
        <w:rPr>
          <w:rFonts w:ascii="Verdana" w:hAnsi="Verdana"/>
          <w:sz w:val="22"/>
          <w:szCs w:val="22"/>
        </w:rPr>
        <w:t xml:space="preserve"> esta situación no </w:t>
      </w:r>
      <w:r w:rsidRPr="006D5128">
        <w:rPr>
          <w:rFonts w:ascii="Verdana" w:hAnsi="Verdana"/>
          <w:sz w:val="22"/>
          <w:szCs w:val="22"/>
        </w:rPr>
        <w:lastRenderedPageBreak/>
        <w:t>se modificará sustancialmente hasta cuando en el país se desarrollen acciones y direccionar esfuerzos y recursos hacia programas y proyectos que tengan un impacto para reducir la desnutrición severa y la mortalidad por desnutrición.</w:t>
      </w:r>
    </w:p>
    <w:p w14:paraId="38EEFBE6" w14:textId="77777777" w:rsidR="00FC4B1A" w:rsidRPr="006D5128" w:rsidRDefault="00FC4B1A" w:rsidP="00FC4B1A">
      <w:pPr>
        <w:pStyle w:val="Sinespaciado"/>
        <w:jc w:val="both"/>
        <w:rPr>
          <w:rFonts w:ascii="Verdana" w:hAnsi="Verdana"/>
          <w:sz w:val="22"/>
          <w:szCs w:val="22"/>
        </w:rPr>
      </w:pPr>
    </w:p>
    <w:p w14:paraId="6B618E35" w14:textId="6AC2C329"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Las estadísticas de mortalidad más recientes de DANE corresponden al año 2006, las cuales registraron 544 muertes por desnutrición en niños menores de cinco años8, 10 (ver tabla No 1).</w:t>
      </w:r>
    </w:p>
    <w:p w14:paraId="4CC5F0A2" w14:textId="60AD508A" w:rsidR="00FC4B1A" w:rsidRPr="006D5128" w:rsidRDefault="00FC4B1A" w:rsidP="00FC4B1A">
      <w:pPr>
        <w:pStyle w:val="Sinespaciado"/>
        <w:jc w:val="both"/>
        <w:rPr>
          <w:rFonts w:ascii="Verdana" w:hAnsi="Verdana"/>
          <w:sz w:val="22"/>
          <w:szCs w:val="22"/>
        </w:rPr>
      </w:pPr>
    </w:p>
    <w:p w14:paraId="73F7A83A" w14:textId="6F34524E" w:rsidR="00FC4B1A" w:rsidRPr="006D5128" w:rsidRDefault="00FC4B1A" w:rsidP="00FC4B1A">
      <w:pPr>
        <w:pStyle w:val="Sinespaciado"/>
        <w:jc w:val="both"/>
        <w:rPr>
          <w:rFonts w:ascii="Verdana" w:hAnsi="Verdana"/>
          <w:b/>
          <w:bCs/>
          <w:sz w:val="22"/>
          <w:szCs w:val="22"/>
        </w:rPr>
      </w:pPr>
      <w:r w:rsidRPr="006D5128">
        <w:rPr>
          <w:rFonts w:ascii="Verdana" w:hAnsi="Verdana"/>
          <w:b/>
          <w:bCs/>
          <w:sz w:val="22"/>
          <w:szCs w:val="22"/>
        </w:rPr>
        <w:t>Tabla No. 1: Tasa de mortalidad por deficiencias nutricionales y anemias nutricionales en Colombia Años 2003-2006</w:t>
      </w:r>
    </w:p>
    <w:p w14:paraId="454662B6" w14:textId="3845BB02" w:rsidR="00FC4B1A" w:rsidRPr="006D5128" w:rsidRDefault="00FC4B1A" w:rsidP="00FC4B1A">
      <w:pPr>
        <w:pStyle w:val="Sinespaciado"/>
        <w:jc w:val="both"/>
        <w:rPr>
          <w:rFonts w:ascii="Verdana" w:hAnsi="Verdana"/>
          <w:b/>
          <w:bCs/>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747"/>
        <w:gridCol w:w="5647"/>
        <w:gridCol w:w="1785"/>
        <w:gridCol w:w="747"/>
      </w:tblGrid>
      <w:tr w:rsidR="00FC4B1A" w:rsidRPr="006D5128" w14:paraId="40EEE68A" w14:textId="77777777" w:rsidTr="00FC4B1A">
        <w:trPr>
          <w:tblCellSpacing w:w="15" w:type="dxa"/>
        </w:trPr>
        <w:tc>
          <w:tcPr>
            <w:tcW w:w="400" w:type="pct"/>
            <w:tcBorders>
              <w:top w:val="nil"/>
              <w:left w:val="nil"/>
              <w:bottom w:val="nil"/>
              <w:right w:val="nil"/>
            </w:tcBorders>
            <w:tcMar>
              <w:top w:w="0" w:type="dxa"/>
              <w:left w:w="0" w:type="dxa"/>
              <w:bottom w:w="0" w:type="dxa"/>
              <w:right w:w="0" w:type="dxa"/>
            </w:tcMar>
            <w:hideMark/>
          </w:tcPr>
          <w:p w14:paraId="12127838"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Año</w:t>
            </w:r>
          </w:p>
        </w:tc>
        <w:tc>
          <w:tcPr>
            <w:tcW w:w="3200" w:type="pct"/>
            <w:tcBorders>
              <w:top w:val="nil"/>
              <w:left w:val="nil"/>
              <w:bottom w:val="nil"/>
              <w:right w:val="nil"/>
            </w:tcBorders>
            <w:tcMar>
              <w:top w:w="0" w:type="dxa"/>
              <w:left w:w="0" w:type="dxa"/>
              <w:bottom w:w="0" w:type="dxa"/>
              <w:right w:w="0" w:type="dxa"/>
            </w:tcMar>
            <w:hideMark/>
          </w:tcPr>
          <w:p w14:paraId="699AB42A"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 Defunciones en menores de cinco años</w:t>
            </w:r>
          </w:p>
        </w:tc>
        <w:tc>
          <w:tcPr>
            <w:tcW w:w="1000" w:type="pct"/>
            <w:tcBorders>
              <w:top w:val="nil"/>
              <w:left w:val="nil"/>
              <w:bottom w:val="nil"/>
              <w:right w:val="nil"/>
            </w:tcBorders>
            <w:tcMar>
              <w:top w:w="0" w:type="dxa"/>
              <w:left w:w="0" w:type="dxa"/>
              <w:bottom w:w="0" w:type="dxa"/>
              <w:right w:w="0" w:type="dxa"/>
            </w:tcMar>
            <w:hideMark/>
          </w:tcPr>
          <w:p w14:paraId="6EFE9575"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Proyección1</w:t>
            </w:r>
          </w:p>
        </w:tc>
        <w:tc>
          <w:tcPr>
            <w:tcW w:w="450" w:type="pct"/>
            <w:tcBorders>
              <w:top w:val="nil"/>
              <w:left w:val="nil"/>
              <w:bottom w:val="nil"/>
              <w:right w:val="nil"/>
            </w:tcBorders>
            <w:tcMar>
              <w:top w:w="0" w:type="dxa"/>
              <w:left w:w="0" w:type="dxa"/>
              <w:bottom w:w="0" w:type="dxa"/>
              <w:right w:w="0" w:type="dxa"/>
            </w:tcMar>
            <w:hideMark/>
          </w:tcPr>
          <w:p w14:paraId="37B8A06A"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Tasa</w:t>
            </w:r>
          </w:p>
        </w:tc>
      </w:tr>
      <w:tr w:rsidR="00FC4B1A" w:rsidRPr="006D5128" w14:paraId="3820DAAD" w14:textId="77777777" w:rsidTr="00FC4B1A">
        <w:trPr>
          <w:tblCellSpacing w:w="15" w:type="dxa"/>
        </w:trPr>
        <w:tc>
          <w:tcPr>
            <w:tcW w:w="400" w:type="pct"/>
            <w:tcBorders>
              <w:top w:val="nil"/>
              <w:left w:val="nil"/>
              <w:bottom w:val="nil"/>
              <w:right w:val="nil"/>
            </w:tcBorders>
            <w:tcMar>
              <w:top w:w="0" w:type="dxa"/>
              <w:left w:w="0" w:type="dxa"/>
              <w:bottom w:w="0" w:type="dxa"/>
              <w:right w:w="0" w:type="dxa"/>
            </w:tcMar>
            <w:hideMark/>
          </w:tcPr>
          <w:p w14:paraId="280F026B"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2003</w:t>
            </w:r>
          </w:p>
        </w:tc>
        <w:tc>
          <w:tcPr>
            <w:tcW w:w="3200" w:type="pct"/>
            <w:tcBorders>
              <w:top w:val="nil"/>
              <w:left w:val="nil"/>
              <w:bottom w:val="nil"/>
              <w:right w:val="nil"/>
            </w:tcBorders>
            <w:tcMar>
              <w:top w:w="0" w:type="dxa"/>
              <w:left w:w="0" w:type="dxa"/>
              <w:bottom w:w="0" w:type="dxa"/>
              <w:right w:w="0" w:type="dxa"/>
            </w:tcMar>
            <w:hideMark/>
          </w:tcPr>
          <w:p w14:paraId="62DC84E2"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692</w:t>
            </w:r>
          </w:p>
        </w:tc>
        <w:tc>
          <w:tcPr>
            <w:tcW w:w="1000" w:type="pct"/>
            <w:tcBorders>
              <w:top w:val="nil"/>
              <w:left w:val="nil"/>
              <w:bottom w:val="nil"/>
              <w:right w:val="nil"/>
            </w:tcBorders>
            <w:tcMar>
              <w:top w:w="0" w:type="dxa"/>
              <w:left w:w="0" w:type="dxa"/>
              <w:bottom w:w="0" w:type="dxa"/>
              <w:right w:w="0" w:type="dxa"/>
            </w:tcMar>
            <w:hideMark/>
          </w:tcPr>
          <w:p w14:paraId="40E2ACEA"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4.392.309</w:t>
            </w:r>
          </w:p>
        </w:tc>
        <w:tc>
          <w:tcPr>
            <w:tcW w:w="450" w:type="pct"/>
            <w:tcBorders>
              <w:top w:val="nil"/>
              <w:left w:val="nil"/>
              <w:bottom w:val="nil"/>
              <w:right w:val="nil"/>
            </w:tcBorders>
            <w:tcMar>
              <w:top w:w="0" w:type="dxa"/>
              <w:left w:w="0" w:type="dxa"/>
              <w:bottom w:w="0" w:type="dxa"/>
              <w:right w:w="0" w:type="dxa"/>
            </w:tcMar>
            <w:hideMark/>
          </w:tcPr>
          <w:p w14:paraId="53106C8A"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15,7</w:t>
            </w:r>
          </w:p>
        </w:tc>
      </w:tr>
      <w:tr w:rsidR="00FC4B1A" w:rsidRPr="006D5128" w14:paraId="00E36F2E" w14:textId="77777777" w:rsidTr="00FC4B1A">
        <w:trPr>
          <w:tblCellSpacing w:w="15" w:type="dxa"/>
        </w:trPr>
        <w:tc>
          <w:tcPr>
            <w:tcW w:w="400" w:type="pct"/>
            <w:tcBorders>
              <w:top w:val="nil"/>
              <w:left w:val="nil"/>
              <w:bottom w:val="nil"/>
              <w:right w:val="nil"/>
            </w:tcBorders>
            <w:tcMar>
              <w:top w:w="0" w:type="dxa"/>
              <w:left w:w="0" w:type="dxa"/>
              <w:bottom w:w="0" w:type="dxa"/>
              <w:right w:w="0" w:type="dxa"/>
            </w:tcMar>
            <w:hideMark/>
          </w:tcPr>
          <w:p w14:paraId="5F71F1F1"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2004</w:t>
            </w:r>
          </w:p>
        </w:tc>
        <w:tc>
          <w:tcPr>
            <w:tcW w:w="3200" w:type="pct"/>
            <w:tcBorders>
              <w:top w:val="nil"/>
              <w:left w:val="nil"/>
              <w:bottom w:val="nil"/>
              <w:right w:val="nil"/>
            </w:tcBorders>
            <w:tcMar>
              <w:top w:w="0" w:type="dxa"/>
              <w:left w:w="0" w:type="dxa"/>
              <w:bottom w:w="0" w:type="dxa"/>
              <w:right w:w="0" w:type="dxa"/>
            </w:tcMar>
            <w:hideMark/>
          </w:tcPr>
          <w:p w14:paraId="315B9540"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589</w:t>
            </w:r>
          </w:p>
        </w:tc>
        <w:tc>
          <w:tcPr>
            <w:tcW w:w="1000" w:type="pct"/>
            <w:tcBorders>
              <w:top w:val="nil"/>
              <w:left w:val="nil"/>
              <w:bottom w:val="nil"/>
              <w:right w:val="nil"/>
            </w:tcBorders>
            <w:tcMar>
              <w:top w:w="0" w:type="dxa"/>
              <w:left w:w="0" w:type="dxa"/>
              <w:bottom w:w="0" w:type="dxa"/>
              <w:right w:w="0" w:type="dxa"/>
            </w:tcMar>
            <w:hideMark/>
          </w:tcPr>
          <w:p w14:paraId="217984E7"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4.361.047</w:t>
            </w:r>
          </w:p>
        </w:tc>
        <w:tc>
          <w:tcPr>
            <w:tcW w:w="450" w:type="pct"/>
            <w:tcBorders>
              <w:top w:val="nil"/>
              <w:left w:val="nil"/>
              <w:bottom w:val="nil"/>
              <w:right w:val="nil"/>
            </w:tcBorders>
            <w:tcMar>
              <w:top w:w="0" w:type="dxa"/>
              <w:left w:w="0" w:type="dxa"/>
              <w:bottom w:w="0" w:type="dxa"/>
              <w:right w:w="0" w:type="dxa"/>
            </w:tcMar>
            <w:hideMark/>
          </w:tcPr>
          <w:p w14:paraId="4DEC64CA"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13,5</w:t>
            </w:r>
          </w:p>
        </w:tc>
      </w:tr>
      <w:tr w:rsidR="00FC4B1A" w:rsidRPr="006D5128" w14:paraId="5BEE6E1B" w14:textId="77777777" w:rsidTr="00FC4B1A">
        <w:trPr>
          <w:tblCellSpacing w:w="15" w:type="dxa"/>
        </w:trPr>
        <w:tc>
          <w:tcPr>
            <w:tcW w:w="400" w:type="pct"/>
            <w:tcBorders>
              <w:top w:val="nil"/>
              <w:left w:val="nil"/>
              <w:bottom w:val="nil"/>
              <w:right w:val="nil"/>
            </w:tcBorders>
            <w:tcMar>
              <w:top w:w="0" w:type="dxa"/>
              <w:left w:w="0" w:type="dxa"/>
              <w:bottom w:w="0" w:type="dxa"/>
              <w:right w:w="0" w:type="dxa"/>
            </w:tcMar>
            <w:hideMark/>
          </w:tcPr>
          <w:p w14:paraId="302CEA5D"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2005</w:t>
            </w:r>
          </w:p>
        </w:tc>
        <w:tc>
          <w:tcPr>
            <w:tcW w:w="3200" w:type="pct"/>
            <w:tcBorders>
              <w:top w:val="nil"/>
              <w:left w:val="nil"/>
              <w:bottom w:val="nil"/>
              <w:right w:val="nil"/>
            </w:tcBorders>
            <w:tcMar>
              <w:top w:w="0" w:type="dxa"/>
              <w:left w:w="0" w:type="dxa"/>
              <w:bottom w:w="0" w:type="dxa"/>
              <w:right w:w="0" w:type="dxa"/>
            </w:tcMar>
            <w:hideMark/>
          </w:tcPr>
          <w:p w14:paraId="4627C388"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643</w:t>
            </w:r>
          </w:p>
        </w:tc>
        <w:tc>
          <w:tcPr>
            <w:tcW w:w="1000" w:type="pct"/>
            <w:tcBorders>
              <w:top w:val="nil"/>
              <w:left w:val="nil"/>
              <w:bottom w:val="nil"/>
              <w:right w:val="nil"/>
            </w:tcBorders>
            <w:tcMar>
              <w:top w:w="0" w:type="dxa"/>
              <w:left w:w="0" w:type="dxa"/>
              <w:bottom w:w="0" w:type="dxa"/>
              <w:right w:w="0" w:type="dxa"/>
            </w:tcMar>
            <w:hideMark/>
          </w:tcPr>
          <w:p w14:paraId="7E852443"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4.343.774</w:t>
            </w:r>
          </w:p>
        </w:tc>
        <w:tc>
          <w:tcPr>
            <w:tcW w:w="450" w:type="pct"/>
            <w:tcBorders>
              <w:top w:val="nil"/>
              <w:left w:val="nil"/>
              <w:bottom w:val="nil"/>
              <w:right w:val="nil"/>
            </w:tcBorders>
            <w:tcMar>
              <w:top w:w="0" w:type="dxa"/>
              <w:left w:w="0" w:type="dxa"/>
              <w:bottom w:w="0" w:type="dxa"/>
              <w:right w:w="0" w:type="dxa"/>
            </w:tcMar>
            <w:hideMark/>
          </w:tcPr>
          <w:p w14:paraId="54CD1D6B"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14,8</w:t>
            </w:r>
          </w:p>
        </w:tc>
      </w:tr>
      <w:tr w:rsidR="00FC4B1A" w:rsidRPr="006D5128" w14:paraId="08ABB182" w14:textId="77777777" w:rsidTr="00FC4B1A">
        <w:trPr>
          <w:tblCellSpacing w:w="15" w:type="dxa"/>
        </w:trPr>
        <w:tc>
          <w:tcPr>
            <w:tcW w:w="400" w:type="pct"/>
            <w:tcBorders>
              <w:top w:val="nil"/>
              <w:left w:val="nil"/>
              <w:bottom w:val="nil"/>
              <w:right w:val="nil"/>
            </w:tcBorders>
            <w:tcMar>
              <w:top w:w="0" w:type="dxa"/>
              <w:left w:w="0" w:type="dxa"/>
              <w:bottom w:w="0" w:type="dxa"/>
              <w:right w:w="0" w:type="dxa"/>
            </w:tcMar>
            <w:hideMark/>
          </w:tcPr>
          <w:p w14:paraId="6502F2A6"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2006</w:t>
            </w:r>
          </w:p>
        </w:tc>
        <w:tc>
          <w:tcPr>
            <w:tcW w:w="3200" w:type="pct"/>
            <w:tcBorders>
              <w:top w:val="nil"/>
              <w:left w:val="nil"/>
              <w:bottom w:val="nil"/>
              <w:right w:val="nil"/>
            </w:tcBorders>
            <w:tcMar>
              <w:top w:w="0" w:type="dxa"/>
              <w:left w:w="0" w:type="dxa"/>
              <w:bottom w:w="0" w:type="dxa"/>
              <w:right w:w="0" w:type="dxa"/>
            </w:tcMar>
            <w:hideMark/>
          </w:tcPr>
          <w:p w14:paraId="3D23B946"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544</w:t>
            </w:r>
          </w:p>
        </w:tc>
        <w:tc>
          <w:tcPr>
            <w:tcW w:w="1000" w:type="pct"/>
            <w:tcBorders>
              <w:top w:val="nil"/>
              <w:left w:val="nil"/>
              <w:bottom w:val="nil"/>
              <w:right w:val="nil"/>
            </w:tcBorders>
            <w:tcMar>
              <w:top w:w="0" w:type="dxa"/>
              <w:left w:w="0" w:type="dxa"/>
              <w:bottom w:w="0" w:type="dxa"/>
              <w:right w:w="0" w:type="dxa"/>
            </w:tcMar>
            <w:hideMark/>
          </w:tcPr>
          <w:p w14:paraId="1E878CA5"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4.316.261</w:t>
            </w:r>
          </w:p>
        </w:tc>
        <w:tc>
          <w:tcPr>
            <w:tcW w:w="450" w:type="pct"/>
            <w:tcBorders>
              <w:top w:val="nil"/>
              <w:left w:val="nil"/>
              <w:bottom w:val="nil"/>
              <w:right w:val="nil"/>
            </w:tcBorders>
            <w:tcMar>
              <w:top w:w="0" w:type="dxa"/>
              <w:left w:w="0" w:type="dxa"/>
              <w:bottom w:w="0" w:type="dxa"/>
              <w:right w:w="0" w:type="dxa"/>
            </w:tcMar>
            <w:hideMark/>
          </w:tcPr>
          <w:p w14:paraId="512B6417" w14:textId="77777777" w:rsidR="00FC4B1A" w:rsidRPr="006D5128" w:rsidRDefault="00FC4B1A" w:rsidP="00FC4B1A">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12,6</w:t>
            </w:r>
          </w:p>
        </w:tc>
      </w:tr>
    </w:tbl>
    <w:p w14:paraId="3DC571F6" w14:textId="77777777" w:rsidR="00FC4B1A" w:rsidRPr="006D5128" w:rsidRDefault="00FC4B1A" w:rsidP="00FC4B1A">
      <w:pPr>
        <w:spacing w:after="240" w:line="48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Fuente: DANE - Estadísticas Vitales</w:t>
      </w:r>
    </w:p>
    <w:p w14:paraId="75E50633"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[1] DANE. Información estadística proyecciones de población 2005-2011 sexo y Grupo de edad en Colombia.</w:t>
      </w:r>
    </w:p>
    <w:p w14:paraId="6E2BBF65" w14:textId="77777777" w:rsidR="00FC4B1A" w:rsidRPr="006D5128" w:rsidRDefault="00FC4B1A" w:rsidP="00FC4B1A">
      <w:pPr>
        <w:pStyle w:val="Sinespaciado"/>
        <w:jc w:val="both"/>
        <w:rPr>
          <w:rFonts w:ascii="Verdana" w:hAnsi="Verdana"/>
          <w:sz w:val="22"/>
          <w:szCs w:val="22"/>
        </w:rPr>
      </w:pPr>
    </w:p>
    <w:p w14:paraId="6623FBDD" w14:textId="6E6238DA"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En la Gráfica 1 se presenta el mapa de las tasas de muertes por desnutrición en las regiones del país, siendo las más críticas, las regiones de Amazonía y Orinoquía seguida de los Litorales Pacífico y Atlántico.</w:t>
      </w:r>
    </w:p>
    <w:p w14:paraId="492BE6B3" w14:textId="343E4342" w:rsidR="00FC4B1A" w:rsidRPr="006D5128" w:rsidRDefault="00FC4B1A" w:rsidP="00FC4B1A">
      <w:pPr>
        <w:pStyle w:val="Sinespaciado"/>
        <w:jc w:val="center"/>
        <w:rPr>
          <w:rFonts w:ascii="Verdana" w:hAnsi="Verdana"/>
          <w:b/>
          <w:bCs/>
          <w:sz w:val="22"/>
          <w:szCs w:val="22"/>
        </w:rPr>
      </w:pPr>
    </w:p>
    <w:p w14:paraId="53A719D6" w14:textId="2B9D6AC9" w:rsidR="00FC4B1A" w:rsidRPr="006D5128" w:rsidRDefault="00FC4B1A" w:rsidP="00FC4B1A">
      <w:pPr>
        <w:pStyle w:val="Sinespaciado"/>
        <w:jc w:val="center"/>
        <w:rPr>
          <w:rFonts w:ascii="Verdana" w:hAnsi="Verdana"/>
          <w:b/>
          <w:bCs/>
          <w:sz w:val="22"/>
          <w:szCs w:val="22"/>
        </w:rPr>
      </w:pPr>
      <w:r w:rsidRPr="006D5128">
        <w:rPr>
          <w:rFonts w:ascii="Verdana" w:hAnsi="Verdana"/>
          <w:b/>
          <w:bCs/>
          <w:sz w:val="22"/>
          <w:szCs w:val="22"/>
        </w:rPr>
        <w:t>GRAFICO 1:</w:t>
      </w:r>
    </w:p>
    <w:p w14:paraId="51165A57" w14:textId="619493B8" w:rsidR="00FC4B1A" w:rsidRPr="006D5128" w:rsidRDefault="00FC4B1A" w:rsidP="00FC4B1A">
      <w:pPr>
        <w:pStyle w:val="Sinespaciado"/>
        <w:jc w:val="center"/>
        <w:rPr>
          <w:rFonts w:ascii="Verdana" w:hAnsi="Verdana"/>
          <w:b/>
          <w:bCs/>
          <w:sz w:val="22"/>
          <w:szCs w:val="22"/>
        </w:rPr>
      </w:pPr>
    </w:p>
    <w:p w14:paraId="1BF3EB10" w14:textId="1B9A6D7B"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TASA DE MUERTES POR DESNUTRICION/ EN NIÑOS MENORES DE CINCO AÑOS POR DEPARTAMENTO. COLOMBIA AÑO 2006 (TASA POR 100 MIL)</w:t>
      </w:r>
    </w:p>
    <w:p w14:paraId="0E66CB59" w14:textId="1893C9A2" w:rsidR="00FC4B1A" w:rsidRPr="006D5128" w:rsidRDefault="00FC4B1A" w:rsidP="00FC4B1A">
      <w:pPr>
        <w:pStyle w:val="Sinespaciado"/>
        <w:jc w:val="both"/>
        <w:rPr>
          <w:rFonts w:ascii="Verdana" w:hAnsi="Verdana"/>
          <w:sz w:val="22"/>
          <w:szCs w:val="22"/>
        </w:rPr>
      </w:pPr>
    </w:p>
    <w:p w14:paraId="57E37CC5" w14:textId="77777777" w:rsidR="00FC4B1A" w:rsidRPr="006D5128" w:rsidRDefault="00FC4B1A" w:rsidP="00FC4B1A">
      <w:pPr>
        <w:pStyle w:val="Sinespaciado"/>
        <w:jc w:val="both"/>
        <w:rPr>
          <w:rFonts w:ascii="Verdana" w:hAnsi="Verdana"/>
          <w:sz w:val="22"/>
          <w:szCs w:val="22"/>
        </w:rPr>
      </w:pPr>
    </w:p>
    <w:p w14:paraId="78AB1D72" w14:textId="4D3674D9" w:rsidR="00FC4B1A" w:rsidRPr="006D5128" w:rsidRDefault="00FC4B1A" w:rsidP="00FC4B1A">
      <w:pPr>
        <w:pStyle w:val="Sinespaciado"/>
        <w:jc w:val="both"/>
        <w:rPr>
          <w:rFonts w:ascii="Verdana" w:hAnsi="Verdana"/>
          <w:sz w:val="22"/>
          <w:szCs w:val="22"/>
        </w:rPr>
      </w:pPr>
      <w:r w:rsidRPr="006D5128">
        <w:rPr>
          <w:rFonts w:ascii="Verdana" w:hAnsi="Verdana"/>
          <w:noProof/>
          <w:sz w:val="22"/>
          <w:szCs w:val="22"/>
          <w:lang w:val="en-US"/>
        </w:rPr>
        <w:lastRenderedPageBreak/>
        <w:drawing>
          <wp:inline distT="0" distB="0" distL="0" distR="0" wp14:anchorId="7A55AB84" wp14:editId="7530E535">
            <wp:extent cx="4615349" cy="4444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2708" cy="4461126"/>
                    </a:xfrm>
                    <a:prstGeom prst="rect">
                      <a:avLst/>
                    </a:prstGeom>
                    <a:noFill/>
                  </pic:spPr>
                </pic:pic>
              </a:graphicData>
            </a:graphic>
          </wp:inline>
        </w:drawing>
      </w:r>
    </w:p>
    <w:p w14:paraId="3D2D7629" w14:textId="2EA698DD" w:rsidR="00FC4B1A" w:rsidRPr="006D5128" w:rsidRDefault="00FC4B1A" w:rsidP="00FC4B1A">
      <w:pPr>
        <w:pStyle w:val="Sinespaciado"/>
        <w:jc w:val="both"/>
        <w:rPr>
          <w:rFonts w:ascii="Verdana" w:hAnsi="Verdana"/>
          <w:sz w:val="22"/>
          <w:szCs w:val="22"/>
        </w:rPr>
      </w:pPr>
    </w:p>
    <w:p w14:paraId="4843313F" w14:textId="7889F34C"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El gráfico 2 muestra en orden descendente la situación de muertes por desnutrición en los departamentos que como puede observarse, coincide con aquellos que han presentado en la ENSIN, las mayores prevalencias de desnutrición crónica en menores de cinco años.</w:t>
      </w:r>
    </w:p>
    <w:p w14:paraId="5F47AC02" w14:textId="77777777" w:rsidR="00FC4B1A" w:rsidRPr="006D5128" w:rsidRDefault="00FC4B1A" w:rsidP="00FC4B1A">
      <w:pPr>
        <w:pStyle w:val="Sinespaciado"/>
        <w:jc w:val="both"/>
        <w:rPr>
          <w:rFonts w:ascii="Verdana" w:hAnsi="Verdana"/>
          <w:sz w:val="22"/>
          <w:szCs w:val="22"/>
        </w:rPr>
      </w:pPr>
    </w:p>
    <w:p w14:paraId="140D08DA" w14:textId="77777777" w:rsidR="00FC4B1A" w:rsidRPr="006D5128" w:rsidRDefault="00FC4B1A" w:rsidP="00FC4B1A">
      <w:pPr>
        <w:pStyle w:val="Sinespaciado"/>
        <w:jc w:val="center"/>
        <w:rPr>
          <w:rFonts w:ascii="Verdana" w:hAnsi="Verdana"/>
          <w:b/>
          <w:bCs/>
          <w:sz w:val="22"/>
          <w:szCs w:val="22"/>
        </w:rPr>
      </w:pPr>
      <w:r w:rsidRPr="006D5128">
        <w:rPr>
          <w:rFonts w:ascii="Verdana" w:hAnsi="Verdana"/>
          <w:b/>
          <w:bCs/>
          <w:sz w:val="22"/>
          <w:szCs w:val="22"/>
        </w:rPr>
        <w:t>GRAFICO 2:</w:t>
      </w:r>
    </w:p>
    <w:p w14:paraId="53195AC0" w14:textId="77777777" w:rsidR="00FC4B1A" w:rsidRPr="006D5128" w:rsidRDefault="00FC4B1A" w:rsidP="00FC4B1A">
      <w:pPr>
        <w:pStyle w:val="Sinespaciado"/>
        <w:jc w:val="center"/>
        <w:rPr>
          <w:rFonts w:ascii="Verdana" w:hAnsi="Verdana"/>
          <w:sz w:val="22"/>
          <w:szCs w:val="22"/>
        </w:rPr>
      </w:pPr>
    </w:p>
    <w:p w14:paraId="0EBB6380" w14:textId="5B9EBD3D" w:rsidR="00FC4B1A" w:rsidRPr="006D5128" w:rsidRDefault="00FC4B1A" w:rsidP="00FC4B1A">
      <w:pPr>
        <w:pStyle w:val="Sinespaciado"/>
        <w:jc w:val="center"/>
        <w:rPr>
          <w:rFonts w:ascii="Verdana" w:hAnsi="Verdana"/>
          <w:sz w:val="22"/>
          <w:szCs w:val="22"/>
        </w:rPr>
      </w:pPr>
      <w:r w:rsidRPr="006D5128">
        <w:rPr>
          <w:rFonts w:ascii="Verdana" w:hAnsi="Verdana"/>
          <w:sz w:val="22"/>
          <w:szCs w:val="22"/>
        </w:rPr>
        <w:t>TASA DE MUERTES POR DESNUTRICION EN NIÑOS MENORES DE CINCO AÑOS POR DEPARTAMENTO (TASA POR 100 MIL). AÑO 2006</w:t>
      </w:r>
    </w:p>
    <w:p w14:paraId="73CEB84E" w14:textId="5C817ECC" w:rsidR="00FC4B1A" w:rsidRPr="006D5128" w:rsidRDefault="00FC4B1A" w:rsidP="00FC4B1A">
      <w:pPr>
        <w:pStyle w:val="Sinespaciado"/>
        <w:jc w:val="center"/>
        <w:rPr>
          <w:rFonts w:ascii="Verdana" w:hAnsi="Verdana"/>
          <w:sz w:val="22"/>
          <w:szCs w:val="22"/>
        </w:rPr>
      </w:pPr>
    </w:p>
    <w:p w14:paraId="6EEA38B0" w14:textId="65E15DF5" w:rsidR="00FC4B1A" w:rsidRPr="006D5128" w:rsidRDefault="00FC4B1A" w:rsidP="006D5128">
      <w:pPr>
        <w:pStyle w:val="Sinespaciado"/>
        <w:rPr>
          <w:rFonts w:ascii="Verdana" w:hAnsi="Verdana"/>
          <w:sz w:val="22"/>
          <w:szCs w:val="22"/>
        </w:rPr>
      </w:pPr>
      <w:r w:rsidRPr="006D5128">
        <w:rPr>
          <w:rFonts w:ascii="Verdana" w:hAnsi="Verdana"/>
          <w:noProof/>
          <w:sz w:val="22"/>
          <w:szCs w:val="22"/>
          <w:lang w:val="en-US"/>
        </w:rPr>
        <w:drawing>
          <wp:inline distT="0" distB="0" distL="0" distR="0" wp14:anchorId="1AA465D4" wp14:editId="7C806B32">
            <wp:extent cx="4444409" cy="1935525"/>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470" cy="1957327"/>
                    </a:xfrm>
                    <a:prstGeom prst="rect">
                      <a:avLst/>
                    </a:prstGeom>
                    <a:noFill/>
                  </pic:spPr>
                </pic:pic>
              </a:graphicData>
            </a:graphic>
          </wp:inline>
        </w:drawing>
      </w:r>
    </w:p>
    <w:p w14:paraId="11DE5CB1" w14:textId="5A2DB06B" w:rsidR="00FC4B1A" w:rsidRPr="006D5128" w:rsidRDefault="00FC4B1A" w:rsidP="00FC4B1A">
      <w:pPr>
        <w:pStyle w:val="Sinespaciado"/>
        <w:jc w:val="center"/>
        <w:rPr>
          <w:rFonts w:ascii="Verdana" w:hAnsi="Verdana"/>
          <w:sz w:val="22"/>
          <w:szCs w:val="22"/>
        </w:rPr>
      </w:pPr>
    </w:p>
    <w:p w14:paraId="4FE319D6" w14:textId="77777777" w:rsidR="00FC4B1A" w:rsidRPr="006D5128" w:rsidRDefault="00FC4B1A" w:rsidP="00FC4B1A">
      <w:pPr>
        <w:pStyle w:val="Sinespaciado"/>
        <w:jc w:val="both"/>
        <w:rPr>
          <w:rFonts w:ascii="Verdana" w:hAnsi="Verdana"/>
          <w:sz w:val="22"/>
          <w:szCs w:val="22"/>
        </w:rPr>
      </w:pPr>
      <w:r w:rsidRPr="006D5128">
        <w:rPr>
          <w:rFonts w:ascii="Verdana" w:hAnsi="Verdana"/>
          <w:b/>
          <w:bCs/>
          <w:sz w:val="22"/>
          <w:szCs w:val="22"/>
        </w:rPr>
        <w:t>Fuente:</w:t>
      </w:r>
      <w:r w:rsidRPr="006D5128">
        <w:rPr>
          <w:rFonts w:ascii="Verdana" w:hAnsi="Verdana"/>
          <w:sz w:val="22"/>
          <w:szCs w:val="22"/>
        </w:rPr>
        <w:t xml:space="preserve"> Elaboración propia con datos del DANE de los certificados de defunción de niños y niñas menores de 5 años. 2006.</w:t>
      </w:r>
    </w:p>
    <w:p w14:paraId="566315A3" w14:textId="77777777" w:rsidR="00FC4B1A" w:rsidRPr="006D5128" w:rsidRDefault="00FC4B1A" w:rsidP="00FC4B1A">
      <w:pPr>
        <w:pStyle w:val="Sinespaciado"/>
        <w:jc w:val="both"/>
        <w:rPr>
          <w:rFonts w:ascii="Verdana" w:hAnsi="Verdana"/>
          <w:sz w:val="22"/>
          <w:szCs w:val="22"/>
        </w:rPr>
      </w:pPr>
    </w:p>
    <w:p w14:paraId="3241E176"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La Encuesta Nacional de la Situación Nutricional, ENSIN, 2005, muestra que Colombia ha tenido en las últimas décadas, una reducción en las cifras de desnutrición en donde la proporción de niños y niñas menores de 5 años con desnutrición global (peso para la edad), va en descenso en cifras totales, si se considera que estas pasan de 21.1% en 1965; 16.8% en 1980; 8.4% en 1995 a 7% en 2005 y la desnutrición crónica (Talla para la edad) pasó del 32% en 1965; 22.4% en 1980, 16.6% en 1989; 15% en 1995 a 12% en 2005; situación que si bien puede mostrar mejoramiento de las condiciones socioeconómicas generales al interior del país, no evidencia la existencia de grandes inequidades entre las regiones y departamentos, esto debe conducir al fortalecimiento de la Política Nacional de Seguridad Alimentaria y Nutricional (SAN) y a la formulación y puesta en marcha de planes departamentales de SAN que consideren de manera específica la intervención de los determinantes de la SAN de cada región.</w:t>
      </w:r>
    </w:p>
    <w:p w14:paraId="24733E24" w14:textId="77777777" w:rsidR="00FC4B1A" w:rsidRPr="006D5128" w:rsidRDefault="00FC4B1A" w:rsidP="00FC4B1A">
      <w:pPr>
        <w:pStyle w:val="Sinespaciado"/>
        <w:jc w:val="both"/>
        <w:rPr>
          <w:rFonts w:ascii="Verdana" w:hAnsi="Verdana"/>
          <w:sz w:val="22"/>
          <w:szCs w:val="22"/>
        </w:rPr>
      </w:pPr>
    </w:p>
    <w:p w14:paraId="7423AF7C"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Estas marcadas diferencias regionales en el país son evidentes cuando se analiza y observa que la prevalencia de la desnutrición global en la Región Pacífica es de 6.6%, mientras que en regiones como Guajira/Cesar/Magdalena se incrementa a 10.5% y en Bolívar Sur, Córdoba y Sucre llega a 11.6%. La desnutrición crónica afecta principalmente a las Regiones Atlántica y Bogotá con una prevalencia de 13.6%; por área geográfica la más afectada es el área rural donde la prevalencia llega a 17.1% comparada con 9.5% en el área urbana, mientras el promedio nacional es de 12%.</w:t>
      </w:r>
    </w:p>
    <w:p w14:paraId="18102208" w14:textId="77777777" w:rsidR="00FC4B1A" w:rsidRPr="006D5128" w:rsidRDefault="00FC4B1A" w:rsidP="00FC4B1A">
      <w:pPr>
        <w:pStyle w:val="Sinespaciado"/>
        <w:jc w:val="both"/>
        <w:rPr>
          <w:rFonts w:ascii="Verdana" w:hAnsi="Verdana"/>
          <w:sz w:val="22"/>
          <w:szCs w:val="22"/>
        </w:rPr>
      </w:pPr>
    </w:p>
    <w:p w14:paraId="3DF65BA8"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En cuanto a la desnutrición aguda se encuentra que en Colombia existe una prevalencia total de 1.3%; al realizar las proyecciones con la población del DANE para el año 2009 esta población equivale a 55.617 niños y niñas menores de 5 años, de los cuales 50.484 niños y niñas menores de 5 años padecen desnutrición aguda moderada y 4.239 padecen desnutrición aguda severa.</w:t>
      </w:r>
    </w:p>
    <w:p w14:paraId="2F271233" w14:textId="77777777" w:rsidR="00FC4B1A" w:rsidRPr="006D5128" w:rsidRDefault="00FC4B1A" w:rsidP="00FC4B1A">
      <w:pPr>
        <w:pStyle w:val="Sinespaciado"/>
        <w:jc w:val="both"/>
        <w:rPr>
          <w:rFonts w:ascii="Verdana" w:hAnsi="Verdana"/>
          <w:sz w:val="22"/>
          <w:szCs w:val="22"/>
        </w:rPr>
      </w:pPr>
    </w:p>
    <w:p w14:paraId="08F20406"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Por otra parte, no es desconocida la situación alimentaria y nutricional de los grupos étnicos, donde se encuentran niños y niñas con desnutriciones severas, en situación de marginalidad, dificultades de acceso a servicios de salud y a programas de protección social.</w:t>
      </w:r>
    </w:p>
    <w:p w14:paraId="47911752" w14:textId="77777777" w:rsidR="00FC4B1A" w:rsidRPr="006D5128" w:rsidRDefault="00FC4B1A" w:rsidP="00FC4B1A">
      <w:pPr>
        <w:pStyle w:val="Sinespaciado"/>
        <w:jc w:val="both"/>
        <w:rPr>
          <w:rFonts w:ascii="Verdana" w:hAnsi="Verdana"/>
          <w:sz w:val="22"/>
          <w:szCs w:val="22"/>
        </w:rPr>
      </w:pPr>
    </w:p>
    <w:p w14:paraId="25D5D436" w14:textId="27A0A9AD"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xml:space="preserve">Considerando lo anterior y por la importancia que tiene disminuir la mortalidad por desnutrición y los factores asociados a ella, es necesario contar con estrategias que permitan que los niños sean tratados de manera oportuna y adecuada. Las Unidades de Atención Integral y Recuperación Nutricional para la Primera Infancia se constituyen en una estrategia de choque y de impacto que brinda una atención integral, interdisciplinaria, interinstitucional e intersectorial a los niños y niñas menores de 5 años con problemas severos de desnutrición y a sus familias, a través de la atención nutricional, médica y psicosocial, de la mano de un conjunto de acciones orientadas al restablecimiento de los derechos </w:t>
      </w:r>
      <w:r w:rsidRPr="006D5128">
        <w:rPr>
          <w:rFonts w:ascii="Verdana" w:hAnsi="Verdana"/>
          <w:sz w:val="22"/>
          <w:szCs w:val="22"/>
        </w:rPr>
        <w:lastRenderedPageBreak/>
        <w:t>de los niños y las niñas, los cuales fueron vulnerados y que se evidencian a través de la condición actual de su desnutrición.</w:t>
      </w:r>
    </w:p>
    <w:p w14:paraId="599A2A09" w14:textId="0A4B9375" w:rsidR="00FC4B1A" w:rsidRPr="006D5128" w:rsidRDefault="00FC4B1A" w:rsidP="00FC4B1A">
      <w:pPr>
        <w:pStyle w:val="Sinespaciado"/>
        <w:jc w:val="center"/>
        <w:rPr>
          <w:rFonts w:ascii="Verdana" w:hAnsi="Verdana"/>
          <w:sz w:val="22"/>
          <w:szCs w:val="22"/>
        </w:rPr>
      </w:pPr>
    </w:p>
    <w:p w14:paraId="1064B078" w14:textId="08287A98" w:rsidR="00FC4B1A" w:rsidRPr="006D5128" w:rsidRDefault="00FC4B1A" w:rsidP="00FC4B1A">
      <w:pPr>
        <w:pStyle w:val="Sinespaciado"/>
        <w:jc w:val="center"/>
        <w:rPr>
          <w:rFonts w:ascii="Verdana" w:hAnsi="Verdana"/>
          <w:b/>
          <w:bCs/>
          <w:sz w:val="22"/>
          <w:szCs w:val="22"/>
        </w:rPr>
      </w:pPr>
      <w:r w:rsidRPr="006D5128">
        <w:rPr>
          <w:rFonts w:ascii="Verdana" w:hAnsi="Verdana"/>
          <w:b/>
          <w:bCs/>
          <w:sz w:val="22"/>
          <w:szCs w:val="22"/>
        </w:rPr>
        <w:t>IV. MARCO LEGAL</w:t>
      </w:r>
    </w:p>
    <w:p w14:paraId="13F3C1C2" w14:textId="095CED39" w:rsidR="00FC4B1A" w:rsidRPr="006D5128" w:rsidRDefault="00FC4B1A" w:rsidP="00FC4B1A">
      <w:pPr>
        <w:pStyle w:val="Sinespaciado"/>
        <w:jc w:val="both"/>
        <w:rPr>
          <w:rFonts w:ascii="Verdana" w:hAnsi="Verdana"/>
          <w:b/>
          <w:bCs/>
          <w:sz w:val="22"/>
          <w:szCs w:val="22"/>
        </w:rPr>
      </w:pPr>
    </w:p>
    <w:p w14:paraId="1FE46BF3"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A continuación se describe el marco legal en el cual se encuentra enmarcada esta modalidad; presentado de forma cronológica desde la fecha más reciente:</w:t>
      </w:r>
    </w:p>
    <w:p w14:paraId="190E0260" w14:textId="77777777" w:rsidR="00FC4B1A" w:rsidRPr="006D5128" w:rsidRDefault="00FC4B1A" w:rsidP="00FC4B1A">
      <w:pPr>
        <w:pStyle w:val="Sinespaciado"/>
        <w:jc w:val="both"/>
        <w:rPr>
          <w:rFonts w:ascii="Verdana" w:hAnsi="Verdana"/>
          <w:sz w:val="22"/>
          <w:szCs w:val="22"/>
        </w:rPr>
      </w:pPr>
    </w:p>
    <w:p w14:paraId="497DE016" w14:textId="77777777" w:rsidR="00FC4B1A" w:rsidRPr="006D5128" w:rsidRDefault="00FC4B1A" w:rsidP="00FC4B1A">
      <w:pPr>
        <w:pStyle w:val="Sinespaciado"/>
        <w:jc w:val="both"/>
        <w:rPr>
          <w:rFonts w:ascii="Verdana" w:hAnsi="Verdana"/>
          <w:sz w:val="22"/>
          <w:szCs w:val="22"/>
        </w:rPr>
      </w:pPr>
      <w:r w:rsidRPr="006D5128">
        <w:rPr>
          <w:rFonts w:ascii="Verdana" w:hAnsi="Verdana"/>
          <w:b/>
          <w:bCs/>
          <w:sz w:val="22"/>
          <w:szCs w:val="22"/>
        </w:rPr>
        <w:t>La Ley 1283 del 5 de enero de 2009, en sus artículos 1o y 2o</w:t>
      </w:r>
      <w:r w:rsidRPr="006D5128">
        <w:rPr>
          <w:rFonts w:ascii="Verdana" w:hAnsi="Verdana"/>
          <w:sz w:val="22"/>
          <w:szCs w:val="22"/>
        </w:rPr>
        <w:t>, que modificó y adicionó el artículo 14 de la Ley 756 de 2002 y el artículo 15 de la Ley 141 de 1994. Estableció la destinación que los recursos de regalías y compensaciones monetarias que son distribuidos a los municipios productores y a los municipios portuarios, así:</w:t>
      </w:r>
    </w:p>
    <w:p w14:paraId="7D0A8335" w14:textId="77777777" w:rsidR="00FC4B1A" w:rsidRPr="006D5128" w:rsidRDefault="00FC4B1A" w:rsidP="00FC4B1A">
      <w:pPr>
        <w:pStyle w:val="Sinespaciado"/>
        <w:jc w:val="both"/>
        <w:rPr>
          <w:rFonts w:ascii="Verdana" w:hAnsi="Verdana"/>
          <w:sz w:val="22"/>
          <w:szCs w:val="22"/>
        </w:rPr>
      </w:pPr>
    </w:p>
    <w:p w14:paraId="17587294"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el noventa por ciento (90%) a inversión en proyectos de desarrollo Municipal y Distrital, contenidos en el Plan de desarrollo, con prioridad para aquellos dirigidos a la construcción, mantenimiento y mejoramiento de la red terciaria a cargo de las entidades territoriales, proyectos productivos, saneamiento ambiental y para los destinados en inversiones en los servicios de salud, educación básica, media y superior pública, electricidad, agua potable, alcantarillado y demás servicios públicos básicos esenciales, sin perjuicio de lo establecido en el artículo 129 del Código de Minas (Ley 685 de 2001). De este porcentaje, las entidades beneficiarias deben destinar como mínimo el uno por ciento (1%) de estos recursos a proyectos de inversión en nutrición y seguridad alimentaria para lo cual suscribirán convenios interadministrativos con el Instituto Colombiano de Bienestar Familiar – ICBF. (…) (artículo 1o).</w:t>
      </w:r>
    </w:p>
    <w:p w14:paraId="37306804" w14:textId="77777777" w:rsidR="00FC4B1A" w:rsidRPr="006D5128" w:rsidRDefault="00FC4B1A" w:rsidP="00FC4B1A">
      <w:pPr>
        <w:pStyle w:val="Sinespaciado"/>
        <w:jc w:val="both"/>
        <w:rPr>
          <w:rFonts w:ascii="Verdana" w:hAnsi="Verdana"/>
          <w:sz w:val="22"/>
          <w:szCs w:val="22"/>
        </w:rPr>
      </w:pPr>
    </w:p>
    <w:p w14:paraId="57132988"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A su vez, en el artículo 2o, señala que los recursos de regalías y compensaciones monetarias distribuidos a los departamentos productores, tendrán como destinación noventa por ciento (90%), a inversión en proyectos prioritarios que estén contemplados en el Plan General de Desarrollo del Departamento o en los planes de desarrollo de sus municipios, y de estos, no menos del cincuenta por ciento (50%) para los proyectos prioritarios que estén contemplados en los Planes de Desarrollo de los municipios del mismo departamento, que no reciban regalías directas, de los cuales no podrán destinarse más del quince por ciento (15%) a un mismo municipio. En cualquier caso, tendrán prioridad aquellos proyectos que beneficien a dos o más municipios. De este porcentaje, las entidades beneficiarias deben destinar como mínimo el uno por ciento (1%) de estos recursos a Proyectos de inversión en nutrición y seguridad alimentaria para lo cual suscribirán Convenios Interadministrativos con el Instituto Colombiano de Bienestar Familiar – ICBF.</w:t>
      </w:r>
    </w:p>
    <w:p w14:paraId="152D3C92" w14:textId="77777777" w:rsidR="00FC4B1A" w:rsidRPr="006D5128" w:rsidRDefault="00FC4B1A" w:rsidP="00FC4B1A">
      <w:pPr>
        <w:pStyle w:val="Sinespaciado"/>
        <w:jc w:val="both"/>
        <w:rPr>
          <w:rFonts w:ascii="Verdana" w:hAnsi="Verdana"/>
          <w:sz w:val="22"/>
          <w:szCs w:val="22"/>
        </w:rPr>
      </w:pPr>
    </w:p>
    <w:p w14:paraId="4D054A98" w14:textId="18CD18C9" w:rsidR="00FC4B1A" w:rsidRPr="006D5128" w:rsidRDefault="00FC4B1A" w:rsidP="00FC4B1A">
      <w:pPr>
        <w:pStyle w:val="Sinespaciado"/>
        <w:jc w:val="both"/>
        <w:rPr>
          <w:rFonts w:ascii="Verdana" w:hAnsi="Verdana"/>
          <w:sz w:val="22"/>
          <w:szCs w:val="22"/>
        </w:rPr>
      </w:pPr>
      <w:r w:rsidRPr="006D5128">
        <w:rPr>
          <w:rFonts w:ascii="Verdana" w:hAnsi="Verdana"/>
          <w:b/>
          <w:bCs/>
          <w:sz w:val="22"/>
          <w:szCs w:val="22"/>
        </w:rPr>
        <w:t>Decreto 2055 de 2009</w:t>
      </w:r>
      <w:r w:rsidRPr="006D5128">
        <w:rPr>
          <w:rFonts w:ascii="Verdana" w:hAnsi="Verdana"/>
          <w:sz w:val="22"/>
          <w:szCs w:val="22"/>
        </w:rPr>
        <w:t>, por el cual se crea la Comisión Intersectorial de Seguridad Alimentaria y Nutricional, CISAN, que tendrá a su cargo la coordinación y seguimiento de la Política Nacional de Seguridad Alimentaria y Nutricional -PNSAN-, siendo instancia de concertación entre los diferentes sectores involucrados en el desarrollo de la misma.</w:t>
      </w:r>
    </w:p>
    <w:p w14:paraId="0F3C9896" w14:textId="22B6637F" w:rsidR="00FC4B1A" w:rsidRPr="006D5128" w:rsidRDefault="00FC4B1A" w:rsidP="00FC4B1A">
      <w:pPr>
        <w:pStyle w:val="Sinespaciado"/>
        <w:jc w:val="both"/>
        <w:rPr>
          <w:rFonts w:ascii="Verdana" w:hAnsi="Verdana"/>
          <w:sz w:val="22"/>
          <w:szCs w:val="22"/>
        </w:rPr>
      </w:pPr>
    </w:p>
    <w:p w14:paraId="4A13D108" w14:textId="394E4F33" w:rsidR="00FC4B1A" w:rsidRPr="006D5128" w:rsidRDefault="00FC4B1A" w:rsidP="00FC4B1A">
      <w:pPr>
        <w:pStyle w:val="Sinespaciado"/>
        <w:jc w:val="both"/>
        <w:rPr>
          <w:rFonts w:ascii="Verdana" w:hAnsi="Verdana"/>
          <w:sz w:val="22"/>
          <w:szCs w:val="22"/>
        </w:rPr>
      </w:pPr>
      <w:r w:rsidRPr="006D5128">
        <w:rPr>
          <w:rFonts w:ascii="Verdana" w:hAnsi="Verdana"/>
          <w:b/>
          <w:bCs/>
          <w:sz w:val="22"/>
          <w:szCs w:val="22"/>
        </w:rPr>
        <w:lastRenderedPageBreak/>
        <w:t>Ley 1295 de 2009</w:t>
      </w:r>
      <w:r w:rsidRPr="006D5128">
        <w:rPr>
          <w:rFonts w:ascii="Verdana" w:hAnsi="Verdana"/>
          <w:sz w:val="22"/>
          <w:szCs w:val="22"/>
        </w:rPr>
        <w:t xml:space="preserve"> por la cual se reglamenta la atención integral de los niños y las niñas de la primera infancia de los sectores clasificados como 1, 2 y 3 del Sisbén, creada con el objeto de Contribuir a mejorar la calidad de vida de las madres gestantes, y las niñas y niños menores de seis años, clasificados en los niveles 1, 2 y 3 del Sisbén, de manera progresiva, a través de una articulación interinstitucional que obliga al Estado a garantizarles sus derechos a la alimentación, la nutrición adecuada, la educación inicial y la atención integral en salud.</w:t>
      </w:r>
    </w:p>
    <w:p w14:paraId="0C413737" w14:textId="3CEFEABC" w:rsidR="00FC4B1A" w:rsidRPr="006D5128" w:rsidRDefault="00FC4B1A" w:rsidP="00FC4B1A">
      <w:pPr>
        <w:pStyle w:val="Sinespaciado"/>
        <w:jc w:val="both"/>
        <w:rPr>
          <w:rFonts w:ascii="Verdana" w:hAnsi="Verdana"/>
          <w:sz w:val="22"/>
          <w:szCs w:val="22"/>
        </w:rPr>
      </w:pPr>
    </w:p>
    <w:p w14:paraId="5CE24EBB" w14:textId="77777777" w:rsidR="00FC4B1A" w:rsidRPr="006D5128" w:rsidRDefault="00FC4B1A" w:rsidP="00FC4B1A">
      <w:pPr>
        <w:pStyle w:val="Sinespaciado"/>
        <w:jc w:val="both"/>
        <w:rPr>
          <w:rFonts w:ascii="Verdana" w:hAnsi="Verdana"/>
          <w:sz w:val="22"/>
          <w:szCs w:val="22"/>
        </w:rPr>
      </w:pPr>
      <w:r w:rsidRPr="006D5128">
        <w:rPr>
          <w:rFonts w:ascii="Verdana" w:hAnsi="Verdana"/>
          <w:b/>
          <w:bCs/>
          <w:sz w:val="22"/>
          <w:szCs w:val="22"/>
        </w:rPr>
        <w:t xml:space="preserve">El </w:t>
      </w:r>
      <w:proofErr w:type="spellStart"/>
      <w:r w:rsidRPr="006D5128">
        <w:rPr>
          <w:rFonts w:ascii="Verdana" w:hAnsi="Verdana"/>
          <w:b/>
          <w:bCs/>
          <w:sz w:val="22"/>
          <w:szCs w:val="22"/>
        </w:rPr>
        <w:t>Conpes</w:t>
      </w:r>
      <w:proofErr w:type="spellEnd"/>
      <w:r w:rsidRPr="006D5128">
        <w:rPr>
          <w:rFonts w:ascii="Verdana" w:hAnsi="Verdana"/>
          <w:b/>
          <w:bCs/>
          <w:sz w:val="22"/>
          <w:szCs w:val="22"/>
        </w:rPr>
        <w:t xml:space="preserve"> Social No. 113 del 31 de marzo de 2008, Política Nacional de Seguridad Alimentaria y Nutricional (PNSAN</w:t>
      </w:r>
      <w:r w:rsidRPr="006D5128">
        <w:rPr>
          <w:rFonts w:ascii="Verdana" w:hAnsi="Verdana"/>
          <w:sz w:val="22"/>
          <w:szCs w:val="22"/>
        </w:rPr>
        <w:t>), define la seguridad alimentaria y nutricional como la disponibilidad suficiente y estable de alimentos, el acceso y el consumo oportuno y permanente de los mismos en cantidad, calidad e inocuidad, por parte de todas las personas bajo condiciones que permitan su adecuada utilización biológica para llevar una vida saludable y activa.</w:t>
      </w:r>
    </w:p>
    <w:p w14:paraId="70F34654" w14:textId="77777777" w:rsidR="00FC4B1A" w:rsidRPr="006D5128" w:rsidRDefault="00FC4B1A" w:rsidP="00FC4B1A">
      <w:pPr>
        <w:pStyle w:val="Sinespaciado"/>
        <w:jc w:val="both"/>
        <w:rPr>
          <w:rFonts w:ascii="Verdana" w:hAnsi="Verdana"/>
          <w:sz w:val="22"/>
          <w:szCs w:val="22"/>
        </w:rPr>
      </w:pPr>
    </w:p>
    <w:p w14:paraId="3FDE0205"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La Política Nacional de Seguridad Alimentaria y Nutricional, determina en la línea de “Promoción y protección de la salud y la nutrición, y fomento de estilos de vida saludable”, la priorización de acciones en salud pública para mejorar la situación nutricional de la población, especialmente de los grupos más vulnerables, dentro de los que se encuentra la primera infancia, las mujeres gestantes, y las madres en periodo de en lactancia, entre otros.</w:t>
      </w:r>
    </w:p>
    <w:p w14:paraId="43005D3F" w14:textId="77777777" w:rsidR="00FC4B1A" w:rsidRPr="006D5128" w:rsidRDefault="00FC4B1A" w:rsidP="00FC4B1A">
      <w:pPr>
        <w:pStyle w:val="Sinespaciado"/>
        <w:jc w:val="both"/>
        <w:rPr>
          <w:rFonts w:ascii="Verdana" w:hAnsi="Verdana"/>
          <w:sz w:val="22"/>
          <w:szCs w:val="22"/>
        </w:rPr>
      </w:pPr>
    </w:p>
    <w:p w14:paraId="00061527"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Dentro de las metas de la Política se establece, entre otras:</w:t>
      </w:r>
    </w:p>
    <w:p w14:paraId="046635CA" w14:textId="77777777" w:rsidR="00FC4B1A" w:rsidRPr="006D5128" w:rsidRDefault="00FC4B1A" w:rsidP="00FC4B1A">
      <w:pPr>
        <w:pStyle w:val="Sinespaciado"/>
        <w:jc w:val="both"/>
        <w:rPr>
          <w:rFonts w:ascii="Verdana" w:hAnsi="Verdana"/>
          <w:sz w:val="22"/>
          <w:szCs w:val="22"/>
        </w:rPr>
      </w:pPr>
    </w:p>
    <w:p w14:paraId="602A37D6"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Reducir la desnutrición global de niños y niñas menores de 5 años a 4.9% en 2010 y a 2.1% en 2015, a nivel nacional.</w:t>
      </w:r>
    </w:p>
    <w:p w14:paraId="4EACEFBE" w14:textId="77777777" w:rsidR="00FC4B1A" w:rsidRPr="006D5128" w:rsidRDefault="00FC4B1A" w:rsidP="00FC4B1A">
      <w:pPr>
        <w:pStyle w:val="Sinespaciado"/>
        <w:jc w:val="both"/>
        <w:rPr>
          <w:rFonts w:ascii="Verdana" w:hAnsi="Verdana"/>
          <w:sz w:val="22"/>
          <w:szCs w:val="22"/>
        </w:rPr>
      </w:pPr>
    </w:p>
    <w:p w14:paraId="5B761BF8"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Reducir la desnutrición crónica de niños y niñas menores de 5 años a 9.6% en 2010 y a 6% en 2015, a nivel nacional.</w:t>
      </w:r>
    </w:p>
    <w:p w14:paraId="5D1BF207" w14:textId="77777777" w:rsidR="00FC4B1A" w:rsidRPr="006D5128" w:rsidRDefault="00FC4B1A" w:rsidP="00FC4B1A">
      <w:pPr>
        <w:pStyle w:val="Sinespaciado"/>
        <w:jc w:val="both"/>
        <w:rPr>
          <w:rFonts w:ascii="Verdana" w:hAnsi="Verdana"/>
          <w:sz w:val="22"/>
          <w:szCs w:val="22"/>
        </w:rPr>
      </w:pPr>
    </w:p>
    <w:p w14:paraId="1420D6D4"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Disminuir la prevalencia de la desnutrición aguda en niños y niñas menores de 5 años a 1% en 2010 y a 0.7% en 2015.</w:t>
      </w:r>
    </w:p>
    <w:p w14:paraId="4ADE4627" w14:textId="77777777" w:rsidR="00FC4B1A" w:rsidRPr="006D5128" w:rsidRDefault="00FC4B1A" w:rsidP="00FC4B1A">
      <w:pPr>
        <w:pStyle w:val="Sinespaciado"/>
        <w:jc w:val="both"/>
        <w:rPr>
          <w:rFonts w:ascii="Verdana" w:hAnsi="Verdana"/>
          <w:sz w:val="22"/>
          <w:szCs w:val="22"/>
        </w:rPr>
      </w:pPr>
    </w:p>
    <w:p w14:paraId="4C36166A"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Reducir el número de muertes por desnutrición de niños y niñas menores de 5 años.</w:t>
      </w:r>
    </w:p>
    <w:p w14:paraId="5206CEF4" w14:textId="77777777" w:rsidR="00FC4B1A" w:rsidRPr="006D5128" w:rsidRDefault="00FC4B1A" w:rsidP="00FC4B1A">
      <w:pPr>
        <w:pStyle w:val="Sinespaciado"/>
        <w:jc w:val="both"/>
        <w:rPr>
          <w:rFonts w:ascii="Verdana" w:hAnsi="Verdana"/>
          <w:sz w:val="22"/>
          <w:szCs w:val="22"/>
        </w:rPr>
      </w:pPr>
    </w:p>
    <w:p w14:paraId="6A3E3670"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Reducir a 20% en 2015 la anemia en niños y niñas menores de cinco años y en mujeres de 13 a 49 años, en las áreas urbanas y rurales.</w:t>
      </w:r>
    </w:p>
    <w:p w14:paraId="6FBB51AF" w14:textId="77777777" w:rsidR="00FC4B1A" w:rsidRPr="006D5128" w:rsidRDefault="00FC4B1A" w:rsidP="00FC4B1A">
      <w:pPr>
        <w:pStyle w:val="Sinespaciado"/>
        <w:jc w:val="both"/>
        <w:rPr>
          <w:rFonts w:ascii="Verdana" w:hAnsi="Verdana"/>
          <w:sz w:val="22"/>
          <w:szCs w:val="22"/>
        </w:rPr>
      </w:pPr>
    </w:p>
    <w:p w14:paraId="00398F1A"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Incrementar en 2 meses la duración media de las madres en lactancia materna exclusiva en menores de 6 meses y con alimentación complementaria adecuada a 2015.</w:t>
      </w:r>
    </w:p>
    <w:p w14:paraId="3B339AE8" w14:textId="77777777" w:rsidR="00FC4B1A" w:rsidRPr="006D5128" w:rsidRDefault="00FC4B1A" w:rsidP="00FC4B1A">
      <w:pPr>
        <w:pStyle w:val="Sinespaciado"/>
        <w:jc w:val="both"/>
        <w:rPr>
          <w:rFonts w:ascii="Verdana" w:hAnsi="Verdana"/>
          <w:sz w:val="22"/>
          <w:szCs w:val="22"/>
        </w:rPr>
      </w:pPr>
    </w:p>
    <w:p w14:paraId="45CA948B"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 Reducir a 19.2% el promedio de gestantes con bajo peso en el 2010 y a 16.5% al 2015 a nivel nacional.</w:t>
      </w:r>
    </w:p>
    <w:p w14:paraId="07B16DB1" w14:textId="77777777" w:rsidR="00FC4B1A" w:rsidRPr="006D5128" w:rsidRDefault="00FC4B1A" w:rsidP="00FC4B1A">
      <w:pPr>
        <w:pStyle w:val="Sinespaciado"/>
        <w:jc w:val="both"/>
        <w:rPr>
          <w:rFonts w:ascii="Verdana" w:hAnsi="Verdana"/>
          <w:sz w:val="22"/>
          <w:szCs w:val="22"/>
        </w:rPr>
      </w:pPr>
    </w:p>
    <w:p w14:paraId="3CC9E6EF" w14:textId="77777777" w:rsidR="00FC4B1A" w:rsidRPr="006D5128" w:rsidRDefault="00FC4B1A" w:rsidP="00FC4B1A">
      <w:pPr>
        <w:pStyle w:val="Sinespaciado"/>
        <w:jc w:val="both"/>
        <w:rPr>
          <w:rFonts w:ascii="Verdana" w:hAnsi="Verdana"/>
          <w:sz w:val="22"/>
          <w:szCs w:val="22"/>
        </w:rPr>
      </w:pPr>
      <w:r w:rsidRPr="006D5128">
        <w:rPr>
          <w:rFonts w:ascii="Verdana" w:hAnsi="Verdana"/>
          <w:sz w:val="22"/>
          <w:szCs w:val="22"/>
        </w:rPr>
        <w:lastRenderedPageBreak/>
        <w:t>-- Reducir la proporción de gestantes con obesidad en el 2010 a 6% y 4% al 2015.</w:t>
      </w:r>
    </w:p>
    <w:p w14:paraId="28AD2B2E" w14:textId="77777777" w:rsidR="00FC4B1A" w:rsidRPr="006D5128" w:rsidRDefault="00FC4B1A" w:rsidP="00FC4B1A">
      <w:pPr>
        <w:pStyle w:val="Sinespaciado"/>
        <w:jc w:val="both"/>
        <w:rPr>
          <w:rFonts w:ascii="Verdana" w:hAnsi="Verdana"/>
          <w:sz w:val="22"/>
          <w:szCs w:val="22"/>
        </w:rPr>
      </w:pPr>
    </w:p>
    <w:p w14:paraId="5B0CF926" w14:textId="4082950C" w:rsidR="00FC4B1A" w:rsidRPr="006D5128" w:rsidRDefault="00FC4B1A" w:rsidP="00FC4B1A">
      <w:pPr>
        <w:pStyle w:val="Sinespaciado"/>
        <w:jc w:val="both"/>
        <w:rPr>
          <w:rFonts w:ascii="Verdana" w:hAnsi="Verdana"/>
          <w:sz w:val="22"/>
          <w:szCs w:val="22"/>
        </w:rPr>
      </w:pPr>
      <w:r w:rsidRPr="006D5128">
        <w:rPr>
          <w:rFonts w:ascii="Verdana" w:hAnsi="Verdana"/>
          <w:sz w:val="22"/>
          <w:szCs w:val="22"/>
        </w:rPr>
        <w:t>Así mismo, en esta misma Línea de Política de promoción y protección de la salud y la nutrición, y fomento de estilos de vida, se establece que el Ministerio de la Protección Social y el Instituto Colombiano de Bienestar Familiar expedirán los lineamientos para el funcionamiento de los Centros de Recuperación Nutricional actualmente Unidades de Atención Integral y Recuperación Nutricional para la Primera Infancia.</w:t>
      </w:r>
    </w:p>
    <w:p w14:paraId="6C9CB331" w14:textId="52934F31" w:rsidR="00B400FB" w:rsidRPr="006D5128" w:rsidRDefault="00B400FB" w:rsidP="00FC4B1A">
      <w:pPr>
        <w:pStyle w:val="Sinespaciado"/>
        <w:jc w:val="both"/>
        <w:rPr>
          <w:rFonts w:ascii="Verdana" w:hAnsi="Verdana"/>
          <w:sz w:val="22"/>
          <w:szCs w:val="22"/>
        </w:rPr>
      </w:pPr>
    </w:p>
    <w:p w14:paraId="462AD1B5" w14:textId="77777777" w:rsidR="00B400FB" w:rsidRPr="006D5128" w:rsidRDefault="00B400FB" w:rsidP="00B400FB">
      <w:pPr>
        <w:pStyle w:val="Sinespaciado"/>
        <w:jc w:val="both"/>
        <w:rPr>
          <w:rFonts w:ascii="Verdana" w:hAnsi="Verdana"/>
          <w:sz w:val="22"/>
          <w:szCs w:val="22"/>
        </w:rPr>
      </w:pPr>
      <w:r w:rsidRPr="006D5128">
        <w:rPr>
          <w:rFonts w:ascii="Verdana" w:hAnsi="Verdana"/>
          <w:b/>
          <w:bCs/>
          <w:sz w:val="22"/>
          <w:szCs w:val="22"/>
        </w:rPr>
        <w:t xml:space="preserve">El </w:t>
      </w:r>
      <w:proofErr w:type="spellStart"/>
      <w:r w:rsidRPr="006D5128">
        <w:rPr>
          <w:rFonts w:ascii="Verdana" w:hAnsi="Verdana"/>
          <w:b/>
          <w:bCs/>
          <w:sz w:val="22"/>
          <w:szCs w:val="22"/>
        </w:rPr>
        <w:t>Conpes</w:t>
      </w:r>
      <w:proofErr w:type="spellEnd"/>
      <w:r w:rsidRPr="006D5128">
        <w:rPr>
          <w:rFonts w:ascii="Verdana" w:hAnsi="Verdana"/>
          <w:b/>
          <w:bCs/>
          <w:sz w:val="22"/>
          <w:szCs w:val="22"/>
        </w:rPr>
        <w:t xml:space="preserve"> Social No. 109 del 3 de diciembre de 2007, Política Pública Nacional de Primera infancia “Colombia por la Primera Infancia”,</w:t>
      </w:r>
      <w:r w:rsidRPr="006D5128">
        <w:rPr>
          <w:rFonts w:ascii="Verdana" w:hAnsi="Verdana"/>
          <w:sz w:val="22"/>
          <w:szCs w:val="22"/>
        </w:rPr>
        <w:t xml:space="preserve"> establece como objetivo general promover el desarrollo integral de los niños y niñas desde la gestación hasta los 6 años de edad, respondiendo a sus necesidades y características específicas y contribuyendo así a la equidad e inclusión social en Colombia.</w:t>
      </w:r>
    </w:p>
    <w:p w14:paraId="73BBEA43" w14:textId="77777777" w:rsidR="00B400FB" w:rsidRPr="006D5128" w:rsidRDefault="00B400FB" w:rsidP="00B400FB">
      <w:pPr>
        <w:pStyle w:val="Sinespaciado"/>
        <w:jc w:val="both"/>
        <w:rPr>
          <w:rFonts w:ascii="Verdana" w:hAnsi="Verdana"/>
          <w:sz w:val="22"/>
          <w:szCs w:val="22"/>
        </w:rPr>
      </w:pPr>
    </w:p>
    <w:p w14:paraId="7851F652" w14:textId="0C7D16F0"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Dentro de los objetivos específicos se contempla promover la salud, la nutrición y los ambientes sanos desde la gestación hasta los 6 años, prevenir y atender la enfermedad, impulsar prácticas de vida saludable y condiciones de saneamiento básico y vivienda. Adicionalmente, una de sus líneas estratégicas, apunta a mejorar la supervivencia y la salud de los niños y niñas de 0 a 6 años y de las mujeres gestantes y madres en periodo de lactancia.</w:t>
      </w:r>
    </w:p>
    <w:p w14:paraId="35E5B660" w14:textId="48925BC3" w:rsidR="00B400FB" w:rsidRPr="006D5128" w:rsidRDefault="00B400FB" w:rsidP="00B400FB">
      <w:pPr>
        <w:pStyle w:val="Sinespaciado"/>
        <w:jc w:val="both"/>
        <w:rPr>
          <w:rFonts w:ascii="Verdana" w:hAnsi="Verdana"/>
          <w:sz w:val="22"/>
          <w:szCs w:val="22"/>
        </w:rPr>
      </w:pPr>
    </w:p>
    <w:p w14:paraId="2552D392" w14:textId="77777777" w:rsidR="00B400FB" w:rsidRPr="006D5128" w:rsidRDefault="00B400FB" w:rsidP="00B400FB">
      <w:pPr>
        <w:pStyle w:val="Sinespaciado"/>
        <w:jc w:val="both"/>
        <w:rPr>
          <w:rFonts w:ascii="Verdana" w:hAnsi="Verdana"/>
          <w:sz w:val="22"/>
          <w:szCs w:val="22"/>
        </w:rPr>
      </w:pPr>
      <w:r w:rsidRPr="006D5128">
        <w:rPr>
          <w:rFonts w:ascii="Verdana" w:hAnsi="Verdana"/>
          <w:b/>
          <w:bCs/>
          <w:sz w:val="22"/>
          <w:szCs w:val="22"/>
        </w:rPr>
        <w:t>El Decreto 3039 del 10 de agosto de 2007 por el cual se adopta el Plan Nacional de Salud</w:t>
      </w:r>
      <w:r w:rsidRPr="006D5128">
        <w:rPr>
          <w:rFonts w:ascii="Verdana" w:hAnsi="Verdana"/>
          <w:sz w:val="22"/>
          <w:szCs w:val="22"/>
        </w:rPr>
        <w:t xml:space="preserve"> </w:t>
      </w:r>
      <w:r w:rsidRPr="006D5128">
        <w:rPr>
          <w:rFonts w:ascii="Verdana" w:hAnsi="Verdana"/>
          <w:b/>
          <w:bCs/>
          <w:sz w:val="22"/>
          <w:szCs w:val="22"/>
        </w:rPr>
        <w:t>Pública 2007-20109,11</w:t>
      </w:r>
      <w:r w:rsidRPr="006D5128">
        <w:rPr>
          <w:rFonts w:ascii="Verdana" w:hAnsi="Verdana"/>
          <w:sz w:val="22"/>
          <w:szCs w:val="22"/>
        </w:rPr>
        <w:t xml:space="preserve"> que incluye (i) las prioridades, objetivos, metas y estrategias en salud, en coherencia con los indicadores de situación de salud, las políticas de salud nacionales, los tratados y convenios internacionales suscritos por el país y las políticas sociales transversales de otros sectores y (ii) define las responsabilidades en salud pública a cargo de la Nación, de las entidades territoriales, y de todos los actores del Sistema General de Seguridad Social en Salud - SGSSS, que se deben complementar con las acciones de los actores de otros sectores definidas en el Plan Nacional de Desarrollo y en los planes de desarrollo territorial.</w:t>
      </w:r>
    </w:p>
    <w:p w14:paraId="758B58BC" w14:textId="77777777" w:rsidR="00B400FB" w:rsidRPr="006D5128" w:rsidRDefault="00B400FB" w:rsidP="00B400FB">
      <w:pPr>
        <w:pStyle w:val="Sinespaciado"/>
        <w:jc w:val="both"/>
        <w:rPr>
          <w:rFonts w:ascii="Verdana" w:hAnsi="Verdana"/>
          <w:sz w:val="22"/>
          <w:szCs w:val="22"/>
        </w:rPr>
      </w:pPr>
    </w:p>
    <w:p w14:paraId="7DD8162F"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Dentro de los objetivos y metas del Plan se encuentran, entre otros:</w:t>
      </w:r>
    </w:p>
    <w:p w14:paraId="65D80CDF" w14:textId="77777777" w:rsidR="00B400FB" w:rsidRPr="006D5128" w:rsidRDefault="00B400FB" w:rsidP="00B400FB">
      <w:pPr>
        <w:pStyle w:val="Sinespaciado"/>
        <w:jc w:val="both"/>
        <w:rPr>
          <w:rFonts w:ascii="Verdana" w:hAnsi="Verdana"/>
          <w:sz w:val="22"/>
          <w:szCs w:val="22"/>
        </w:rPr>
      </w:pPr>
    </w:p>
    <w:p w14:paraId="2C72B455"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Objetivo 1. Mejorar la salud infantil, establece como metas.</w:t>
      </w:r>
    </w:p>
    <w:p w14:paraId="477CFB3E" w14:textId="77777777" w:rsidR="00B400FB" w:rsidRPr="006D5128" w:rsidRDefault="00B400FB" w:rsidP="00B400FB">
      <w:pPr>
        <w:pStyle w:val="Sinespaciado"/>
        <w:jc w:val="both"/>
        <w:rPr>
          <w:rFonts w:ascii="Verdana" w:hAnsi="Verdana"/>
          <w:sz w:val="22"/>
          <w:szCs w:val="22"/>
        </w:rPr>
      </w:pPr>
    </w:p>
    <w:p w14:paraId="20BF559D"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Reducir a 15 por 1.000 nacidos vivos la tasa de mortalidad en menores de 1 año</w:t>
      </w:r>
    </w:p>
    <w:p w14:paraId="67442493" w14:textId="77777777" w:rsidR="00B400FB" w:rsidRPr="006D5128" w:rsidRDefault="00B400FB" w:rsidP="00B400FB">
      <w:pPr>
        <w:pStyle w:val="Sinespaciado"/>
        <w:jc w:val="both"/>
        <w:rPr>
          <w:rFonts w:ascii="Verdana" w:hAnsi="Verdana"/>
          <w:sz w:val="22"/>
          <w:szCs w:val="22"/>
        </w:rPr>
      </w:pPr>
    </w:p>
    <w:p w14:paraId="3C3C129D"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Lograr y mantener las coberturas de vacunación con todos los biológicos del Programa Ampliado de Inmunizaciones - PAI por encima del 95%, en niños y niñas en menores de 1 año</w:t>
      </w:r>
    </w:p>
    <w:p w14:paraId="67A2EA7F" w14:textId="77777777" w:rsidR="00B400FB" w:rsidRPr="006D5128" w:rsidRDefault="00B400FB" w:rsidP="00B400FB">
      <w:pPr>
        <w:pStyle w:val="Sinespaciado"/>
        <w:jc w:val="both"/>
        <w:rPr>
          <w:rFonts w:ascii="Verdana" w:hAnsi="Verdana"/>
          <w:sz w:val="22"/>
          <w:szCs w:val="22"/>
        </w:rPr>
      </w:pPr>
    </w:p>
    <w:p w14:paraId="700B05B1"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Reducir a 24,0 por cien mil la tasa de mortalidad en menores de 5 años.</w:t>
      </w:r>
    </w:p>
    <w:p w14:paraId="71E6454B" w14:textId="77777777" w:rsidR="00B400FB" w:rsidRPr="006D5128" w:rsidRDefault="00B400FB" w:rsidP="00B400FB">
      <w:pPr>
        <w:pStyle w:val="Sinespaciado"/>
        <w:jc w:val="both"/>
        <w:rPr>
          <w:rFonts w:ascii="Verdana" w:hAnsi="Verdana"/>
          <w:sz w:val="22"/>
          <w:szCs w:val="22"/>
        </w:rPr>
      </w:pPr>
    </w:p>
    <w:p w14:paraId="29FD40F7"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lastRenderedPageBreak/>
        <w:t>– Objetivo 2. Mejorar la salud sexual y reproductiva, establece como metas:</w:t>
      </w:r>
    </w:p>
    <w:p w14:paraId="73B1FACD" w14:textId="77777777" w:rsidR="00B400FB" w:rsidRPr="006D5128" w:rsidRDefault="00B400FB" w:rsidP="00B400FB">
      <w:pPr>
        <w:pStyle w:val="Sinespaciado"/>
        <w:jc w:val="both"/>
        <w:rPr>
          <w:rFonts w:ascii="Verdana" w:hAnsi="Verdana"/>
          <w:sz w:val="22"/>
          <w:szCs w:val="22"/>
        </w:rPr>
      </w:pPr>
    </w:p>
    <w:p w14:paraId="0DEF77B9"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Reducir por debajo de 62,4 por cien mil nacidos vivos la tasa de mortalidad materna.</w:t>
      </w:r>
    </w:p>
    <w:p w14:paraId="36D0A164" w14:textId="77777777" w:rsidR="00B400FB" w:rsidRPr="006D5128" w:rsidRDefault="00B400FB" w:rsidP="00B400FB">
      <w:pPr>
        <w:pStyle w:val="Sinespaciado"/>
        <w:jc w:val="both"/>
        <w:rPr>
          <w:rFonts w:ascii="Verdana" w:hAnsi="Verdana"/>
          <w:sz w:val="22"/>
          <w:szCs w:val="22"/>
        </w:rPr>
      </w:pPr>
    </w:p>
    <w:p w14:paraId="7CCC411B"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Objetivo 7. Mejorar la situación nutricional, establece como metas:</w:t>
      </w:r>
    </w:p>
    <w:p w14:paraId="42EAA976" w14:textId="77777777" w:rsidR="00B400FB" w:rsidRPr="006D5128" w:rsidRDefault="00B400FB" w:rsidP="00B400FB">
      <w:pPr>
        <w:pStyle w:val="Sinespaciado"/>
        <w:jc w:val="both"/>
        <w:rPr>
          <w:rFonts w:ascii="Verdana" w:hAnsi="Verdana"/>
          <w:sz w:val="22"/>
          <w:szCs w:val="22"/>
        </w:rPr>
      </w:pPr>
    </w:p>
    <w:p w14:paraId="3F73E910"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Reducir a 5% el porcentaje de desnutrición global en niños menores de 5 años con desnutrición global.</w:t>
      </w:r>
    </w:p>
    <w:p w14:paraId="5CC0D271" w14:textId="77777777" w:rsidR="00B400FB" w:rsidRPr="006D5128" w:rsidRDefault="00B400FB" w:rsidP="00B400FB">
      <w:pPr>
        <w:pStyle w:val="Sinespaciado"/>
        <w:jc w:val="both"/>
        <w:rPr>
          <w:rFonts w:ascii="Verdana" w:hAnsi="Verdana"/>
          <w:sz w:val="22"/>
          <w:szCs w:val="22"/>
        </w:rPr>
      </w:pPr>
    </w:p>
    <w:p w14:paraId="6C562BC3"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Reducir por debajo de 6,7 por mil la tasa de mortalidad por desnutrición crónica en menores de 5 años</w:t>
      </w:r>
    </w:p>
    <w:p w14:paraId="40D9DB90" w14:textId="77777777" w:rsidR="00B400FB" w:rsidRPr="006D5128" w:rsidRDefault="00B400FB" w:rsidP="00B400FB">
      <w:pPr>
        <w:pStyle w:val="Sinespaciado"/>
        <w:jc w:val="both"/>
        <w:rPr>
          <w:rFonts w:ascii="Verdana" w:hAnsi="Verdana"/>
          <w:sz w:val="22"/>
          <w:szCs w:val="22"/>
        </w:rPr>
      </w:pPr>
    </w:p>
    <w:p w14:paraId="00C909BE"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Incrementar en un mes la mediana de duración de las madres en lactancia materna exclusiva</w:t>
      </w:r>
    </w:p>
    <w:p w14:paraId="3B877D1D" w14:textId="77777777" w:rsidR="00B400FB" w:rsidRPr="006D5128" w:rsidRDefault="00B400FB" w:rsidP="00B400FB">
      <w:pPr>
        <w:pStyle w:val="Sinespaciado"/>
        <w:jc w:val="both"/>
        <w:rPr>
          <w:rFonts w:ascii="Verdana" w:hAnsi="Verdana"/>
          <w:sz w:val="22"/>
          <w:szCs w:val="22"/>
        </w:rPr>
      </w:pPr>
    </w:p>
    <w:p w14:paraId="57D79920" w14:textId="77777777" w:rsidR="00B400FB" w:rsidRPr="006D5128" w:rsidRDefault="00B400FB" w:rsidP="00B400FB">
      <w:pPr>
        <w:pStyle w:val="Sinespaciado"/>
        <w:jc w:val="both"/>
        <w:rPr>
          <w:rFonts w:ascii="Verdana" w:hAnsi="Verdana"/>
          <w:b/>
          <w:bCs/>
          <w:sz w:val="22"/>
          <w:szCs w:val="22"/>
        </w:rPr>
      </w:pPr>
      <w:r w:rsidRPr="006D5128">
        <w:rPr>
          <w:rFonts w:ascii="Verdana" w:hAnsi="Verdana"/>
          <w:b/>
          <w:bCs/>
          <w:sz w:val="22"/>
          <w:szCs w:val="22"/>
        </w:rPr>
        <w:t>La Ley 1098 del 8 de noviembre de 2006. Código de la Infancia y la Adolescencia10.12</w:t>
      </w:r>
    </w:p>
    <w:p w14:paraId="051A52E5" w14:textId="77777777" w:rsidR="00B400FB" w:rsidRPr="006D5128" w:rsidRDefault="00B400FB" w:rsidP="00B400FB">
      <w:pPr>
        <w:pStyle w:val="Sinespaciado"/>
        <w:jc w:val="both"/>
        <w:rPr>
          <w:rFonts w:ascii="Verdana" w:hAnsi="Verdana"/>
          <w:sz w:val="22"/>
          <w:szCs w:val="22"/>
        </w:rPr>
      </w:pPr>
    </w:p>
    <w:p w14:paraId="5DEACEBE"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El Código de la Infancia y la Adolescencia tiene por objeto establecer normas sustantivas y procesales para la protección integral de los niños, las niñas y los adolescentes y garantizarles el ejercicio de sus derechos y libertades consagrados en los instrumentos internacionales de derechos humanos, en la Constitución Política y en las leyes, así como su restablecimiento.</w:t>
      </w:r>
    </w:p>
    <w:p w14:paraId="140A27AB" w14:textId="77777777" w:rsidR="00B400FB" w:rsidRPr="006D5128" w:rsidRDefault="00B400FB" w:rsidP="00B400FB">
      <w:pPr>
        <w:pStyle w:val="Sinespaciado"/>
        <w:jc w:val="both"/>
        <w:rPr>
          <w:rFonts w:ascii="Verdana" w:hAnsi="Verdana"/>
          <w:sz w:val="22"/>
          <w:szCs w:val="22"/>
        </w:rPr>
      </w:pPr>
    </w:p>
    <w:p w14:paraId="64A07A06"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La Ley 1098 de 2006 define la corresponsabilidad como la concurrencia de actores y acciones conducentes a garantizar el ejercicio de los derechos de los niños, las niñas y los adolescentes. La familia, la sociedad y el Estado son corresponsables en su atención, cuidado y protección (artículo 10).</w:t>
      </w:r>
    </w:p>
    <w:p w14:paraId="7B762D24" w14:textId="77777777" w:rsidR="00B400FB" w:rsidRPr="006D5128" w:rsidRDefault="00B400FB" w:rsidP="00B400FB">
      <w:pPr>
        <w:pStyle w:val="Sinespaciado"/>
        <w:jc w:val="both"/>
        <w:rPr>
          <w:rFonts w:ascii="Verdana" w:hAnsi="Verdana"/>
          <w:sz w:val="22"/>
          <w:szCs w:val="22"/>
        </w:rPr>
      </w:pPr>
    </w:p>
    <w:p w14:paraId="7FAEACAB"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El Código también señala que los niños, las niñas y los adolescentes tienen derecho entre otros derechos a la vida, a una buena calidad de vida para lo cual se deben generar las condiciones que les aseguren desde la concepción, cuidado, protección, alimentación nutritiva y equilibrada, acceso a los servicios de salud, educación y en general todas sus necesidades (artículo 17).</w:t>
      </w:r>
    </w:p>
    <w:p w14:paraId="6B232038" w14:textId="77777777" w:rsidR="00B400FB" w:rsidRPr="006D5128" w:rsidRDefault="00B400FB" w:rsidP="00B400FB">
      <w:pPr>
        <w:pStyle w:val="Sinespaciado"/>
        <w:jc w:val="both"/>
        <w:rPr>
          <w:rFonts w:ascii="Verdana" w:hAnsi="Verdana"/>
          <w:sz w:val="22"/>
          <w:szCs w:val="22"/>
        </w:rPr>
      </w:pPr>
    </w:p>
    <w:p w14:paraId="3D97E72D"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Todos los niños, niñas y adolescentes tienen derecho a la salud integral, entendida como un estado de bienestar físico, síquico y fisiológico y no solo la ausencia de enfermedad. Indica la Ley que ningún hospital, clínica, centro de salud y demás entidades dedicadas a la prestación del servicio de salud, sean públicas o privadas, podrán abstenerse de atender a un niño, niña que requiera de atención en salud.</w:t>
      </w:r>
    </w:p>
    <w:p w14:paraId="078C734E" w14:textId="77777777" w:rsidR="00B400FB" w:rsidRPr="006D5128" w:rsidRDefault="00B400FB" w:rsidP="00B400FB">
      <w:pPr>
        <w:pStyle w:val="Sinespaciado"/>
        <w:jc w:val="both"/>
        <w:rPr>
          <w:rFonts w:ascii="Verdana" w:hAnsi="Verdana"/>
          <w:sz w:val="22"/>
          <w:szCs w:val="22"/>
        </w:rPr>
      </w:pPr>
    </w:p>
    <w:p w14:paraId="32303587"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En relación con los niños, niñas y adolescentes que no figuren como beneficiarios en el régimen contributivo o en el régimen subsidiado, el costo de tales servicios estará a cargo de la Nación. Incurrirán en multa de hasta 50 salarios mínimos legales mensuales vigentes las autoridades o personas que omitan la atención médica de niños y menores (artículo 27)</w:t>
      </w:r>
    </w:p>
    <w:p w14:paraId="7E824CBD" w14:textId="77777777" w:rsidR="00B400FB" w:rsidRPr="006D5128" w:rsidRDefault="00B400FB" w:rsidP="00B400FB">
      <w:pPr>
        <w:pStyle w:val="Sinespaciado"/>
        <w:jc w:val="both"/>
        <w:rPr>
          <w:rFonts w:ascii="Verdana" w:hAnsi="Verdana"/>
          <w:sz w:val="22"/>
          <w:szCs w:val="22"/>
        </w:rPr>
      </w:pPr>
    </w:p>
    <w:p w14:paraId="67C6E08D"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La primera infancia es la etapa del ciclo vital en la que se establecen las bases para el desarrollo cognitivo, emocional y social del ser humano y por consiguiente se debe atender su desarrollo integral. Comprende la franja poblacional que va de los cero (0) a los seis (6) años de edad. Desde la primera infancia, los niños y las niñas son sujetos titulares de los derechos reconocidos en los tratados internacionales, en la Constitución Política y en el Código. Son derechos impostergables de la primera infancia, la atención en salud y nutrición, el esquema completo de vacunación, la protección contra los peligros físicos y la educación inicial. En el primer mes de vida deberá garantizarse el registro civil de todos los niños y las niñas (artículo 29).</w:t>
      </w:r>
    </w:p>
    <w:p w14:paraId="53A15EA8" w14:textId="77777777" w:rsidR="00B400FB" w:rsidRPr="006D5128" w:rsidRDefault="00B400FB" w:rsidP="00B400FB">
      <w:pPr>
        <w:pStyle w:val="Sinespaciado"/>
        <w:jc w:val="both"/>
        <w:rPr>
          <w:rFonts w:ascii="Verdana" w:hAnsi="Verdana"/>
          <w:sz w:val="22"/>
          <w:szCs w:val="22"/>
        </w:rPr>
      </w:pPr>
    </w:p>
    <w:p w14:paraId="70B94046"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La ley señala que la familia tendrá la obligación de promover la igualdad de derechos, el afecto, la solidaridad y el respeto recíproco entre todos sus integrantes. La violencia al interior de la familia se considera destructiva de su armonía y unidad y debe ser sancionada. Son obligaciones de la familia para garantizar los derechos de los niños, las niñas y los adolescentes, entre otras:</w:t>
      </w:r>
    </w:p>
    <w:p w14:paraId="0DE3B731" w14:textId="77777777" w:rsidR="00B400FB" w:rsidRPr="006D5128" w:rsidRDefault="00B400FB" w:rsidP="00B400FB">
      <w:pPr>
        <w:pStyle w:val="Sinespaciado"/>
        <w:jc w:val="both"/>
        <w:rPr>
          <w:rFonts w:ascii="Verdana" w:hAnsi="Verdana"/>
          <w:sz w:val="22"/>
          <w:szCs w:val="22"/>
        </w:rPr>
      </w:pPr>
    </w:p>
    <w:p w14:paraId="73F78CB8"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Proporcionarles las condiciones necesarias para que alcancen una nutrición y una salud adecuadas, que les permita un óptimo desarrollo físico, psicomotor, mental, intelectual, emocional y afectivo y educarles en la salud preventiva y en la higiene.</w:t>
      </w:r>
    </w:p>
    <w:p w14:paraId="7ADE5857" w14:textId="77777777" w:rsidR="00B400FB" w:rsidRPr="006D5128" w:rsidRDefault="00B400FB" w:rsidP="00B400FB">
      <w:pPr>
        <w:pStyle w:val="Sinespaciado"/>
        <w:jc w:val="both"/>
        <w:rPr>
          <w:rFonts w:ascii="Verdana" w:hAnsi="Verdana"/>
          <w:sz w:val="22"/>
          <w:szCs w:val="22"/>
        </w:rPr>
      </w:pPr>
    </w:p>
    <w:p w14:paraId="3EEFF838"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Incluirlos en el sistema de salud y de seguridad social desde el momento de su nacimiento y llevarlos en forma oportuna a los controles periódicos de salud, a la vacunación y demás servicios médicos (artículo 39).</w:t>
      </w:r>
    </w:p>
    <w:p w14:paraId="17124481" w14:textId="77777777" w:rsidR="00B400FB" w:rsidRPr="006D5128" w:rsidRDefault="00B400FB" w:rsidP="00B400FB">
      <w:pPr>
        <w:pStyle w:val="Sinespaciado"/>
        <w:jc w:val="both"/>
        <w:rPr>
          <w:rFonts w:ascii="Verdana" w:hAnsi="Verdana"/>
          <w:sz w:val="22"/>
          <w:szCs w:val="22"/>
        </w:rPr>
      </w:pPr>
    </w:p>
    <w:p w14:paraId="32DAB945"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Proporcionarles a los niños y niñas con discapacidad un trato digno e igualitario con todos los miembros de la familia y generar condiciones de equidad de oportunidades y autonomía para que puedan ejercer sus derechos.</w:t>
      </w:r>
    </w:p>
    <w:p w14:paraId="0C024C95" w14:textId="77777777" w:rsidR="00B400FB" w:rsidRPr="006D5128" w:rsidRDefault="00B400FB" w:rsidP="00B400FB">
      <w:pPr>
        <w:pStyle w:val="Sinespaciado"/>
        <w:jc w:val="both"/>
        <w:rPr>
          <w:rFonts w:ascii="Verdana" w:hAnsi="Verdana"/>
          <w:sz w:val="22"/>
          <w:szCs w:val="22"/>
        </w:rPr>
      </w:pPr>
    </w:p>
    <w:p w14:paraId="4F40B2AA"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El Estado en cumplimiento de sus funciones en los niveles nacional, departamental, distrital y municipal deberá entre otras:</w:t>
      </w:r>
    </w:p>
    <w:p w14:paraId="001308FD" w14:textId="77777777" w:rsidR="00B400FB" w:rsidRPr="006D5128" w:rsidRDefault="00B400FB" w:rsidP="00B400FB">
      <w:pPr>
        <w:pStyle w:val="Sinespaciado"/>
        <w:jc w:val="both"/>
        <w:rPr>
          <w:rFonts w:ascii="Verdana" w:hAnsi="Verdana"/>
          <w:sz w:val="22"/>
          <w:szCs w:val="22"/>
        </w:rPr>
      </w:pPr>
    </w:p>
    <w:p w14:paraId="754C9498"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Apoyar a las familias para que estas puedan asegurarle a sus hijos e hijas desde su gestación, los alimentos necesarios para su desarrollo físico, psicológico e intelectual, por lo menos hasta que cumplan los 18 años de edad.</w:t>
      </w:r>
    </w:p>
    <w:p w14:paraId="15ED7E63" w14:textId="77777777" w:rsidR="00B400FB" w:rsidRPr="006D5128" w:rsidRDefault="00B400FB" w:rsidP="00B400FB">
      <w:pPr>
        <w:pStyle w:val="Sinespaciado"/>
        <w:jc w:val="both"/>
        <w:rPr>
          <w:rFonts w:ascii="Verdana" w:hAnsi="Verdana"/>
          <w:sz w:val="22"/>
          <w:szCs w:val="22"/>
        </w:rPr>
      </w:pPr>
    </w:p>
    <w:p w14:paraId="5316641F"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Reducir la morbilidad y la mortalidad infantil, prevenir y erradicar la Desnutrición, especialmente en los menores de cinco años, y adelantar los programas de vacunación y prevención de las enfermedades que afectan a la infancia y a la adolescencia y de los factores de riesgo de la discapacidad.</w:t>
      </w:r>
    </w:p>
    <w:p w14:paraId="1D0BD008" w14:textId="77777777" w:rsidR="00B400FB" w:rsidRPr="006D5128" w:rsidRDefault="00B400FB" w:rsidP="00B400FB">
      <w:pPr>
        <w:pStyle w:val="Sinespaciado"/>
        <w:jc w:val="both"/>
        <w:rPr>
          <w:rFonts w:ascii="Verdana" w:hAnsi="Verdana"/>
          <w:sz w:val="22"/>
          <w:szCs w:val="22"/>
        </w:rPr>
      </w:pPr>
    </w:p>
    <w:p w14:paraId="6938836B"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Asegurar los servicios de salud y subsidio alimentario definidos en la legislación del Sistema de Seguridad Social en Salud para mujeres gestantes y lactantes, familias en situación de debilidad manifiesta y niños, niñas y adolescentes (artículo 41).</w:t>
      </w:r>
    </w:p>
    <w:p w14:paraId="381688C6" w14:textId="77777777" w:rsidR="00B400FB" w:rsidRPr="006D5128" w:rsidRDefault="00B400FB" w:rsidP="00B400FB">
      <w:pPr>
        <w:pStyle w:val="Sinespaciado"/>
        <w:jc w:val="both"/>
        <w:rPr>
          <w:rFonts w:ascii="Verdana" w:hAnsi="Verdana"/>
          <w:sz w:val="22"/>
          <w:szCs w:val="22"/>
        </w:rPr>
      </w:pPr>
    </w:p>
    <w:p w14:paraId="31D72E58" w14:textId="69689ECB" w:rsidR="00B400FB" w:rsidRPr="006D5128" w:rsidRDefault="00B400FB" w:rsidP="00B400FB">
      <w:pPr>
        <w:pStyle w:val="Sinespaciado"/>
        <w:jc w:val="both"/>
        <w:rPr>
          <w:rFonts w:ascii="Verdana" w:hAnsi="Verdana"/>
          <w:sz w:val="22"/>
          <w:szCs w:val="22"/>
        </w:rPr>
      </w:pPr>
      <w:r w:rsidRPr="006D5128">
        <w:rPr>
          <w:rFonts w:ascii="Verdana" w:hAnsi="Verdana"/>
          <w:sz w:val="22"/>
          <w:szCs w:val="22"/>
        </w:rPr>
        <w:lastRenderedPageBreak/>
        <w:t>-- Garantizar la asignación de los recursos necesarios para el cumplimiento de las políticas públicas de niñez y adolescencia, en los niveles nacional, departamental, distrital y municipal para asegurar la prevalencia de sus derechos.</w:t>
      </w:r>
    </w:p>
    <w:p w14:paraId="6DA0C4E9" w14:textId="4BAEFF74" w:rsidR="00B400FB" w:rsidRPr="006D5128" w:rsidRDefault="00B400FB" w:rsidP="00B400FB">
      <w:pPr>
        <w:pStyle w:val="Sinespaciado"/>
        <w:jc w:val="both"/>
        <w:rPr>
          <w:rFonts w:ascii="Verdana" w:hAnsi="Verdana"/>
          <w:sz w:val="22"/>
          <w:szCs w:val="22"/>
        </w:rPr>
      </w:pPr>
    </w:p>
    <w:p w14:paraId="5422672B" w14:textId="77777777" w:rsidR="00B400FB" w:rsidRPr="006D5128" w:rsidRDefault="00B400FB" w:rsidP="00B400FB">
      <w:pPr>
        <w:pStyle w:val="Sinespaciado"/>
        <w:jc w:val="both"/>
        <w:rPr>
          <w:rFonts w:ascii="Verdana" w:hAnsi="Verdana"/>
          <w:sz w:val="22"/>
          <w:szCs w:val="22"/>
        </w:rPr>
      </w:pPr>
      <w:r w:rsidRPr="006D5128">
        <w:rPr>
          <w:rFonts w:ascii="Verdana" w:hAnsi="Verdana"/>
          <w:b/>
          <w:bCs/>
          <w:sz w:val="22"/>
          <w:szCs w:val="22"/>
        </w:rPr>
        <w:t xml:space="preserve">El </w:t>
      </w:r>
      <w:proofErr w:type="spellStart"/>
      <w:r w:rsidRPr="006D5128">
        <w:rPr>
          <w:rFonts w:ascii="Verdana" w:hAnsi="Verdana"/>
          <w:b/>
          <w:bCs/>
          <w:sz w:val="22"/>
          <w:szCs w:val="22"/>
        </w:rPr>
        <w:t>Conpes</w:t>
      </w:r>
      <w:proofErr w:type="spellEnd"/>
      <w:r w:rsidRPr="006D5128">
        <w:rPr>
          <w:rFonts w:ascii="Verdana" w:hAnsi="Verdana"/>
          <w:b/>
          <w:bCs/>
          <w:sz w:val="22"/>
          <w:szCs w:val="22"/>
        </w:rPr>
        <w:t xml:space="preserve"> Social 102 del 25 de septiembre de 2006, Red de Protección Social Contra la Extrema Pobreza11,13</w:t>
      </w:r>
      <w:r w:rsidRPr="006D5128">
        <w:rPr>
          <w:rFonts w:ascii="Verdana" w:hAnsi="Verdana"/>
          <w:sz w:val="22"/>
          <w:szCs w:val="22"/>
        </w:rPr>
        <w:t xml:space="preserve"> estableció la red de protección social contra la extrema pobreza, el Instituto Colombiano de Bienestar Familiar hace parte de las entidades que la conforman, dentro de sus finalidades se encuentran: 1) Promover la incorporación efectiva de los hogares más pobres a las redes sociales del Estado y asegurar la superación de su condición, a través de i) Integrar la oferta de servicios sociales para hacerlos coincidir alrededor de la familia de manera simultánea, ii) brindar, transitoriamente acompañamiento familiar y acceso preferente para asegurar que los recursos e intervenciones permitan superar condiciones mínimas de calidad de vida que no están cubiertas y iii) generar un marco de corresponsabilidad con los usuarios para que las familias se comprometan con la superación de su situación.</w:t>
      </w:r>
    </w:p>
    <w:p w14:paraId="46DCC0E0" w14:textId="77777777" w:rsidR="00B400FB" w:rsidRPr="006D5128" w:rsidRDefault="00B400FB" w:rsidP="00B400FB">
      <w:pPr>
        <w:pStyle w:val="Sinespaciado"/>
        <w:jc w:val="both"/>
        <w:rPr>
          <w:rFonts w:ascii="Verdana" w:hAnsi="Verdana"/>
          <w:sz w:val="22"/>
          <w:szCs w:val="22"/>
        </w:rPr>
      </w:pPr>
    </w:p>
    <w:p w14:paraId="138AD2B2" w14:textId="3C1A6C53"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xml:space="preserve">La Red de Protección Social, es un sistema de protección social para las familias en extrema pobreza basado en un modelo de gestión que les permita el acceso preferente a la oferta de servicios sociales del Estado. Se destaca entre otros la recomendación del </w:t>
      </w:r>
      <w:proofErr w:type="spellStart"/>
      <w:r w:rsidRPr="006D5128">
        <w:rPr>
          <w:rFonts w:ascii="Verdana" w:hAnsi="Verdana"/>
          <w:sz w:val="22"/>
          <w:szCs w:val="22"/>
        </w:rPr>
        <w:t>Conpes</w:t>
      </w:r>
      <w:proofErr w:type="spellEnd"/>
      <w:r w:rsidRPr="006D5128">
        <w:rPr>
          <w:rFonts w:ascii="Verdana" w:hAnsi="Verdana"/>
          <w:sz w:val="22"/>
          <w:szCs w:val="22"/>
        </w:rPr>
        <w:t>, en la cual el Instituto Colombiano de Bienestar Familiar debe suscribir los convenios administrativos requeridos para la definición de compromisos y metas que garanticen el acceso preferentemente de la población beneficiaria de la red a sus programas.</w:t>
      </w:r>
    </w:p>
    <w:p w14:paraId="5CBA8817" w14:textId="7B03AF52" w:rsidR="00B400FB" w:rsidRPr="006D5128" w:rsidRDefault="00B400FB" w:rsidP="00B400FB">
      <w:pPr>
        <w:pStyle w:val="Sinespaciado"/>
        <w:jc w:val="both"/>
        <w:rPr>
          <w:rFonts w:ascii="Verdana" w:hAnsi="Verdana"/>
          <w:sz w:val="22"/>
          <w:szCs w:val="22"/>
        </w:rPr>
      </w:pPr>
    </w:p>
    <w:p w14:paraId="5769DC3E" w14:textId="661BCF24" w:rsidR="00B400FB" w:rsidRPr="006D5128" w:rsidRDefault="00B400FB" w:rsidP="00B400FB">
      <w:pPr>
        <w:pStyle w:val="Sinespaciado"/>
        <w:jc w:val="both"/>
        <w:rPr>
          <w:rFonts w:ascii="Verdana" w:hAnsi="Verdana"/>
          <w:sz w:val="22"/>
          <w:szCs w:val="22"/>
        </w:rPr>
      </w:pPr>
      <w:r w:rsidRPr="006D5128">
        <w:rPr>
          <w:rFonts w:ascii="Verdana" w:hAnsi="Verdana"/>
          <w:b/>
          <w:bCs/>
          <w:sz w:val="22"/>
          <w:szCs w:val="22"/>
        </w:rPr>
        <w:t xml:space="preserve">El </w:t>
      </w:r>
      <w:proofErr w:type="spellStart"/>
      <w:r w:rsidRPr="006D5128">
        <w:rPr>
          <w:rFonts w:ascii="Verdana" w:hAnsi="Verdana"/>
          <w:b/>
          <w:bCs/>
          <w:sz w:val="22"/>
          <w:szCs w:val="22"/>
        </w:rPr>
        <w:t>Conpes</w:t>
      </w:r>
      <w:proofErr w:type="spellEnd"/>
      <w:r w:rsidRPr="006D5128">
        <w:rPr>
          <w:rFonts w:ascii="Verdana" w:hAnsi="Verdana"/>
          <w:b/>
          <w:bCs/>
          <w:sz w:val="22"/>
          <w:szCs w:val="22"/>
        </w:rPr>
        <w:t xml:space="preserve"> Social No. 91 del 14 de marzo de 2005 “Metas y Estrategias de Colombia para el Logro de los Objetivos de Desarrollo del Milenio - 2015”12.14En </w:t>
      </w:r>
      <w:r w:rsidRPr="006D5128">
        <w:rPr>
          <w:rFonts w:ascii="Verdana" w:hAnsi="Verdana"/>
          <w:sz w:val="22"/>
          <w:szCs w:val="22"/>
        </w:rPr>
        <w:t>el marco de la Asamblea General de las Naciones Unidas, Colombia y 188 más, acordaron en la Cumbre del Milenio de septiembre de 2000, ocho Objetivos de Desarrollo de largo plazo. Con la coordinación de Naciones Unidas el Banco Mundial, el FMI y la OCDE, cada país se comprometió a definir unas metas nacionales que puedan ser alcanzadas en el año 2015.</w:t>
      </w:r>
    </w:p>
    <w:p w14:paraId="53E68852" w14:textId="4E088F60" w:rsidR="00B400FB" w:rsidRPr="006D5128" w:rsidRDefault="00B400FB" w:rsidP="00B400FB">
      <w:pPr>
        <w:pStyle w:val="Sinespaciado"/>
        <w:jc w:val="both"/>
        <w:rPr>
          <w:rFonts w:ascii="Verdana" w:hAnsi="Verdana"/>
          <w:sz w:val="22"/>
          <w:szCs w:val="22"/>
        </w:rPr>
      </w:pPr>
    </w:p>
    <w:p w14:paraId="39712AB2" w14:textId="69A9B569"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El CONPES Social 91 presenta las metas y estrategias para dar desarrollo al compromiso asumido por nuestro país en la cumbre. Entre las metas fundamentales se encuentran mantener estrategias para el cuidado integral de la población infantil, mantener el financiamiento y operación de los Hogares de Bienestar a cargo del ICBF en sus diferentes modalidades, los cuales tienen como objetivo propiciar el desarrollo psicosocial, moral y físico de niños y niñas menores de 6 años de familias en condiciones de vulnerabilidad social a través de acciones de formación integral y fortalecimiento a la familia. Y se estableció erradicar la pobreza extrema, el hambre y reducir la mortalidad en menores de 5 años.</w:t>
      </w:r>
    </w:p>
    <w:p w14:paraId="2EA178B4" w14:textId="03A05907" w:rsidR="00B400FB" w:rsidRPr="006D5128" w:rsidRDefault="00B400FB" w:rsidP="00B400FB">
      <w:pPr>
        <w:pStyle w:val="Sinespaciado"/>
        <w:jc w:val="both"/>
        <w:rPr>
          <w:rFonts w:ascii="Verdana" w:hAnsi="Verdana"/>
          <w:sz w:val="22"/>
          <w:szCs w:val="22"/>
        </w:rPr>
      </w:pPr>
    </w:p>
    <w:p w14:paraId="59AE269B" w14:textId="77777777" w:rsidR="00B400FB" w:rsidRPr="006D5128" w:rsidRDefault="00B400FB" w:rsidP="00B400FB">
      <w:pPr>
        <w:pStyle w:val="Sinespaciado"/>
        <w:jc w:val="both"/>
        <w:rPr>
          <w:rFonts w:ascii="Verdana" w:hAnsi="Verdana"/>
          <w:sz w:val="22"/>
          <w:szCs w:val="22"/>
        </w:rPr>
      </w:pPr>
      <w:r w:rsidRPr="006D5128">
        <w:rPr>
          <w:rFonts w:ascii="Verdana" w:hAnsi="Verdana"/>
          <w:b/>
          <w:bCs/>
          <w:sz w:val="22"/>
          <w:szCs w:val="22"/>
        </w:rPr>
        <w:t>Resolución 412 de 200013</w:t>
      </w:r>
      <w:r w:rsidRPr="006D5128">
        <w:rPr>
          <w:rFonts w:ascii="Verdana" w:hAnsi="Verdana"/>
          <w:sz w:val="22"/>
          <w:szCs w:val="22"/>
        </w:rPr>
        <w:t xml:space="preserve">, por la cual se establecen las actividades, procedimientos e intervenciones de demanda inducida y obligatorio cumplimiento y se adoptan las normas técnicas y guías de atención para el </w:t>
      </w:r>
      <w:r w:rsidRPr="006D5128">
        <w:rPr>
          <w:rFonts w:ascii="Verdana" w:hAnsi="Verdana"/>
          <w:sz w:val="22"/>
          <w:szCs w:val="22"/>
        </w:rPr>
        <w:lastRenderedPageBreak/>
        <w:t>desarrollo de las acciones de protección específica y detección temprana y la atención de enfermedades de interés en salud pública.</w:t>
      </w:r>
    </w:p>
    <w:p w14:paraId="090BF1E3" w14:textId="77777777" w:rsidR="00B400FB" w:rsidRPr="006D5128" w:rsidRDefault="00B400FB" w:rsidP="00B400FB">
      <w:pPr>
        <w:pStyle w:val="Sinespaciado"/>
        <w:jc w:val="both"/>
        <w:rPr>
          <w:rFonts w:ascii="Verdana" w:hAnsi="Verdana"/>
          <w:sz w:val="22"/>
          <w:szCs w:val="22"/>
        </w:rPr>
      </w:pPr>
    </w:p>
    <w:p w14:paraId="39840788" w14:textId="4F6BD55D"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xml:space="preserve">En el artículo 10 se establecen las guías de atención de enfermedades de interés en salud pública, en donde se adoptaron a su vez las contenidas en el anexo técnico 2-200 que forma parte integrante de la resolución, en relación con las enfermedades de interés en Salud Pública se contemplan las siguientes: i) Bajo peso al nacer; alteraciones asociadas a la nutrición (Desnutrición </w:t>
      </w:r>
      <w:proofErr w:type="spellStart"/>
      <w:r w:rsidRPr="006D5128">
        <w:rPr>
          <w:rFonts w:ascii="Verdana" w:hAnsi="Verdana"/>
          <w:sz w:val="22"/>
          <w:szCs w:val="22"/>
        </w:rPr>
        <w:t>proteicocalórica</w:t>
      </w:r>
      <w:proofErr w:type="spellEnd"/>
      <w:r w:rsidRPr="006D5128">
        <w:rPr>
          <w:rFonts w:ascii="Verdana" w:hAnsi="Verdana"/>
          <w:sz w:val="22"/>
          <w:szCs w:val="22"/>
        </w:rPr>
        <w:t xml:space="preserve"> y obesidad), </w:t>
      </w:r>
      <w:proofErr w:type="spellStart"/>
      <w:r w:rsidRPr="006D5128">
        <w:rPr>
          <w:rFonts w:ascii="Verdana" w:hAnsi="Verdana"/>
          <w:sz w:val="22"/>
          <w:szCs w:val="22"/>
        </w:rPr>
        <w:t>ii</w:t>
      </w:r>
      <w:proofErr w:type="spellEnd"/>
      <w:r w:rsidRPr="006D5128">
        <w:rPr>
          <w:rFonts w:ascii="Verdana" w:hAnsi="Verdana"/>
          <w:sz w:val="22"/>
          <w:szCs w:val="22"/>
        </w:rPr>
        <w:t xml:space="preserve">) Infección respiratoria en menores de cinco años aguda Alta: Otitis media, Faringitis estreptocócica, </w:t>
      </w:r>
      <w:proofErr w:type="spellStart"/>
      <w:r w:rsidRPr="006D5128">
        <w:rPr>
          <w:rFonts w:ascii="Verdana" w:hAnsi="Verdana"/>
          <w:sz w:val="22"/>
          <w:szCs w:val="22"/>
        </w:rPr>
        <w:t>laringotraqueitis</w:t>
      </w:r>
      <w:proofErr w:type="spellEnd"/>
      <w:r w:rsidRPr="006D5128">
        <w:rPr>
          <w:rFonts w:ascii="Verdana" w:hAnsi="Verdana"/>
          <w:sz w:val="22"/>
          <w:szCs w:val="22"/>
        </w:rPr>
        <w:t>. Baja: Bronconeumonía, bronquiolitis, neumonía.</w:t>
      </w:r>
    </w:p>
    <w:p w14:paraId="76E533C3" w14:textId="51FFBE05" w:rsidR="00B400FB" w:rsidRPr="006D5128" w:rsidRDefault="00B400FB" w:rsidP="00B400FB">
      <w:pPr>
        <w:pStyle w:val="Sinespaciado"/>
        <w:jc w:val="both"/>
        <w:rPr>
          <w:rFonts w:ascii="Verdana" w:hAnsi="Verdana"/>
          <w:sz w:val="22"/>
          <w:szCs w:val="22"/>
        </w:rPr>
      </w:pPr>
    </w:p>
    <w:p w14:paraId="5B299B29" w14:textId="76F9625F" w:rsidR="00B400FB" w:rsidRPr="006D5128" w:rsidRDefault="00B400FB" w:rsidP="00B400FB">
      <w:pPr>
        <w:pStyle w:val="Sinespaciado"/>
        <w:jc w:val="both"/>
        <w:rPr>
          <w:rFonts w:ascii="Verdana" w:hAnsi="Verdana"/>
          <w:sz w:val="22"/>
          <w:szCs w:val="22"/>
        </w:rPr>
      </w:pPr>
      <w:r w:rsidRPr="006D5128">
        <w:rPr>
          <w:rFonts w:ascii="Verdana" w:hAnsi="Verdana"/>
          <w:b/>
          <w:bCs/>
          <w:sz w:val="22"/>
          <w:szCs w:val="22"/>
        </w:rPr>
        <w:t>La Ley 100 de 1993</w:t>
      </w:r>
      <w:r w:rsidRPr="006D5128">
        <w:rPr>
          <w:rFonts w:ascii="Verdana" w:hAnsi="Verdana"/>
          <w:sz w:val="22"/>
          <w:szCs w:val="22"/>
        </w:rPr>
        <w:t>, establece en el artículo 162 el Plan Obligatorio de Salud, para todos los habitantes del territorio nacional antes del año 2001; el cual permitirá la protección integral de las familias a la maternidad y enfermedad general, en las fases de promoción y fomento de la salud y la prevención, diagnóstico, tratamiento y rehabilitación para todas las patologías, según la intensidad de uso y los niveles de atención y complejidad que se definan.</w:t>
      </w:r>
    </w:p>
    <w:p w14:paraId="583FCF99" w14:textId="230BFF85" w:rsidR="00B400FB" w:rsidRPr="006D5128" w:rsidRDefault="00B400FB" w:rsidP="00B400FB">
      <w:pPr>
        <w:pStyle w:val="Sinespaciado"/>
        <w:jc w:val="both"/>
        <w:rPr>
          <w:rFonts w:ascii="Verdana" w:hAnsi="Verdana"/>
          <w:sz w:val="22"/>
          <w:szCs w:val="22"/>
        </w:rPr>
      </w:pPr>
    </w:p>
    <w:p w14:paraId="6E4D1BEF" w14:textId="77777777" w:rsidR="00B400FB" w:rsidRPr="006D5128" w:rsidRDefault="00B400FB" w:rsidP="00B400FB">
      <w:pPr>
        <w:pStyle w:val="Sinespaciado"/>
        <w:jc w:val="both"/>
        <w:rPr>
          <w:rFonts w:ascii="Verdana" w:hAnsi="Verdana"/>
          <w:sz w:val="22"/>
          <w:szCs w:val="22"/>
        </w:rPr>
      </w:pPr>
      <w:r w:rsidRPr="006D5128">
        <w:rPr>
          <w:rFonts w:ascii="Verdana" w:hAnsi="Verdana"/>
          <w:b/>
          <w:bCs/>
          <w:sz w:val="22"/>
          <w:szCs w:val="22"/>
        </w:rPr>
        <w:t>La Constitución Política de Colombia de 1991</w:t>
      </w:r>
      <w:r w:rsidRPr="006D5128">
        <w:rPr>
          <w:rFonts w:ascii="Verdana" w:hAnsi="Verdana"/>
          <w:sz w:val="22"/>
          <w:szCs w:val="22"/>
        </w:rPr>
        <w:t>, establece que son derechos fundamentales de los niños entre otros la vida, la integridad física, la salud la alimentación equilibrada y que deben ser protegidos contra toda forma de abandono o violencia física o moral. Indica que la familia, la sociedad y el Estado tienen la obligación de asistir y proteger al niño para garantizar su desarrollo armónico e integral y el ejercicio pleno de sus derechos (artículo 44).</w:t>
      </w:r>
    </w:p>
    <w:p w14:paraId="1F358880" w14:textId="77777777" w:rsidR="00B400FB" w:rsidRPr="006D5128" w:rsidRDefault="00B400FB" w:rsidP="00B400FB">
      <w:pPr>
        <w:pStyle w:val="Sinespaciado"/>
        <w:jc w:val="both"/>
        <w:rPr>
          <w:rFonts w:ascii="Verdana" w:hAnsi="Verdana"/>
          <w:sz w:val="22"/>
          <w:szCs w:val="22"/>
        </w:rPr>
      </w:pPr>
    </w:p>
    <w:p w14:paraId="63C266E5"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La disposición constitucional eleva a derechos fundamentales y prevalentes los derechos de los niños, niñas y adolescentes y por consiguiente pueden ser tutelados.</w:t>
      </w:r>
    </w:p>
    <w:p w14:paraId="33F25B93" w14:textId="77777777" w:rsidR="00B400FB" w:rsidRPr="006D5128" w:rsidRDefault="00B400FB" w:rsidP="00B400FB">
      <w:pPr>
        <w:pStyle w:val="Sinespaciado"/>
        <w:jc w:val="both"/>
        <w:rPr>
          <w:rFonts w:ascii="Verdana" w:hAnsi="Verdana"/>
          <w:sz w:val="22"/>
          <w:szCs w:val="22"/>
        </w:rPr>
      </w:pPr>
    </w:p>
    <w:p w14:paraId="1E564A1D" w14:textId="3CE2EBC0"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En su artículo 208 dispone entre otros, que los Ministros y los Directores de Departamentos Administrativos son los jefes de la administración en su respectiva dependencia, bajo la dirección del Presidente de la República y les corresponde formular las políticas atinentes a su despacho, dirigir la actividad administrativa y ejecutar la ley.</w:t>
      </w:r>
    </w:p>
    <w:p w14:paraId="687B0661" w14:textId="52B0AB14" w:rsidR="00B400FB" w:rsidRPr="006D5128" w:rsidRDefault="00B400FB" w:rsidP="00B400FB">
      <w:pPr>
        <w:pStyle w:val="Sinespaciado"/>
        <w:jc w:val="both"/>
        <w:rPr>
          <w:rFonts w:ascii="Verdana" w:hAnsi="Verdana"/>
          <w:sz w:val="22"/>
          <w:szCs w:val="22"/>
        </w:rPr>
      </w:pPr>
    </w:p>
    <w:p w14:paraId="5E9FF10F" w14:textId="3EA4FB5D" w:rsidR="00B400FB" w:rsidRPr="006D5128" w:rsidRDefault="00B400FB" w:rsidP="00B400FB">
      <w:pPr>
        <w:pStyle w:val="Sinespaciado"/>
        <w:jc w:val="both"/>
        <w:rPr>
          <w:rFonts w:ascii="Verdana" w:hAnsi="Verdana"/>
          <w:sz w:val="22"/>
          <w:szCs w:val="22"/>
        </w:rPr>
      </w:pPr>
      <w:r w:rsidRPr="006D5128">
        <w:rPr>
          <w:rFonts w:ascii="Verdana" w:hAnsi="Verdana"/>
          <w:b/>
          <w:bCs/>
          <w:sz w:val="22"/>
          <w:szCs w:val="22"/>
        </w:rPr>
        <w:t>La Ley 489 de 1998 establece en el artículo 5o</w:t>
      </w:r>
      <w:r w:rsidRPr="006D5128">
        <w:rPr>
          <w:rFonts w:ascii="Verdana" w:hAnsi="Verdana"/>
          <w:sz w:val="22"/>
          <w:szCs w:val="22"/>
        </w:rPr>
        <w:t>, entre otros, los principios de la función administrativa en relación con su competencia y los principios de la coordinación y concurrencia, conforme a lo señalado por el artículo 288 de la Constitución Política.</w:t>
      </w:r>
    </w:p>
    <w:p w14:paraId="5A4C006A" w14:textId="30B8D659" w:rsidR="00B400FB" w:rsidRPr="006D5128" w:rsidRDefault="00B400FB" w:rsidP="00B400FB">
      <w:pPr>
        <w:pStyle w:val="Sinespaciado"/>
        <w:jc w:val="both"/>
        <w:rPr>
          <w:rFonts w:ascii="Verdana" w:hAnsi="Verdana"/>
          <w:sz w:val="22"/>
          <w:szCs w:val="22"/>
        </w:rPr>
      </w:pPr>
    </w:p>
    <w:p w14:paraId="16A345D1" w14:textId="77777777" w:rsidR="00B400FB" w:rsidRPr="006D5128" w:rsidRDefault="00B400FB" w:rsidP="00B400FB">
      <w:pPr>
        <w:pStyle w:val="Sinespaciado"/>
        <w:jc w:val="both"/>
        <w:rPr>
          <w:rFonts w:ascii="Verdana" w:hAnsi="Verdana"/>
          <w:sz w:val="22"/>
          <w:szCs w:val="22"/>
        </w:rPr>
      </w:pPr>
      <w:r w:rsidRPr="006D5128">
        <w:rPr>
          <w:rFonts w:ascii="Verdana" w:hAnsi="Verdana"/>
          <w:b/>
          <w:bCs/>
          <w:sz w:val="22"/>
          <w:szCs w:val="22"/>
        </w:rPr>
        <w:t>La Convención de los Derechos del Niño del año 198914.15</w:t>
      </w:r>
      <w:r w:rsidRPr="006D5128">
        <w:rPr>
          <w:rFonts w:ascii="Verdana" w:hAnsi="Verdana"/>
          <w:sz w:val="22"/>
          <w:szCs w:val="22"/>
        </w:rPr>
        <w:t xml:space="preserve"> Es el primer instrumento internacional jurídicamente vinculante que incorpora toda la gama de derechos humanos: civiles, culturales, económicos, políticos y sociales. Aprobada mediante la Ley 12 de 1991.</w:t>
      </w:r>
    </w:p>
    <w:p w14:paraId="10BA3161" w14:textId="77777777" w:rsidR="00B400FB" w:rsidRPr="006D5128" w:rsidRDefault="00B400FB" w:rsidP="00B400FB">
      <w:pPr>
        <w:pStyle w:val="Sinespaciado"/>
        <w:jc w:val="both"/>
        <w:rPr>
          <w:rFonts w:ascii="Verdana" w:hAnsi="Verdana"/>
          <w:sz w:val="22"/>
          <w:szCs w:val="22"/>
        </w:rPr>
      </w:pPr>
    </w:p>
    <w:p w14:paraId="52051088"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xml:space="preserve">En 1989, los dirigentes mundiales decidieron que los niños y niñas debían de tener una Convención especial destinada exclusivamente a ellos, ya que los </w:t>
      </w:r>
      <w:r w:rsidRPr="006D5128">
        <w:rPr>
          <w:rFonts w:ascii="Verdana" w:hAnsi="Verdana"/>
          <w:sz w:val="22"/>
          <w:szCs w:val="22"/>
        </w:rPr>
        <w:lastRenderedPageBreak/>
        <w:t>menores de 18 años precisan de cuidados y protección especiales, que los adultos no necesitan.</w:t>
      </w:r>
    </w:p>
    <w:p w14:paraId="27581763" w14:textId="77777777" w:rsidR="00B400FB" w:rsidRPr="006D5128" w:rsidRDefault="00B400FB" w:rsidP="00B400FB">
      <w:pPr>
        <w:pStyle w:val="Sinespaciado"/>
        <w:jc w:val="both"/>
        <w:rPr>
          <w:rFonts w:ascii="Verdana" w:hAnsi="Verdana"/>
          <w:sz w:val="22"/>
          <w:szCs w:val="22"/>
        </w:rPr>
      </w:pPr>
    </w:p>
    <w:p w14:paraId="3E03E721" w14:textId="21D2E6A1"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La Convención establece estos derechos en 54 artículos y dos Protocolos Facultativos. Define los derechos humanos básicos que disfrutan los niños y niñas en todas partes: el derecho a la supervivencia; al desarrollo pleno; a la protección contra influencias peligrosas, los malos tratos y la explotación; y a la plena participación en la vida familiar, cultural y social. Los cuatro principios fundamentales de la Convención son la no discriminación; la dedicación al interés superior del niño; el derecho a la vida, la supervivencia y desarrollo; y el respeto por los puntos de vista del niño.</w:t>
      </w:r>
    </w:p>
    <w:p w14:paraId="32E66CC1" w14:textId="4CE6FFC7" w:rsidR="00B400FB" w:rsidRPr="006D5128" w:rsidRDefault="00B400FB" w:rsidP="00B400FB">
      <w:pPr>
        <w:pStyle w:val="Sinespaciado"/>
        <w:jc w:val="both"/>
        <w:rPr>
          <w:rFonts w:ascii="Verdana" w:hAnsi="Verdana"/>
          <w:sz w:val="22"/>
          <w:szCs w:val="22"/>
        </w:rPr>
      </w:pPr>
    </w:p>
    <w:p w14:paraId="394FE5C5"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Todos los derechos que se definen en la Convención son inherentes a la dignidad humana y el desarrollo armonioso de todos los niños y niñas. La Convención protege los derechos de la niñez al estipular pautas en materia de atención de la salud, la educación y la prestación de servicios jurídicos, civiles y sociales.</w:t>
      </w:r>
    </w:p>
    <w:p w14:paraId="492E94E7" w14:textId="77777777" w:rsidR="00B400FB" w:rsidRPr="006D5128" w:rsidRDefault="00B400FB" w:rsidP="00B400FB">
      <w:pPr>
        <w:pStyle w:val="Sinespaciado"/>
        <w:jc w:val="both"/>
        <w:rPr>
          <w:rFonts w:ascii="Verdana" w:hAnsi="Verdana"/>
          <w:sz w:val="22"/>
          <w:szCs w:val="22"/>
        </w:rPr>
      </w:pPr>
    </w:p>
    <w:p w14:paraId="54EF6310" w14:textId="4A1987F8"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Al aceptar las obligaciones de la Convención (mediante la ratificación o la adhesión), los gobiernos nacionales se han comprometido a proteger y asegurar los derechos de la infancia y han aceptado que se les considere responsables de este compromiso ante la comunidad internacional. Los Estados Parte de la Convención están obligados a estipular y llevar a cabo todas las medidas y políticas necesarias para proteger el interés superior del niño.</w:t>
      </w:r>
    </w:p>
    <w:p w14:paraId="508219CC" w14:textId="2A2485BF" w:rsidR="00B400FB" w:rsidRPr="006D5128" w:rsidRDefault="00B400FB" w:rsidP="00B400FB">
      <w:pPr>
        <w:pStyle w:val="Sinespaciado"/>
        <w:jc w:val="both"/>
        <w:rPr>
          <w:rFonts w:ascii="Verdana" w:hAnsi="Verdana"/>
          <w:sz w:val="22"/>
          <w:szCs w:val="22"/>
        </w:rPr>
      </w:pPr>
    </w:p>
    <w:p w14:paraId="562BB3AC" w14:textId="5E2117E5" w:rsidR="00B400FB" w:rsidRPr="006D5128" w:rsidRDefault="00B400FB" w:rsidP="00B400FB">
      <w:pPr>
        <w:pStyle w:val="Sinespaciado"/>
        <w:jc w:val="both"/>
        <w:rPr>
          <w:rFonts w:ascii="Verdana" w:hAnsi="Verdana"/>
          <w:sz w:val="22"/>
          <w:szCs w:val="22"/>
        </w:rPr>
      </w:pPr>
      <w:r w:rsidRPr="006D5128">
        <w:rPr>
          <w:rFonts w:ascii="Verdana" w:hAnsi="Verdana"/>
          <w:b/>
          <w:bCs/>
          <w:sz w:val="22"/>
          <w:szCs w:val="22"/>
        </w:rPr>
        <w:t>La Declaración Universal de Derechos Humanos de 1948</w:t>
      </w:r>
      <w:r w:rsidRPr="006D5128">
        <w:rPr>
          <w:rFonts w:ascii="Verdana" w:hAnsi="Verdana"/>
          <w:sz w:val="22"/>
          <w:szCs w:val="22"/>
        </w:rPr>
        <w:t>, dispone que la maternidad y la infancia tienen derecho a cuidados y asistencia especiales. (Numeral 2 artículo 25)</w:t>
      </w:r>
    </w:p>
    <w:p w14:paraId="369EA3C7" w14:textId="7EFDDF3B" w:rsidR="00B400FB" w:rsidRPr="006D5128" w:rsidRDefault="00B400FB" w:rsidP="00B400FB">
      <w:pPr>
        <w:pStyle w:val="Sinespaciado"/>
        <w:jc w:val="both"/>
        <w:rPr>
          <w:rFonts w:ascii="Verdana" w:hAnsi="Verdana"/>
          <w:sz w:val="22"/>
          <w:szCs w:val="22"/>
        </w:rPr>
      </w:pPr>
    </w:p>
    <w:p w14:paraId="0F9B71C3" w14:textId="786C20DD" w:rsidR="00B400FB" w:rsidRPr="006D5128" w:rsidRDefault="00B400FB" w:rsidP="00B400FB">
      <w:pPr>
        <w:pStyle w:val="Sinespaciado"/>
        <w:jc w:val="center"/>
        <w:rPr>
          <w:rFonts w:ascii="Verdana" w:hAnsi="Verdana"/>
          <w:b/>
          <w:bCs/>
          <w:sz w:val="22"/>
          <w:szCs w:val="22"/>
        </w:rPr>
      </w:pPr>
      <w:r w:rsidRPr="006D5128">
        <w:rPr>
          <w:rFonts w:ascii="Verdana" w:hAnsi="Verdana"/>
          <w:b/>
          <w:bCs/>
          <w:sz w:val="22"/>
          <w:szCs w:val="22"/>
        </w:rPr>
        <w:t>CAPITULO</w:t>
      </w:r>
    </w:p>
    <w:p w14:paraId="596800CF" w14:textId="77777777" w:rsidR="00B400FB" w:rsidRPr="006D5128" w:rsidRDefault="00B400FB" w:rsidP="00B400FB">
      <w:pPr>
        <w:pStyle w:val="Sinespaciado"/>
        <w:jc w:val="center"/>
        <w:rPr>
          <w:rFonts w:ascii="Verdana" w:hAnsi="Verdana"/>
          <w:b/>
          <w:bCs/>
          <w:sz w:val="22"/>
          <w:szCs w:val="22"/>
        </w:rPr>
      </w:pPr>
    </w:p>
    <w:p w14:paraId="6C69E7BF" w14:textId="77787789" w:rsidR="00B400FB" w:rsidRPr="006D5128" w:rsidRDefault="00B400FB" w:rsidP="00B400FB">
      <w:pPr>
        <w:pStyle w:val="Sinespaciado"/>
        <w:jc w:val="center"/>
        <w:rPr>
          <w:rFonts w:ascii="Verdana" w:hAnsi="Verdana"/>
          <w:sz w:val="22"/>
          <w:szCs w:val="22"/>
        </w:rPr>
      </w:pPr>
      <w:r w:rsidRPr="006D5128">
        <w:rPr>
          <w:rFonts w:ascii="Verdana" w:hAnsi="Verdana"/>
          <w:sz w:val="22"/>
          <w:szCs w:val="22"/>
        </w:rPr>
        <w:t>Sistema de atención</w:t>
      </w:r>
    </w:p>
    <w:p w14:paraId="638EB675" w14:textId="74FA91B9" w:rsidR="00B400FB" w:rsidRPr="006D5128" w:rsidRDefault="00B400FB" w:rsidP="00B400FB">
      <w:pPr>
        <w:pStyle w:val="Sinespaciado"/>
        <w:jc w:val="center"/>
        <w:rPr>
          <w:rFonts w:ascii="Verdana" w:hAnsi="Verdana"/>
          <w:b/>
          <w:bCs/>
          <w:sz w:val="22"/>
          <w:szCs w:val="22"/>
        </w:rPr>
      </w:pPr>
    </w:p>
    <w:p w14:paraId="2E28610E" w14:textId="77777777" w:rsidR="00B400FB" w:rsidRPr="006D5128" w:rsidRDefault="00B400FB" w:rsidP="00B400FB">
      <w:pPr>
        <w:pStyle w:val="Sinespaciado"/>
        <w:jc w:val="both"/>
        <w:rPr>
          <w:rFonts w:ascii="Verdana" w:hAnsi="Verdana"/>
          <w:b/>
          <w:bCs/>
          <w:sz w:val="22"/>
          <w:szCs w:val="22"/>
        </w:rPr>
      </w:pPr>
      <w:r w:rsidRPr="006D5128">
        <w:rPr>
          <w:rFonts w:ascii="Verdana" w:hAnsi="Verdana"/>
          <w:b/>
          <w:bCs/>
          <w:sz w:val="22"/>
          <w:szCs w:val="22"/>
        </w:rPr>
        <w:t>1.1 DEFINICION</w:t>
      </w:r>
    </w:p>
    <w:p w14:paraId="5E20268F" w14:textId="77777777" w:rsidR="00B400FB" w:rsidRPr="006D5128" w:rsidRDefault="00B400FB" w:rsidP="00B400FB">
      <w:pPr>
        <w:pStyle w:val="Sinespaciado"/>
        <w:jc w:val="both"/>
        <w:rPr>
          <w:rFonts w:ascii="Verdana" w:hAnsi="Verdana"/>
          <w:b/>
          <w:bCs/>
          <w:sz w:val="22"/>
          <w:szCs w:val="22"/>
        </w:rPr>
      </w:pPr>
    </w:p>
    <w:p w14:paraId="127418F0"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Las Unidades de Atención Integral y Recuperación Nutricional para la Primera Infancia son una estrategia de choque e impacto para el tratamiento de niños y niñas con desnutriciones graves15,16 en las cuales se brinda atención nutricional, médica y psicosocial a través de tres fases de atención con la participación de un equipo interdisciplinario.</w:t>
      </w:r>
    </w:p>
    <w:p w14:paraId="0AED72A0" w14:textId="77777777" w:rsidR="00B400FB" w:rsidRPr="006D5128" w:rsidRDefault="00B400FB" w:rsidP="00B400FB">
      <w:pPr>
        <w:pStyle w:val="Sinespaciado"/>
        <w:jc w:val="both"/>
        <w:rPr>
          <w:rFonts w:ascii="Verdana" w:hAnsi="Verdana"/>
          <w:sz w:val="22"/>
          <w:szCs w:val="22"/>
        </w:rPr>
      </w:pPr>
    </w:p>
    <w:p w14:paraId="4BB563A3" w14:textId="5B7AA10F"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Son una estrategia enmarcada dentro de la Política Nacional de Seguridad Alimentaria y Nutricional con el fin de evitar las muertes por desnutrición y contribuir a mejorar la situación nutricional de la población infantil; y debe estar articulada a los Planes Departamentales y Municipales de Seguridad Alimentaria y Nutricional.</w:t>
      </w:r>
    </w:p>
    <w:p w14:paraId="0A81B41D" w14:textId="2CE77316" w:rsidR="00B400FB" w:rsidRPr="006D5128" w:rsidRDefault="00B400FB" w:rsidP="00B400FB">
      <w:pPr>
        <w:pStyle w:val="Sinespaciado"/>
        <w:jc w:val="both"/>
        <w:rPr>
          <w:rFonts w:ascii="Verdana" w:hAnsi="Verdana"/>
          <w:sz w:val="22"/>
          <w:szCs w:val="22"/>
        </w:rPr>
      </w:pPr>
    </w:p>
    <w:p w14:paraId="5B31E398" w14:textId="77777777" w:rsidR="00B400FB" w:rsidRPr="006D5128" w:rsidRDefault="00B400FB" w:rsidP="00B400FB">
      <w:pPr>
        <w:pStyle w:val="Sinespaciado"/>
        <w:jc w:val="both"/>
        <w:rPr>
          <w:rFonts w:ascii="Verdana" w:hAnsi="Verdana"/>
          <w:b/>
          <w:bCs/>
          <w:sz w:val="22"/>
          <w:szCs w:val="22"/>
        </w:rPr>
      </w:pPr>
      <w:r w:rsidRPr="006D5128">
        <w:rPr>
          <w:rFonts w:ascii="Verdana" w:hAnsi="Verdana"/>
          <w:b/>
          <w:bCs/>
          <w:sz w:val="22"/>
          <w:szCs w:val="22"/>
        </w:rPr>
        <w:t>1.2 OBJETIVOS</w:t>
      </w:r>
    </w:p>
    <w:p w14:paraId="23F53715" w14:textId="77777777" w:rsidR="00B400FB" w:rsidRPr="006D5128" w:rsidRDefault="00B400FB" w:rsidP="00B400FB">
      <w:pPr>
        <w:pStyle w:val="Sinespaciado"/>
        <w:jc w:val="both"/>
        <w:rPr>
          <w:rFonts w:ascii="Verdana" w:hAnsi="Verdana"/>
          <w:b/>
          <w:bCs/>
          <w:sz w:val="22"/>
          <w:szCs w:val="22"/>
        </w:rPr>
      </w:pPr>
    </w:p>
    <w:p w14:paraId="114ED395" w14:textId="77777777" w:rsidR="00B400FB" w:rsidRPr="006D5128" w:rsidRDefault="00B400FB" w:rsidP="00B400FB">
      <w:pPr>
        <w:pStyle w:val="Sinespaciado"/>
        <w:jc w:val="both"/>
        <w:rPr>
          <w:rFonts w:ascii="Verdana" w:hAnsi="Verdana"/>
          <w:b/>
          <w:bCs/>
          <w:sz w:val="22"/>
          <w:szCs w:val="22"/>
        </w:rPr>
      </w:pPr>
      <w:r w:rsidRPr="006D5128">
        <w:rPr>
          <w:rFonts w:ascii="Verdana" w:hAnsi="Verdana"/>
          <w:b/>
          <w:bCs/>
          <w:sz w:val="22"/>
          <w:szCs w:val="22"/>
        </w:rPr>
        <w:lastRenderedPageBreak/>
        <w:t>1.2.1 OBJETIVO GENERAL</w:t>
      </w:r>
    </w:p>
    <w:p w14:paraId="1817C263" w14:textId="77777777" w:rsidR="00B400FB" w:rsidRPr="006D5128" w:rsidRDefault="00B400FB" w:rsidP="00B400FB">
      <w:pPr>
        <w:pStyle w:val="Sinespaciado"/>
        <w:jc w:val="both"/>
        <w:rPr>
          <w:rFonts w:ascii="Verdana" w:hAnsi="Verdana"/>
          <w:sz w:val="22"/>
          <w:szCs w:val="22"/>
        </w:rPr>
      </w:pPr>
    </w:p>
    <w:p w14:paraId="4636CF76" w14:textId="419746B5"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Recuperar el estado de salud nutricional de los niños y niñas menores de 5 años 11 meses con diagnóstico de desnutriciones graves16,17 a través de una intervención interdisciplinaria que involucra a la familia y la comunidad, con el fin de contribuir en la disminución de las muertes por o asociadas a la desnutrición.</w:t>
      </w:r>
    </w:p>
    <w:p w14:paraId="63807228" w14:textId="51A851A8" w:rsidR="00B400FB" w:rsidRPr="006D5128" w:rsidRDefault="00B400FB" w:rsidP="00B400FB">
      <w:pPr>
        <w:pStyle w:val="Sinespaciado"/>
        <w:jc w:val="both"/>
        <w:rPr>
          <w:rFonts w:ascii="Verdana" w:hAnsi="Verdana"/>
          <w:sz w:val="22"/>
          <w:szCs w:val="22"/>
        </w:rPr>
      </w:pPr>
    </w:p>
    <w:p w14:paraId="735F6740" w14:textId="77777777" w:rsidR="00B400FB" w:rsidRPr="006D5128" w:rsidRDefault="00B400FB" w:rsidP="00B400FB">
      <w:pPr>
        <w:pStyle w:val="Sinespaciado"/>
        <w:jc w:val="both"/>
        <w:rPr>
          <w:rFonts w:ascii="Verdana" w:hAnsi="Verdana"/>
          <w:b/>
          <w:bCs/>
          <w:sz w:val="22"/>
          <w:szCs w:val="22"/>
        </w:rPr>
      </w:pPr>
      <w:r w:rsidRPr="006D5128">
        <w:rPr>
          <w:rFonts w:ascii="Verdana" w:hAnsi="Verdana"/>
          <w:b/>
          <w:bCs/>
          <w:sz w:val="22"/>
          <w:szCs w:val="22"/>
        </w:rPr>
        <w:t>1.2.2 OBJETIVOS ESPECIFICOS</w:t>
      </w:r>
    </w:p>
    <w:p w14:paraId="2E08ED19" w14:textId="77777777" w:rsidR="00B400FB" w:rsidRPr="006D5128" w:rsidRDefault="00B400FB" w:rsidP="00B400FB">
      <w:pPr>
        <w:pStyle w:val="Sinespaciado"/>
        <w:jc w:val="both"/>
        <w:rPr>
          <w:rFonts w:ascii="Verdana" w:hAnsi="Verdana"/>
          <w:sz w:val="22"/>
          <w:szCs w:val="22"/>
        </w:rPr>
      </w:pPr>
    </w:p>
    <w:p w14:paraId="277CB2D2"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Los objetivos específicos comunes para las tres fases son:</w:t>
      </w:r>
    </w:p>
    <w:p w14:paraId="75E4FADA" w14:textId="77777777" w:rsidR="00B400FB" w:rsidRPr="006D5128" w:rsidRDefault="00B400FB" w:rsidP="00B400FB">
      <w:pPr>
        <w:pStyle w:val="Sinespaciado"/>
        <w:jc w:val="both"/>
        <w:rPr>
          <w:rFonts w:ascii="Verdana" w:hAnsi="Verdana"/>
          <w:sz w:val="22"/>
          <w:szCs w:val="22"/>
        </w:rPr>
      </w:pPr>
    </w:p>
    <w:p w14:paraId="6C7871DB"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Definir y aplicar estrategias de búsqueda activa de niños y niñas con desnutrición severa.</w:t>
      </w:r>
    </w:p>
    <w:p w14:paraId="63B4D7B7" w14:textId="77777777" w:rsidR="00B400FB" w:rsidRPr="006D5128" w:rsidRDefault="00B400FB" w:rsidP="00B400FB">
      <w:pPr>
        <w:pStyle w:val="Sinespaciado"/>
        <w:jc w:val="both"/>
        <w:rPr>
          <w:rFonts w:ascii="Verdana" w:hAnsi="Verdana"/>
          <w:sz w:val="22"/>
          <w:szCs w:val="22"/>
        </w:rPr>
      </w:pPr>
    </w:p>
    <w:p w14:paraId="2BC47CBF"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Velar para que se cumpla la inclusión de los niños y niñas en el Sistema General de Seguridad Social en Salud y su atención en las Instituciones de salud.</w:t>
      </w:r>
    </w:p>
    <w:p w14:paraId="2BF26921" w14:textId="77777777" w:rsidR="00B400FB" w:rsidRPr="006D5128" w:rsidRDefault="00B400FB" w:rsidP="00B400FB">
      <w:pPr>
        <w:pStyle w:val="Sinespaciado"/>
        <w:jc w:val="both"/>
        <w:rPr>
          <w:rFonts w:ascii="Verdana" w:hAnsi="Verdana"/>
          <w:sz w:val="22"/>
          <w:szCs w:val="22"/>
        </w:rPr>
      </w:pPr>
    </w:p>
    <w:p w14:paraId="0DB7E43E"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Fortalecer las capacidades y competencias de las familias de los niños en proceso de recuperación nutricional para mantener el estado nutricional del niño y prevenir futuras recaídas.</w:t>
      </w:r>
    </w:p>
    <w:p w14:paraId="62BBDC6A" w14:textId="77777777" w:rsidR="00B400FB" w:rsidRPr="006D5128" w:rsidRDefault="00B400FB" w:rsidP="00B400FB">
      <w:pPr>
        <w:pStyle w:val="Sinespaciado"/>
        <w:jc w:val="both"/>
        <w:rPr>
          <w:rFonts w:ascii="Verdana" w:hAnsi="Verdana"/>
          <w:sz w:val="22"/>
          <w:szCs w:val="22"/>
        </w:rPr>
      </w:pPr>
    </w:p>
    <w:p w14:paraId="5C03A9B2"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Realizar actividades de estimulación temprana que promuevan el desarrollo psicomotor del niño.</w:t>
      </w:r>
    </w:p>
    <w:p w14:paraId="1391EDAE" w14:textId="77777777" w:rsidR="00B400FB" w:rsidRPr="006D5128" w:rsidRDefault="00B400FB" w:rsidP="00B400FB">
      <w:pPr>
        <w:pStyle w:val="Sinespaciado"/>
        <w:jc w:val="both"/>
        <w:rPr>
          <w:rFonts w:ascii="Verdana" w:hAnsi="Verdana"/>
          <w:sz w:val="22"/>
          <w:szCs w:val="22"/>
        </w:rPr>
      </w:pPr>
    </w:p>
    <w:p w14:paraId="6057E1C8"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Contribuir al desarrollo humano, integral, sostenible y equitativo de las niñas y los niños y sus familias en los Municipios, desde la perspectiva de los derechos.</w:t>
      </w:r>
    </w:p>
    <w:p w14:paraId="267DB0FD" w14:textId="77777777" w:rsidR="00B400FB" w:rsidRPr="006D5128" w:rsidRDefault="00B400FB" w:rsidP="00B400FB">
      <w:pPr>
        <w:pStyle w:val="Sinespaciado"/>
        <w:jc w:val="both"/>
        <w:rPr>
          <w:rFonts w:ascii="Verdana" w:hAnsi="Verdana"/>
          <w:sz w:val="22"/>
          <w:szCs w:val="22"/>
        </w:rPr>
      </w:pPr>
    </w:p>
    <w:p w14:paraId="3EFBB300"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Acercar la red de servicios de las instituciones que hacen parte del Sistema Nacional de Bienestar Familiar a las familias de los niños y niñas en recuperación nutricional.</w:t>
      </w:r>
    </w:p>
    <w:p w14:paraId="590EDFB7" w14:textId="77777777" w:rsidR="00B400FB" w:rsidRPr="006D5128" w:rsidRDefault="00B400FB" w:rsidP="00B400FB">
      <w:pPr>
        <w:pStyle w:val="Sinespaciado"/>
        <w:jc w:val="both"/>
        <w:rPr>
          <w:rFonts w:ascii="Verdana" w:hAnsi="Verdana"/>
          <w:sz w:val="22"/>
          <w:szCs w:val="22"/>
        </w:rPr>
      </w:pPr>
    </w:p>
    <w:p w14:paraId="2AA94BB8"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Gestionar la sostenibilidad de la estrategia de Unidades de Atención Integral y Recuperación Nutricional para la Primera Infancia mediante la articulación interinstitucional y comunitaria.</w:t>
      </w:r>
    </w:p>
    <w:p w14:paraId="3BCA9C53" w14:textId="77777777" w:rsidR="00B400FB" w:rsidRPr="006D5128" w:rsidRDefault="00B400FB" w:rsidP="00B400FB">
      <w:pPr>
        <w:pStyle w:val="Sinespaciado"/>
        <w:jc w:val="both"/>
        <w:rPr>
          <w:rFonts w:ascii="Verdana" w:hAnsi="Verdana"/>
          <w:sz w:val="22"/>
          <w:szCs w:val="22"/>
        </w:rPr>
      </w:pPr>
    </w:p>
    <w:p w14:paraId="41516DCD" w14:textId="1CE3C0B1"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Capacitar a los padres y/o cuidadores, a las instituciones y a la comunidad en general sobre las consecuencias de la desnutrición infantil y las acciones para prevenirla y detectarla oportunamente.</w:t>
      </w:r>
    </w:p>
    <w:p w14:paraId="68641473" w14:textId="62716AEC" w:rsidR="00B400FB" w:rsidRPr="006D5128" w:rsidRDefault="00B400FB" w:rsidP="00B400FB">
      <w:pPr>
        <w:pStyle w:val="Sinespaciado"/>
        <w:jc w:val="both"/>
        <w:rPr>
          <w:rFonts w:ascii="Verdana" w:hAnsi="Verdana"/>
          <w:sz w:val="22"/>
          <w:szCs w:val="22"/>
        </w:rPr>
      </w:pPr>
    </w:p>
    <w:p w14:paraId="24FEB4BC" w14:textId="77777777" w:rsidR="00B400FB" w:rsidRPr="006D5128" w:rsidRDefault="00B400FB" w:rsidP="00B400FB">
      <w:pPr>
        <w:pStyle w:val="Sinespaciado"/>
        <w:jc w:val="both"/>
        <w:rPr>
          <w:rFonts w:ascii="Verdana" w:hAnsi="Verdana"/>
          <w:b/>
          <w:bCs/>
          <w:sz w:val="22"/>
          <w:szCs w:val="22"/>
        </w:rPr>
      </w:pPr>
      <w:r w:rsidRPr="006D5128">
        <w:rPr>
          <w:rFonts w:ascii="Verdana" w:hAnsi="Verdana"/>
          <w:b/>
          <w:bCs/>
          <w:sz w:val="22"/>
          <w:szCs w:val="22"/>
        </w:rPr>
        <w:t>Fase 1: Crítica intrahospitalaria o de estabilización clínica17, 18</w:t>
      </w:r>
    </w:p>
    <w:p w14:paraId="5A68560E" w14:textId="77777777" w:rsidR="00B400FB" w:rsidRPr="006D5128" w:rsidRDefault="00B400FB" w:rsidP="00B400FB">
      <w:pPr>
        <w:pStyle w:val="Sinespaciado"/>
        <w:jc w:val="both"/>
        <w:rPr>
          <w:rFonts w:ascii="Verdana" w:hAnsi="Verdana"/>
          <w:sz w:val="22"/>
          <w:szCs w:val="22"/>
        </w:rPr>
      </w:pPr>
    </w:p>
    <w:p w14:paraId="6FBA350B"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Estabilizar clínicamente a los niños o niñas beneficiarios de la modalidad.</w:t>
      </w:r>
    </w:p>
    <w:p w14:paraId="5591DEA8" w14:textId="77777777" w:rsidR="00B400FB" w:rsidRPr="006D5128" w:rsidRDefault="00B400FB" w:rsidP="00B400FB">
      <w:pPr>
        <w:pStyle w:val="Sinespaciado"/>
        <w:jc w:val="both"/>
        <w:rPr>
          <w:rFonts w:ascii="Verdana" w:hAnsi="Verdana"/>
          <w:sz w:val="22"/>
          <w:szCs w:val="22"/>
        </w:rPr>
      </w:pPr>
    </w:p>
    <w:p w14:paraId="341FD632" w14:textId="1FC87341"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Reducir la mortalidad en los niños y las niñas menores de 5 años 11 meses por desnutrición severa o sus complicaciones, a través del tratamiento adecuado y oportuno, en los centros hospitalarios de la red de servicios del Sistema General de Seguridad Social en Salud.</w:t>
      </w:r>
    </w:p>
    <w:p w14:paraId="67FA4A5F" w14:textId="0803FC7A" w:rsidR="00B400FB" w:rsidRPr="006D5128" w:rsidRDefault="00B400FB" w:rsidP="00B400FB">
      <w:pPr>
        <w:pStyle w:val="Sinespaciado"/>
        <w:jc w:val="both"/>
        <w:rPr>
          <w:rFonts w:ascii="Verdana" w:hAnsi="Verdana"/>
          <w:sz w:val="22"/>
          <w:szCs w:val="22"/>
        </w:rPr>
      </w:pPr>
    </w:p>
    <w:p w14:paraId="0EB1D298" w14:textId="77777777" w:rsidR="00B400FB" w:rsidRPr="006D5128" w:rsidRDefault="00B400FB" w:rsidP="00B400FB">
      <w:pPr>
        <w:pStyle w:val="Sinespaciado"/>
        <w:jc w:val="both"/>
        <w:rPr>
          <w:rFonts w:ascii="Verdana" w:hAnsi="Verdana"/>
          <w:b/>
          <w:bCs/>
          <w:sz w:val="22"/>
          <w:szCs w:val="22"/>
        </w:rPr>
      </w:pPr>
      <w:r w:rsidRPr="006D5128">
        <w:rPr>
          <w:rFonts w:ascii="Verdana" w:hAnsi="Verdana"/>
          <w:b/>
          <w:bCs/>
          <w:sz w:val="22"/>
          <w:szCs w:val="22"/>
        </w:rPr>
        <w:t>Fase 2: Recuperación nutricional clínica</w:t>
      </w:r>
    </w:p>
    <w:p w14:paraId="56E8C212" w14:textId="77777777" w:rsidR="00B400FB" w:rsidRPr="006D5128" w:rsidRDefault="00B400FB" w:rsidP="00B400FB">
      <w:pPr>
        <w:pStyle w:val="Sinespaciado"/>
        <w:jc w:val="both"/>
        <w:rPr>
          <w:rFonts w:ascii="Verdana" w:hAnsi="Verdana"/>
          <w:sz w:val="22"/>
          <w:szCs w:val="22"/>
        </w:rPr>
      </w:pPr>
    </w:p>
    <w:p w14:paraId="1BF97F42" w14:textId="12FBEC76"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Lograr la recuperación nutricional de los niños y niñas y el apoyo a sus familias a través de acciones permanentes que incluyen actividades educativas, lúdicas y de interacción familiar.</w:t>
      </w:r>
    </w:p>
    <w:p w14:paraId="65AB2BFA" w14:textId="72C3101A" w:rsidR="00B400FB" w:rsidRPr="006D5128" w:rsidRDefault="00B400FB" w:rsidP="00B400FB">
      <w:pPr>
        <w:pStyle w:val="Sinespaciado"/>
        <w:jc w:val="both"/>
        <w:rPr>
          <w:rFonts w:ascii="Verdana" w:hAnsi="Verdana"/>
          <w:sz w:val="22"/>
          <w:szCs w:val="22"/>
        </w:rPr>
      </w:pPr>
    </w:p>
    <w:p w14:paraId="24B6627A" w14:textId="77777777" w:rsidR="00B400FB" w:rsidRPr="006D5128" w:rsidRDefault="00B400FB" w:rsidP="00B400FB">
      <w:pPr>
        <w:pStyle w:val="Sinespaciado"/>
        <w:jc w:val="both"/>
        <w:rPr>
          <w:rFonts w:ascii="Verdana" w:hAnsi="Verdana"/>
          <w:b/>
          <w:bCs/>
          <w:sz w:val="22"/>
          <w:szCs w:val="22"/>
        </w:rPr>
      </w:pPr>
      <w:r w:rsidRPr="006D5128">
        <w:rPr>
          <w:rFonts w:ascii="Verdana" w:hAnsi="Verdana"/>
          <w:b/>
          <w:bCs/>
          <w:sz w:val="22"/>
          <w:szCs w:val="22"/>
        </w:rPr>
        <w:t>Fase 3: Seguimiento y control médico, nutricional y psicosocial ambulatorio</w:t>
      </w:r>
    </w:p>
    <w:p w14:paraId="03ECAF93" w14:textId="77777777" w:rsidR="00B400FB" w:rsidRPr="006D5128" w:rsidRDefault="00B400FB" w:rsidP="00B400FB">
      <w:pPr>
        <w:pStyle w:val="Sinespaciado"/>
        <w:jc w:val="both"/>
        <w:rPr>
          <w:rFonts w:ascii="Verdana" w:hAnsi="Verdana"/>
          <w:sz w:val="22"/>
          <w:szCs w:val="22"/>
        </w:rPr>
      </w:pPr>
    </w:p>
    <w:p w14:paraId="404DA012" w14:textId="7D7E126C"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Realizar seguimiento a los niños y niñas menores de 5 años 11 meses recuperados nutricionalmente que egresaron de las Unidades de Atención Integral y Recuperación Nutricional para la Primera Infancia y a sus familias.</w:t>
      </w:r>
    </w:p>
    <w:p w14:paraId="6895A31B" w14:textId="4F9F35F9" w:rsidR="00B400FB" w:rsidRPr="006D5128" w:rsidRDefault="00B400FB" w:rsidP="00B400FB">
      <w:pPr>
        <w:pStyle w:val="Sinespaciado"/>
        <w:jc w:val="both"/>
        <w:rPr>
          <w:rFonts w:ascii="Verdana" w:hAnsi="Verdana"/>
          <w:sz w:val="22"/>
          <w:szCs w:val="22"/>
        </w:rPr>
      </w:pPr>
    </w:p>
    <w:p w14:paraId="3B15C260" w14:textId="77777777" w:rsidR="00B400FB" w:rsidRPr="006D5128" w:rsidRDefault="00B400FB" w:rsidP="00B400FB">
      <w:pPr>
        <w:pStyle w:val="Sinespaciado"/>
        <w:jc w:val="both"/>
        <w:rPr>
          <w:rFonts w:ascii="Verdana" w:hAnsi="Verdana"/>
          <w:b/>
          <w:bCs/>
          <w:sz w:val="22"/>
          <w:szCs w:val="22"/>
        </w:rPr>
      </w:pPr>
      <w:r w:rsidRPr="006D5128">
        <w:rPr>
          <w:rFonts w:ascii="Verdana" w:hAnsi="Verdana"/>
          <w:b/>
          <w:bCs/>
          <w:sz w:val="22"/>
          <w:szCs w:val="22"/>
        </w:rPr>
        <w:t>1.3 POBLACION OBJETIVO</w:t>
      </w:r>
    </w:p>
    <w:p w14:paraId="4CCEB2AB" w14:textId="77777777" w:rsidR="00B400FB" w:rsidRPr="006D5128" w:rsidRDefault="00B400FB" w:rsidP="00B400FB">
      <w:pPr>
        <w:pStyle w:val="Sinespaciado"/>
        <w:jc w:val="both"/>
        <w:rPr>
          <w:rFonts w:ascii="Verdana" w:hAnsi="Verdana"/>
          <w:sz w:val="22"/>
          <w:szCs w:val="22"/>
        </w:rPr>
      </w:pPr>
    </w:p>
    <w:p w14:paraId="30A92323"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xml:space="preserve">-- Todos los niños y niñas menores de 5 años 11 meses con vulnerabilidad económica, social y psicoafectiva, con manifestaciones clínicas de marasmo, </w:t>
      </w:r>
      <w:proofErr w:type="spellStart"/>
      <w:r w:rsidRPr="006D5128">
        <w:rPr>
          <w:rFonts w:ascii="Verdana" w:hAnsi="Verdana"/>
          <w:sz w:val="22"/>
          <w:szCs w:val="22"/>
        </w:rPr>
        <w:t>Kwashiorkor</w:t>
      </w:r>
      <w:proofErr w:type="spellEnd"/>
      <w:r w:rsidRPr="006D5128">
        <w:rPr>
          <w:rFonts w:ascii="Verdana" w:hAnsi="Verdana"/>
          <w:sz w:val="22"/>
          <w:szCs w:val="22"/>
        </w:rPr>
        <w:t xml:space="preserve"> o mixta.</w:t>
      </w:r>
    </w:p>
    <w:p w14:paraId="63B5C776" w14:textId="77777777" w:rsidR="00B400FB" w:rsidRPr="006D5128" w:rsidRDefault="00B400FB" w:rsidP="00B400FB">
      <w:pPr>
        <w:pStyle w:val="Sinespaciado"/>
        <w:jc w:val="both"/>
        <w:rPr>
          <w:rFonts w:ascii="Verdana" w:hAnsi="Verdana"/>
          <w:sz w:val="22"/>
          <w:szCs w:val="22"/>
        </w:rPr>
      </w:pPr>
    </w:p>
    <w:p w14:paraId="4FB1DA39" w14:textId="7777777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Niños y niñas menores de 2 años con desnutrición global severa (menor a -3DE), o con desnutrición global moderada (entre -2 y -3 DE) con patología agregada.</w:t>
      </w:r>
    </w:p>
    <w:p w14:paraId="750DAD2C" w14:textId="77777777" w:rsidR="00B400FB" w:rsidRPr="006D5128" w:rsidRDefault="00B400FB" w:rsidP="00B400FB">
      <w:pPr>
        <w:pStyle w:val="Sinespaciado"/>
        <w:jc w:val="both"/>
        <w:rPr>
          <w:rFonts w:ascii="Verdana" w:hAnsi="Verdana"/>
          <w:sz w:val="22"/>
          <w:szCs w:val="22"/>
        </w:rPr>
      </w:pPr>
    </w:p>
    <w:p w14:paraId="29E67244" w14:textId="7A3BFE57" w:rsidR="00B400FB" w:rsidRPr="006D5128" w:rsidRDefault="00B400FB" w:rsidP="00B400FB">
      <w:pPr>
        <w:pStyle w:val="Sinespaciado"/>
        <w:jc w:val="both"/>
        <w:rPr>
          <w:rFonts w:ascii="Verdana" w:hAnsi="Verdana"/>
          <w:sz w:val="22"/>
          <w:szCs w:val="22"/>
        </w:rPr>
      </w:pPr>
      <w:r w:rsidRPr="006D5128">
        <w:rPr>
          <w:rFonts w:ascii="Verdana" w:hAnsi="Verdana"/>
          <w:sz w:val="22"/>
          <w:szCs w:val="22"/>
        </w:rPr>
        <w:t>-- Niños y niñas de 2 a 5 años 11 meses con desnutrición aguda severa (menor a -3DE), o con desnutrición aguda moderada (entre -2 y -3 DE) con o sin patología agregada.</w:t>
      </w:r>
    </w:p>
    <w:p w14:paraId="6A995A25" w14:textId="1824381A" w:rsidR="003C7D4E" w:rsidRPr="006D5128" w:rsidRDefault="003C7D4E" w:rsidP="00B400FB">
      <w:pPr>
        <w:pStyle w:val="Sinespaciado"/>
        <w:jc w:val="both"/>
        <w:rPr>
          <w:rFonts w:ascii="Verdana" w:hAnsi="Verdana"/>
          <w:sz w:val="22"/>
          <w:szCs w:val="22"/>
        </w:rPr>
      </w:pPr>
    </w:p>
    <w:p w14:paraId="60BF7B40" w14:textId="77777777" w:rsidR="003C7D4E" w:rsidRPr="006D5128" w:rsidRDefault="003C7D4E" w:rsidP="003C7D4E">
      <w:pPr>
        <w:pStyle w:val="Sinespaciado"/>
        <w:jc w:val="both"/>
        <w:rPr>
          <w:rFonts w:ascii="Verdana" w:hAnsi="Verdana"/>
          <w:b/>
          <w:bCs/>
          <w:sz w:val="22"/>
          <w:szCs w:val="22"/>
        </w:rPr>
      </w:pPr>
      <w:r w:rsidRPr="006D5128">
        <w:rPr>
          <w:rFonts w:ascii="Verdana" w:hAnsi="Verdana"/>
          <w:b/>
          <w:bCs/>
          <w:sz w:val="22"/>
          <w:szCs w:val="22"/>
        </w:rPr>
        <w:t>1.4 CRITERIOS DE PRIORIZACION DE LA POBLACION</w:t>
      </w:r>
    </w:p>
    <w:p w14:paraId="2CE82F60" w14:textId="77777777" w:rsidR="003C7D4E" w:rsidRPr="006D5128" w:rsidRDefault="003C7D4E" w:rsidP="003C7D4E">
      <w:pPr>
        <w:pStyle w:val="Sinespaciado"/>
        <w:jc w:val="both"/>
        <w:rPr>
          <w:rFonts w:ascii="Verdana" w:hAnsi="Verdana"/>
          <w:sz w:val="22"/>
          <w:szCs w:val="22"/>
        </w:rPr>
      </w:pPr>
    </w:p>
    <w:p w14:paraId="626E49A5"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De acuerdo al siguiente orden se debe dar prioridad para la atención de los niños y niñas:</w:t>
      </w:r>
    </w:p>
    <w:p w14:paraId="3C0C1BA1" w14:textId="77777777" w:rsidR="003C7D4E" w:rsidRPr="006D5128" w:rsidRDefault="003C7D4E" w:rsidP="003C7D4E">
      <w:pPr>
        <w:pStyle w:val="Sinespaciado"/>
        <w:jc w:val="both"/>
        <w:rPr>
          <w:rFonts w:ascii="Verdana" w:hAnsi="Verdana"/>
          <w:sz w:val="22"/>
          <w:szCs w:val="22"/>
        </w:rPr>
      </w:pPr>
    </w:p>
    <w:p w14:paraId="378CBD6A"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 xml:space="preserve">1. Niños y niñas menores de 5 años 11 meses con manifestaciones clínicas de desnutrición tipo </w:t>
      </w:r>
      <w:proofErr w:type="spellStart"/>
      <w:r w:rsidRPr="006D5128">
        <w:rPr>
          <w:rFonts w:ascii="Verdana" w:hAnsi="Verdana"/>
          <w:sz w:val="22"/>
          <w:szCs w:val="22"/>
        </w:rPr>
        <w:t>Kwashiorkor</w:t>
      </w:r>
      <w:proofErr w:type="spellEnd"/>
      <w:r w:rsidRPr="006D5128">
        <w:rPr>
          <w:rFonts w:ascii="Verdana" w:hAnsi="Verdana"/>
          <w:sz w:val="22"/>
          <w:szCs w:val="22"/>
        </w:rPr>
        <w:t>, marasmo o mixta y/o diagnosticados por antropometría con desnutrición aguda severa con o sin patología agregada.</w:t>
      </w:r>
    </w:p>
    <w:p w14:paraId="2D4B61C0" w14:textId="77777777" w:rsidR="003C7D4E" w:rsidRPr="006D5128" w:rsidRDefault="003C7D4E" w:rsidP="003C7D4E">
      <w:pPr>
        <w:pStyle w:val="Sinespaciado"/>
        <w:jc w:val="both"/>
        <w:rPr>
          <w:rFonts w:ascii="Verdana" w:hAnsi="Verdana"/>
          <w:sz w:val="22"/>
          <w:szCs w:val="22"/>
        </w:rPr>
      </w:pPr>
    </w:p>
    <w:p w14:paraId="3FF1DF36"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 xml:space="preserve">2. Niños y niñas menores de 24 meses con manifestaciones clínicas de desnutrición tipo </w:t>
      </w:r>
      <w:proofErr w:type="spellStart"/>
      <w:r w:rsidRPr="006D5128">
        <w:rPr>
          <w:rFonts w:ascii="Verdana" w:hAnsi="Verdana"/>
          <w:sz w:val="22"/>
          <w:szCs w:val="22"/>
        </w:rPr>
        <w:t>Kwashiorkor</w:t>
      </w:r>
      <w:proofErr w:type="spellEnd"/>
      <w:r w:rsidRPr="006D5128">
        <w:rPr>
          <w:rFonts w:ascii="Verdana" w:hAnsi="Verdana"/>
          <w:sz w:val="22"/>
          <w:szCs w:val="22"/>
        </w:rPr>
        <w:t>, marasmo o mixta y/o diagnosticados por antropometría con desnutrición aguda moderada con o sin patología agregada.</w:t>
      </w:r>
    </w:p>
    <w:p w14:paraId="3D0CFA00" w14:textId="77777777" w:rsidR="003C7D4E" w:rsidRPr="006D5128" w:rsidRDefault="003C7D4E" w:rsidP="003C7D4E">
      <w:pPr>
        <w:pStyle w:val="Sinespaciado"/>
        <w:jc w:val="both"/>
        <w:rPr>
          <w:rFonts w:ascii="Verdana" w:hAnsi="Verdana"/>
          <w:sz w:val="22"/>
          <w:szCs w:val="22"/>
        </w:rPr>
      </w:pPr>
    </w:p>
    <w:p w14:paraId="35DFB49B"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3. Los demás niños y niñas que cumplan con la población objetivo.</w:t>
      </w:r>
    </w:p>
    <w:p w14:paraId="622079A5" w14:textId="77777777" w:rsidR="003C7D4E" w:rsidRPr="006D5128" w:rsidRDefault="003C7D4E" w:rsidP="003C7D4E">
      <w:pPr>
        <w:pStyle w:val="Sinespaciado"/>
        <w:jc w:val="both"/>
        <w:rPr>
          <w:rFonts w:ascii="Verdana" w:hAnsi="Verdana"/>
          <w:sz w:val="22"/>
          <w:szCs w:val="22"/>
        </w:rPr>
      </w:pPr>
    </w:p>
    <w:p w14:paraId="4088FE2F" w14:textId="59E13686"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Nota: Los niños y niñas que no puedan ser atendidos de inmediato en las Unidades de Atención Integral y Recuperación Nutricional para la Primera Infancia por déficit de cupos, deben ser remitidos a los diferentes programas y servicios de la Red Social de Atención que hay en el municipio.</w:t>
      </w:r>
    </w:p>
    <w:p w14:paraId="2FF58866" w14:textId="797E8319" w:rsidR="003C7D4E" w:rsidRPr="006D5128" w:rsidRDefault="003C7D4E" w:rsidP="003C7D4E">
      <w:pPr>
        <w:pStyle w:val="Sinespaciado"/>
        <w:jc w:val="both"/>
        <w:rPr>
          <w:rFonts w:ascii="Verdana" w:hAnsi="Verdana"/>
          <w:b/>
          <w:bCs/>
          <w:sz w:val="22"/>
          <w:szCs w:val="22"/>
        </w:rPr>
      </w:pPr>
    </w:p>
    <w:p w14:paraId="07C9EE25" w14:textId="77777777" w:rsidR="003C7D4E" w:rsidRPr="006D5128" w:rsidRDefault="003C7D4E" w:rsidP="003C7D4E">
      <w:pPr>
        <w:pStyle w:val="Sinespaciado"/>
        <w:jc w:val="both"/>
        <w:rPr>
          <w:rFonts w:ascii="Verdana" w:hAnsi="Verdana"/>
          <w:b/>
          <w:bCs/>
          <w:sz w:val="22"/>
          <w:szCs w:val="22"/>
        </w:rPr>
      </w:pPr>
      <w:r w:rsidRPr="006D5128">
        <w:rPr>
          <w:rFonts w:ascii="Verdana" w:hAnsi="Verdana"/>
          <w:b/>
          <w:bCs/>
          <w:sz w:val="22"/>
          <w:szCs w:val="22"/>
        </w:rPr>
        <w:lastRenderedPageBreak/>
        <w:t>1.5 ASPECTOS BASICOS QUE SE DEBEN CONTEMPLAR PARA LA APERTURA DE LAS UNIDADES DE ATENCION INTEGRAL Y RECUPERACION NUTRICIONAL PARA LA PRIMERA INFANCIA</w:t>
      </w:r>
    </w:p>
    <w:p w14:paraId="68C1C16E" w14:textId="77777777" w:rsidR="003C7D4E" w:rsidRPr="006D5128" w:rsidRDefault="003C7D4E" w:rsidP="003C7D4E">
      <w:pPr>
        <w:pStyle w:val="Sinespaciado"/>
        <w:jc w:val="both"/>
        <w:rPr>
          <w:rFonts w:ascii="Verdana" w:hAnsi="Verdana"/>
          <w:b/>
          <w:bCs/>
          <w:sz w:val="22"/>
          <w:szCs w:val="22"/>
        </w:rPr>
      </w:pPr>
    </w:p>
    <w:p w14:paraId="05785251" w14:textId="1AC12C21" w:rsidR="003C7D4E" w:rsidRPr="006D5128" w:rsidRDefault="003C7D4E" w:rsidP="003C7D4E">
      <w:pPr>
        <w:pStyle w:val="Sinespaciado"/>
        <w:jc w:val="both"/>
        <w:rPr>
          <w:rFonts w:ascii="Verdana" w:hAnsi="Verdana"/>
          <w:b/>
          <w:bCs/>
          <w:sz w:val="22"/>
          <w:szCs w:val="22"/>
        </w:rPr>
      </w:pPr>
      <w:r w:rsidRPr="006D5128">
        <w:rPr>
          <w:rFonts w:ascii="Verdana" w:hAnsi="Verdana"/>
          <w:b/>
          <w:bCs/>
          <w:sz w:val="22"/>
          <w:szCs w:val="22"/>
        </w:rPr>
        <w:t>1.5.1 Línea de base</w:t>
      </w:r>
    </w:p>
    <w:p w14:paraId="7FC6AE0C" w14:textId="04100E2E" w:rsidR="003C7D4E" w:rsidRPr="006D5128" w:rsidRDefault="003C7D4E" w:rsidP="003C7D4E">
      <w:pPr>
        <w:pStyle w:val="Sinespaciado"/>
        <w:jc w:val="both"/>
        <w:rPr>
          <w:rFonts w:ascii="Verdana" w:hAnsi="Verdana"/>
          <w:b/>
          <w:bCs/>
          <w:sz w:val="22"/>
          <w:szCs w:val="22"/>
        </w:rPr>
      </w:pPr>
    </w:p>
    <w:p w14:paraId="309BA64F"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 xml:space="preserve">Para determinar si un municipio requiere la atención de los niños y niñas menores de 5 años 11 meses en las Unidades de Atención Integral y Recuperación Nutricional para la Primera Infancia es necesario contar con una línea base que defina el diagnóstico de </w:t>
      </w:r>
      <w:proofErr w:type="spellStart"/>
      <w:r w:rsidRPr="006D5128">
        <w:rPr>
          <w:rFonts w:ascii="Verdana" w:hAnsi="Verdana"/>
          <w:sz w:val="22"/>
          <w:szCs w:val="22"/>
        </w:rPr>
        <w:t>morbi</w:t>
      </w:r>
      <w:proofErr w:type="spellEnd"/>
      <w:r w:rsidRPr="006D5128">
        <w:rPr>
          <w:rFonts w:ascii="Verdana" w:hAnsi="Verdana"/>
          <w:sz w:val="22"/>
          <w:szCs w:val="22"/>
        </w:rPr>
        <w:t>-mortalidad de la población infantil específicamente por desnutrición a través de registros de defunción o mortalidad sentida, estado nutricional que reporte los indicadores de desnutrición global (peso/edad); desnutrición aguda (peso/talla) y crónica (talla/edad), lactancia materna y determinantes sociales, económicos y culturales de la población, que permitan generar acciones hacia el mejoramiento de las condiciones de vida y salud de la población y entorno familiar y comunitario. Entre mayores aspectos se logren identificar en la línea de base relacionados con Seguridad Alimentaria y Nutricional (determinantes de disponibilidad, acceso, consumo, hábitos alimentarios, aprovechamiento biológico, calidad e inocuidad), mayores elementos se logran tener para la búsqueda de soluciones y desarrollo de acciones; aspectos que deben ser socializados en los Consejos de Política Social.</w:t>
      </w:r>
    </w:p>
    <w:p w14:paraId="5E47F0C0" w14:textId="77777777" w:rsidR="003C7D4E" w:rsidRPr="006D5128" w:rsidRDefault="003C7D4E" w:rsidP="003C7D4E">
      <w:pPr>
        <w:pStyle w:val="Sinespaciado"/>
        <w:jc w:val="both"/>
        <w:rPr>
          <w:rFonts w:ascii="Verdana" w:hAnsi="Verdana"/>
          <w:sz w:val="22"/>
          <w:szCs w:val="22"/>
        </w:rPr>
      </w:pPr>
    </w:p>
    <w:p w14:paraId="08EBDD9B"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Esta información en el corto plazo permitirá identificar la situación nutricional de la población infantil, focalizar a la población beneficiaria de la estrategia, priorizar a los niños que deben ser atendidos en la Unidad de Atención Integral y Recuperación Nutricional para la Primera Infancia, y definir posibles acciones a desarrollar a nivel individual y comunitario; en el largo plazo permitirá determinar el impacto de la implementación de la estrategia en el municipio, definir el tiempo de funcionamiento de la Unidad una vez se cumpla con el objetivo y proyectar un modelo de atención para cuando cese el funcionamiento de la estrategia.</w:t>
      </w:r>
    </w:p>
    <w:p w14:paraId="5BA12D58" w14:textId="77777777" w:rsidR="003C7D4E" w:rsidRPr="006D5128" w:rsidRDefault="003C7D4E" w:rsidP="003C7D4E">
      <w:pPr>
        <w:pStyle w:val="Sinespaciado"/>
        <w:jc w:val="both"/>
        <w:rPr>
          <w:rFonts w:ascii="Verdana" w:hAnsi="Verdana"/>
          <w:sz w:val="22"/>
          <w:szCs w:val="22"/>
        </w:rPr>
      </w:pPr>
    </w:p>
    <w:p w14:paraId="51555EFC"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La decisión de apertura de la Unidad de Atención Integral y Recuperación Nutricional para la Primera Infancia estará a cargo del Consejo de Política Social, para lo cual se efectuará la concertación a que hubiere lugar con el ente territorial, el sector salud y los actores involucrados, teniendo en cuenta la situación nutricional de los niños y niñas menores de 5 años 11 meses en el o los municipios.</w:t>
      </w:r>
    </w:p>
    <w:p w14:paraId="5329D777" w14:textId="77777777" w:rsidR="003C7D4E" w:rsidRPr="006D5128" w:rsidRDefault="003C7D4E" w:rsidP="003C7D4E">
      <w:pPr>
        <w:pStyle w:val="Sinespaciado"/>
        <w:jc w:val="both"/>
        <w:rPr>
          <w:rFonts w:ascii="Verdana" w:hAnsi="Verdana"/>
          <w:sz w:val="22"/>
          <w:szCs w:val="22"/>
        </w:rPr>
      </w:pPr>
    </w:p>
    <w:p w14:paraId="073BDBFB"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Los criterios a tener en cuenta para la apertura18, 19 de una Unidad de Atención Integral y Recuperación Nutricional para la Primera Infancia en un municipio son:</w:t>
      </w:r>
    </w:p>
    <w:p w14:paraId="1E72E74E" w14:textId="77777777" w:rsidR="003C7D4E" w:rsidRPr="006D5128" w:rsidRDefault="003C7D4E" w:rsidP="003C7D4E">
      <w:pPr>
        <w:pStyle w:val="Sinespaciado"/>
        <w:jc w:val="both"/>
        <w:rPr>
          <w:rFonts w:ascii="Verdana" w:hAnsi="Verdana"/>
          <w:sz w:val="22"/>
          <w:szCs w:val="22"/>
        </w:rPr>
      </w:pPr>
    </w:p>
    <w:p w14:paraId="39205AE0"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 Las mayores prevalencias de la desnutrición infantil aguda, global o crónica.</w:t>
      </w:r>
    </w:p>
    <w:p w14:paraId="294B1E6A" w14:textId="77777777" w:rsidR="003C7D4E" w:rsidRPr="006D5128" w:rsidRDefault="003C7D4E" w:rsidP="003C7D4E">
      <w:pPr>
        <w:pStyle w:val="Sinespaciado"/>
        <w:jc w:val="both"/>
        <w:rPr>
          <w:rFonts w:ascii="Verdana" w:hAnsi="Verdana"/>
          <w:sz w:val="22"/>
          <w:szCs w:val="22"/>
        </w:rPr>
      </w:pPr>
    </w:p>
    <w:p w14:paraId="41DA9695"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 Mayores porcentajes de personas con Necesidades Básicas Insatisfechas – NBI - o porcentaje de hogares en pobreza.</w:t>
      </w:r>
    </w:p>
    <w:p w14:paraId="79CFB64E" w14:textId="77777777" w:rsidR="003C7D4E" w:rsidRPr="006D5128" w:rsidRDefault="003C7D4E" w:rsidP="003C7D4E">
      <w:pPr>
        <w:pStyle w:val="Sinespaciado"/>
        <w:jc w:val="both"/>
        <w:rPr>
          <w:rFonts w:ascii="Verdana" w:hAnsi="Verdana"/>
          <w:sz w:val="22"/>
          <w:szCs w:val="22"/>
        </w:rPr>
      </w:pPr>
    </w:p>
    <w:p w14:paraId="3091C8EB"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 Mayor número de defunciones de niños menores de 1 año</w:t>
      </w:r>
    </w:p>
    <w:p w14:paraId="63D5BF81" w14:textId="77777777" w:rsidR="003C7D4E" w:rsidRPr="006D5128" w:rsidRDefault="003C7D4E" w:rsidP="003C7D4E">
      <w:pPr>
        <w:pStyle w:val="Sinespaciado"/>
        <w:jc w:val="both"/>
        <w:rPr>
          <w:rFonts w:ascii="Verdana" w:hAnsi="Verdana"/>
          <w:sz w:val="22"/>
          <w:szCs w:val="22"/>
        </w:rPr>
      </w:pPr>
    </w:p>
    <w:p w14:paraId="1A20936E"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 Mayor número de defunciones de niños de 1 a 4 años.</w:t>
      </w:r>
    </w:p>
    <w:p w14:paraId="6EC49516" w14:textId="77777777" w:rsidR="003C7D4E" w:rsidRPr="006D5128" w:rsidRDefault="003C7D4E" w:rsidP="003C7D4E">
      <w:pPr>
        <w:pStyle w:val="Sinespaciado"/>
        <w:jc w:val="both"/>
        <w:rPr>
          <w:rFonts w:ascii="Verdana" w:hAnsi="Verdana"/>
          <w:sz w:val="22"/>
          <w:szCs w:val="22"/>
        </w:rPr>
      </w:pPr>
    </w:p>
    <w:p w14:paraId="06985AB1"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 Mayores probabilidades de morir por desnutrición antes de los 5 años.</w:t>
      </w:r>
    </w:p>
    <w:p w14:paraId="1DDBE8C8" w14:textId="77777777" w:rsidR="003C7D4E" w:rsidRPr="006D5128" w:rsidRDefault="003C7D4E" w:rsidP="003C7D4E">
      <w:pPr>
        <w:pStyle w:val="Sinespaciado"/>
        <w:jc w:val="both"/>
        <w:rPr>
          <w:rFonts w:ascii="Verdana" w:hAnsi="Verdana"/>
          <w:sz w:val="22"/>
          <w:szCs w:val="22"/>
        </w:rPr>
      </w:pPr>
    </w:p>
    <w:p w14:paraId="76FCAC16" w14:textId="360B0B7F"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 Mayor número de defunciones en niños y niñas menores de 5 años por o asociadas a desnutrición.</w:t>
      </w:r>
    </w:p>
    <w:p w14:paraId="60C4C660" w14:textId="77FB3666" w:rsidR="003C7D4E" w:rsidRPr="006D5128" w:rsidRDefault="003C7D4E" w:rsidP="003C7D4E">
      <w:pPr>
        <w:pStyle w:val="Sinespaciado"/>
        <w:jc w:val="both"/>
        <w:rPr>
          <w:rFonts w:ascii="Verdana" w:hAnsi="Verdana"/>
          <w:sz w:val="22"/>
          <w:szCs w:val="22"/>
        </w:rPr>
      </w:pPr>
    </w:p>
    <w:p w14:paraId="7B62EBF9" w14:textId="08EF3A60" w:rsidR="003C7D4E" w:rsidRPr="006D5128" w:rsidRDefault="003C7D4E" w:rsidP="003C7D4E">
      <w:pPr>
        <w:pStyle w:val="Sinespaciado"/>
        <w:jc w:val="both"/>
        <w:rPr>
          <w:rFonts w:ascii="Verdana" w:hAnsi="Verdana"/>
          <w:b/>
          <w:bCs/>
          <w:sz w:val="22"/>
          <w:szCs w:val="22"/>
        </w:rPr>
      </w:pPr>
      <w:r w:rsidRPr="006D5128">
        <w:rPr>
          <w:rFonts w:ascii="Verdana" w:hAnsi="Verdana"/>
          <w:b/>
          <w:bCs/>
          <w:sz w:val="22"/>
          <w:szCs w:val="22"/>
        </w:rPr>
        <w:t>1.5.2 Inventario de actores territoriales</w:t>
      </w:r>
    </w:p>
    <w:p w14:paraId="5C9F310A" w14:textId="6229475D" w:rsidR="003C7D4E" w:rsidRPr="006D5128" w:rsidRDefault="003C7D4E" w:rsidP="003C7D4E">
      <w:pPr>
        <w:pStyle w:val="Sinespaciado"/>
        <w:jc w:val="both"/>
        <w:rPr>
          <w:rFonts w:ascii="Verdana" w:hAnsi="Verdana"/>
          <w:b/>
          <w:bCs/>
          <w:sz w:val="22"/>
          <w:szCs w:val="22"/>
        </w:rPr>
      </w:pPr>
    </w:p>
    <w:p w14:paraId="22FCBB90"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Otro aspecto a contemplar es el inventario de actores Sociales, el cual permite (i) identificar las entidades públicas y privadas presentes en el territorio, el cual debe incluir las autoridades indígenas, (ii) conocer la oferta de servicios y (iii) construir las redes sociales alrededor de la desnutrición para la sostenibilidad de la estrategia. Así mismo, permite tener una efectiva respuesta social a la problemática familiar del niño con desnutrición de tal manera que se logre fortalecer la red social y familiar con el fin de reducir el riesgo de la recaída del niño recuperado y del deterioro en los niños con riesgo a desnutrición.</w:t>
      </w:r>
    </w:p>
    <w:p w14:paraId="54B44F5D" w14:textId="77777777" w:rsidR="003C7D4E" w:rsidRPr="006D5128" w:rsidRDefault="003C7D4E" w:rsidP="003C7D4E">
      <w:pPr>
        <w:pStyle w:val="Sinespaciado"/>
        <w:jc w:val="both"/>
        <w:rPr>
          <w:rFonts w:ascii="Verdana" w:hAnsi="Verdana"/>
          <w:sz w:val="22"/>
          <w:szCs w:val="22"/>
        </w:rPr>
      </w:pPr>
    </w:p>
    <w:p w14:paraId="64A3A8DA" w14:textId="00B45F9E"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En el mismo sentido, es necesario realizar un balance de los programas existentes en Seguridad Alimentaria y Nutricional por los sectores públicos y privados en la región; esta información permite realizar procesos de gestión para la inclusión de las familias a programas productivos, mejoramiento de vivienda familiar, mejoramiento del entorno y en general, de las condiciones críticas de la familia que de no darles respuesta, son el detonante de las recaídas en la desnutrición, hecho que incrementa el riesgo de mortalidad del niño.</w:t>
      </w:r>
    </w:p>
    <w:p w14:paraId="22C4E00E" w14:textId="75D440A4" w:rsidR="003C7D4E" w:rsidRPr="006D5128" w:rsidRDefault="003C7D4E" w:rsidP="003C7D4E">
      <w:pPr>
        <w:pStyle w:val="Sinespaciado"/>
        <w:jc w:val="both"/>
        <w:rPr>
          <w:rFonts w:ascii="Verdana" w:hAnsi="Verdana"/>
          <w:sz w:val="22"/>
          <w:szCs w:val="22"/>
        </w:rPr>
      </w:pPr>
    </w:p>
    <w:p w14:paraId="6FC01CA6" w14:textId="77777777" w:rsidR="003C7D4E" w:rsidRPr="006D5128" w:rsidRDefault="003C7D4E" w:rsidP="003C7D4E">
      <w:pPr>
        <w:pStyle w:val="Sinespaciado"/>
        <w:jc w:val="both"/>
        <w:rPr>
          <w:rFonts w:ascii="Verdana" w:hAnsi="Verdana"/>
          <w:b/>
          <w:bCs/>
          <w:sz w:val="22"/>
          <w:szCs w:val="22"/>
        </w:rPr>
      </w:pPr>
      <w:r w:rsidRPr="006D5128">
        <w:rPr>
          <w:rFonts w:ascii="Verdana" w:hAnsi="Verdana"/>
          <w:b/>
          <w:bCs/>
          <w:sz w:val="22"/>
          <w:szCs w:val="22"/>
        </w:rPr>
        <w:t>1.5.3 Consenso Institucional</w:t>
      </w:r>
    </w:p>
    <w:p w14:paraId="38180936" w14:textId="77777777" w:rsidR="003C7D4E" w:rsidRPr="006D5128" w:rsidRDefault="003C7D4E" w:rsidP="003C7D4E">
      <w:pPr>
        <w:pStyle w:val="Sinespaciado"/>
        <w:jc w:val="both"/>
        <w:rPr>
          <w:rFonts w:ascii="Verdana" w:hAnsi="Verdana"/>
          <w:sz w:val="22"/>
          <w:szCs w:val="22"/>
        </w:rPr>
      </w:pPr>
    </w:p>
    <w:p w14:paraId="0D262EAB" w14:textId="77777777"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Es un determinante fundamental que condiciona el montaje y sostenibilidad de la estrategia; por lo tanto, un buen diagnóstico de la situación local en seguridad alimentaria y nutricional permite a los alcaldes y gobernadores tener una visión clara de la problemática y del costo social y económico para el municipio, el departamento y el país.</w:t>
      </w:r>
    </w:p>
    <w:p w14:paraId="0CD905A1" w14:textId="77777777" w:rsidR="003C7D4E" w:rsidRPr="006D5128" w:rsidRDefault="003C7D4E" w:rsidP="003C7D4E">
      <w:pPr>
        <w:pStyle w:val="Sinespaciado"/>
        <w:jc w:val="both"/>
        <w:rPr>
          <w:rFonts w:ascii="Verdana" w:hAnsi="Verdana"/>
          <w:sz w:val="22"/>
          <w:szCs w:val="22"/>
        </w:rPr>
      </w:pPr>
    </w:p>
    <w:p w14:paraId="6AC0CAD3" w14:textId="112D71F1" w:rsidR="003C7D4E" w:rsidRPr="006D5128" w:rsidRDefault="003C7D4E" w:rsidP="003C7D4E">
      <w:pPr>
        <w:pStyle w:val="Sinespaciado"/>
        <w:jc w:val="both"/>
        <w:rPr>
          <w:rFonts w:ascii="Verdana" w:hAnsi="Verdana"/>
          <w:sz w:val="22"/>
          <w:szCs w:val="22"/>
        </w:rPr>
      </w:pPr>
      <w:r w:rsidRPr="006D5128">
        <w:rPr>
          <w:rFonts w:ascii="Verdana" w:hAnsi="Verdana"/>
          <w:sz w:val="22"/>
          <w:szCs w:val="22"/>
        </w:rPr>
        <w:t>En este sentido, es fundamental el proceso de sensibilización el cual debe involucrar a los actores políticos, ya que la estrategia requiere de la inversión de capital a través de la apropiación de recursos de diferentes fuentes (regalías, recursos propios, de entidades públicas y privadas) para el montaje, puesta en marcha y sostenibilidad de la Unidad de Atención Integral y Recuperación Nutricional para la Primera Infancia. Por consiguiente, esta estrategia debe incorporarse a los Planes Departamentales y Municipales de Seguridad Alimentaria y Nutricional.</w:t>
      </w:r>
    </w:p>
    <w:p w14:paraId="1778D3EA" w14:textId="116675AD" w:rsidR="00F26B0E" w:rsidRPr="006D5128" w:rsidRDefault="00F26B0E" w:rsidP="003C7D4E">
      <w:pPr>
        <w:pStyle w:val="Sinespaciado"/>
        <w:jc w:val="both"/>
        <w:rPr>
          <w:rFonts w:ascii="Verdana" w:hAnsi="Verdana"/>
          <w:sz w:val="22"/>
          <w:szCs w:val="22"/>
        </w:rPr>
      </w:pPr>
    </w:p>
    <w:p w14:paraId="3078036C" w14:textId="77777777" w:rsidR="00F26B0E" w:rsidRPr="006D5128" w:rsidRDefault="00F26B0E" w:rsidP="00F26B0E">
      <w:pPr>
        <w:pStyle w:val="Sinespaciado"/>
        <w:jc w:val="both"/>
        <w:rPr>
          <w:rFonts w:ascii="Verdana" w:hAnsi="Verdana"/>
          <w:b/>
          <w:bCs/>
          <w:sz w:val="22"/>
          <w:szCs w:val="22"/>
        </w:rPr>
      </w:pPr>
      <w:r w:rsidRPr="006D5128">
        <w:rPr>
          <w:rFonts w:ascii="Verdana" w:hAnsi="Verdana"/>
          <w:b/>
          <w:bCs/>
          <w:sz w:val="22"/>
          <w:szCs w:val="22"/>
        </w:rPr>
        <w:t>1.5.4 Participación Comunitaria y movilización social</w:t>
      </w:r>
    </w:p>
    <w:p w14:paraId="072817FC" w14:textId="77777777" w:rsidR="00F26B0E" w:rsidRPr="006D5128" w:rsidRDefault="00F26B0E" w:rsidP="00F26B0E">
      <w:pPr>
        <w:pStyle w:val="Sinespaciado"/>
        <w:jc w:val="both"/>
        <w:rPr>
          <w:rFonts w:ascii="Verdana" w:hAnsi="Verdana"/>
          <w:sz w:val="22"/>
          <w:szCs w:val="22"/>
        </w:rPr>
      </w:pPr>
    </w:p>
    <w:p w14:paraId="22BD3422" w14:textId="0C19729E" w:rsidR="00F26B0E" w:rsidRPr="006D5128" w:rsidRDefault="00F26B0E" w:rsidP="00F26B0E">
      <w:pPr>
        <w:pStyle w:val="Sinespaciado"/>
        <w:jc w:val="both"/>
        <w:rPr>
          <w:rFonts w:ascii="Verdana" w:hAnsi="Verdana"/>
          <w:sz w:val="22"/>
          <w:szCs w:val="22"/>
        </w:rPr>
      </w:pPr>
      <w:r w:rsidRPr="006D5128">
        <w:rPr>
          <w:rFonts w:ascii="Verdana" w:hAnsi="Verdana"/>
          <w:sz w:val="22"/>
          <w:szCs w:val="22"/>
        </w:rPr>
        <w:lastRenderedPageBreak/>
        <w:t>Es necesario generar mecanismos de movilización social y de capital social en torno al tema de la desnutrición y la búsqueda de soluciones para reducirla, en especial hacia las situaciones severas que incrementen el riesgo de mortalidad.</w:t>
      </w:r>
    </w:p>
    <w:p w14:paraId="474EC7E1" w14:textId="3456E137" w:rsidR="00F26B0E" w:rsidRPr="006D5128" w:rsidRDefault="00F26B0E" w:rsidP="00F26B0E">
      <w:pPr>
        <w:pStyle w:val="Sinespaciado"/>
        <w:jc w:val="both"/>
        <w:rPr>
          <w:rFonts w:ascii="Verdana" w:hAnsi="Verdana"/>
          <w:sz w:val="22"/>
          <w:szCs w:val="22"/>
        </w:rPr>
      </w:pPr>
    </w:p>
    <w:p w14:paraId="3C1AEB92" w14:textId="77777777" w:rsidR="00F26B0E" w:rsidRPr="006D5128" w:rsidRDefault="00F26B0E" w:rsidP="00F26B0E">
      <w:pPr>
        <w:pStyle w:val="Sinespaciado"/>
        <w:jc w:val="both"/>
        <w:rPr>
          <w:rFonts w:ascii="Verdana" w:hAnsi="Verdana"/>
          <w:b/>
          <w:bCs/>
          <w:sz w:val="22"/>
          <w:szCs w:val="22"/>
        </w:rPr>
      </w:pPr>
      <w:r w:rsidRPr="006D5128">
        <w:rPr>
          <w:rFonts w:ascii="Verdana" w:hAnsi="Verdana"/>
          <w:b/>
          <w:bCs/>
          <w:sz w:val="22"/>
          <w:szCs w:val="22"/>
        </w:rPr>
        <w:t>1.6 DESARROLLO DE LA MODALIDAD</w:t>
      </w:r>
    </w:p>
    <w:p w14:paraId="6FCC0977" w14:textId="77777777" w:rsidR="00F26B0E" w:rsidRPr="006D5128" w:rsidRDefault="00F26B0E" w:rsidP="00F26B0E">
      <w:pPr>
        <w:pStyle w:val="Sinespaciado"/>
        <w:jc w:val="both"/>
        <w:rPr>
          <w:rFonts w:ascii="Verdana" w:hAnsi="Verdana"/>
          <w:sz w:val="22"/>
          <w:szCs w:val="22"/>
        </w:rPr>
      </w:pPr>
    </w:p>
    <w:p w14:paraId="01941ABD" w14:textId="77777777" w:rsidR="00F26B0E" w:rsidRPr="006D5128" w:rsidRDefault="00F26B0E" w:rsidP="00F26B0E">
      <w:pPr>
        <w:pStyle w:val="Sinespaciado"/>
        <w:jc w:val="both"/>
        <w:rPr>
          <w:rFonts w:ascii="Verdana" w:hAnsi="Verdana"/>
          <w:sz w:val="22"/>
          <w:szCs w:val="22"/>
        </w:rPr>
      </w:pPr>
      <w:r w:rsidRPr="006D5128">
        <w:rPr>
          <w:rFonts w:ascii="Verdana" w:hAnsi="Verdana"/>
          <w:sz w:val="22"/>
          <w:szCs w:val="22"/>
        </w:rPr>
        <w:t>La modalidad atenderá 15 niños y niñas por cada Unidad de Atención Integral y Recuperación Nutricional para la Primera Infancia y se desarrollará en tres fases de atención, Fase I Crítica intrahospitalaria o de estabilización clínica ejecutada dentro de las Instituciones de Salud, Fase II, Recuperación nutricional clínica y Fase III Seguimiento y control médico, nutricional y psicosocial ambulatorio; las fases II y III funcionan dentro de la Unidad de Atención Integral y Recuperación Nutricional para la Primera Infancia.</w:t>
      </w:r>
    </w:p>
    <w:p w14:paraId="29D2658E" w14:textId="77777777" w:rsidR="00F26B0E" w:rsidRPr="006D5128" w:rsidRDefault="00F26B0E" w:rsidP="00F26B0E">
      <w:pPr>
        <w:pStyle w:val="Sinespaciado"/>
        <w:jc w:val="both"/>
        <w:rPr>
          <w:rFonts w:ascii="Verdana" w:hAnsi="Verdana"/>
          <w:sz w:val="22"/>
          <w:szCs w:val="22"/>
        </w:rPr>
      </w:pPr>
    </w:p>
    <w:p w14:paraId="040AC769" w14:textId="301853B7" w:rsidR="00F26B0E" w:rsidRPr="006D5128" w:rsidRDefault="00F26B0E" w:rsidP="00F26B0E">
      <w:pPr>
        <w:pStyle w:val="Sinespaciado"/>
        <w:jc w:val="both"/>
        <w:rPr>
          <w:rFonts w:ascii="Verdana" w:hAnsi="Verdana"/>
          <w:sz w:val="22"/>
          <w:szCs w:val="22"/>
        </w:rPr>
      </w:pPr>
      <w:r w:rsidRPr="006D5128">
        <w:rPr>
          <w:rFonts w:ascii="Verdana" w:hAnsi="Verdana"/>
          <w:sz w:val="22"/>
          <w:szCs w:val="22"/>
        </w:rPr>
        <w:t xml:space="preserve">A </w:t>
      </w:r>
      <w:proofErr w:type="gramStart"/>
      <w:r w:rsidRPr="006D5128">
        <w:rPr>
          <w:rFonts w:ascii="Verdana" w:hAnsi="Verdana"/>
          <w:sz w:val="22"/>
          <w:szCs w:val="22"/>
        </w:rPr>
        <w:t>continuación</w:t>
      </w:r>
      <w:proofErr w:type="gramEnd"/>
      <w:r w:rsidRPr="006D5128">
        <w:rPr>
          <w:rFonts w:ascii="Verdana" w:hAnsi="Verdana"/>
          <w:sz w:val="22"/>
          <w:szCs w:val="22"/>
        </w:rPr>
        <w:t xml:space="preserve"> en la tabla número 2 se describen para cada una de las fases el lugar de atención los criterios de ingreso, el tiempo de duración, las actividades a realizar con los niños, las niñas y las familias y los responsables.</w:t>
      </w:r>
    </w:p>
    <w:p w14:paraId="305062C2" w14:textId="69DC81DB" w:rsidR="009E64D3" w:rsidRPr="006D5128" w:rsidRDefault="009E64D3" w:rsidP="00F26B0E">
      <w:pPr>
        <w:pStyle w:val="Sinespaciado"/>
        <w:jc w:val="both"/>
        <w:rPr>
          <w:rFonts w:ascii="Verdana" w:hAnsi="Verdana"/>
          <w:sz w:val="22"/>
          <w:szCs w:val="22"/>
        </w:rPr>
      </w:pPr>
    </w:p>
    <w:p w14:paraId="1773952E" w14:textId="77777777" w:rsidR="00812D98" w:rsidRPr="006D5128" w:rsidRDefault="00812D98" w:rsidP="00812D98">
      <w:pPr>
        <w:spacing w:after="0" w:line="480" w:lineRule="atLeast"/>
        <w:jc w:val="center"/>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TABLA No 2: DESARROLLO DE LA MODALIDAD</w:t>
      </w:r>
      <w:r w:rsidRPr="006D5128">
        <w:rPr>
          <w:rFonts w:ascii="Verdana" w:eastAsia="Times New Roman" w:hAnsi="Verdana" w:cs="Times New Roman"/>
          <w:color w:val="555555"/>
          <w:spacing w:val="2"/>
          <w:kern w:val="0"/>
          <w:sz w:val="16"/>
          <w:szCs w:val="22"/>
          <w:vertAlign w:val="subscript"/>
          <w:lang w:eastAsia="es-CO"/>
          <w14:ligatures w14:val="none"/>
        </w:rPr>
        <w:t>19</w:t>
      </w:r>
    </w:p>
    <w:tbl>
      <w:tblPr>
        <w:tblW w:w="5298" w:type="pct"/>
        <w:tblCellSpacing w:w="15" w:type="dxa"/>
        <w:tblCellMar>
          <w:top w:w="15" w:type="dxa"/>
          <w:left w:w="15" w:type="dxa"/>
          <w:bottom w:w="15" w:type="dxa"/>
          <w:right w:w="15" w:type="dxa"/>
        </w:tblCellMar>
        <w:tblLook w:val="04A0" w:firstRow="1" w:lastRow="0" w:firstColumn="1" w:lastColumn="0" w:noHBand="0" w:noVBand="1"/>
      </w:tblPr>
      <w:tblGrid>
        <w:gridCol w:w="1059"/>
        <w:gridCol w:w="1394"/>
        <w:gridCol w:w="1242"/>
        <w:gridCol w:w="1624"/>
        <w:gridCol w:w="1532"/>
        <w:gridCol w:w="1291"/>
        <w:gridCol w:w="1223"/>
      </w:tblGrid>
      <w:tr w:rsidR="00812D98" w:rsidRPr="006D5128" w14:paraId="0A503D1D" w14:textId="77777777" w:rsidTr="00812D98">
        <w:trPr>
          <w:tblCellSpacing w:w="15" w:type="dxa"/>
        </w:trPr>
        <w:tc>
          <w:tcPr>
            <w:tcW w:w="541" w:type="pct"/>
            <w:tcBorders>
              <w:top w:val="nil"/>
              <w:left w:val="nil"/>
              <w:bottom w:val="nil"/>
              <w:right w:val="nil"/>
            </w:tcBorders>
            <w:tcMar>
              <w:top w:w="0" w:type="dxa"/>
              <w:left w:w="0" w:type="dxa"/>
              <w:bottom w:w="0" w:type="dxa"/>
              <w:right w:w="0" w:type="dxa"/>
            </w:tcMar>
            <w:hideMark/>
          </w:tcPr>
          <w:p w14:paraId="482ECA45"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FASE No</w:t>
            </w:r>
          </w:p>
        </w:tc>
        <w:tc>
          <w:tcPr>
            <w:tcW w:w="728" w:type="pct"/>
            <w:tcBorders>
              <w:top w:val="nil"/>
              <w:left w:val="nil"/>
              <w:bottom w:val="nil"/>
              <w:right w:val="nil"/>
            </w:tcBorders>
            <w:tcMar>
              <w:top w:w="0" w:type="dxa"/>
              <w:left w:w="0" w:type="dxa"/>
              <w:bottom w:w="0" w:type="dxa"/>
              <w:right w:w="0" w:type="dxa"/>
            </w:tcMar>
            <w:hideMark/>
          </w:tcPr>
          <w:p w14:paraId="46129A9F"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LUGAR DE ATENCION</w:t>
            </w:r>
          </w:p>
        </w:tc>
        <w:tc>
          <w:tcPr>
            <w:tcW w:w="647" w:type="pct"/>
            <w:tcBorders>
              <w:top w:val="nil"/>
              <w:left w:val="nil"/>
              <w:bottom w:val="nil"/>
              <w:right w:val="nil"/>
            </w:tcBorders>
            <w:tcMar>
              <w:top w:w="0" w:type="dxa"/>
              <w:left w:w="0" w:type="dxa"/>
              <w:bottom w:w="0" w:type="dxa"/>
              <w:right w:w="0" w:type="dxa"/>
            </w:tcMar>
            <w:hideMark/>
          </w:tcPr>
          <w:p w14:paraId="52C2B2A2"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CRITERIOS DE INGRESO</w:t>
            </w:r>
          </w:p>
        </w:tc>
        <w:tc>
          <w:tcPr>
            <w:tcW w:w="851" w:type="pct"/>
            <w:tcBorders>
              <w:top w:val="nil"/>
              <w:left w:val="nil"/>
              <w:bottom w:val="nil"/>
              <w:right w:val="nil"/>
            </w:tcBorders>
            <w:tcMar>
              <w:top w:w="0" w:type="dxa"/>
              <w:left w:w="0" w:type="dxa"/>
              <w:bottom w:w="0" w:type="dxa"/>
              <w:right w:w="0" w:type="dxa"/>
            </w:tcMar>
            <w:hideMark/>
          </w:tcPr>
          <w:p w14:paraId="124BC7C6"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TIEMPO DE DURACION</w:t>
            </w:r>
          </w:p>
        </w:tc>
        <w:tc>
          <w:tcPr>
            <w:tcW w:w="2136" w:type="pct"/>
            <w:gridSpan w:val="3"/>
            <w:tcBorders>
              <w:top w:val="nil"/>
              <w:left w:val="nil"/>
              <w:bottom w:val="nil"/>
              <w:right w:val="nil"/>
            </w:tcBorders>
            <w:tcMar>
              <w:top w:w="0" w:type="dxa"/>
              <w:left w:w="0" w:type="dxa"/>
              <w:bottom w:w="0" w:type="dxa"/>
              <w:right w:w="0" w:type="dxa"/>
            </w:tcMar>
            <w:hideMark/>
          </w:tcPr>
          <w:p w14:paraId="003B9F05"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ACTIVIDADES A REALIZAR CON LOS NIÑOS Y NIÑAS Y SUS FAMILIAS</w:t>
            </w:r>
          </w:p>
        </w:tc>
      </w:tr>
      <w:tr w:rsidR="00812D98" w:rsidRPr="006D5128" w14:paraId="7F494A1E"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43454127"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52E13F30"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802" w:type="pct"/>
            <w:tcBorders>
              <w:top w:val="nil"/>
              <w:left w:val="nil"/>
              <w:bottom w:val="nil"/>
              <w:right w:val="nil"/>
            </w:tcBorders>
            <w:tcMar>
              <w:top w:w="0" w:type="dxa"/>
              <w:left w:w="0" w:type="dxa"/>
              <w:bottom w:w="0" w:type="dxa"/>
              <w:right w:w="0" w:type="dxa"/>
            </w:tcMar>
            <w:hideMark/>
          </w:tcPr>
          <w:p w14:paraId="2641F0AD"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ACTIVIDADES</w:t>
            </w:r>
          </w:p>
        </w:tc>
        <w:tc>
          <w:tcPr>
            <w:tcW w:w="1318" w:type="pct"/>
            <w:gridSpan w:val="2"/>
            <w:tcBorders>
              <w:top w:val="nil"/>
              <w:left w:val="nil"/>
              <w:bottom w:val="nil"/>
              <w:right w:val="nil"/>
            </w:tcBorders>
            <w:tcMar>
              <w:top w:w="0" w:type="dxa"/>
              <w:left w:w="0" w:type="dxa"/>
              <w:bottom w:w="0" w:type="dxa"/>
              <w:right w:w="0" w:type="dxa"/>
            </w:tcMar>
            <w:hideMark/>
          </w:tcPr>
          <w:p w14:paraId="4ABAE753"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RESPONSABLES</w:t>
            </w:r>
          </w:p>
        </w:tc>
      </w:tr>
      <w:tr w:rsidR="00812D98" w:rsidRPr="006D5128" w14:paraId="446E8B27" w14:textId="77777777" w:rsidTr="00812D98">
        <w:trPr>
          <w:tblCellSpacing w:w="15" w:type="dxa"/>
        </w:trPr>
        <w:tc>
          <w:tcPr>
            <w:tcW w:w="541" w:type="pct"/>
            <w:tcBorders>
              <w:top w:val="nil"/>
              <w:left w:val="nil"/>
              <w:bottom w:val="nil"/>
              <w:right w:val="nil"/>
            </w:tcBorders>
            <w:tcMar>
              <w:top w:w="0" w:type="dxa"/>
              <w:left w:w="0" w:type="dxa"/>
              <w:bottom w:w="0" w:type="dxa"/>
              <w:right w:w="0" w:type="dxa"/>
            </w:tcMar>
            <w:hideMark/>
          </w:tcPr>
          <w:p w14:paraId="39AD617A"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BUSQUEDA ACTIVA DE CASOS</w:t>
            </w:r>
          </w:p>
        </w:tc>
        <w:tc>
          <w:tcPr>
            <w:tcW w:w="728" w:type="pct"/>
            <w:tcBorders>
              <w:top w:val="nil"/>
              <w:left w:val="nil"/>
              <w:bottom w:val="nil"/>
              <w:right w:val="nil"/>
            </w:tcBorders>
            <w:tcMar>
              <w:top w:w="0" w:type="dxa"/>
              <w:left w:w="0" w:type="dxa"/>
              <w:bottom w:w="0" w:type="dxa"/>
              <w:right w:w="0" w:type="dxa"/>
            </w:tcMar>
            <w:hideMark/>
          </w:tcPr>
          <w:p w14:paraId="4B815378"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I – Crítica Intrahospitalaria o de estabilización clínica20</w:t>
            </w:r>
          </w:p>
        </w:tc>
        <w:tc>
          <w:tcPr>
            <w:tcW w:w="647" w:type="pct"/>
            <w:tcBorders>
              <w:top w:val="nil"/>
              <w:left w:val="nil"/>
              <w:bottom w:val="nil"/>
              <w:right w:val="nil"/>
            </w:tcBorders>
            <w:tcMar>
              <w:top w:w="0" w:type="dxa"/>
              <w:left w:w="0" w:type="dxa"/>
              <w:bottom w:w="0" w:type="dxa"/>
              <w:right w:w="0" w:type="dxa"/>
            </w:tcMar>
            <w:hideMark/>
          </w:tcPr>
          <w:p w14:paraId="3B6C0DBE"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Empresas Sociales del Estado (ESE)</w:t>
            </w:r>
            <w:r w:rsidRPr="006D5128">
              <w:rPr>
                <w:rFonts w:ascii="Verdana" w:eastAsia="Times New Roman" w:hAnsi="Verdana" w:cs="Times New Roman"/>
                <w:color w:val="555555"/>
                <w:spacing w:val="2"/>
                <w:kern w:val="0"/>
                <w:sz w:val="16"/>
                <w:szCs w:val="22"/>
                <w:lang w:eastAsia="es-CO"/>
                <w14:ligatures w14:val="none"/>
              </w:rPr>
              <w:br/>
            </w:r>
            <w:r w:rsidRPr="006D5128">
              <w:rPr>
                <w:rFonts w:ascii="Verdana" w:eastAsia="Times New Roman" w:hAnsi="Verdana" w:cs="Times New Roman"/>
                <w:color w:val="555555"/>
                <w:spacing w:val="2"/>
                <w:kern w:val="0"/>
                <w:sz w:val="16"/>
                <w:szCs w:val="22"/>
                <w:lang w:eastAsia="es-CO"/>
                <w14:ligatures w14:val="none"/>
              </w:rPr>
              <w:br/>
              <w:t>Instituciones Prestadoras de Salud (IPS)</w:t>
            </w:r>
          </w:p>
        </w:tc>
        <w:tc>
          <w:tcPr>
            <w:tcW w:w="851" w:type="pct"/>
            <w:tcBorders>
              <w:top w:val="nil"/>
              <w:left w:val="nil"/>
              <w:bottom w:val="nil"/>
              <w:right w:val="nil"/>
            </w:tcBorders>
            <w:tcMar>
              <w:top w:w="0" w:type="dxa"/>
              <w:left w:w="0" w:type="dxa"/>
              <w:bottom w:w="0" w:type="dxa"/>
              <w:right w:w="0" w:type="dxa"/>
            </w:tcMar>
            <w:hideMark/>
          </w:tcPr>
          <w:p w14:paraId="3B58021F"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xml:space="preserve">-- Todos los niños y niñas menores de 5 años 11 meses con vulnerabilidad económica, social y psicoafectiva, con manifestaciones clínicas de marasmo, </w:t>
            </w:r>
            <w:proofErr w:type="spellStart"/>
            <w:r w:rsidRPr="006D5128">
              <w:rPr>
                <w:rFonts w:ascii="Verdana" w:eastAsia="Times New Roman" w:hAnsi="Verdana" w:cs="Times New Roman"/>
                <w:color w:val="555555"/>
                <w:spacing w:val="2"/>
                <w:kern w:val="0"/>
                <w:sz w:val="16"/>
                <w:szCs w:val="22"/>
                <w:lang w:eastAsia="es-CO"/>
                <w14:ligatures w14:val="none"/>
              </w:rPr>
              <w:t>Kwashiorkor</w:t>
            </w:r>
            <w:proofErr w:type="spellEnd"/>
            <w:r w:rsidRPr="006D5128">
              <w:rPr>
                <w:rFonts w:ascii="Verdana" w:eastAsia="Times New Roman" w:hAnsi="Verdana" w:cs="Times New Roman"/>
                <w:color w:val="555555"/>
                <w:spacing w:val="2"/>
                <w:kern w:val="0"/>
                <w:sz w:val="16"/>
                <w:szCs w:val="22"/>
                <w:lang w:eastAsia="es-CO"/>
                <w14:ligatures w14:val="none"/>
              </w:rPr>
              <w:t xml:space="preserve"> o mixta.</w:t>
            </w:r>
            <w:r w:rsidRPr="006D5128">
              <w:rPr>
                <w:rFonts w:ascii="Verdana" w:eastAsia="Times New Roman" w:hAnsi="Verdana" w:cs="Times New Roman"/>
                <w:color w:val="555555"/>
                <w:spacing w:val="2"/>
                <w:kern w:val="0"/>
                <w:sz w:val="16"/>
                <w:szCs w:val="22"/>
                <w:lang w:eastAsia="es-CO"/>
                <w14:ligatures w14:val="none"/>
              </w:rPr>
              <w:br/>
            </w:r>
            <w:r w:rsidRPr="006D5128">
              <w:rPr>
                <w:rFonts w:ascii="Verdana" w:eastAsia="Times New Roman" w:hAnsi="Verdana" w:cs="Times New Roman"/>
                <w:color w:val="555555"/>
                <w:spacing w:val="2"/>
                <w:kern w:val="0"/>
                <w:sz w:val="16"/>
                <w:szCs w:val="22"/>
                <w:lang w:eastAsia="es-CO"/>
                <w14:ligatures w14:val="none"/>
              </w:rPr>
              <w:br/>
              <w:t>-- Niños y niñas menores de 2 años con desnutrición global severa (menor a -3DE), o con desnutrición global moderada entre -2 y -3 DE con patología agregada.</w:t>
            </w:r>
            <w:r w:rsidRPr="006D5128">
              <w:rPr>
                <w:rFonts w:ascii="Verdana" w:eastAsia="Times New Roman" w:hAnsi="Verdana" w:cs="Times New Roman"/>
                <w:color w:val="555555"/>
                <w:spacing w:val="2"/>
                <w:kern w:val="0"/>
                <w:sz w:val="16"/>
                <w:szCs w:val="22"/>
                <w:lang w:eastAsia="es-CO"/>
                <w14:ligatures w14:val="none"/>
              </w:rPr>
              <w:br/>
            </w:r>
            <w:r w:rsidRPr="006D5128">
              <w:rPr>
                <w:rFonts w:ascii="Verdana" w:eastAsia="Times New Roman" w:hAnsi="Verdana" w:cs="Times New Roman"/>
                <w:color w:val="555555"/>
                <w:spacing w:val="2"/>
                <w:kern w:val="0"/>
                <w:sz w:val="16"/>
                <w:szCs w:val="22"/>
                <w:lang w:eastAsia="es-CO"/>
                <w14:ligatures w14:val="none"/>
              </w:rPr>
              <w:br/>
              <w:t>-- Niños y niñas de 2 a 5 años 11 meses con desnutrición aguda severa (menor a -3DE), o con desnutrición aguda moderada (entre -2 y -3 DE) con patología agregada.</w:t>
            </w:r>
          </w:p>
        </w:tc>
        <w:tc>
          <w:tcPr>
            <w:tcW w:w="802" w:type="pct"/>
            <w:tcBorders>
              <w:top w:val="nil"/>
              <w:left w:val="nil"/>
              <w:bottom w:val="nil"/>
              <w:right w:val="nil"/>
            </w:tcBorders>
            <w:tcMar>
              <w:top w:w="0" w:type="dxa"/>
              <w:left w:w="0" w:type="dxa"/>
              <w:bottom w:w="0" w:type="dxa"/>
              <w:right w:w="0" w:type="dxa"/>
            </w:tcMar>
            <w:hideMark/>
          </w:tcPr>
          <w:p w14:paraId="3A563FC5"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Dependiendo de la severidad de la patología asociada que presente cada niño o niña y la evolución</w:t>
            </w:r>
          </w:p>
        </w:tc>
        <w:tc>
          <w:tcPr>
            <w:tcW w:w="673" w:type="pct"/>
            <w:tcBorders>
              <w:top w:val="nil"/>
              <w:left w:val="nil"/>
              <w:bottom w:val="nil"/>
              <w:right w:val="nil"/>
            </w:tcBorders>
            <w:tcMar>
              <w:top w:w="0" w:type="dxa"/>
              <w:left w:w="0" w:type="dxa"/>
              <w:bottom w:w="0" w:type="dxa"/>
              <w:right w:w="0" w:type="dxa"/>
            </w:tcMar>
            <w:hideMark/>
          </w:tcPr>
          <w:p w14:paraId="19D9409C"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Búsqueda activa de casos de desnutrición</w:t>
            </w:r>
          </w:p>
        </w:tc>
        <w:tc>
          <w:tcPr>
            <w:tcW w:w="629" w:type="pct"/>
            <w:tcBorders>
              <w:top w:val="nil"/>
              <w:left w:val="nil"/>
              <w:bottom w:val="nil"/>
              <w:right w:val="nil"/>
            </w:tcBorders>
            <w:tcMar>
              <w:top w:w="0" w:type="dxa"/>
              <w:left w:w="0" w:type="dxa"/>
              <w:bottom w:w="0" w:type="dxa"/>
              <w:right w:w="0" w:type="dxa"/>
            </w:tcMar>
            <w:hideMark/>
          </w:tcPr>
          <w:p w14:paraId="3E90648F"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Profesionales de las ESE o IPS del Sistema General de Seguridad Social en Salud y profesionales contratados para la atención en la Unidad.</w:t>
            </w:r>
          </w:p>
        </w:tc>
      </w:tr>
      <w:tr w:rsidR="00812D98" w:rsidRPr="006D5128" w14:paraId="56C881C8"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5FDD42C3"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lastRenderedPageBreak/>
              <w:t> </w:t>
            </w:r>
          </w:p>
        </w:tc>
        <w:tc>
          <w:tcPr>
            <w:tcW w:w="1514" w:type="pct"/>
            <w:gridSpan w:val="2"/>
            <w:tcBorders>
              <w:top w:val="nil"/>
              <w:left w:val="nil"/>
              <w:bottom w:val="nil"/>
              <w:right w:val="nil"/>
            </w:tcBorders>
            <w:tcMar>
              <w:top w:w="0" w:type="dxa"/>
              <w:left w:w="0" w:type="dxa"/>
              <w:bottom w:w="0" w:type="dxa"/>
              <w:right w:w="0" w:type="dxa"/>
            </w:tcMar>
            <w:hideMark/>
          </w:tcPr>
          <w:p w14:paraId="46572CC0"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491" w:type="pct"/>
            <w:gridSpan w:val="2"/>
            <w:tcBorders>
              <w:top w:val="nil"/>
              <w:left w:val="nil"/>
              <w:bottom w:val="nil"/>
              <w:right w:val="nil"/>
            </w:tcBorders>
            <w:tcMar>
              <w:top w:w="0" w:type="dxa"/>
              <w:left w:w="0" w:type="dxa"/>
              <w:bottom w:w="0" w:type="dxa"/>
              <w:right w:w="0" w:type="dxa"/>
            </w:tcMar>
            <w:hideMark/>
          </w:tcPr>
          <w:p w14:paraId="195C8989"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Estabilización y tratamiento de las patologías asociadas a la desnutrición</w:t>
            </w:r>
          </w:p>
        </w:tc>
        <w:tc>
          <w:tcPr>
            <w:tcW w:w="629" w:type="pct"/>
            <w:tcBorders>
              <w:top w:val="nil"/>
              <w:left w:val="nil"/>
              <w:bottom w:val="nil"/>
              <w:right w:val="nil"/>
            </w:tcBorders>
            <w:tcMar>
              <w:top w:w="0" w:type="dxa"/>
              <w:left w:w="0" w:type="dxa"/>
              <w:bottom w:w="0" w:type="dxa"/>
              <w:right w:w="0" w:type="dxa"/>
            </w:tcMar>
            <w:hideMark/>
          </w:tcPr>
          <w:p w14:paraId="0E1500B3"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Profesionales de las ESE o IPS del Sistema General de Seguridad Social en Salud</w:t>
            </w:r>
          </w:p>
        </w:tc>
      </w:tr>
      <w:tr w:rsidR="00812D98" w:rsidRPr="006D5128" w14:paraId="534ABF53"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6527BCAE"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407E560C"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491" w:type="pct"/>
            <w:gridSpan w:val="2"/>
            <w:tcBorders>
              <w:top w:val="nil"/>
              <w:left w:val="nil"/>
              <w:bottom w:val="nil"/>
              <w:right w:val="nil"/>
            </w:tcBorders>
            <w:tcMar>
              <w:top w:w="0" w:type="dxa"/>
              <w:left w:w="0" w:type="dxa"/>
              <w:bottom w:w="0" w:type="dxa"/>
              <w:right w:w="0" w:type="dxa"/>
            </w:tcMar>
            <w:hideMark/>
          </w:tcPr>
          <w:p w14:paraId="49B7E758"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Acciones propias del Plan Obligatorio de Salud</w:t>
            </w:r>
          </w:p>
        </w:tc>
        <w:tc>
          <w:tcPr>
            <w:tcW w:w="629" w:type="pct"/>
            <w:tcBorders>
              <w:top w:val="nil"/>
              <w:left w:val="nil"/>
              <w:bottom w:val="nil"/>
              <w:right w:val="nil"/>
            </w:tcBorders>
            <w:tcMar>
              <w:top w:w="0" w:type="dxa"/>
              <w:left w:w="0" w:type="dxa"/>
              <w:bottom w:w="0" w:type="dxa"/>
              <w:right w:w="0" w:type="dxa"/>
            </w:tcMar>
            <w:hideMark/>
          </w:tcPr>
          <w:p w14:paraId="2F3304C5"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Profesionales de las ESE o IPS del Sistema General de Seguridad Social en Salud</w:t>
            </w:r>
          </w:p>
        </w:tc>
      </w:tr>
      <w:tr w:rsidR="00812D98" w:rsidRPr="006D5128" w14:paraId="28CA6B41"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759AB11C"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4A8976D5"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491" w:type="pct"/>
            <w:gridSpan w:val="2"/>
            <w:tcBorders>
              <w:top w:val="nil"/>
              <w:left w:val="nil"/>
              <w:bottom w:val="nil"/>
              <w:right w:val="nil"/>
            </w:tcBorders>
            <w:tcMar>
              <w:top w:w="0" w:type="dxa"/>
              <w:left w:w="0" w:type="dxa"/>
              <w:bottom w:w="0" w:type="dxa"/>
              <w:right w:w="0" w:type="dxa"/>
            </w:tcMar>
            <w:hideMark/>
          </w:tcPr>
          <w:p w14:paraId="16A0A65E"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Inicio del tratamiento alimentario y nutricional</w:t>
            </w:r>
          </w:p>
        </w:tc>
        <w:tc>
          <w:tcPr>
            <w:tcW w:w="629" w:type="pct"/>
            <w:tcBorders>
              <w:top w:val="nil"/>
              <w:left w:val="nil"/>
              <w:bottom w:val="nil"/>
              <w:right w:val="nil"/>
            </w:tcBorders>
            <w:tcMar>
              <w:top w:w="0" w:type="dxa"/>
              <w:left w:w="0" w:type="dxa"/>
              <w:bottom w:w="0" w:type="dxa"/>
              <w:right w:w="0" w:type="dxa"/>
            </w:tcMar>
            <w:hideMark/>
          </w:tcPr>
          <w:p w14:paraId="2C1B2796"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Profesionales de las ESE o IPS del Sistema General de Seguridad Social en Salud</w:t>
            </w:r>
          </w:p>
        </w:tc>
      </w:tr>
      <w:tr w:rsidR="00812D98" w:rsidRPr="006D5128" w14:paraId="1A54A1AA"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78815435"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14886CEB"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491" w:type="pct"/>
            <w:gridSpan w:val="2"/>
            <w:tcBorders>
              <w:top w:val="nil"/>
              <w:left w:val="nil"/>
              <w:bottom w:val="nil"/>
              <w:right w:val="nil"/>
            </w:tcBorders>
            <w:tcMar>
              <w:top w:w="0" w:type="dxa"/>
              <w:left w:w="0" w:type="dxa"/>
              <w:bottom w:w="0" w:type="dxa"/>
              <w:right w:w="0" w:type="dxa"/>
            </w:tcMar>
            <w:hideMark/>
          </w:tcPr>
          <w:p w14:paraId="50C729FE"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Acercamiento al núcleo familiar para abordar la situación de salud con la familia.</w:t>
            </w:r>
          </w:p>
        </w:tc>
        <w:tc>
          <w:tcPr>
            <w:tcW w:w="629" w:type="pct"/>
            <w:tcBorders>
              <w:top w:val="nil"/>
              <w:left w:val="nil"/>
              <w:bottom w:val="nil"/>
              <w:right w:val="nil"/>
            </w:tcBorders>
            <w:tcMar>
              <w:top w:w="0" w:type="dxa"/>
              <w:left w:w="0" w:type="dxa"/>
              <w:bottom w:w="0" w:type="dxa"/>
              <w:right w:w="0" w:type="dxa"/>
            </w:tcMar>
            <w:hideMark/>
          </w:tcPr>
          <w:p w14:paraId="03A2DF14"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Profesionales de las ESE o IPS del Sistema General de Seguridad Social en Salud y profesionales contratados para la atención en la Unidad</w:t>
            </w:r>
          </w:p>
        </w:tc>
      </w:tr>
      <w:tr w:rsidR="00812D98" w:rsidRPr="006D5128" w14:paraId="6D55B2F9"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3BCAAE5B"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698FAA5B"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491" w:type="pct"/>
            <w:gridSpan w:val="2"/>
            <w:tcBorders>
              <w:top w:val="nil"/>
              <w:left w:val="nil"/>
              <w:bottom w:val="nil"/>
              <w:right w:val="nil"/>
            </w:tcBorders>
            <w:tcMar>
              <w:top w:w="0" w:type="dxa"/>
              <w:left w:w="0" w:type="dxa"/>
              <w:bottom w:w="0" w:type="dxa"/>
              <w:right w:w="0" w:type="dxa"/>
            </w:tcMar>
            <w:hideMark/>
          </w:tcPr>
          <w:p w14:paraId="478741F8"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Verificación de derechos de las niñas y niños</w:t>
            </w:r>
          </w:p>
        </w:tc>
        <w:tc>
          <w:tcPr>
            <w:tcW w:w="629" w:type="pct"/>
            <w:tcBorders>
              <w:top w:val="nil"/>
              <w:left w:val="nil"/>
              <w:bottom w:val="nil"/>
              <w:right w:val="nil"/>
            </w:tcBorders>
            <w:tcMar>
              <w:top w:w="0" w:type="dxa"/>
              <w:left w:w="0" w:type="dxa"/>
              <w:bottom w:w="0" w:type="dxa"/>
              <w:right w:w="0" w:type="dxa"/>
            </w:tcMar>
            <w:hideMark/>
          </w:tcPr>
          <w:p w14:paraId="2AFAA9ED"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Profesionales de las ESE o IPS del Sistema General de Seguridad Social en Salud y profesionales contratados para la atención en la Unidad</w:t>
            </w:r>
          </w:p>
        </w:tc>
      </w:tr>
      <w:tr w:rsidR="00812D98" w:rsidRPr="006D5128" w14:paraId="46405253"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0BBFFE69"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5F8FB0AC"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491" w:type="pct"/>
            <w:gridSpan w:val="2"/>
            <w:tcBorders>
              <w:top w:val="nil"/>
              <w:left w:val="nil"/>
              <w:bottom w:val="nil"/>
              <w:right w:val="nil"/>
            </w:tcBorders>
            <w:tcMar>
              <w:top w:w="0" w:type="dxa"/>
              <w:left w:w="0" w:type="dxa"/>
              <w:bottom w:w="0" w:type="dxa"/>
              <w:right w:w="0" w:type="dxa"/>
            </w:tcMar>
            <w:hideMark/>
          </w:tcPr>
          <w:p w14:paraId="2679AEF9"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Gestión para el ingreso respectivo a la Unidad, una vez se estabilice el niño o niña.</w:t>
            </w:r>
          </w:p>
        </w:tc>
        <w:tc>
          <w:tcPr>
            <w:tcW w:w="629" w:type="pct"/>
            <w:tcBorders>
              <w:top w:val="nil"/>
              <w:left w:val="nil"/>
              <w:bottom w:val="nil"/>
              <w:right w:val="nil"/>
            </w:tcBorders>
            <w:tcMar>
              <w:top w:w="0" w:type="dxa"/>
              <w:left w:w="0" w:type="dxa"/>
              <w:bottom w:w="0" w:type="dxa"/>
              <w:right w:w="0" w:type="dxa"/>
            </w:tcMar>
            <w:hideMark/>
          </w:tcPr>
          <w:p w14:paraId="253A3CEF"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Profesionales de las ESE o IPS del Sistema General de Seguridad Social en Salud y profesionales contratados para la atención en la Unidad</w:t>
            </w:r>
          </w:p>
        </w:tc>
      </w:tr>
      <w:tr w:rsidR="00812D98" w:rsidRPr="006D5128" w14:paraId="65FDE6C3"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2CA30827"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057C9D62"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491" w:type="pct"/>
            <w:gridSpan w:val="2"/>
            <w:tcBorders>
              <w:top w:val="nil"/>
              <w:left w:val="nil"/>
              <w:bottom w:val="nil"/>
              <w:right w:val="nil"/>
            </w:tcBorders>
            <w:tcMar>
              <w:top w:w="0" w:type="dxa"/>
              <w:left w:w="0" w:type="dxa"/>
              <w:bottom w:w="0" w:type="dxa"/>
              <w:right w:w="0" w:type="dxa"/>
            </w:tcMar>
            <w:hideMark/>
          </w:tcPr>
          <w:p w14:paraId="18AE6A95"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xml:space="preserve">Sistema de Referencia y </w:t>
            </w:r>
            <w:proofErr w:type="spellStart"/>
            <w:r w:rsidRPr="006D5128">
              <w:rPr>
                <w:rFonts w:ascii="Verdana" w:eastAsia="Times New Roman" w:hAnsi="Verdana" w:cs="Times New Roman"/>
                <w:color w:val="555555"/>
                <w:spacing w:val="2"/>
                <w:kern w:val="0"/>
                <w:sz w:val="16"/>
                <w:szCs w:val="22"/>
                <w:lang w:eastAsia="es-CO"/>
                <w14:ligatures w14:val="none"/>
              </w:rPr>
              <w:t>Contrareferencia</w:t>
            </w:r>
            <w:proofErr w:type="spellEnd"/>
            <w:r w:rsidRPr="006D5128">
              <w:rPr>
                <w:rFonts w:ascii="Verdana" w:eastAsia="Times New Roman" w:hAnsi="Verdana" w:cs="Times New Roman"/>
                <w:color w:val="555555"/>
                <w:spacing w:val="2"/>
                <w:kern w:val="0"/>
                <w:sz w:val="16"/>
                <w:szCs w:val="22"/>
                <w:lang w:eastAsia="es-CO"/>
                <w14:ligatures w14:val="none"/>
              </w:rPr>
              <w:t xml:space="preserve"> de niños y niñas.</w:t>
            </w:r>
          </w:p>
        </w:tc>
        <w:tc>
          <w:tcPr>
            <w:tcW w:w="629" w:type="pct"/>
            <w:tcBorders>
              <w:top w:val="nil"/>
              <w:left w:val="nil"/>
              <w:bottom w:val="nil"/>
              <w:right w:val="nil"/>
            </w:tcBorders>
            <w:tcMar>
              <w:top w:w="0" w:type="dxa"/>
              <w:left w:w="0" w:type="dxa"/>
              <w:bottom w:w="0" w:type="dxa"/>
              <w:right w:w="0" w:type="dxa"/>
            </w:tcMar>
            <w:hideMark/>
          </w:tcPr>
          <w:p w14:paraId="763B8F85"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xml:space="preserve">Profesionales de las ESE o </w:t>
            </w:r>
            <w:r w:rsidRPr="006D5128">
              <w:rPr>
                <w:rFonts w:ascii="Verdana" w:eastAsia="Times New Roman" w:hAnsi="Verdana" w:cs="Times New Roman"/>
                <w:color w:val="555555"/>
                <w:spacing w:val="2"/>
                <w:kern w:val="0"/>
                <w:sz w:val="16"/>
                <w:szCs w:val="22"/>
                <w:lang w:eastAsia="es-CO"/>
                <w14:ligatures w14:val="none"/>
              </w:rPr>
              <w:lastRenderedPageBreak/>
              <w:t>IPS del Sistema General de Seguridad Social en Salud</w:t>
            </w:r>
          </w:p>
        </w:tc>
      </w:tr>
      <w:tr w:rsidR="00812D98" w:rsidRPr="006D5128" w14:paraId="1B008BF5"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588AB402"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lastRenderedPageBreak/>
              <w:t> </w:t>
            </w:r>
          </w:p>
        </w:tc>
        <w:tc>
          <w:tcPr>
            <w:tcW w:w="1514" w:type="pct"/>
            <w:gridSpan w:val="2"/>
            <w:tcBorders>
              <w:top w:val="nil"/>
              <w:left w:val="nil"/>
              <w:bottom w:val="nil"/>
              <w:right w:val="nil"/>
            </w:tcBorders>
            <w:tcMar>
              <w:top w:w="0" w:type="dxa"/>
              <w:left w:w="0" w:type="dxa"/>
              <w:bottom w:w="0" w:type="dxa"/>
              <w:right w:w="0" w:type="dxa"/>
            </w:tcMar>
            <w:hideMark/>
          </w:tcPr>
          <w:p w14:paraId="5C28A384"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491" w:type="pct"/>
            <w:gridSpan w:val="2"/>
            <w:tcBorders>
              <w:top w:val="nil"/>
              <w:left w:val="nil"/>
              <w:bottom w:val="nil"/>
              <w:right w:val="nil"/>
            </w:tcBorders>
            <w:tcMar>
              <w:top w:w="0" w:type="dxa"/>
              <w:left w:w="0" w:type="dxa"/>
              <w:bottom w:w="0" w:type="dxa"/>
              <w:right w:w="0" w:type="dxa"/>
            </w:tcMar>
            <w:hideMark/>
          </w:tcPr>
          <w:p w14:paraId="1E15E349"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Restablecimiento de derechos</w:t>
            </w:r>
          </w:p>
        </w:tc>
        <w:tc>
          <w:tcPr>
            <w:tcW w:w="629" w:type="pct"/>
            <w:tcBorders>
              <w:top w:val="nil"/>
              <w:left w:val="nil"/>
              <w:bottom w:val="nil"/>
              <w:right w:val="nil"/>
            </w:tcBorders>
            <w:tcMar>
              <w:top w:w="0" w:type="dxa"/>
              <w:left w:w="0" w:type="dxa"/>
              <w:bottom w:w="0" w:type="dxa"/>
              <w:right w:w="0" w:type="dxa"/>
            </w:tcMar>
            <w:hideMark/>
          </w:tcPr>
          <w:p w14:paraId="48BD2350"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Autoridad administrativa que por jurisdicción y competencia subsidiaria le corresponda</w:t>
            </w:r>
          </w:p>
        </w:tc>
      </w:tr>
      <w:tr w:rsidR="00812D98" w:rsidRPr="006D5128" w14:paraId="7E64D6DC" w14:textId="77777777" w:rsidTr="00812D98">
        <w:trPr>
          <w:tblCellSpacing w:w="15" w:type="dxa"/>
        </w:trPr>
        <w:tc>
          <w:tcPr>
            <w:tcW w:w="541" w:type="pct"/>
            <w:tcBorders>
              <w:top w:val="nil"/>
              <w:left w:val="nil"/>
              <w:bottom w:val="nil"/>
              <w:right w:val="nil"/>
            </w:tcBorders>
            <w:tcMar>
              <w:top w:w="0" w:type="dxa"/>
              <w:left w:w="0" w:type="dxa"/>
              <w:bottom w:w="0" w:type="dxa"/>
              <w:right w:w="0" w:type="dxa"/>
            </w:tcMar>
            <w:hideMark/>
          </w:tcPr>
          <w:p w14:paraId="7F05EBF3"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BÚSQUEDA ACTIVA DE CASOS</w:t>
            </w:r>
          </w:p>
        </w:tc>
        <w:tc>
          <w:tcPr>
            <w:tcW w:w="728" w:type="pct"/>
            <w:tcBorders>
              <w:top w:val="nil"/>
              <w:left w:val="nil"/>
              <w:bottom w:val="nil"/>
              <w:right w:val="nil"/>
            </w:tcBorders>
            <w:tcMar>
              <w:top w:w="0" w:type="dxa"/>
              <w:left w:w="0" w:type="dxa"/>
              <w:bottom w:w="0" w:type="dxa"/>
              <w:right w:w="0" w:type="dxa"/>
            </w:tcMar>
            <w:hideMark/>
          </w:tcPr>
          <w:p w14:paraId="2139C117"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xml:space="preserve">II - </w:t>
            </w:r>
            <w:proofErr w:type="spellStart"/>
            <w:r w:rsidRPr="006D5128">
              <w:rPr>
                <w:rFonts w:ascii="Verdana" w:eastAsia="Times New Roman" w:hAnsi="Verdana" w:cs="Times New Roman"/>
                <w:color w:val="555555"/>
                <w:spacing w:val="2"/>
                <w:kern w:val="0"/>
                <w:sz w:val="16"/>
                <w:szCs w:val="22"/>
                <w:lang w:eastAsia="es-CO"/>
                <w14:ligatures w14:val="none"/>
              </w:rPr>
              <w:t>Recup</w:t>
            </w:r>
            <w:proofErr w:type="spellEnd"/>
            <w:r w:rsidRPr="006D5128">
              <w:rPr>
                <w:rFonts w:ascii="Verdana" w:eastAsia="Times New Roman" w:hAnsi="Verdana" w:cs="Times New Roman"/>
                <w:color w:val="555555"/>
                <w:spacing w:val="2"/>
                <w:kern w:val="0"/>
                <w:sz w:val="16"/>
                <w:szCs w:val="22"/>
                <w:lang w:eastAsia="es-CO"/>
                <w14:ligatures w14:val="none"/>
              </w:rPr>
              <w:br/>
            </w:r>
            <w:r w:rsidRPr="006D5128">
              <w:rPr>
                <w:rFonts w:ascii="Verdana" w:eastAsia="Times New Roman" w:hAnsi="Verdana" w:cs="Times New Roman"/>
                <w:color w:val="555555"/>
                <w:spacing w:val="2"/>
                <w:kern w:val="0"/>
                <w:sz w:val="16"/>
                <w:szCs w:val="22"/>
                <w:lang w:eastAsia="es-CO"/>
                <w14:ligatures w14:val="none"/>
              </w:rPr>
              <w:br/>
            </w:r>
            <w:proofErr w:type="spellStart"/>
            <w:r w:rsidRPr="006D5128">
              <w:rPr>
                <w:rFonts w:ascii="Verdana" w:eastAsia="Times New Roman" w:hAnsi="Verdana" w:cs="Times New Roman"/>
                <w:color w:val="555555"/>
                <w:spacing w:val="2"/>
                <w:kern w:val="0"/>
                <w:sz w:val="16"/>
                <w:szCs w:val="22"/>
                <w:lang w:eastAsia="es-CO"/>
                <w14:ligatures w14:val="none"/>
              </w:rPr>
              <w:t>eración</w:t>
            </w:r>
            <w:proofErr w:type="spellEnd"/>
            <w:r w:rsidRPr="006D5128">
              <w:rPr>
                <w:rFonts w:ascii="Verdana" w:eastAsia="Times New Roman" w:hAnsi="Verdana" w:cs="Times New Roman"/>
                <w:color w:val="555555"/>
                <w:spacing w:val="2"/>
                <w:kern w:val="0"/>
                <w:sz w:val="16"/>
                <w:szCs w:val="22"/>
                <w:lang w:eastAsia="es-CO"/>
                <w14:ligatures w14:val="none"/>
              </w:rPr>
              <w:t xml:space="preserve"> nutricional clínica</w:t>
            </w:r>
          </w:p>
        </w:tc>
        <w:tc>
          <w:tcPr>
            <w:tcW w:w="647" w:type="pct"/>
            <w:tcBorders>
              <w:top w:val="nil"/>
              <w:left w:val="nil"/>
              <w:bottom w:val="nil"/>
              <w:right w:val="nil"/>
            </w:tcBorders>
            <w:tcMar>
              <w:top w:w="0" w:type="dxa"/>
              <w:left w:w="0" w:type="dxa"/>
              <w:bottom w:w="0" w:type="dxa"/>
              <w:right w:w="0" w:type="dxa"/>
            </w:tcMar>
            <w:hideMark/>
          </w:tcPr>
          <w:p w14:paraId="3FB153EA"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Unidad de Atención Integral y recuperación Nutricional para la Primera Infancia</w:t>
            </w:r>
          </w:p>
        </w:tc>
        <w:tc>
          <w:tcPr>
            <w:tcW w:w="851" w:type="pct"/>
            <w:tcBorders>
              <w:top w:val="nil"/>
              <w:left w:val="nil"/>
              <w:bottom w:val="nil"/>
              <w:right w:val="nil"/>
            </w:tcBorders>
            <w:tcMar>
              <w:top w:w="0" w:type="dxa"/>
              <w:left w:w="0" w:type="dxa"/>
              <w:bottom w:w="0" w:type="dxa"/>
              <w:right w:w="0" w:type="dxa"/>
            </w:tcMar>
            <w:hideMark/>
          </w:tcPr>
          <w:p w14:paraId="10ED1991"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xml:space="preserve">- Todos los niños y niñas menores de 5 años 11 meses con vulnerabilidad económica, social y psicoafectiva, con manifestaciones clínicas de marasmo, </w:t>
            </w:r>
            <w:proofErr w:type="spellStart"/>
            <w:r w:rsidRPr="006D5128">
              <w:rPr>
                <w:rFonts w:ascii="Verdana" w:eastAsia="Times New Roman" w:hAnsi="Verdana" w:cs="Times New Roman"/>
                <w:color w:val="555555"/>
                <w:spacing w:val="2"/>
                <w:kern w:val="0"/>
                <w:sz w:val="16"/>
                <w:szCs w:val="22"/>
                <w:lang w:eastAsia="es-CO"/>
                <w14:ligatures w14:val="none"/>
              </w:rPr>
              <w:t>Kwashiorkor</w:t>
            </w:r>
            <w:proofErr w:type="spellEnd"/>
            <w:r w:rsidRPr="006D5128">
              <w:rPr>
                <w:rFonts w:ascii="Verdana" w:eastAsia="Times New Roman" w:hAnsi="Verdana" w:cs="Times New Roman"/>
                <w:color w:val="555555"/>
                <w:spacing w:val="2"/>
                <w:kern w:val="0"/>
                <w:sz w:val="16"/>
                <w:szCs w:val="22"/>
                <w:lang w:eastAsia="es-CO"/>
                <w14:ligatures w14:val="none"/>
              </w:rPr>
              <w:t xml:space="preserve"> o mixta.</w:t>
            </w:r>
            <w:r w:rsidRPr="006D5128">
              <w:rPr>
                <w:rFonts w:ascii="Verdana" w:eastAsia="Times New Roman" w:hAnsi="Verdana" w:cs="Times New Roman"/>
                <w:color w:val="555555"/>
                <w:spacing w:val="2"/>
                <w:kern w:val="0"/>
                <w:sz w:val="16"/>
                <w:szCs w:val="22"/>
                <w:lang w:eastAsia="es-CO"/>
                <w14:ligatures w14:val="none"/>
              </w:rPr>
              <w:br/>
            </w:r>
            <w:r w:rsidRPr="006D5128">
              <w:rPr>
                <w:rFonts w:ascii="Verdana" w:eastAsia="Times New Roman" w:hAnsi="Verdana" w:cs="Times New Roman"/>
                <w:color w:val="555555"/>
                <w:spacing w:val="2"/>
                <w:kern w:val="0"/>
                <w:sz w:val="16"/>
                <w:szCs w:val="22"/>
                <w:lang w:eastAsia="es-CO"/>
                <w14:ligatures w14:val="none"/>
              </w:rPr>
              <w:br/>
              <w:t>- Niños y niñas menores de 2 años con desnutrición global severa (menor a -3DE), o con desnutrición global moderada entre -2 y -3 DE </w:t>
            </w:r>
            <w:r w:rsidRPr="006D5128">
              <w:rPr>
                <w:rFonts w:ascii="Verdana" w:eastAsia="Times New Roman" w:hAnsi="Verdana" w:cs="Times New Roman"/>
                <w:color w:val="555555"/>
                <w:spacing w:val="2"/>
                <w:kern w:val="0"/>
                <w:sz w:val="16"/>
                <w:szCs w:val="22"/>
                <w:u w:val="single"/>
                <w:lang w:eastAsia="es-CO"/>
                <w14:ligatures w14:val="none"/>
              </w:rPr>
              <w:t>sin patología agregada.</w:t>
            </w:r>
            <w:r w:rsidRPr="006D5128">
              <w:rPr>
                <w:rFonts w:ascii="Verdana" w:eastAsia="Times New Roman" w:hAnsi="Verdana" w:cs="Times New Roman"/>
                <w:color w:val="555555"/>
                <w:spacing w:val="2"/>
                <w:kern w:val="0"/>
                <w:sz w:val="16"/>
                <w:szCs w:val="22"/>
                <w:lang w:eastAsia="es-CO"/>
                <w14:ligatures w14:val="none"/>
              </w:rPr>
              <w:br/>
            </w:r>
            <w:r w:rsidRPr="006D5128">
              <w:rPr>
                <w:rFonts w:ascii="Verdana" w:eastAsia="Times New Roman" w:hAnsi="Verdana" w:cs="Times New Roman"/>
                <w:color w:val="555555"/>
                <w:spacing w:val="2"/>
                <w:kern w:val="0"/>
                <w:sz w:val="16"/>
                <w:szCs w:val="22"/>
                <w:lang w:eastAsia="es-CO"/>
                <w14:ligatures w14:val="none"/>
              </w:rPr>
              <w:br/>
              <w:t>- Niños y niñas de 2 a 5 años a 11 meses con desnutrición aguda severa (menor a -3DE), o con desnutrición aguda moderada (entre -2 y -3 DE) </w:t>
            </w:r>
            <w:r w:rsidRPr="006D5128">
              <w:rPr>
                <w:rFonts w:ascii="Verdana" w:eastAsia="Times New Roman" w:hAnsi="Verdana" w:cs="Times New Roman"/>
                <w:color w:val="555555"/>
                <w:spacing w:val="2"/>
                <w:kern w:val="0"/>
                <w:sz w:val="16"/>
                <w:szCs w:val="22"/>
                <w:u w:val="single"/>
                <w:lang w:eastAsia="es-CO"/>
                <w14:ligatures w14:val="none"/>
              </w:rPr>
              <w:t>sin patología agregada </w:t>
            </w:r>
            <w:r w:rsidRPr="006D5128">
              <w:rPr>
                <w:rFonts w:ascii="Verdana" w:eastAsia="Times New Roman" w:hAnsi="Verdana" w:cs="Times New Roman"/>
                <w:color w:val="555555"/>
                <w:spacing w:val="2"/>
                <w:kern w:val="0"/>
                <w:sz w:val="16"/>
                <w:szCs w:val="22"/>
                <w:lang w:eastAsia="es-CO"/>
                <w14:ligatures w14:val="none"/>
              </w:rPr>
              <w:t>remitidos por la ESE o IPS</w:t>
            </w:r>
          </w:p>
        </w:tc>
        <w:tc>
          <w:tcPr>
            <w:tcW w:w="802" w:type="pct"/>
            <w:tcBorders>
              <w:top w:val="nil"/>
              <w:left w:val="nil"/>
              <w:bottom w:val="nil"/>
              <w:right w:val="nil"/>
            </w:tcBorders>
            <w:tcMar>
              <w:top w:w="0" w:type="dxa"/>
              <w:left w:w="0" w:type="dxa"/>
              <w:bottom w:w="0" w:type="dxa"/>
              <w:right w:w="0" w:type="dxa"/>
            </w:tcMar>
            <w:hideMark/>
          </w:tcPr>
          <w:p w14:paraId="72FA962E"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Aproximadamente 28 días</w:t>
            </w:r>
          </w:p>
        </w:tc>
        <w:tc>
          <w:tcPr>
            <w:tcW w:w="673" w:type="pct"/>
            <w:tcBorders>
              <w:top w:val="nil"/>
              <w:left w:val="nil"/>
              <w:bottom w:val="nil"/>
              <w:right w:val="nil"/>
            </w:tcBorders>
            <w:tcMar>
              <w:top w:w="0" w:type="dxa"/>
              <w:left w:w="0" w:type="dxa"/>
              <w:bottom w:w="0" w:type="dxa"/>
              <w:right w:w="0" w:type="dxa"/>
            </w:tcMar>
            <w:hideMark/>
          </w:tcPr>
          <w:p w14:paraId="12605FFF"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Búsqueda activa de casos de desnutrición</w:t>
            </w:r>
          </w:p>
        </w:tc>
        <w:tc>
          <w:tcPr>
            <w:tcW w:w="629" w:type="pct"/>
            <w:tcBorders>
              <w:top w:val="nil"/>
              <w:left w:val="nil"/>
              <w:bottom w:val="nil"/>
              <w:right w:val="nil"/>
            </w:tcBorders>
            <w:tcMar>
              <w:top w:w="0" w:type="dxa"/>
              <w:left w:w="0" w:type="dxa"/>
              <w:bottom w:w="0" w:type="dxa"/>
              <w:right w:w="0" w:type="dxa"/>
            </w:tcMar>
            <w:hideMark/>
          </w:tcPr>
          <w:p w14:paraId="164F61BA"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Profesionales de las ESE o IPS del Sistema General de Seguridad Social en Salud y profesionales contratados para la atención en la Unidad de Atención Integral y Recuperación Nutricional para la Primera Infancia</w:t>
            </w:r>
          </w:p>
        </w:tc>
      </w:tr>
      <w:tr w:rsidR="00812D98" w:rsidRPr="006D5128" w14:paraId="514CD4D5"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7D93C242"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2890666C"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46B60E3B"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Ingreso de los niños y niñas remitidos por las ESE o IPS a la Unidad</w:t>
            </w:r>
          </w:p>
        </w:tc>
      </w:tr>
      <w:tr w:rsidR="00812D98" w:rsidRPr="006D5128" w14:paraId="2FA86EA3"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0B8DE2B2"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5D3E8F0B"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440284AB"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Tratamiento médico, alimentario y nutricional.</w:t>
            </w:r>
          </w:p>
        </w:tc>
      </w:tr>
      <w:tr w:rsidR="00812D98" w:rsidRPr="006D5128" w14:paraId="52816098"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6BA926DF"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53453A0A"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21D06362"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Diagnóstico y atención psicosocial a la familia de la Unidad</w:t>
            </w:r>
          </w:p>
        </w:tc>
      </w:tr>
      <w:tr w:rsidR="00812D98" w:rsidRPr="006D5128" w14:paraId="74561620"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486397B0"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2FBF0711"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4E7EDFA2"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Evaluación y control médico y nutricional diario y psicosocial 2 veces por semana referenciado en la historia clínica</w:t>
            </w:r>
          </w:p>
        </w:tc>
      </w:tr>
      <w:tr w:rsidR="00812D98" w:rsidRPr="006D5128" w14:paraId="6831CD4D"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259BC662"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641661B6"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49AF613A"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Estimulación psicomotriz</w:t>
            </w:r>
          </w:p>
        </w:tc>
      </w:tr>
      <w:tr w:rsidR="00812D98" w:rsidRPr="006D5128" w14:paraId="5F43D57D"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599DFE01"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1D264FF2"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61D5B9C0"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Capacitación en la detección de casos de desnutrición a familias, personal de salud y educación y a la comunidad en general.</w:t>
            </w:r>
          </w:p>
        </w:tc>
      </w:tr>
      <w:tr w:rsidR="00812D98" w:rsidRPr="006D5128" w14:paraId="0727B768"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4861F4FA"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lastRenderedPageBreak/>
              <w:t> </w:t>
            </w:r>
          </w:p>
        </w:tc>
        <w:tc>
          <w:tcPr>
            <w:tcW w:w="1514" w:type="pct"/>
            <w:gridSpan w:val="2"/>
            <w:tcBorders>
              <w:top w:val="nil"/>
              <w:left w:val="nil"/>
              <w:bottom w:val="nil"/>
              <w:right w:val="nil"/>
            </w:tcBorders>
            <w:tcMar>
              <w:top w:w="0" w:type="dxa"/>
              <w:left w:w="0" w:type="dxa"/>
              <w:bottom w:w="0" w:type="dxa"/>
              <w:right w:w="0" w:type="dxa"/>
            </w:tcMar>
            <w:hideMark/>
          </w:tcPr>
          <w:p w14:paraId="70FFE91E"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249F1CFC"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Articulación y coordinación intersectorial del orden local</w:t>
            </w:r>
          </w:p>
        </w:tc>
      </w:tr>
      <w:tr w:rsidR="00812D98" w:rsidRPr="006D5128" w14:paraId="68ECA4F6"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19B3CBAD"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21997CD9"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185751DF"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Gestión capitales alternativos para la sostenibilidad</w:t>
            </w:r>
          </w:p>
        </w:tc>
      </w:tr>
      <w:tr w:rsidR="00812D98" w:rsidRPr="006D5128" w14:paraId="294F8435"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5981601C"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5350FDD8"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652721FB"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Capacitación a la familia de los niños y niñas. médico, nutricional y social mensual</w:t>
            </w:r>
          </w:p>
        </w:tc>
      </w:tr>
      <w:tr w:rsidR="00812D98" w:rsidRPr="006D5128" w14:paraId="7D56294C"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6A8FBFEA"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27C26BF8"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68B4DB83"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Gestión para la restitución de derechos de los niños, las niñas y sus familias.</w:t>
            </w:r>
          </w:p>
        </w:tc>
      </w:tr>
      <w:tr w:rsidR="00812D98" w:rsidRPr="006D5128" w14:paraId="6DEF642E"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6D7B3A59"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2B7A5E58"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1082331C"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Gestión administrativa relacionada con el funcionamiento de la Unidad.</w:t>
            </w:r>
          </w:p>
        </w:tc>
      </w:tr>
      <w:tr w:rsidR="00812D98" w:rsidRPr="006D5128" w14:paraId="2E8A256B"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13E31C98"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0ACCABA5"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68E183CC"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xml:space="preserve">Sistema de Referencia y </w:t>
            </w:r>
            <w:proofErr w:type="spellStart"/>
            <w:r w:rsidRPr="006D5128">
              <w:rPr>
                <w:rFonts w:ascii="Verdana" w:eastAsia="Times New Roman" w:hAnsi="Verdana" w:cs="Times New Roman"/>
                <w:color w:val="555555"/>
                <w:spacing w:val="2"/>
                <w:kern w:val="0"/>
                <w:sz w:val="16"/>
                <w:szCs w:val="22"/>
                <w:lang w:eastAsia="es-CO"/>
                <w14:ligatures w14:val="none"/>
              </w:rPr>
              <w:t>Contrareferencia</w:t>
            </w:r>
            <w:proofErr w:type="spellEnd"/>
            <w:r w:rsidRPr="006D5128">
              <w:rPr>
                <w:rFonts w:ascii="Verdana" w:eastAsia="Times New Roman" w:hAnsi="Verdana" w:cs="Times New Roman"/>
                <w:color w:val="555555"/>
                <w:spacing w:val="2"/>
                <w:kern w:val="0"/>
                <w:sz w:val="16"/>
                <w:szCs w:val="22"/>
                <w:lang w:eastAsia="es-CO"/>
                <w14:ligatures w14:val="none"/>
              </w:rPr>
              <w:t xml:space="preserve"> de niños y niñas.</w:t>
            </w:r>
          </w:p>
        </w:tc>
      </w:tr>
      <w:tr w:rsidR="00812D98" w:rsidRPr="006D5128" w14:paraId="19355CEF"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04CA3A77"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5D318A5F"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491" w:type="pct"/>
            <w:gridSpan w:val="2"/>
            <w:tcBorders>
              <w:top w:val="nil"/>
              <w:left w:val="nil"/>
              <w:bottom w:val="nil"/>
              <w:right w:val="nil"/>
            </w:tcBorders>
            <w:tcMar>
              <w:top w:w="0" w:type="dxa"/>
              <w:left w:w="0" w:type="dxa"/>
              <w:bottom w:w="0" w:type="dxa"/>
              <w:right w:w="0" w:type="dxa"/>
            </w:tcMar>
            <w:hideMark/>
          </w:tcPr>
          <w:p w14:paraId="50963F9E"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Restablecimiento de derechos</w:t>
            </w:r>
          </w:p>
        </w:tc>
        <w:tc>
          <w:tcPr>
            <w:tcW w:w="629" w:type="pct"/>
            <w:tcBorders>
              <w:top w:val="nil"/>
              <w:left w:val="nil"/>
              <w:bottom w:val="nil"/>
              <w:right w:val="nil"/>
            </w:tcBorders>
            <w:tcMar>
              <w:top w:w="0" w:type="dxa"/>
              <w:left w:w="0" w:type="dxa"/>
              <w:bottom w:w="0" w:type="dxa"/>
              <w:right w:w="0" w:type="dxa"/>
            </w:tcMar>
            <w:hideMark/>
          </w:tcPr>
          <w:p w14:paraId="2F1379D3"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Autoridad administrativa que por jurisdicción y competencia subsidiaria le corresponda</w:t>
            </w:r>
          </w:p>
        </w:tc>
      </w:tr>
      <w:tr w:rsidR="00812D98" w:rsidRPr="006D5128" w14:paraId="27A28F59" w14:textId="77777777" w:rsidTr="00812D98">
        <w:trPr>
          <w:tblCellSpacing w:w="15" w:type="dxa"/>
        </w:trPr>
        <w:tc>
          <w:tcPr>
            <w:tcW w:w="541" w:type="pct"/>
            <w:tcBorders>
              <w:top w:val="nil"/>
              <w:left w:val="nil"/>
              <w:bottom w:val="nil"/>
              <w:right w:val="nil"/>
            </w:tcBorders>
            <w:tcMar>
              <w:top w:w="0" w:type="dxa"/>
              <w:left w:w="0" w:type="dxa"/>
              <w:bottom w:w="0" w:type="dxa"/>
              <w:right w:w="0" w:type="dxa"/>
            </w:tcMar>
            <w:hideMark/>
          </w:tcPr>
          <w:p w14:paraId="2F3B0907"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b/>
                <w:bCs/>
                <w:color w:val="333333"/>
                <w:spacing w:val="2"/>
                <w:kern w:val="0"/>
                <w:sz w:val="16"/>
                <w:szCs w:val="22"/>
                <w:lang w:eastAsia="es-CO"/>
                <w14:ligatures w14:val="none"/>
              </w:rPr>
              <w:t>BÚSQUEDA ACTIVA DE CASOS</w:t>
            </w:r>
          </w:p>
        </w:tc>
        <w:tc>
          <w:tcPr>
            <w:tcW w:w="728" w:type="pct"/>
            <w:tcBorders>
              <w:top w:val="nil"/>
              <w:left w:val="nil"/>
              <w:bottom w:val="nil"/>
              <w:right w:val="nil"/>
            </w:tcBorders>
            <w:tcMar>
              <w:top w:w="0" w:type="dxa"/>
              <w:left w:w="0" w:type="dxa"/>
              <w:bottom w:w="0" w:type="dxa"/>
              <w:right w:w="0" w:type="dxa"/>
            </w:tcMar>
            <w:hideMark/>
          </w:tcPr>
          <w:p w14:paraId="06D620F9"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III – Seguimiento y control médico, nutricional y psicosocial ambulatorio</w:t>
            </w:r>
          </w:p>
        </w:tc>
        <w:tc>
          <w:tcPr>
            <w:tcW w:w="647" w:type="pct"/>
            <w:tcBorders>
              <w:top w:val="nil"/>
              <w:left w:val="nil"/>
              <w:bottom w:val="nil"/>
              <w:right w:val="nil"/>
            </w:tcBorders>
            <w:tcMar>
              <w:top w:w="0" w:type="dxa"/>
              <w:left w:w="0" w:type="dxa"/>
              <w:bottom w:w="0" w:type="dxa"/>
              <w:right w:w="0" w:type="dxa"/>
            </w:tcMar>
            <w:hideMark/>
          </w:tcPr>
          <w:p w14:paraId="5FBB9240"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Como esta Fase es ambulatoria, se atenderá mensualmente a los niños y niñas y sus familias en la Unidad de Atención Integral y recuperación Nutricional para la Primera Infancia</w:t>
            </w:r>
          </w:p>
        </w:tc>
        <w:tc>
          <w:tcPr>
            <w:tcW w:w="851" w:type="pct"/>
            <w:tcBorders>
              <w:top w:val="nil"/>
              <w:left w:val="nil"/>
              <w:bottom w:val="nil"/>
              <w:right w:val="nil"/>
            </w:tcBorders>
            <w:tcMar>
              <w:top w:w="0" w:type="dxa"/>
              <w:left w:w="0" w:type="dxa"/>
              <w:bottom w:w="0" w:type="dxa"/>
              <w:right w:w="0" w:type="dxa"/>
            </w:tcMar>
            <w:hideMark/>
          </w:tcPr>
          <w:p w14:paraId="39E67805"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En esta Fase ingresan los niños que han alcanzado el peso adecuado para su talla y otros criterios de egreso de la Fase II. Además de los criterios de egreso del niño o la niña, se deben considerar algunos criterios para la madre o cuidador como son la superación de los determinantes negativos identificados en la familia que conllevaron a la situación de desnutrición del niño o niña y que reduzcan el riesgo de recaída una vez regresen a su entorno.</w:t>
            </w:r>
          </w:p>
        </w:tc>
        <w:tc>
          <w:tcPr>
            <w:tcW w:w="802" w:type="pct"/>
            <w:tcBorders>
              <w:top w:val="nil"/>
              <w:left w:val="nil"/>
              <w:bottom w:val="nil"/>
              <w:right w:val="nil"/>
            </w:tcBorders>
            <w:tcMar>
              <w:top w:w="0" w:type="dxa"/>
              <w:left w:w="0" w:type="dxa"/>
              <w:bottom w:w="0" w:type="dxa"/>
              <w:right w:w="0" w:type="dxa"/>
            </w:tcMar>
            <w:hideMark/>
          </w:tcPr>
          <w:p w14:paraId="59971854"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De 6 a 12 meses</w:t>
            </w:r>
          </w:p>
        </w:tc>
        <w:tc>
          <w:tcPr>
            <w:tcW w:w="673" w:type="pct"/>
            <w:tcBorders>
              <w:top w:val="nil"/>
              <w:left w:val="nil"/>
              <w:bottom w:val="nil"/>
              <w:right w:val="nil"/>
            </w:tcBorders>
            <w:tcMar>
              <w:top w:w="0" w:type="dxa"/>
              <w:left w:w="0" w:type="dxa"/>
              <w:bottom w:w="0" w:type="dxa"/>
              <w:right w:w="0" w:type="dxa"/>
            </w:tcMar>
            <w:hideMark/>
          </w:tcPr>
          <w:p w14:paraId="148D376B"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Entrega de un paquete de alimentos y suministro de multivitamínico</w:t>
            </w:r>
          </w:p>
        </w:tc>
        <w:tc>
          <w:tcPr>
            <w:tcW w:w="629" w:type="pct"/>
            <w:tcBorders>
              <w:top w:val="nil"/>
              <w:left w:val="nil"/>
              <w:bottom w:val="nil"/>
              <w:right w:val="nil"/>
            </w:tcBorders>
            <w:tcMar>
              <w:top w:w="0" w:type="dxa"/>
              <w:left w:w="0" w:type="dxa"/>
              <w:bottom w:w="0" w:type="dxa"/>
              <w:right w:w="0" w:type="dxa"/>
            </w:tcMar>
            <w:hideMark/>
          </w:tcPr>
          <w:p w14:paraId="0893C2BD"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Profesionales contratados para la atención en la Unidad y profesionales de las ESE o IPS del Sistema General de Seguridad Social en Salud</w:t>
            </w:r>
          </w:p>
        </w:tc>
      </w:tr>
      <w:tr w:rsidR="00812D98" w:rsidRPr="006D5128" w14:paraId="7CF7C82D"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22621623"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27F7F729"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6ED1AD71"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Capacitación a la familia de los niños y niñas. médico, nutricional y social mensual</w:t>
            </w:r>
          </w:p>
        </w:tc>
      </w:tr>
      <w:tr w:rsidR="00812D98" w:rsidRPr="006D5128" w14:paraId="070F25B2"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48C75790"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22771AD6"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4E4D5051"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Refuerzo de las capacitaciones brindadas a los padres y acompañantes durante la estadía del niño o niña en la Unidad.</w:t>
            </w:r>
          </w:p>
        </w:tc>
      </w:tr>
      <w:tr w:rsidR="00812D98" w:rsidRPr="006D5128" w14:paraId="0D49A161"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6B25D136"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24D8039F"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0E0FC01C"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Acompañamiento familiar en campo -Visitas domiciliarias-</w:t>
            </w:r>
          </w:p>
        </w:tc>
      </w:tr>
      <w:tr w:rsidR="00812D98" w:rsidRPr="006D5128" w14:paraId="390A6144"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5CC0CA59"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6B1F9671"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35DB4C49"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Vinculación de las familias a los diferentes programas y servicios que hay en el municipio.</w:t>
            </w:r>
          </w:p>
        </w:tc>
      </w:tr>
      <w:tr w:rsidR="00812D98" w:rsidRPr="006D5128" w14:paraId="37C7AEB7"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5E4231E3"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lastRenderedPageBreak/>
              <w:t> </w:t>
            </w:r>
          </w:p>
        </w:tc>
        <w:tc>
          <w:tcPr>
            <w:tcW w:w="1514" w:type="pct"/>
            <w:gridSpan w:val="2"/>
            <w:tcBorders>
              <w:top w:val="nil"/>
              <w:left w:val="nil"/>
              <w:bottom w:val="nil"/>
              <w:right w:val="nil"/>
            </w:tcBorders>
            <w:tcMar>
              <w:top w:w="0" w:type="dxa"/>
              <w:left w:w="0" w:type="dxa"/>
              <w:bottom w:w="0" w:type="dxa"/>
              <w:right w:w="0" w:type="dxa"/>
            </w:tcMar>
            <w:hideMark/>
          </w:tcPr>
          <w:p w14:paraId="2C80B68B"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60E7CD9B"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Ingreso a los programas de Promoción y Prevención de la ESE</w:t>
            </w:r>
          </w:p>
        </w:tc>
      </w:tr>
      <w:tr w:rsidR="00812D98" w:rsidRPr="006D5128" w14:paraId="5541D11C"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0286828B"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7D4ABCB9"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2136" w:type="pct"/>
            <w:gridSpan w:val="3"/>
            <w:tcBorders>
              <w:top w:val="nil"/>
              <w:left w:val="nil"/>
              <w:bottom w:val="nil"/>
              <w:right w:val="nil"/>
            </w:tcBorders>
            <w:tcMar>
              <w:top w:w="0" w:type="dxa"/>
              <w:left w:w="0" w:type="dxa"/>
              <w:bottom w:w="0" w:type="dxa"/>
              <w:right w:w="0" w:type="dxa"/>
            </w:tcMar>
            <w:hideMark/>
          </w:tcPr>
          <w:p w14:paraId="3737082F"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Seguimiento al plan definido para llevar en casa y Registro dos veces por semana referenciado en la historia clínica de las acciones realizadas durante el seguimiento.</w:t>
            </w:r>
          </w:p>
        </w:tc>
      </w:tr>
      <w:tr w:rsidR="00812D98" w:rsidRPr="006D5128" w14:paraId="252D247A" w14:textId="77777777" w:rsidTr="00812D98">
        <w:trPr>
          <w:tblCellSpacing w:w="15" w:type="dxa"/>
        </w:trPr>
        <w:tc>
          <w:tcPr>
            <w:tcW w:w="1285" w:type="pct"/>
            <w:gridSpan w:val="2"/>
            <w:tcBorders>
              <w:top w:val="nil"/>
              <w:left w:val="nil"/>
              <w:bottom w:val="nil"/>
              <w:right w:val="nil"/>
            </w:tcBorders>
            <w:tcMar>
              <w:top w:w="0" w:type="dxa"/>
              <w:left w:w="0" w:type="dxa"/>
              <w:bottom w:w="0" w:type="dxa"/>
              <w:right w:w="0" w:type="dxa"/>
            </w:tcMar>
            <w:hideMark/>
          </w:tcPr>
          <w:p w14:paraId="58FFF770"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514" w:type="pct"/>
            <w:gridSpan w:val="2"/>
            <w:tcBorders>
              <w:top w:val="nil"/>
              <w:left w:val="nil"/>
              <w:bottom w:val="nil"/>
              <w:right w:val="nil"/>
            </w:tcBorders>
            <w:tcMar>
              <w:top w:w="0" w:type="dxa"/>
              <w:left w:w="0" w:type="dxa"/>
              <w:bottom w:w="0" w:type="dxa"/>
              <w:right w:w="0" w:type="dxa"/>
            </w:tcMar>
            <w:hideMark/>
          </w:tcPr>
          <w:p w14:paraId="6EC45C7A"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 </w:t>
            </w:r>
          </w:p>
        </w:tc>
        <w:tc>
          <w:tcPr>
            <w:tcW w:w="1491" w:type="pct"/>
            <w:gridSpan w:val="2"/>
            <w:tcBorders>
              <w:top w:val="nil"/>
              <w:left w:val="nil"/>
              <w:bottom w:val="nil"/>
              <w:right w:val="nil"/>
            </w:tcBorders>
            <w:tcMar>
              <w:top w:w="0" w:type="dxa"/>
              <w:left w:w="0" w:type="dxa"/>
              <w:bottom w:w="0" w:type="dxa"/>
              <w:right w:w="0" w:type="dxa"/>
            </w:tcMar>
            <w:hideMark/>
          </w:tcPr>
          <w:p w14:paraId="7E1C9786" w14:textId="77777777" w:rsidR="00812D98" w:rsidRPr="006D5128" w:rsidRDefault="00812D98" w:rsidP="00812D98">
            <w:pPr>
              <w:spacing w:after="0" w:line="270"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Restablecimiento de derechos</w:t>
            </w:r>
          </w:p>
        </w:tc>
        <w:tc>
          <w:tcPr>
            <w:tcW w:w="629" w:type="pct"/>
            <w:tcBorders>
              <w:top w:val="nil"/>
              <w:left w:val="nil"/>
              <w:bottom w:val="nil"/>
              <w:right w:val="nil"/>
            </w:tcBorders>
            <w:tcMar>
              <w:top w:w="0" w:type="dxa"/>
              <w:left w:w="0" w:type="dxa"/>
              <w:bottom w:w="0" w:type="dxa"/>
              <w:right w:w="0" w:type="dxa"/>
            </w:tcMar>
            <w:hideMark/>
          </w:tcPr>
          <w:p w14:paraId="29EDDC67" w14:textId="77777777" w:rsidR="00812D98" w:rsidRPr="006D5128" w:rsidRDefault="00812D98" w:rsidP="00812D98">
            <w:pPr>
              <w:spacing w:after="0" w:line="187" w:lineRule="atLeast"/>
              <w:jc w:val="both"/>
              <w:rPr>
                <w:rFonts w:ascii="Verdana" w:eastAsia="Times New Roman" w:hAnsi="Verdana" w:cs="Times New Roman"/>
                <w:color w:val="555555"/>
                <w:spacing w:val="2"/>
                <w:kern w:val="0"/>
                <w:sz w:val="16"/>
                <w:szCs w:val="22"/>
                <w:lang w:eastAsia="es-CO"/>
                <w14:ligatures w14:val="none"/>
              </w:rPr>
            </w:pPr>
            <w:r w:rsidRPr="006D5128">
              <w:rPr>
                <w:rFonts w:ascii="Verdana" w:eastAsia="Times New Roman" w:hAnsi="Verdana" w:cs="Times New Roman"/>
                <w:color w:val="555555"/>
                <w:spacing w:val="2"/>
                <w:kern w:val="0"/>
                <w:sz w:val="16"/>
                <w:szCs w:val="22"/>
                <w:lang w:eastAsia="es-CO"/>
                <w14:ligatures w14:val="none"/>
              </w:rPr>
              <w:t>Autoridad administrativa que por jurisdicción y competencia subsidiaria le corresponda</w:t>
            </w:r>
          </w:p>
        </w:tc>
      </w:tr>
    </w:tbl>
    <w:p w14:paraId="4B6E8D45" w14:textId="77777777" w:rsidR="00812D98" w:rsidRPr="006D5128" w:rsidRDefault="00812D98" w:rsidP="00812D98">
      <w:pPr>
        <w:pStyle w:val="Sinespaciado"/>
        <w:jc w:val="center"/>
        <w:rPr>
          <w:rFonts w:ascii="Verdana" w:hAnsi="Verdana"/>
          <w:sz w:val="22"/>
          <w:szCs w:val="22"/>
        </w:rPr>
      </w:pPr>
    </w:p>
    <w:p w14:paraId="18C67978" w14:textId="77777777" w:rsidR="009E64D3" w:rsidRPr="006D5128" w:rsidRDefault="009E64D3" w:rsidP="009E64D3">
      <w:pPr>
        <w:pStyle w:val="Sinespaciado"/>
        <w:jc w:val="both"/>
        <w:rPr>
          <w:rFonts w:ascii="Verdana" w:hAnsi="Verdana"/>
          <w:b/>
          <w:bCs/>
          <w:sz w:val="22"/>
          <w:szCs w:val="22"/>
        </w:rPr>
      </w:pPr>
      <w:r w:rsidRPr="006D5128">
        <w:rPr>
          <w:rFonts w:ascii="Verdana" w:hAnsi="Verdana"/>
          <w:b/>
          <w:bCs/>
          <w:sz w:val="22"/>
          <w:szCs w:val="22"/>
        </w:rPr>
        <w:t>1.6.1 Ruta de atención</w:t>
      </w:r>
    </w:p>
    <w:p w14:paraId="112EB95A" w14:textId="77777777" w:rsidR="009E64D3" w:rsidRPr="006D5128" w:rsidRDefault="009E64D3" w:rsidP="009E64D3">
      <w:pPr>
        <w:pStyle w:val="Sinespaciado"/>
        <w:jc w:val="both"/>
        <w:rPr>
          <w:rFonts w:ascii="Verdana" w:hAnsi="Verdana"/>
          <w:sz w:val="22"/>
          <w:szCs w:val="22"/>
        </w:rPr>
      </w:pPr>
    </w:p>
    <w:p w14:paraId="131599AD" w14:textId="5C2021F4" w:rsidR="009E64D3" w:rsidRPr="006D5128" w:rsidRDefault="009E64D3" w:rsidP="009E64D3">
      <w:pPr>
        <w:pStyle w:val="Sinespaciado"/>
        <w:jc w:val="both"/>
        <w:rPr>
          <w:rFonts w:ascii="Verdana" w:hAnsi="Verdana"/>
          <w:sz w:val="22"/>
          <w:szCs w:val="22"/>
        </w:rPr>
      </w:pPr>
      <w:r w:rsidRPr="006D5128">
        <w:rPr>
          <w:rFonts w:ascii="Verdana" w:hAnsi="Verdana"/>
          <w:sz w:val="22"/>
          <w:szCs w:val="22"/>
        </w:rPr>
        <w:t>Teniendo en cuenta cada una de las fases de las Unidades de Atención Integral y Recuperación Nutricional para la Primera Infancia se establece la siguiente ruta de atención.</w:t>
      </w:r>
    </w:p>
    <w:p w14:paraId="57C37989" w14:textId="7F49F4F9" w:rsidR="009E64D3" w:rsidRPr="006D5128" w:rsidRDefault="009E64D3" w:rsidP="009E64D3">
      <w:pPr>
        <w:pStyle w:val="Sinespaciado"/>
        <w:jc w:val="both"/>
        <w:rPr>
          <w:rFonts w:ascii="Verdana" w:hAnsi="Verdana"/>
          <w:sz w:val="22"/>
          <w:szCs w:val="22"/>
        </w:rPr>
      </w:pPr>
    </w:p>
    <w:p w14:paraId="13BED1BB" w14:textId="4EB64CB5" w:rsidR="009E64D3" w:rsidRPr="006D5128" w:rsidRDefault="009E64D3" w:rsidP="009E64D3">
      <w:pPr>
        <w:pStyle w:val="Sinespaciado"/>
        <w:jc w:val="both"/>
        <w:rPr>
          <w:rFonts w:ascii="Verdana" w:hAnsi="Verdana"/>
          <w:sz w:val="22"/>
          <w:szCs w:val="22"/>
        </w:rPr>
      </w:pPr>
      <w:r w:rsidRPr="006D5128">
        <w:rPr>
          <w:rFonts w:ascii="Verdana" w:hAnsi="Verdana"/>
          <w:noProof/>
          <w:sz w:val="22"/>
          <w:szCs w:val="22"/>
          <w:lang w:val="en-US"/>
        </w:rPr>
        <w:drawing>
          <wp:inline distT="0" distB="0" distL="0" distR="0" wp14:anchorId="4661028E" wp14:editId="5EEB8370">
            <wp:extent cx="3519377" cy="490355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9839" cy="4945992"/>
                    </a:xfrm>
                    <a:prstGeom prst="rect">
                      <a:avLst/>
                    </a:prstGeom>
                    <a:noFill/>
                  </pic:spPr>
                </pic:pic>
              </a:graphicData>
            </a:graphic>
          </wp:inline>
        </w:drawing>
      </w:r>
    </w:p>
    <w:p w14:paraId="6DB54B18" w14:textId="6FD3ED45" w:rsidR="009E64D3" w:rsidRPr="006D5128" w:rsidRDefault="009E64D3" w:rsidP="009E64D3">
      <w:pPr>
        <w:pStyle w:val="Sinespaciado"/>
        <w:jc w:val="both"/>
        <w:rPr>
          <w:rFonts w:ascii="Verdana" w:hAnsi="Verdana"/>
          <w:sz w:val="22"/>
          <w:szCs w:val="22"/>
        </w:rPr>
      </w:pPr>
    </w:p>
    <w:p w14:paraId="49AA1315" w14:textId="77777777" w:rsidR="00025F62" w:rsidRPr="006D5128" w:rsidRDefault="00025F62" w:rsidP="00025F62">
      <w:pPr>
        <w:pStyle w:val="Sinespaciado"/>
        <w:jc w:val="both"/>
        <w:rPr>
          <w:rFonts w:ascii="Verdana" w:hAnsi="Verdana"/>
          <w:b/>
          <w:bCs/>
          <w:sz w:val="22"/>
          <w:szCs w:val="22"/>
        </w:rPr>
      </w:pPr>
      <w:r w:rsidRPr="006D5128">
        <w:rPr>
          <w:rFonts w:ascii="Verdana" w:hAnsi="Verdana"/>
          <w:b/>
          <w:bCs/>
          <w:sz w:val="22"/>
          <w:szCs w:val="22"/>
        </w:rPr>
        <w:lastRenderedPageBreak/>
        <w:t>1.7 TIEMPO DE FUNCIONAMIENTO</w:t>
      </w:r>
    </w:p>
    <w:p w14:paraId="1CAAE2F3" w14:textId="77777777" w:rsidR="00025F62" w:rsidRPr="006D5128" w:rsidRDefault="00025F62" w:rsidP="00025F62">
      <w:pPr>
        <w:pStyle w:val="Sinespaciado"/>
        <w:jc w:val="both"/>
        <w:rPr>
          <w:rFonts w:ascii="Verdana" w:hAnsi="Verdana"/>
          <w:sz w:val="22"/>
          <w:szCs w:val="22"/>
        </w:rPr>
      </w:pPr>
    </w:p>
    <w:p w14:paraId="129BA9E5" w14:textId="10C4A83C" w:rsidR="009E64D3" w:rsidRPr="006D5128" w:rsidRDefault="00025F62" w:rsidP="00025F62">
      <w:pPr>
        <w:pStyle w:val="Sinespaciado"/>
        <w:jc w:val="both"/>
        <w:rPr>
          <w:rFonts w:ascii="Verdana" w:hAnsi="Verdana"/>
          <w:sz w:val="22"/>
          <w:szCs w:val="22"/>
        </w:rPr>
      </w:pPr>
      <w:r w:rsidRPr="006D5128">
        <w:rPr>
          <w:rFonts w:ascii="Verdana" w:hAnsi="Verdana"/>
          <w:sz w:val="22"/>
          <w:szCs w:val="22"/>
        </w:rPr>
        <w:t xml:space="preserve">El tiempo de funcionamiento de las Unidades de Atención Integral y Recuperación Nutricional para la Primera Infancia depende de la situación de cada municipio; considerando que estas son una estrategia de choque, implica que prestará sus servicios hasta cuando el objetivo por la que fue creada se cumpla. La experiencia en el país en el departamento de Antioquia, han mostrado </w:t>
      </w:r>
      <w:proofErr w:type="gramStart"/>
      <w:r w:rsidRPr="006D5128">
        <w:rPr>
          <w:rFonts w:ascii="Verdana" w:hAnsi="Verdana"/>
          <w:sz w:val="22"/>
          <w:szCs w:val="22"/>
        </w:rPr>
        <w:t>que</w:t>
      </w:r>
      <w:proofErr w:type="gramEnd"/>
      <w:r w:rsidRPr="006D5128">
        <w:rPr>
          <w:rFonts w:ascii="Verdana" w:hAnsi="Verdana"/>
          <w:sz w:val="22"/>
          <w:szCs w:val="22"/>
        </w:rPr>
        <w:t xml:space="preserve"> en un promedio de tres años, se ha logrado erradicar las expresiones graves de desnutrición y se ha conformado un sistema de vigilancia y de redes que le permite al municipio incluir estrategias de sostenibilidad, acciones de promoción y prevención de la desnutrición.</w:t>
      </w:r>
    </w:p>
    <w:p w14:paraId="6376C269" w14:textId="5E0D3452" w:rsidR="00025F62" w:rsidRPr="006D5128" w:rsidRDefault="00025F62" w:rsidP="00025F62">
      <w:pPr>
        <w:pStyle w:val="Sinespaciado"/>
        <w:jc w:val="both"/>
        <w:rPr>
          <w:rFonts w:ascii="Verdana" w:hAnsi="Verdana"/>
          <w:sz w:val="22"/>
          <w:szCs w:val="22"/>
        </w:rPr>
      </w:pPr>
    </w:p>
    <w:p w14:paraId="5F6A6406" w14:textId="77777777" w:rsidR="00025F62" w:rsidRPr="006D5128" w:rsidRDefault="00025F62" w:rsidP="00025F62">
      <w:pPr>
        <w:pStyle w:val="Sinespaciado"/>
        <w:jc w:val="both"/>
        <w:rPr>
          <w:rFonts w:ascii="Verdana" w:hAnsi="Verdana"/>
          <w:b/>
          <w:bCs/>
          <w:sz w:val="22"/>
          <w:szCs w:val="22"/>
        </w:rPr>
      </w:pPr>
      <w:r w:rsidRPr="006D5128">
        <w:rPr>
          <w:rFonts w:ascii="Verdana" w:hAnsi="Verdana"/>
          <w:b/>
          <w:bCs/>
          <w:sz w:val="22"/>
          <w:szCs w:val="22"/>
        </w:rPr>
        <w:t>1.8 ACTORES INVOLUCRADOS Y COMPETENCIAS</w:t>
      </w:r>
    </w:p>
    <w:p w14:paraId="0F8C2867" w14:textId="77777777" w:rsidR="00025F62" w:rsidRPr="006D5128" w:rsidRDefault="00025F62" w:rsidP="00025F62">
      <w:pPr>
        <w:pStyle w:val="Sinespaciado"/>
        <w:jc w:val="both"/>
        <w:rPr>
          <w:rFonts w:ascii="Verdana" w:hAnsi="Verdana"/>
          <w:sz w:val="22"/>
          <w:szCs w:val="22"/>
        </w:rPr>
      </w:pPr>
    </w:p>
    <w:p w14:paraId="3B9D297F" w14:textId="29237810"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En concordancia con el artículo 10 de la Ley 1098 de 2006, las responsabilidades serán compartidas entre las instancias que permiten garantizar el ejercicio de los derechos de los niños y las niñas: ICBF, padres de familia, comunidad, entidad territorial con sus entidades públicas y privadas.</w:t>
      </w:r>
    </w:p>
    <w:p w14:paraId="50C1BED9" w14:textId="33C37E26" w:rsidR="00025F62" w:rsidRPr="006D5128" w:rsidRDefault="00025F62" w:rsidP="00025F62">
      <w:pPr>
        <w:pStyle w:val="Sinespaciado"/>
        <w:jc w:val="both"/>
        <w:rPr>
          <w:rFonts w:ascii="Verdana" w:hAnsi="Verdana"/>
          <w:sz w:val="22"/>
          <w:szCs w:val="22"/>
        </w:rPr>
      </w:pPr>
    </w:p>
    <w:p w14:paraId="7C8C5A3C" w14:textId="77777777" w:rsidR="00025F62" w:rsidRPr="006D5128" w:rsidRDefault="00025F62" w:rsidP="00025F62">
      <w:pPr>
        <w:pStyle w:val="Sinespaciado"/>
        <w:jc w:val="both"/>
        <w:rPr>
          <w:rFonts w:ascii="Verdana" w:hAnsi="Verdana"/>
          <w:b/>
          <w:bCs/>
          <w:sz w:val="22"/>
          <w:szCs w:val="22"/>
        </w:rPr>
      </w:pPr>
      <w:r w:rsidRPr="006D5128">
        <w:rPr>
          <w:rFonts w:ascii="Verdana" w:hAnsi="Verdana"/>
          <w:b/>
          <w:bCs/>
          <w:sz w:val="22"/>
          <w:szCs w:val="22"/>
        </w:rPr>
        <w:t>1.8.1 Sector Salud</w:t>
      </w:r>
    </w:p>
    <w:p w14:paraId="2F6EAE6D" w14:textId="77777777" w:rsidR="00025F62" w:rsidRPr="006D5128" w:rsidRDefault="00025F62" w:rsidP="00025F62">
      <w:pPr>
        <w:pStyle w:val="Sinespaciado"/>
        <w:jc w:val="both"/>
        <w:rPr>
          <w:rFonts w:ascii="Verdana" w:hAnsi="Verdana"/>
          <w:sz w:val="22"/>
          <w:szCs w:val="22"/>
        </w:rPr>
      </w:pPr>
    </w:p>
    <w:p w14:paraId="4426648A"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Teniendo en cuenta el artículo 27 de la Ley 1098 de 2006, el cual establece que todos los niños y las niñas tienen derecho a la salud integral”, el sector salud deberá ser partícipe de los siguientes procesos:</w:t>
      </w:r>
    </w:p>
    <w:p w14:paraId="0FEBCCEA" w14:textId="77777777" w:rsidR="00025F62" w:rsidRPr="006D5128" w:rsidRDefault="00025F62" w:rsidP="00025F62">
      <w:pPr>
        <w:pStyle w:val="Sinespaciado"/>
        <w:jc w:val="both"/>
        <w:rPr>
          <w:rFonts w:ascii="Verdana" w:hAnsi="Verdana"/>
          <w:sz w:val="22"/>
          <w:szCs w:val="22"/>
        </w:rPr>
      </w:pPr>
    </w:p>
    <w:p w14:paraId="6420EB1F"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Garantizar que los niños, las niñas tengan acceso al Sistema General de Seguridad Social en Salud de manera oportuna. Ley 1098 de 2006: Artículo 41, numerales 13, 14 y 15.</w:t>
      </w:r>
    </w:p>
    <w:p w14:paraId="5DE8F45A" w14:textId="77777777" w:rsidR="00025F62" w:rsidRPr="006D5128" w:rsidRDefault="00025F62" w:rsidP="00025F62">
      <w:pPr>
        <w:pStyle w:val="Sinespaciado"/>
        <w:jc w:val="both"/>
        <w:rPr>
          <w:rFonts w:ascii="Verdana" w:hAnsi="Verdana"/>
          <w:sz w:val="22"/>
          <w:szCs w:val="22"/>
        </w:rPr>
      </w:pPr>
    </w:p>
    <w:p w14:paraId="4CF316B5"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Cumplir con lo establecido en el Decreto 3039 de 2007, por el cual se adopta el Plan Nacional de Salud Pública 2007-2010.</w:t>
      </w:r>
    </w:p>
    <w:p w14:paraId="24BAFAD1" w14:textId="77777777" w:rsidR="00025F62" w:rsidRPr="006D5128" w:rsidRDefault="00025F62" w:rsidP="00025F62">
      <w:pPr>
        <w:pStyle w:val="Sinespaciado"/>
        <w:jc w:val="both"/>
        <w:rPr>
          <w:rFonts w:ascii="Verdana" w:hAnsi="Verdana"/>
          <w:sz w:val="22"/>
          <w:szCs w:val="22"/>
        </w:rPr>
      </w:pPr>
    </w:p>
    <w:p w14:paraId="3434EE55"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Atender a los niños y niñas menores de 5 años 11 meses identificados como desnutridos severos a través de los diferentes servicios de las Empresas Sociales del Estado (EPS) o Instituciones Prestadoras de Salud (IPS) para canalizar su atención</w:t>
      </w:r>
    </w:p>
    <w:p w14:paraId="6DA7F483" w14:textId="77777777" w:rsidR="00025F62" w:rsidRPr="006D5128" w:rsidRDefault="00025F62" w:rsidP="00025F62">
      <w:pPr>
        <w:pStyle w:val="Sinespaciado"/>
        <w:jc w:val="both"/>
        <w:rPr>
          <w:rFonts w:ascii="Verdana" w:hAnsi="Verdana"/>
          <w:sz w:val="22"/>
          <w:szCs w:val="22"/>
        </w:rPr>
      </w:pPr>
    </w:p>
    <w:p w14:paraId="5F5C4A49"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Brindar el tratamiento integral a través de las Empresas Sociales del Estado (EPS) o Instituciones Prestadoras de Salud (IPS) a los niños y niñas menores de 5 años 11 meses identificados como desnutridos severos con patologías agregadas.</w:t>
      </w:r>
    </w:p>
    <w:p w14:paraId="729AC6BB" w14:textId="77777777" w:rsidR="00025F62" w:rsidRPr="006D5128" w:rsidRDefault="00025F62" w:rsidP="00025F62">
      <w:pPr>
        <w:pStyle w:val="Sinespaciado"/>
        <w:jc w:val="both"/>
        <w:rPr>
          <w:rFonts w:ascii="Verdana" w:hAnsi="Verdana"/>
          <w:sz w:val="22"/>
          <w:szCs w:val="22"/>
        </w:rPr>
      </w:pPr>
    </w:p>
    <w:p w14:paraId="36C6E992"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Remitir a las Unidades de Atención Integral y Recuperación Nutricional para la Primera Infancia los niños y niñas menores de 5 años 11 meses identificados como desnutridos severos sin patología agregada.</w:t>
      </w:r>
    </w:p>
    <w:p w14:paraId="07FB66C6" w14:textId="77777777" w:rsidR="00025F62" w:rsidRPr="006D5128" w:rsidRDefault="00025F62" w:rsidP="00025F62">
      <w:pPr>
        <w:pStyle w:val="Sinespaciado"/>
        <w:jc w:val="both"/>
        <w:rPr>
          <w:rFonts w:ascii="Verdana" w:hAnsi="Verdana"/>
          <w:sz w:val="22"/>
          <w:szCs w:val="22"/>
        </w:rPr>
      </w:pPr>
    </w:p>
    <w:p w14:paraId="52A28083"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lastRenderedPageBreak/>
        <w:t>-- Diseñar y desarrollar programas de prevención en salud en especial mantener el esquema de vacunación completo para la edad, suplementación nutricional, vigilancia del estado nutricional y mejoramiento de hábitos alimentarios.</w:t>
      </w:r>
    </w:p>
    <w:p w14:paraId="3F28FF7A" w14:textId="77777777" w:rsidR="00025F62" w:rsidRPr="006D5128" w:rsidRDefault="00025F62" w:rsidP="00025F62">
      <w:pPr>
        <w:pStyle w:val="Sinespaciado"/>
        <w:jc w:val="both"/>
        <w:rPr>
          <w:rFonts w:ascii="Verdana" w:hAnsi="Verdana"/>
          <w:sz w:val="22"/>
          <w:szCs w:val="22"/>
        </w:rPr>
      </w:pPr>
    </w:p>
    <w:p w14:paraId="22DDB5A7"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Dar cumplimiento a la Resolución 412 del año 2000.</w:t>
      </w:r>
    </w:p>
    <w:p w14:paraId="2E8E8257" w14:textId="77777777" w:rsidR="00025F62" w:rsidRPr="006D5128" w:rsidRDefault="00025F62" w:rsidP="00025F62">
      <w:pPr>
        <w:pStyle w:val="Sinespaciado"/>
        <w:jc w:val="both"/>
        <w:rPr>
          <w:rFonts w:ascii="Verdana" w:hAnsi="Verdana"/>
          <w:sz w:val="22"/>
          <w:szCs w:val="22"/>
        </w:rPr>
      </w:pPr>
    </w:p>
    <w:p w14:paraId="2C2AFFB3"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Diseñar y desarrollar programas de prevención de las infecciones respiratorias agudas, enfermedad diarreica aguda y otras enfermedades prevalentes de la infancia.</w:t>
      </w:r>
    </w:p>
    <w:p w14:paraId="08A0436F" w14:textId="77777777" w:rsidR="00025F62" w:rsidRPr="006D5128" w:rsidRDefault="00025F62" w:rsidP="00025F62">
      <w:pPr>
        <w:pStyle w:val="Sinespaciado"/>
        <w:jc w:val="both"/>
        <w:rPr>
          <w:rFonts w:ascii="Verdana" w:hAnsi="Verdana"/>
          <w:sz w:val="22"/>
          <w:szCs w:val="22"/>
        </w:rPr>
      </w:pPr>
    </w:p>
    <w:p w14:paraId="07479ECB"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Capacitar a los profesionales de la salud en la detección y tratamiento integral de la Desnutrición severa.</w:t>
      </w:r>
    </w:p>
    <w:p w14:paraId="61A37E54" w14:textId="77777777" w:rsidR="00025F62" w:rsidRPr="006D5128" w:rsidRDefault="00025F62" w:rsidP="00025F62">
      <w:pPr>
        <w:pStyle w:val="Sinespaciado"/>
        <w:jc w:val="both"/>
        <w:rPr>
          <w:rFonts w:ascii="Verdana" w:hAnsi="Verdana"/>
          <w:sz w:val="22"/>
          <w:szCs w:val="22"/>
        </w:rPr>
      </w:pPr>
    </w:p>
    <w:p w14:paraId="58323947"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Desarrollar las competencias en los profesionales de la salud en el Proyecto Atención Integrada de Enfermedades Prevalentes de la Infancia (AIEPI) comunitario, en los municipios donde opere el proyecto.</w:t>
      </w:r>
    </w:p>
    <w:p w14:paraId="19CC2DB0" w14:textId="77777777" w:rsidR="00025F62" w:rsidRPr="006D5128" w:rsidRDefault="00025F62" w:rsidP="00025F62">
      <w:pPr>
        <w:pStyle w:val="Sinespaciado"/>
        <w:jc w:val="both"/>
        <w:rPr>
          <w:rFonts w:ascii="Verdana" w:hAnsi="Verdana"/>
          <w:sz w:val="22"/>
          <w:szCs w:val="22"/>
        </w:rPr>
      </w:pPr>
    </w:p>
    <w:p w14:paraId="49018B0F"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Promover y apoyar la práctica de la lactancia materna exclusiva hasta los 6 meses de edad y con alimentación complementaria mínimo hasta los 2 años de edad.</w:t>
      </w:r>
    </w:p>
    <w:p w14:paraId="5B409B49" w14:textId="77777777" w:rsidR="00025F62" w:rsidRPr="006D5128" w:rsidRDefault="00025F62" w:rsidP="00025F62">
      <w:pPr>
        <w:pStyle w:val="Sinespaciado"/>
        <w:jc w:val="both"/>
        <w:rPr>
          <w:rFonts w:ascii="Verdana" w:hAnsi="Verdana"/>
          <w:sz w:val="22"/>
          <w:szCs w:val="22"/>
        </w:rPr>
      </w:pPr>
    </w:p>
    <w:p w14:paraId="58921B61"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Capacitar a su personal para detectar el maltrato físico y psicológico, el abuso, la exploración sexual en niños y niñas y denunciar ante las autoridades competentes las situaciones señaladas y todas aquellas que puedan constituir una conducta punible en que el niño o la niña sea víctima.</w:t>
      </w:r>
    </w:p>
    <w:p w14:paraId="78314C99" w14:textId="77777777" w:rsidR="00025F62" w:rsidRPr="006D5128" w:rsidRDefault="00025F62" w:rsidP="00025F62">
      <w:pPr>
        <w:pStyle w:val="Sinespaciado"/>
        <w:jc w:val="both"/>
        <w:rPr>
          <w:rFonts w:ascii="Verdana" w:hAnsi="Verdana"/>
          <w:sz w:val="22"/>
          <w:szCs w:val="22"/>
        </w:rPr>
      </w:pPr>
    </w:p>
    <w:p w14:paraId="16548D29"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Prevenir y controlar las enfermedades transmisibles.</w:t>
      </w:r>
    </w:p>
    <w:p w14:paraId="44B80FDF" w14:textId="77777777" w:rsidR="00025F62" w:rsidRPr="006D5128" w:rsidRDefault="00025F62" w:rsidP="00025F62">
      <w:pPr>
        <w:pStyle w:val="Sinespaciado"/>
        <w:jc w:val="both"/>
        <w:rPr>
          <w:rFonts w:ascii="Verdana" w:hAnsi="Verdana"/>
          <w:sz w:val="22"/>
          <w:szCs w:val="22"/>
        </w:rPr>
      </w:pPr>
    </w:p>
    <w:p w14:paraId="6445BDC5"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Diseñar y ofrecer programas encaminados a educar a los niños, niñas y sus familias y a la comunidad en general en prácticas de higiene y sanidad; en el manejo de residuos sólidos, el reciclaje de basuras y la protección del medio ambiente.</w:t>
      </w:r>
    </w:p>
    <w:p w14:paraId="628E0DA6" w14:textId="77777777" w:rsidR="00025F62" w:rsidRPr="006D5128" w:rsidRDefault="00025F62" w:rsidP="00025F62">
      <w:pPr>
        <w:pStyle w:val="Sinespaciado"/>
        <w:jc w:val="both"/>
        <w:rPr>
          <w:rFonts w:ascii="Verdana" w:hAnsi="Verdana"/>
          <w:sz w:val="22"/>
          <w:szCs w:val="22"/>
        </w:rPr>
      </w:pPr>
    </w:p>
    <w:p w14:paraId="7EAE8666"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Implementar estrategias locales de promoción de la salud.</w:t>
      </w:r>
    </w:p>
    <w:p w14:paraId="0866E2E1" w14:textId="77777777" w:rsidR="00025F62" w:rsidRPr="006D5128" w:rsidRDefault="00025F62" w:rsidP="00025F62">
      <w:pPr>
        <w:pStyle w:val="Sinespaciado"/>
        <w:jc w:val="both"/>
        <w:rPr>
          <w:rFonts w:ascii="Verdana" w:hAnsi="Verdana"/>
          <w:sz w:val="22"/>
          <w:szCs w:val="22"/>
        </w:rPr>
      </w:pPr>
    </w:p>
    <w:p w14:paraId="6DCB402F" w14:textId="0CA8C74F"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Todo niño o niña que presente anomalías congénitas o algún tipo de discapacidad, tendrá derecho a recibir atención, diagnóstico, tratamiento especializado, rehabilitación y cuidados especiales en salud, educación, orientación y apoyo a los miembros de la familia o a las personas responsables de su cuidado y atención. Artículo 36, numeral 2, Código de la Infancia y la Adolescencia.</w:t>
      </w:r>
    </w:p>
    <w:p w14:paraId="41F2D2C7" w14:textId="1B8CF529" w:rsidR="00025F62" w:rsidRPr="006D5128" w:rsidRDefault="00025F62" w:rsidP="00025F62">
      <w:pPr>
        <w:pStyle w:val="Sinespaciado"/>
        <w:jc w:val="both"/>
        <w:rPr>
          <w:rFonts w:ascii="Verdana" w:hAnsi="Verdana"/>
          <w:sz w:val="22"/>
          <w:szCs w:val="22"/>
        </w:rPr>
      </w:pPr>
    </w:p>
    <w:p w14:paraId="09A5E9B5" w14:textId="6BAAFFB3" w:rsidR="00025F62" w:rsidRPr="006D5128" w:rsidRDefault="00025F62" w:rsidP="00025F62">
      <w:pPr>
        <w:pStyle w:val="Sinespaciado"/>
        <w:jc w:val="both"/>
        <w:rPr>
          <w:rFonts w:ascii="Verdana" w:hAnsi="Verdana"/>
          <w:b/>
          <w:bCs/>
          <w:sz w:val="22"/>
          <w:szCs w:val="22"/>
        </w:rPr>
      </w:pPr>
      <w:r w:rsidRPr="006D5128">
        <w:rPr>
          <w:rFonts w:ascii="Verdana" w:hAnsi="Verdana"/>
          <w:b/>
          <w:bCs/>
          <w:sz w:val="22"/>
          <w:szCs w:val="22"/>
        </w:rPr>
        <w:t>1.8.2. Familia</w:t>
      </w:r>
    </w:p>
    <w:p w14:paraId="1A206B25" w14:textId="68BB1A52" w:rsidR="00025F62" w:rsidRPr="006D5128" w:rsidRDefault="00025F62" w:rsidP="00025F62">
      <w:pPr>
        <w:pStyle w:val="Sinespaciado"/>
        <w:jc w:val="both"/>
        <w:rPr>
          <w:rFonts w:ascii="Verdana" w:hAnsi="Verdana"/>
          <w:b/>
          <w:bCs/>
          <w:sz w:val="22"/>
          <w:szCs w:val="22"/>
        </w:rPr>
      </w:pPr>
    </w:p>
    <w:p w14:paraId="605C976E"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Desde el Código de la Infancia y la Adolescencia son obligaciones de la familia para garantizar los derechos de los niños y las niñas de las Unidades, entre otras, las siguientes:</w:t>
      </w:r>
    </w:p>
    <w:p w14:paraId="5B2A3033" w14:textId="77777777" w:rsidR="00025F62" w:rsidRPr="006D5128" w:rsidRDefault="00025F62" w:rsidP="00025F62">
      <w:pPr>
        <w:pStyle w:val="Sinespaciado"/>
        <w:jc w:val="both"/>
        <w:rPr>
          <w:rFonts w:ascii="Verdana" w:hAnsi="Verdana"/>
          <w:sz w:val="22"/>
          <w:szCs w:val="22"/>
        </w:rPr>
      </w:pPr>
    </w:p>
    <w:p w14:paraId="7C87FB2D"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lastRenderedPageBreak/>
        <w:t>-- Protegerlos contra cualquier acto que amenace o vulnere su vida, su dignidad y su integridad personal.</w:t>
      </w:r>
    </w:p>
    <w:p w14:paraId="07BBE7B6" w14:textId="77777777" w:rsidR="00025F62" w:rsidRPr="006D5128" w:rsidRDefault="00025F62" w:rsidP="00025F62">
      <w:pPr>
        <w:pStyle w:val="Sinespaciado"/>
        <w:jc w:val="both"/>
        <w:rPr>
          <w:rFonts w:ascii="Verdana" w:hAnsi="Verdana"/>
          <w:sz w:val="22"/>
          <w:szCs w:val="22"/>
        </w:rPr>
      </w:pPr>
    </w:p>
    <w:p w14:paraId="4EB4D60E"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Inscribirlos desde que nacen en el registro civil de nacimiento.</w:t>
      </w:r>
    </w:p>
    <w:p w14:paraId="0A84C5FC" w14:textId="77777777" w:rsidR="00025F62" w:rsidRPr="006D5128" w:rsidRDefault="00025F62" w:rsidP="00025F62">
      <w:pPr>
        <w:pStyle w:val="Sinespaciado"/>
        <w:jc w:val="both"/>
        <w:rPr>
          <w:rFonts w:ascii="Verdana" w:hAnsi="Verdana"/>
          <w:sz w:val="22"/>
          <w:szCs w:val="22"/>
        </w:rPr>
      </w:pPr>
    </w:p>
    <w:p w14:paraId="22AC016E"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Proporcionarles las condiciones necesarias para que alcancen una nutrición y una salud adecuadas, que les permita un óptimo desarrollo físico, psicomotor, mental, intelectual, emocional y afectivo y educarlos en la salud preventiva y en la higiene.</w:t>
      </w:r>
    </w:p>
    <w:p w14:paraId="3BBFAB3C" w14:textId="77777777" w:rsidR="00025F62" w:rsidRPr="006D5128" w:rsidRDefault="00025F62" w:rsidP="00025F62">
      <w:pPr>
        <w:pStyle w:val="Sinespaciado"/>
        <w:jc w:val="both"/>
        <w:rPr>
          <w:rFonts w:ascii="Verdana" w:hAnsi="Verdana"/>
          <w:sz w:val="22"/>
          <w:szCs w:val="22"/>
        </w:rPr>
      </w:pPr>
    </w:p>
    <w:p w14:paraId="4318E135"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Incluirlos en el sistema de salud y de seguridad social desde su nacimiento y llevarlos en forma oportuna a los controles periódicos de salud, a la vacunación y demás servicios médicos.</w:t>
      </w:r>
    </w:p>
    <w:p w14:paraId="2C8481E0" w14:textId="77777777" w:rsidR="00025F62" w:rsidRPr="006D5128" w:rsidRDefault="00025F62" w:rsidP="00025F62">
      <w:pPr>
        <w:pStyle w:val="Sinespaciado"/>
        <w:jc w:val="both"/>
        <w:rPr>
          <w:rFonts w:ascii="Verdana" w:hAnsi="Verdana"/>
          <w:sz w:val="22"/>
          <w:szCs w:val="22"/>
        </w:rPr>
      </w:pPr>
    </w:p>
    <w:p w14:paraId="72773D1F"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xml:space="preserve">-- </w:t>
      </w:r>
      <w:proofErr w:type="gramStart"/>
      <w:r w:rsidRPr="006D5128">
        <w:rPr>
          <w:rFonts w:ascii="Verdana" w:hAnsi="Verdana"/>
          <w:sz w:val="22"/>
          <w:szCs w:val="22"/>
        </w:rPr>
        <w:t>Asegurarles</w:t>
      </w:r>
      <w:proofErr w:type="gramEnd"/>
      <w:r w:rsidRPr="006D5128">
        <w:rPr>
          <w:rFonts w:ascii="Verdana" w:hAnsi="Verdana"/>
          <w:sz w:val="22"/>
          <w:szCs w:val="22"/>
        </w:rPr>
        <w:t xml:space="preserve"> el acceso a la educación y proveer las condiciones y medios para su adecuado desarrollo, garantizando su continuidad y permanencia en el ciclo educativo.</w:t>
      </w:r>
    </w:p>
    <w:p w14:paraId="6370CACA" w14:textId="77777777" w:rsidR="00025F62" w:rsidRPr="006D5128" w:rsidRDefault="00025F62" w:rsidP="00025F62">
      <w:pPr>
        <w:pStyle w:val="Sinespaciado"/>
        <w:jc w:val="both"/>
        <w:rPr>
          <w:rFonts w:ascii="Verdana" w:hAnsi="Verdana"/>
          <w:sz w:val="22"/>
          <w:szCs w:val="22"/>
        </w:rPr>
      </w:pPr>
    </w:p>
    <w:p w14:paraId="7920A363"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Abstenerse de realizar todo acto y conducta que implique maltrato físico, sexual o psicológico, y asistir a los centros de orientación y tratamiento cuando se requiera.</w:t>
      </w:r>
    </w:p>
    <w:p w14:paraId="7428FE67" w14:textId="77777777" w:rsidR="00025F62" w:rsidRPr="006D5128" w:rsidRDefault="00025F62" w:rsidP="00025F62">
      <w:pPr>
        <w:pStyle w:val="Sinespaciado"/>
        <w:jc w:val="both"/>
        <w:rPr>
          <w:rFonts w:ascii="Verdana" w:hAnsi="Verdana"/>
          <w:sz w:val="22"/>
          <w:szCs w:val="22"/>
        </w:rPr>
      </w:pPr>
    </w:p>
    <w:p w14:paraId="63B4B5EB"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No exponer a los niños y las niñas a situaciones de explotación económica.</w:t>
      </w:r>
    </w:p>
    <w:p w14:paraId="26B3E5FE" w14:textId="77777777" w:rsidR="00025F62" w:rsidRPr="006D5128" w:rsidRDefault="00025F62" w:rsidP="00025F62">
      <w:pPr>
        <w:pStyle w:val="Sinespaciado"/>
        <w:jc w:val="both"/>
        <w:rPr>
          <w:rFonts w:ascii="Verdana" w:hAnsi="Verdana"/>
          <w:sz w:val="22"/>
          <w:szCs w:val="22"/>
        </w:rPr>
      </w:pPr>
    </w:p>
    <w:p w14:paraId="5E8B1125"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Proporcionarles a los niños y niñas con discapacidad un trato digno e igualitario con todos los miembros de la familia y generar condiciones de equidad de oportunidades y autonomía para que puedan ejercer sus derechos.</w:t>
      </w:r>
    </w:p>
    <w:p w14:paraId="181DAA69" w14:textId="77777777" w:rsidR="00025F62" w:rsidRPr="006D5128" w:rsidRDefault="00025F62" w:rsidP="00025F62">
      <w:pPr>
        <w:pStyle w:val="Sinespaciado"/>
        <w:jc w:val="both"/>
        <w:rPr>
          <w:rFonts w:ascii="Verdana" w:hAnsi="Verdana"/>
          <w:sz w:val="22"/>
          <w:szCs w:val="22"/>
        </w:rPr>
      </w:pPr>
    </w:p>
    <w:p w14:paraId="451F3C2F"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Cumplir con los compromisos establecidos referente al cuidado del niño o la niña al egreso de la Unidad de Atención Integral y Recuperación Nutricional para la Primera Infancia.</w:t>
      </w:r>
    </w:p>
    <w:p w14:paraId="5A54C033" w14:textId="77777777" w:rsidR="00025F62" w:rsidRPr="006D5128" w:rsidRDefault="00025F62" w:rsidP="00025F62">
      <w:pPr>
        <w:pStyle w:val="Sinespaciado"/>
        <w:jc w:val="both"/>
        <w:rPr>
          <w:rFonts w:ascii="Verdana" w:hAnsi="Verdana"/>
          <w:sz w:val="22"/>
          <w:szCs w:val="22"/>
        </w:rPr>
      </w:pPr>
    </w:p>
    <w:p w14:paraId="005E384D" w14:textId="77777777"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Brindar la complementación alimentaria a los niños o niñas durante la Fase III o Fase de Seguimiento Ambulatoria de acuerdo a las indicaciones suministradas por los profesionales de la Unidad de Atención Integral y Recuperación Nutricional para la Primera Infancia.</w:t>
      </w:r>
    </w:p>
    <w:p w14:paraId="39A2984C" w14:textId="77777777" w:rsidR="00025F62" w:rsidRPr="006D5128" w:rsidRDefault="00025F62" w:rsidP="00025F62">
      <w:pPr>
        <w:pStyle w:val="Sinespaciado"/>
        <w:jc w:val="both"/>
        <w:rPr>
          <w:rFonts w:ascii="Verdana" w:hAnsi="Verdana"/>
          <w:sz w:val="22"/>
          <w:szCs w:val="22"/>
        </w:rPr>
      </w:pPr>
    </w:p>
    <w:p w14:paraId="6CED9840" w14:textId="3D129166" w:rsidR="00025F62" w:rsidRPr="006D5128" w:rsidRDefault="00025F62" w:rsidP="00025F62">
      <w:pPr>
        <w:pStyle w:val="Sinespaciado"/>
        <w:jc w:val="both"/>
        <w:rPr>
          <w:rFonts w:ascii="Verdana" w:hAnsi="Verdana"/>
          <w:sz w:val="22"/>
          <w:szCs w:val="22"/>
        </w:rPr>
      </w:pPr>
      <w:r w:rsidRPr="006D5128">
        <w:rPr>
          <w:rFonts w:ascii="Verdana" w:hAnsi="Verdana"/>
          <w:sz w:val="22"/>
          <w:szCs w:val="22"/>
        </w:rPr>
        <w:t>-- Asistir y participar en las actividades educativas programadas por parte de la Unidad de Atención Integral y Recuperación Nutricional para la Primera Infancia y/o demás instituciones que lo requieran.</w:t>
      </w:r>
    </w:p>
    <w:p w14:paraId="0C60CDB9" w14:textId="78C0F99C" w:rsidR="00025F62" w:rsidRPr="006D5128" w:rsidRDefault="00025F62" w:rsidP="00025F62">
      <w:pPr>
        <w:pStyle w:val="Sinespaciado"/>
        <w:jc w:val="both"/>
        <w:rPr>
          <w:rFonts w:ascii="Verdana" w:hAnsi="Verdana"/>
          <w:sz w:val="22"/>
          <w:szCs w:val="22"/>
        </w:rPr>
      </w:pPr>
    </w:p>
    <w:p w14:paraId="5D749CFB" w14:textId="1858DF64" w:rsidR="00A22832" w:rsidRPr="006D5128" w:rsidRDefault="00A22832" w:rsidP="00025F62">
      <w:pPr>
        <w:pStyle w:val="Sinespaciado"/>
        <w:jc w:val="both"/>
        <w:rPr>
          <w:rFonts w:ascii="Verdana" w:hAnsi="Verdana"/>
          <w:b/>
          <w:bCs/>
          <w:sz w:val="22"/>
          <w:szCs w:val="22"/>
        </w:rPr>
      </w:pPr>
      <w:r w:rsidRPr="006D5128">
        <w:rPr>
          <w:rFonts w:ascii="Verdana" w:hAnsi="Verdana"/>
          <w:b/>
          <w:bCs/>
          <w:sz w:val="22"/>
          <w:szCs w:val="22"/>
        </w:rPr>
        <w:t>1.8.3 Sociedad</w:t>
      </w:r>
    </w:p>
    <w:p w14:paraId="247EB26E" w14:textId="2B8FFB28" w:rsidR="00A22832" w:rsidRPr="006D5128" w:rsidRDefault="00A22832" w:rsidP="00025F62">
      <w:pPr>
        <w:pStyle w:val="Sinespaciado"/>
        <w:jc w:val="both"/>
        <w:rPr>
          <w:rFonts w:ascii="Verdana" w:hAnsi="Verdana"/>
          <w:b/>
          <w:bCs/>
          <w:sz w:val="22"/>
          <w:szCs w:val="22"/>
        </w:rPr>
      </w:pPr>
    </w:p>
    <w:p w14:paraId="5727FFF3"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xml:space="preserve">En cumplimiento de los principios de corresponsabilidad y solidaridad, las organizaciones de la sociedad civil, organizaciones indígenas, autoridades tradicionales, asociaciones, empresas, comercio organizado, gremios económicos, personas jurídicas y personas naturales deben tomar parte activa </w:t>
      </w:r>
      <w:r w:rsidRPr="006D5128">
        <w:rPr>
          <w:rFonts w:ascii="Verdana" w:hAnsi="Verdana"/>
          <w:sz w:val="22"/>
          <w:szCs w:val="22"/>
        </w:rPr>
        <w:lastRenderedPageBreak/>
        <w:t>en el logro y la garantía de los derechos de los niños y las niñas. Algunas de las acciones a desarrollar por la Sociedad son:</w:t>
      </w:r>
    </w:p>
    <w:p w14:paraId="3492F38E" w14:textId="77777777" w:rsidR="00A22832" w:rsidRPr="006D5128" w:rsidRDefault="00A22832" w:rsidP="00A22832">
      <w:pPr>
        <w:pStyle w:val="Sinespaciado"/>
        <w:jc w:val="both"/>
        <w:rPr>
          <w:rFonts w:ascii="Verdana" w:hAnsi="Verdana"/>
          <w:sz w:val="22"/>
          <w:szCs w:val="22"/>
        </w:rPr>
      </w:pPr>
    </w:p>
    <w:p w14:paraId="0496661B"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Responder con acciones que permitan la protección inmediata de los niños y niñas ante situaciones que amenacen o vulneren sus derechos.</w:t>
      </w:r>
    </w:p>
    <w:p w14:paraId="18D7D348" w14:textId="77777777" w:rsidR="00A22832" w:rsidRPr="006D5128" w:rsidRDefault="00A22832" w:rsidP="00A22832">
      <w:pPr>
        <w:pStyle w:val="Sinespaciado"/>
        <w:jc w:val="both"/>
        <w:rPr>
          <w:rFonts w:ascii="Verdana" w:hAnsi="Verdana"/>
          <w:sz w:val="22"/>
          <w:szCs w:val="22"/>
        </w:rPr>
      </w:pPr>
    </w:p>
    <w:p w14:paraId="2AD130D9"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Conformar redes de apoyo que se interesen en el tema de la desnutrición infantil en el municipio, de manera que les permitan la identificación de los niños y niñas con desnutrición dentro de la comunidad y la organización para apoyar la resolución de la problemática.</w:t>
      </w:r>
    </w:p>
    <w:p w14:paraId="364BB772" w14:textId="77777777" w:rsidR="00A22832" w:rsidRPr="006D5128" w:rsidRDefault="00A22832" w:rsidP="00A22832">
      <w:pPr>
        <w:pStyle w:val="Sinespaciado"/>
        <w:jc w:val="both"/>
        <w:rPr>
          <w:rFonts w:ascii="Verdana" w:hAnsi="Verdana"/>
          <w:sz w:val="22"/>
          <w:szCs w:val="22"/>
        </w:rPr>
      </w:pPr>
    </w:p>
    <w:p w14:paraId="11C95640"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Remitir a las instituciones de salud o a la Unidad de Atención Integral y Recuperación Nutricional para la Primera Infancia los niños y las niñas identificados como desnutridos y a sus familias.</w:t>
      </w:r>
    </w:p>
    <w:p w14:paraId="73FE93D0" w14:textId="77777777" w:rsidR="00A22832" w:rsidRPr="006D5128" w:rsidRDefault="00A22832" w:rsidP="00A22832">
      <w:pPr>
        <w:pStyle w:val="Sinespaciado"/>
        <w:jc w:val="both"/>
        <w:rPr>
          <w:rFonts w:ascii="Verdana" w:hAnsi="Verdana"/>
          <w:sz w:val="22"/>
          <w:szCs w:val="22"/>
        </w:rPr>
      </w:pPr>
    </w:p>
    <w:p w14:paraId="4DA2F52A" w14:textId="391A70E2"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Facilitar y apoyar la veeduría y control social, en el cumplimiento de las funciones de las Unidades de Atención Integral y Recuperación Nutricional para la Primera Infancia.</w:t>
      </w:r>
    </w:p>
    <w:p w14:paraId="466954FC" w14:textId="51EE1AF1" w:rsidR="00A22832" w:rsidRPr="006D5128" w:rsidRDefault="00A22832" w:rsidP="00A22832">
      <w:pPr>
        <w:pStyle w:val="Sinespaciado"/>
        <w:jc w:val="both"/>
        <w:rPr>
          <w:rFonts w:ascii="Verdana" w:hAnsi="Verdana"/>
          <w:sz w:val="22"/>
          <w:szCs w:val="22"/>
        </w:rPr>
      </w:pPr>
    </w:p>
    <w:p w14:paraId="368C6FC2" w14:textId="6341CE8E" w:rsidR="00A22832" w:rsidRPr="006D5128" w:rsidRDefault="00A22832" w:rsidP="00A22832">
      <w:pPr>
        <w:pStyle w:val="Sinespaciado"/>
        <w:jc w:val="both"/>
        <w:rPr>
          <w:rFonts w:ascii="Verdana" w:hAnsi="Verdana"/>
          <w:b/>
          <w:bCs/>
          <w:sz w:val="22"/>
          <w:szCs w:val="22"/>
        </w:rPr>
      </w:pPr>
      <w:r w:rsidRPr="006D5128">
        <w:rPr>
          <w:rFonts w:ascii="Verdana" w:hAnsi="Verdana"/>
          <w:b/>
          <w:bCs/>
          <w:sz w:val="22"/>
          <w:szCs w:val="22"/>
        </w:rPr>
        <w:t>1.8.4 Redes Sociales de Apoyo</w:t>
      </w:r>
    </w:p>
    <w:p w14:paraId="6E9E1ACA" w14:textId="4276A53A" w:rsidR="00A22832" w:rsidRPr="006D5128" w:rsidRDefault="00A22832" w:rsidP="00A22832">
      <w:pPr>
        <w:pStyle w:val="Sinespaciado"/>
        <w:jc w:val="both"/>
        <w:rPr>
          <w:rFonts w:ascii="Verdana" w:hAnsi="Verdana"/>
          <w:b/>
          <w:bCs/>
          <w:sz w:val="22"/>
          <w:szCs w:val="22"/>
        </w:rPr>
      </w:pPr>
    </w:p>
    <w:p w14:paraId="449542A3"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Las Redes Sociales de Apoyo se dan a través de la interacción y articulación alrededor de la problemática de la inseguridad alimentaria y la desnutrición; en este contexto, la red estará conformada por las organizaciones de la sociedad civil, asociaciones en general, organizaciones indígenas, autoridades tradicionales, instituciones públicas y privadas, empresas, comercio organizado, gremios económicos, personas jurídicas y personas naturales que por su misión o por decisión apoyan a la Unidad de Atención Integral y Recuperación Nutricional para la Primera Infancia para alcanzar su objetivo. Por otro lado, las redes permiten optimizar los recursos humanos, físicos y económicos de las entidades públicas o privadas, potencializando sus capacidades y logrando la focalización de sus acciones y recursos.</w:t>
      </w:r>
    </w:p>
    <w:p w14:paraId="2D2A4BD9" w14:textId="77777777" w:rsidR="00A22832" w:rsidRPr="006D5128" w:rsidRDefault="00A22832" w:rsidP="00A22832">
      <w:pPr>
        <w:pStyle w:val="Sinespaciado"/>
        <w:jc w:val="both"/>
        <w:rPr>
          <w:rFonts w:ascii="Verdana" w:hAnsi="Verdana"/>
          <w:sz w:val="22"/>
          <w:szCs w:val="22"/>
        </w:rPr>
      </w:pPr>
    </w:p>
    <w:p w14:paraId="4AAC8C23"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La identificación de estas redes por parte de la Unidad de Atención Integral y Recuperación Nutricional para la Primera Infancia permite, afianzar las acciones hacia la focalización, la prevención y la atención de la desnutrición infantil en el orden territorial, al igual que alcanzar niveles altos de sostenibilidad de la estrategia.</w:t>
      </w:r>
    </w:p>
    <w:p w14:paraId="5888FF6B" w14:textId="77777777" w:rsidR="00A22832" w:rsidRPr="006D5128" w:rsidRDefault="00A22832" w:rsidP="00A22832">
      <w:pPr>
        <w:pStyle w:val="Sinespaciado"/>
        <w:jc w:val="both"/>
        <w:rPr>
          <w:rFonts w:ascii="Verdana" w:hAnsi="Verdana"/>
          <w:sz w:val="22"/>
          <w:szCs w:val="22"/>
        </w:rPr>
      </w:pPr>
    </w:p>
    <w:p w14:paraId="1ABB8A82"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Dentro de las acciones de las redes sociales se encuentran:</w:t>
      </w:r>
    </w:p>
    <w:p w14:paraId="27BD6084" w14:textId="77777777" w:rsidR="00A22832" w:rsidRPr="006D5128" w:rsidRDefault="00A22832" w:rsidP="00A22832">
      <w:pPr>
        <w:pStyle w:val="Sinespaciado"/>
        <w:jc w:val="both"/>
        <w:rPr>
          <w:rFonts w:ascii="Verdana" w:hAnsi="Verdana"/>
          <w:sz w:val="22"/>
          <w:szCs w:val="22"/>
        </w:rPr>
      </w:pPr>
    </w:p>
    <w:p w14:paraId="272C5FC7"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Coordinar con los diferentes actores del Sistema General de Seguridad Social en Salud –SGSSS y los participantes del Plan Departamental y Municipal de Seguridad Alimentaria y Nutricional, para que las familias de los niños y las niñas de las Unidades de Atención Integral y Recuperación Nutricional para la Primera Infancia accedan a las acciones locales y departamentales de promoción de la salud y prevención de la enfermedad.</w:t>
      </w:r>
    </w:p>
    <w:p w14:paraId="6C631521" w14:textId="77777777" w:rsidR="00A22832" w:rsidRPr="006D5128" w:rsidRDefault="00A22832" w:rsidP="00A22832">
      <w:pPr>
        <w:pStyle w:val="Sinespaciado"/>
        <w:jc w:val="both"/>
        <w:rPr>
          <w:rFonts w:ascii="Verdana" w:hAnsi="Verdana"/>
          <w:sz w:val="22"/>
          <w:szCs w:val="22"/>
        </w:rPr>
      </w:pPr>
    </w:p>
    <w:p w14:paraId="302E89E7"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lastRenderedPageBreak/>
        <w:t>-- Generar alternativas de complementación alimentaria para prevenir el deterioro nutricional de la población objetivo.</w:t>
      </w:r>
    </w:p>
    <w:p w14:paraId="046D2097" w14:textId="77777777" w:rsidR="00A22832" w:rsidRPr="006D5128" w:rsidRDefault="00A22832" w:rsidP="00A22832">
      <w:pPr>
        <w:pStyle w:val="Sinespaciado"/>
        <w:jc w:val="both"/>
        <w:rPr>
          <w:rFonts w:ascii="Verdana" w:hAnsi="Verdana"/>
          <w:sz w:val="22"/>
          <w:szCs w:val="22"/>
        </w:rPr>
      </w:pPr>
    </w:p>
    <w:p w14:paraId="6987E0C6"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Contribuir al mejoramiento del acceso a los alimentos y a la solución de los determinantes de la situación de inseguridad alimentaria y nutricional de las familias.</w:t>
      </w:r>
    </w:p>
    <w:p w14:paraId="1CC6F44F" w14:textId="77777777" w:rsidR="00A22832" w:rsidRPr="006D5128" w:rsidRDefault="00A22832" w:rsidP="00A22832">
      <w:pPr>
        <w:pStyle w:val="Sinespaciado"/>
        <w:jc w:val="both"/>
        <w:rPr>
          <w:rFonts w:ascii="Verdana" w:hAnsi="Verdana"/>
          <w:sz w:val="22"/>
          <w:szCs w:val="22"/>
        </w:rPr>
      </w:pPr>
    </w:p>
    <w:p w14:paraId="17972F27"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Generar una cultura de vigilancia del crecimiento y desarrollo y del estado nutricional de la población objetivo, a partir de actividades de información y sensibilización comunitaria que permita la identificación de la población en mayor riesgo y de posibles casos de desnutrición.</w:t>
      </w:r>
    </w:p>
    <w:p w14:paraId="1DF8A457" w14:textId="77777777" w:rsidR="00A22832" w:rsidRPr="006D5128" w:rsidRDefault="00A22832" w:rsidP="00A22832">
      <w:pPr>
        <w:pStyle w:val="Sinespaciado"/>
        <w:jc w:val="both"/>
        <w:rPr>
          <w:rFonts w:ascii="Verdana" w:hAnsi="Verdana"/>
          <w:sz w:val="22"/>
          <w:szCs w:val="22"/>
        </w:rPr>
      </w:pPr>
    </w:p>
    <w:p w14:paraId="66C567C8"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Plantear y establecer acciones de intervención para disminuir los niveles de desnutrición y muertes por y asociadas a esta enfermedad en el municipio.</w:t>
      </w:r>
    </w:p>
    <w:p w14:paraId="3E2B5D1E" w14:textId="77777777" w:rsidR="00A22832" w:rsidRPr="006D5128" w:rsidRDefault="00A22832" w:rsidP="00A22832">
      <w:pPr>
        <w:pStyle w:val="Sinespaciado"/>
        <w:jc w:val="both"/>
        <w:rPr>
          <w:rFonts w:ascii="Verdana" w:hAnsi="Verdana"/>
          <w:sz w:val="22"/>
          <w:szCs w:val="22"/>
        </w:rPr>
      </w:pPr>
    </w:p>
    <w:p w14:paraId="20A00C3C"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Establecer mecanismos de protección a la infancia, a partir de acciones contundentes de las instituciones que hacen parte de la Red de Apoyo contra la desnutrición infantil.</w:t>
      </w:r>
    </w:p>
    <w:p w14:paraId="37022673" w14:textId="77777777" w:rsidR="00A22832" w:rsidRPr="006D5128" w:rsidRDefault="00A22832" w:rsidP="00A22832">
      <w:pPr>
        <w:pStyle w:val="Sinespaciado"/>
        <w:jc w:val="both"/>
        <w:rPr>
          <w:rFonts w:ascii="Verdana" w:hAnsi="Verdana"/>
          <w:sz w:val="22"/>
          <w:szCs w:val="22"/>
        </w:rPr>
      </w:pPr>
    </w:p>
    <w:p w14:paraId="6889DCA5"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Convertirse en el soporte social de las familias de los niños y las niñas que ingresan y egresan de las Unidades de Atención Integral y Recuperación Nutricional para la Primera Infancia.</w:t>
      </w:r>
    </w:p>
    <w:p w14:paraId="0BE2A21A" w14:textId="77777777" w:rsidR="00A22832" w:rsidRPr="006D5128" w:rsidRDefault="00A22832" w:rsidP="00A22832">
      <w:pPr>
        <w:pStyle w:val="Sinespaciado"/>
        <w:jc w:val="both"/>
        <w:rPr>
          <w:rFonts w:ascii="Verdana" w:hAnsi="Verdana"/>
          <w:sz w:val="22"/>
          <w:szCs w:val="22"/>
        </w:rPr>
      </w:pPr>
    </w:p>
    <w:p w14:paraId="1071721A"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Generar en la población local una cultura de hábitos y estilos de vida saludables.</w:t>
      </w:r>
    </w:p>
    <w:p w14:paraId="6B32FAD4" w14:textId="77777777" w:rsidR="00A22832" w:rsidRPr="006D5128" w:rsidRDefault="00A22832" w:rsidP="00A22832">
      <w:pPr>
        <w:pStyle w:val="Sinespaciado"/>
        <w:jc w:val="both"/>
        <w:rPr>
          <w:rFonts w:ascii="Verdana" w:hAnsi="Verdana"/>
          <w:sz w:val="22"/>
          <w:szCs w:val="22"/>
        </w:rPr>
      </w:pPr>
    </w:p>
    <w:p w14:paraId="1DCD7760"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Generar una cultura de protección de los derechos de la infancia.</w:t>
      </w:r>
    </w:p>
    <w:p w14:paraId="6E696820" w14:textId="77777777" w:rsidR="00A22832" w:rsidRPr="006D5128" w:rsidRDefault="00A22832" w:rsidP="00A22832">
      <w:pPr>
        <w:pStyle w:val="Sinespaciado"/>
        <w:jc w:val="both"/>
        <w:rPr>
          <w:rFonts w:ascii="Verdana" w:hAnsi="Verdana"/>
          <w:sz w:val="22"/>
          <w:szCs w:val="22"/>
        </w:rPr>
      </w:pPr>
    </w:p>
    <w:p w14:paraId="5CCC940D"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Fortalecer el tejido social para combatir el problema de la desnutrición infantil.</w:t>
      </w:r>
    </w:p>
    <w:p w14:paraId="2F589D73" w14:textId="77777777" w:rsidR="00A22832" w:rsidRPr="006D5128" w:rsidRDefault="00A22832" w:rsidP="00A22832">
      <w:pPr>
        <w:pStyle w:val="Sinespaciado"/>
        <w:jc w:val="both"/>
        <w:rPr>
          <w:rFonts w:ascii="Verdana" w:hAnsi="Verdana"/>
          <w:sz w:val="22"/>
          <w:szCs w:val="22"/>
        </w:rPr>
      </w:pPr>
    </w:p>
    <w:p w14:paraId="759D1FBD"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Generar una capacidad instalada en el municipio para la recuperación nutricional de los niños y las niñas con desnutrición, para que la estrategia se mantenga hasta que se erradique el problema.</w:t>
      </w:r>
    </w:p>
    <w:p w14:paraId="27D78322" w14:textId="77777777" w:rsidR="00A22832" w:rsidRPr="006D5128" w:rsidRDefault="00A22832" w:rsidP="00A22832">
      <w:pPr>
        <w:pStyle w:val="Sinespaciado"/>
        <w:jc w:val="both"/>
        <w:rPr>
          <w:rFonts w:ascii="Verdana" w:hAnsi="Verdana"/>
          <w:sz w:val="22"/>
          <w:szCs w:val="22"/>
        </w:rPr>
      </w:pPr>
    </w:p>
    <w:p w14:paraId="5CAD86FF" w14:textId="37DFD799"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Trabajar por la generación de fondos de solidaridad, estableciendo estrategias para la obtención de capitales alternativos y planes padrino.</w:t>
      </w:r>
    </w:p>
    <w:p w14:paraId="215EE81E" w14:textId="50FB9114" w:rsidR="00A22832" w:rsidRPr="006D5128" w:rsidRDefault="00A22832" w:rsidP="00A22832">
      <w:pPr>
        <w:pStyle w:val="Sinespaciado"/>
        <w:jc w:val="both"/>
        <w:rPr>
          <w:rFonts w:ascii="Verdana" w:hAnsi="Verdana"/>
          <w:sz w:val="22"/>
          <w:szCs w:val="22"/>
        </w:rPr>
      </w:pPr>
    </w:p>
    <w:p w14:paraId="5DF97F5C" w14:textId="4E349E57" w:rsidR="00A22832" w:rsidRPr="006D5128" w:rsidRDefault="00A22832" w:rsidP="00A22832">
      <w:pPr>
        <w:pStyle w:val="Sinespaciado"/>
        <w:jc w:val="both"/>
        <w:rPr>
          <w:rFonts w:ascii="Verdana" w:hAnsi="Verdana"/>
          <w:b/>
          <w:bCs/>
          <w:sz w:val="22"/>
          <w:szCs w:val="22"/>
        </w:rPr>
      </w:pPr>
      <w:r w:rsidRPr="006D5128">
        <w:rPr>
          <w:rFonts w:ascii="Verdana" w:hAnsi="Verdana"/>
          <w:b/>
          <w:bCs/>
          <w:sz w:val="22"/>
          <w:szCs w:val="22"/>
        </w:rPr>
        <w:t>1.8.5 Instituto Colombiano de Bienestar Familiar – ICBF</w:t>
      </w:r>
    </w:p>
    <w:p w14:paraId="68FADE78" w14:textId="53AB4E3D" w:rsidR="00A22832" w:rsidRPr="006D5128" w:rsidRDefault="00A22832" w:rsidP="00A22832">
      <w:pPr>
        <w:pStyle w:val="Sinespaciado"/>
        <w:jc w:val="both"/>
        <w:rPr>
          <w:rFonts w:ascii="Verdana" w:hAnsi="Verdana"/>
          <w:b/>
          <w:bCs/>
          <w:sz w:val="22"/>
          <w:szCs w:val="22"/>
        </w:rPr>
      </w:pPr>
    </w:p>
    <w:p w14:paraId="6D564A6E"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El Instituto Colombiano de Bienestar Familiar es el rector del Sistema Nacional de Bienestar Familiar –SNBF–, tiene a su cargo la articulación de las entidades responsables de la garantía de los derechos, la prevención de su vulneración, la protección y el restablecimiento de los mismos, en el ámbito nacional, departamental, distrital, municipal y resguardos o territorios indígenas.</w:t>
      </w:r>
    </w:p>
    <w:p w14:paraId="2272466A" w14:textId="77777777" w:rsidR="00A22832" w:rsidRPr="006D5128" w:rsidRDefault="00A22832" w:rsidP="00A22832">
      <w:pPr>
        <w:pStyle w:val="Sinespaciado"/>
        <w:jc w:val="both"/>
        <w:rPr>
          <w:rFonts w:ascii="Verdana" w:hAnsi="Verdana"/>
          <w:sz w:val="22"/>
          <w:szCs w:val="22"/>
        </w:rPr>
      </w:pPr>
    </w:p>
    <w:p w14:paraId="15040C14"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xml:space="preserve">Por otra parte, la Política de Seguridad Alimentaria y Nutricional20, 21 define que el Ministerio de la Protección Social y el Instituto Colombiano de Bienestar Familiar deben expedir los lineamientos para el funcionamiento de las Unidades </w:t>
      </w:r>
      <w:r w:rsidRPr="006D5128">
        <w:rPr>
          <w:rFonts w:ascii="Verdana" w:hAnsi="Verdana"/>
          <w:sz w:val="22"/>
          <w:szCs w:val="22"/>
        </w:rPr>
        <w:lastRenderedPageBreak/>
        <w:t>de Atención Integral y Recuperación Nutricional para la Primera Infancia y deben fortalecer la creación de nuevas Unidades de Atención Integral y Recuperación Nutricional para la Primera Infancia como una estrategia de choque y de impacto en los departamentos que por su situación lo ameriten.</w:t>
      </w:r>
    </w:p>
    <w:p w14:paraId="57501E40" w14:textId="77777777" w:rsidR="00A22832" w:rsidRPr="006D5128" w:rsidRDefault="00A22832" w:rsidP="00A22832">
      <w:pPr>
        <w:pStyle w:val="Sinespaciado"/>
        <w:jc w:val="both"/>
        <w:rPr>
          <w:rFonts w:ascii="Verdana" w:hAnsi="Verdana"/>
          <w:sz w:val="22"/>
          <w:szCs w:val="22"/>
        </w:rPr>
      </w:pPr>
    </w:p>
    <w:p w14:paraId="6DE563CE" w14:textId="5F44056B"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Sus acciones en la estrategia Unidades de Atención Integral y Recuperación Nutricional para la Primera Infancia están ubicadas en los siguientes niveles:</w:t>
      </w:r>
    </w:p>
    <w:p w14:paraId="4F90CF48" w14:textId="016CEF34" w:rsidR="00A22832" w:rsidRPr="006D5128" w:rsidRDefault="00A22832" w:rsidP="00A22832">
      <w:pPr>
        <w:pStyle w:val="Sinespaciado"/>
        <w:jc w:val="both"/>
        <w:rPr>
          <w:rFonts w:ascii="Verdana" w:hAnsi="Verdana"/>
          <w:sz w:val="22"/>
          <w:szCs w:val="22"/>
        </w:rPr>
      </w:pPr>
    </w:p>
    <w:p w14:paraId="4B213C89" w14:textId="4CB65BDC" w:rsidR="00A22832" w:rsidRPr="006D5128" w:rsidRDefault="00A22832" w:rsidP="00A22832">
      <w:pPr>
        <w:pStyle w:val="Sinespaciado"/>
        <w:jc w:val="both"/>
        <w:rPr>
          <w:rFonts w:ascii="Verdana" w:hAnsi="Verdana"/>
          <w:b/>
          <w:bCs/>
          <w:sz w:val="22"/>
          <w:szCs w:val="22"/>
        </w:rPr>
      </w:pPr>
      <w:r w:rsidRPr="006D5128">
        <w:rPr>
          <w:rFonts w:ascii="Verdana" w:hAnsi="Verdana"/>
          <w:b/>
          <w:bCs/>
          <w:sz w:val="22"/>
          <w:szCs w:val="22"/>
        </w:rPr>
        <w:t>1.8.5.1 Nivel nacional</w:t>
      </w:r>
    </w:p>
    <w:p w14:paraId="0AEEE184" w14:textId="094E2939" w:rsidR="00A22832" w:rsidRPr="006D5128" w:rsidRDefault="00A22832" w:rsidP="00A22832">
      <w:pPr>
        <w:pStyle w:val="Sinespaciado"/>
        <w:jc w:val="both"/>
        <w:rPr>
          <w:rFonts w:ascii="Verdana" w:hAnsi="Verdana"/>
          <w:b/>
          <w:bCs/>
          <w:sz w:val="22"/>
          <w:szCs w:val="22"/>
        </w:rPr>
      </w:pPr>
    </w:p>
    <w:p w14:paraId="06E86E5E"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Diseñar los Lineamientos Técnico - Administrativos de las Unidades de Atención Integral y Recuperación Nutricional para la Primera Infancia.</w:t>
      </w:r>
    </w:p>
    <w:p w14:paraId="1DDEADB8" w14:textId="77777777" w:rsidR="00A22832" w:rsidRPr="006D5128" w:rsidRDefault="00A22832" w:rsidP="00A22832">
      <w:pPr>
        <w:pStyle w:val="Sinespaciado"/>
        <w:jc w:val="both"/>
        <w:rPr>
          <w:rFonts w:ascii="Verdana" w:hAnsi="Verdana"/>
          <w:sz w:val="22"/>
          <w:szCs w:val="22"/>
        </w:rPr>
      </w:pPr>
    </w:p>
    <w:p w14:paraId="02BB2DB6"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Participar en la priorización de los municipios en donde se deben ubicar las Unidades de Atención Integral y Recuperación Nutricional, considerando las variables definidas, soportadas por los medios oficiales de información.</w:t>
      </w:r>
    </w:p>
    <w:p w14:paraId="61D545A1" w14:textId="77777777" w:rsidR="00A22832" w:rsidRPr="006D5128" w:rsidRDefault="00A22832" w:rsidP="00A22832">
      <w:pPr>
        <w:pStyle w:val="Sinespaciado"/>
        <w:jc w:val="both"/>
        <w:rPr>
          <w:rFonts w:ascii="Verdana" w:hAnsi="Verdana"/>
          <w:sz w:val="22"/>
          <w:szCs w:val="22"/>
        </w:rPr>
      </w:pPr>
    </w:p>
    <w:p w14:paraId="4DDD1944"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Prestar asistencia técnica a:</w:t>
      </w:r>
    </w:p>
    <w:p w14:paraId="361F2623" w14:textId="77777777" w:rsidR="00A22832" w:rsidRPr="006D5128" w:rsidRDefault="00A22832" w:rsidP="00A22832">
      <w:pPr>
        <w:pStyle w:val="Sinespaciado"/>
        <w:jc w:val="both"/>
        <w:rPr>
          <w:rFonts w:ascii="Verdana" w:hAnsi="Verdana"/>
          <w:sz w:val="22"/>
          <w:szCs w:val="22"/>
        </w:rPr>
      </w:pPr>
    </w:p>
    <w:p w14:paraId="6406DDC9"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o Los profesionales de las Regionales y Centros Zonales responsables de la implementación y funcionamiento de las Unidades de Atención Integral y Recuperación Nutricional para la Primera Infancia.</w:t>
      </w:r>
    </w:p>
    <w:p w14:paraId="76775663" w14:textId="77777777" w:rsidR="00A22832" w:rsidRPr="006D5128" w:rsidRDefault="00A22832" w:rsidP="00A22832">
      <w:pPr>
        <w:pStyle w:val="Sinespaciado"/>
        <w:jc w:val="both"/>
        <w:rPr>
          <w:rFonts w:ascii="Verdana" w:hAnsi="Verdana"/>
          <w:sz w:val="22"/>
          <w:szCs w:val="22"/>
        </w:rPr>
      </w:pPr>
    </w:p>
    <w:p w14:paraId="5B3A0328"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o Los profesionales de las Secretarías de Salud de las Gobernaciones Departamentales, encargados de la implementación y funcionamiento de las Unidades de Atención Integral y Recuperación Nutricional para la Primera Infancia.</w:t>
      </w:r>
    </w:p>
    <w:p w14:paraId="5B9804A6" w14:textId="77777777" w:rsidR="00A22832" w:rsidRPr="006D5128" w:rsidRDefault="00A22832" w:rsidP="00A22832">
      <w:pPr>
        <w:pStyle w:val="Sinespaciado"/>
        <w:jc w:val="both"/>
        <w:rPr>
          <w:rFonts w:ascii="Verdana" w:hAnsi="Verdana"/>
          <w:sz w:val="22"/>
          <w:szCs w:val="22"/>
        </w:rPr>
      </w:pPr>
    </w:p>
    <w:p w14:paraId="71F73C74"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o Los profesionales (médicos, nutricionistas, trabajadores sociales o psicólogos y enfermeras) responsables del montaje y funcionamiento de los mismos, a través de talleres de capacitación.</w:t>
      </w:r>
    </w:p>
    <w:p w14:paraId="34D71A6A" w14:textId="77777777" w:rsidR="00A22832" w:rsidRPr="006D5128" w:rsidRDefault="00A22832" w:rsidP="00A22832">
      <w:pPr>
        <w:pStyle w:val="Sinespaciado"/>
        <w:jc w:val="both"/>
        <w:rPr>
          <w:rFonts w:ascii="Verdana" w:hAnsi="Verdana"/>
          <w:sz w:val="22"/>
          <w:szCs w:val="22"/>
        </w:rPr>
      </w:pPr>
    </w:p>
    <w:p w14:paraId="3B1D1A1E" w14:textId="77777777"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En casos excepcionales de condiciones especiales de vulneración de los derechos de la población infantil, financiar o cofinanciar el montaje y funcionamiento de las Unidades de Atención Integral y Recuperación Nutricional para la Primera Infancia, previo concepto por parte de la Dirección General del ICBF y disponibilidad presupuestal.</w:t>
      </w:r>
    </w:p>
    <w:p w14:paraId="667FC0EB" w14:textId="77777777" w:rsidR="00A22832" w:rsidRPr="006D5128" w:rsidRDefault="00A22832" w:rsidP="00A22832">
      <w:pPr>
        <w:pStyle w:val="Sinespaciado"/>
        <w:jc w:val="both"/>
        <w:rPr>
          <w:rFonts w:ascii="Verdana" w:hAnsi="Verdana"/>
          <w:sz w:val="22"/>
          <w:szCs w:val="22"/>
        </w:rPr>
      </w:pPr>
    </w:p>
    <w:p w14:paraId="16901FE4" w14:textId="2ED31498" w:rsidR="00A22832" w:rsidRPr="006D5128" w:rsidRDefault="00A22832" w:rsidP="00A22832">
      <w:pPr>
        <w:pStyle w:val="Sinespaciado"/>
        <w:jc w:val="both"/>
        <w:rPr>
          <w:rFonts w:ascii="Verdana" w:hAnsi="Verdana"/>
          <w:sz w:val="22"/>
          <w:szCs w:val="22"/>
        </w:rPr>
      </w:pPr>
      <w:r w:rsidRPr="006D5128">
        <w:rPr>
          <w:rFonts w:ascii="Verdana" w:hAnsi="Verdana"/>
          <w:sz w:val="22"/>
          <w:szCs w:val="22"/>
        </w:rPr>
        <w:t>-- Participar en el seguimiento al funcionamiento de las Unidades de Atención Integral y Recuperación Nutricional para la Primera Infancia.</w:t>
      </w:r>
    </w:p>
    <w:p w14:paraId="72C9CEBA" w14:textId="430CA8A9" w:rsidR="00A22832" w:rsidRPr="006D5128" w:rsidRDefault="00A22832" w:rsidP="00A22832">
      <w:pPr>
        <w:pStyle w:val="Sinespaciado"/>
        <w:jc w:val="both"/>
        <w:rPr>
          <w:rFonts w:ascii="Verdana" w:hAnsi="Verdana"/>
          <w:sz w:val="22"/>
          <w:szCs w:val="22"/>
        </w:rPr>
      </w:pPr>
    </w:p>
    <w:p w14:paraId="57AF353C" w14:textId="5C56017F" w:rsidR="00A22832" w:rsidRPr="006D5128" w:rsidRDefault="00A22832" w:rsidP="00A22832">
      <w:pPr>
        <w:pStyle w:val="Sinespaciado"/>
        <w:jc w:val="both"/>
        <w:rPr>
          <w:rFonts w:ascii="Verdana" w:hAnsi="Verdana"/>
          <w:b/>
          <w:bCs/>
          <w:sz w:val="22"/>
          <w:szCs w:val="22"/>
        </w:rPr>
      </w:pPr>
      <w:r w:rsidRPr="006D5128">
        <w:rPr>
          <w:rFonts w:ascii="Verdana" w:hAnsi="Verdana"/>
          <w:b/>
          <w:bCs/>
          <w:sz w:val="22"/>
          <w:szCs w:val="22"/>
        </w:rPr>
        <w:t>1.8.5.2 Nivel regional y zonal</w:t>
      </w:r>
    </w:p>
    <w:p w14:paraId="6A844DCF" w14:textId="70A9F4E2" w:rsidR="00A22832" w:rsidRPr="006D5128" w:rsidRDefault="00A22832" w:rsidP="00A22832">
      <w:pPr>
        <w:pStyle w:val="Sinespaciado"/>
        <w:jc w:val="both"/>
        <w:rPr>
          <w:rFonts w:ascii="Verdana" w:hAnsi="Verdana"/>
          <w:b/>
          <w:bCs/>
          <w:sz w:val="22"/>
          <w:szCs w:val="22"/>
        </w:rPr>
      </w:pPr>
    </w:p>
    <w:p w14:paraId="1C1BF116"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Liderar en coordinación con el ente territorial la implementación de las Unidades de Atención Integral y Recuperación Nutricional para la Primera Infancia en los municipios en donde se considere necesario.</w:t>
      </w:r>
    </w:p>
    <w:p w14:paraId="76FCA7AA" w14:textId="77777777" w:rsidR="00532B22" w:rsidRPr="006D5128" w:rsidRDefault="00532B22" w:rsidP="00532B22">
      <w:pPr>
        <w:pStyle w:val="Sinespaciado"/>
        <w:jc w:val="both"/>
        <w:rPr>
          <w:rFonts w:ascii="Verdana" w:hAnsi="Verdana"/>
          <w:sz w:val="22"/>
          <w:szCs w:val="22"/>
        </w:rPr>
      </w:pPr>
    </w:p>
    <w:p w14:paraId="55B91A52"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lastRenderedPageBreak/>
        <w:t>-- Articular las Unidades de Atención Integral y Recuperación Nutricional para la Primera Infancia a los Planes de Desarrollo Municipal y Departamental, Planes de Seguridad Alimentaria y Nutricional Departamental y Municipal, Política de Primera Infancia, entre otros.</w:t>
      </w:r>
    </w:p>
    <w:p w14:paraId="3933957B" w14:textId="77777777" w:rsidR="00532B22" w:rsidRPr="006D5128" w:rsidRDefault="00532B22" w:rsidP="00532B22">
      <w:pPr>
        <w:pStyle w:val="Sinespaciado"/>
        <w:jc w:val="both"/>
        <w:rPr>
          <w:rFonts w:ascii="Verdana" w:hAnsi="Verdana"/>
          <w:sz w:val="22"/>
          <w:szCs w:val="22"/>
        </w:rPr>
      </w:pPr>
    </w:p>
    <w:p w14:paraId="0AFA536C"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Apoyar a la Unidad de Atención Integral y Recuperación Nutricional para la Primera Infancia para vincular a los niños y niñas a los diferentes programas de promoción y prevención, trámite de registro civil, identificación de determinantes sociales, económicos, culturales y de salud que permitan orientar una atención integral a los niños y niñas, que contribuyan al restablecimiento de sus derechos vulnerados.</w:t>
      </w:r>
    </w:p>
    <w:p w14:paraId="405F1181" w14:textId="77777777" w:rsidR="00532B22" w:rsidRPr="006D5128" w:rsidRDefault="00532B22" w:rsidP="00532B22">
      <w:pPr>
        <w:pStyle w:val="Sinespaciado"/>
        <w:jc w:val="both"/>
        <w:rPr>
          <w:rFonts w:ascii="Verdana" w:hAnsi="Verdana"/>
          <w:sz w:val="22"/>
          <w:szCs w:val="22"/>
        </w:rPr>
      </w:pPr>
    </w:p>
    <w:p w14:paraId="1A2F4F57"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Promover con las familias espacios de formación y reflexión permanente en valores individuales, familiares y de convivencia para que comprendan y ejerzan su rol en el desarrollo de la primera infancia, a través de su equipo técnico y otros agentes del Sistema Nacional de Bienestar Familiar.</w:t>
      </w:r>
    </w:p>
    <w:p w14:paraId="24038F67" w14:textId="77777777" w:rsidR="00532B22" w:rsidRPr="006D5128" w:rsidRDefault="00532B22" w:rsidP="00532B22">
      <w:pPr>
        <w:pStyle w:val="Sinespaciado"/>
        <w:jc w:val="both"/>
        <w:rPr>
          <w:rFonts w:ascii="Verdana" w:hAnsi="Verdana"/>
          <w:sz w:val="22"/>
          <w:szCs w:val="22"/>
        </w:rPr>
      </w:pPr>
    </w:p>
    <w:p w14:paraId="37A1313E"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Apoyar las actividades de formación y capacitación realizada por los profesionales y auxiliares de la Unidad de Atención Integral y Recuperación Nutricional para la Primera Infancia, a los niños y familias a través de los profesionales y agentes educativos de la regional o del centro zonal, en temas como manejo de alimentos, educación nutricional, lactancia materna, toma de peso y talla, interpretación de la curva de crecimiento, entre otros.</w:t>
      </w:r>
    </w:p>
    <w:p w14:paraId="3DEAF4A9" w14:textId="77777777" w:rsidR="00532B22" w:rsidRPr="006D5128" w:rsidRDefault="00532B22" w:rsidP="00532B22">
      <w:pPr>
        <w:pStyle w:val="Sinespaciado"/>
        <w:jc w:val="both"/>
        <w:rPr>
          <w:rFonts w:ascii="Verdana" w:hAnsi="Verdana"/>
          <w:sz w:val="22"/>
          <w:szCs w:val="22"/>
        </w:rPr>
      </w:pPr>
    </w:p>
    <w:p w14:paraId="79B8C8C3"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Apoyar la atención del niño, la niña y su familia en todas las fases de desarrollo de la modalidad, con los programas existentes, de tal manera que contribuya al mejoramiento de las condiciones de vida del niño o niña, su familia y la comunidad en donde residen.</w:t>
      </w:r>
    </w:p>
    <w:p w14:paraId="40FAEB15" w14:textId="77777777" w:rsidR="00532B22" w:rsidRPr="006D5128" w:rsidRDefault="00532B22" w:rsidP="00532B22">
      <w:pPr>
        <w:pStyle w:val="Sinespaciado"/>
        <w:jc w:val="both"/>
        <w:rPr>
          <w:rFonts w:ascii="Verdana" w:hAnsi="Verdana"/>
          <w:sz w:val="22"/>
          <w:szCs w:val="22"/>
        </w:rPr>
      </w:pPr>
    </w:p>
    <w:p w14:paraId="75196369"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Acompañar y prestar asistencia técnica a los profesionales de las Unidades de Atención Integral y Recuperación Nutricional para la Primera Infancia.</w:t>
      </w:r>
    </w:p>
    <w:p w14:paraId="6A07AABA" w14:textId="77777777" w:rsidR="00532B22" w:rsidRPr="006D5128" w:rsidRDefault="00532B22" w:rsidP="00532B22">
      <w:pPr>
        <w:pStyle w:val="Sinespaciado"/>
        <w:jc w:val="both"/>
        <w:rPr>
          <w:rFonts w:ascii="Verdana" w:hAnsi="Verdana"/>
          <w:sz w:val="22"/>
          <w:szCs w:val="22"/>
        </w:rPr>
      </w:pPr>
    </w:p>
    <w:p w14:paraId="432D9DE0"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Realizar asistencia técnica, seguimiento y supervisión a las Unidades de Atención Integral y Recuperación Nutricional para la Primera Infancia, en el buen uso de los recursos y el cumplimiento de los lineamientos técnico-administrativos con el fin de cualificar la atención de los niños y las niñas.</w:t>
      </w:r>
    </w:p>
    <w:p w14:paraId="480E8154" w14:textId="77777777" w:rsidR="00532B22" w:rsidRPr="006D5128" w:rsidRDefault="00532B22" w:rsidP="00532B22">
      <w:pPr>
        <w:pStyle w:val="Sinespaciado"/>
        <w:jc w:val="both"/>
        <w:rPr>
          <w:rFonts w:ascii="Verdana" w:hAnsi="Verdana"/>
          <w:sz w:val="22"/>
          <w:szCs w:val="22"/>
        </w:rPr>
      </w:pPr>
    </w:p>
    <w:p w14:paraId="6F843D05"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Planear y organizar espacios para la ejecución de un plan de capacitación a los agentes educativos de los diferentes programas del ICBF de su zona de influencia, con el fin de articularlos a las Unidades de Atención Integral y Recuperación Nutricional para la Primera Infancia.</w:t>
      </w:r>
    </w:p>
    <w:p w14:paraId="3F25C9ED" w14:textId="77777777" w:rsidR="00532B22" w:rsidRPr="006D5128" w:rsidRDefault="00532B22" w:rsidP="00532B22">
      <w:pPr>
        <w:pStyle w:val="Sinespaciado"/>
        <w:jc w:val="both"/>
        <w:rPr>
          <w:rFonts w:ascii="Verdana" w:hAnsi="Verdana"/>
          <w:sz w:val="22"/>
          <w:szCs w:val="22"/>
        </w:rPr>
      </w:pPr>
    </w:p>
    <w:p w14:paraId="27C04C29"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Vincular a la población vulnerable especialmente a los niños y las niñas de los estratos 1 y 2 del Sisbén a los diferentes programas de promoción y prevención que contribuyan al restablecimiento de sus derechos vulnerados una vez hayan sido dados de alta de la Unidad de Atención Integral y Recuperación Nutricional para la Primera Infancia.</w:t>
      </w:r>
    </w:p>
    <w:p w14:paraId="17368A2D" w14:textId="77777777" w:rsidR="00532B22" w:rsidRPr="006D5128" w:rsidRDefault="00532B22" w:rsidP="00532B22">
      <w:pPr>
        <w:pStyle w:val="Sinespaciado"/>
        <w:jc w:val="both"/>
        <w:rPr>
          <w:rFonts w:ascii="Verdana" w:hAnsi="Verdana"/>
          <w:sz w:val="22"/>
          <w:szCs w:val="22"/>
        </w:rPr>
      </w:pPr>
    </w:p>
    <w:p w14:paraId="225FAC8D"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lastRenderedPageBreak/>
        <w:t>-- Apoyar la búsqueda, detección y canalización de los niños con desnutrición a las Unidades de Atención Integral y Recuperación Nutricional para la Primera Infancia.</w:t>
      </w:r>
    </w:p>
    <w:p w14:paraId="4B6B6CA5" w14:textId="77777777" w:rsidR="00532B22" w:rsidRPr="006D5128" w:rsidRDefault="00532B22" w:rsidP="00532B22">
      <w:pPr>
        <w:pStyle w:val="Sinespaciado"/>
        <w:jc w:val="both"/>
        <w:rPr>
          <w:rFonts w:ascii="Verdana" w:hAnsi="Verdana"/>
          <w:sz w:val="22"/>
          <w:szCs w:val="22"/>
        </w:rPr>
      </w:pPr>
    </w:p>
    <w:p w14:paraId="7333E475"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Integrar el comité técnico que se defina conformar a través de los convenios firmados para realizar seguimiento al desarrollo del proyecto.</w:t>
      </w:r>
    </w:p>
    <w:p w14:paraId="28D059A3" w14:textId="77777777" w:rsidR="00532B22" w:rsidRPr="006D5128" w:rsidRDefault="00532B22" w:rsidP="00532B22">
      <w:pPr>
        <w:pStyle w:val="Sinespaciado"/>
        <w:jc w:val="both"/>
        <w:rPr>
          <w:rFonts w:ascii="Verdana" w:hAnsi="Verdana"/>
          <w:sz w:val="22"/>
          <w:szCs w:val="22"/>
        </w:rPr>
      </w:pPr>
    </w:p>
    <w:p w14:paraId="5C0B82E0" w14:textId="77777777" w:rsidR="00532B22" w:rsidRPr="006D5128" w:rsidRDefault="00532B22" w:rsidP="00532B22">
      <w:pPr>
        <w:pStyle w:val="Sinespaciado"/>
        <w:jc w:val="both"/>
        <w:rPr>
          <w:rFonts w:ascii="Verdana" w:hAnsi="Verdana"/>
          <w:sz w:val="22"/>
          <w:szCs w:val="22"/>
        </w:rPr>
      </w:pPr>
      <w:r w:rsidRPr="006D5128">
        <w:rPr>
          <w:rFonts w:ascii="Verdana" w:hAnsi="Verdana"/>
          <w:sz w:val="22"/>
          <w:szCs w:val="22"/>
        </w:rPr>
        <w:t>-- Atender a los niños y niñas cuyos derechos hayan sido vulnerados y requieran su restablecimiento.</w:t>
      </w:r>
    </w:p>
    <w:p w14:paraId="40A8C236" w14:textId="77777777" w:rsidR="00532B22" w:rsidRPr="006D5128" w:rsidRDefault="00532B22" w:rsidP="00532B22">
      <w:pPr>
        <w:pStyle w:val="Sinespaciado"/>
        <w:jc w:val="both"/>
        <w:rPr>
          <w:rFonts w:ascii="Verdana" w:hAnsi="Verdana"/>
          <w:sz w:val="22"/>
          <w:szCs w:val="22"/>
        </w:rPr>
      </w:pPr>
    </w:p>
    <w:p w14:paraId="43247784" w14:textId="27B2F3BF" w:rsidR="00A22832" w:rsidRPr="006D5128" w:rsidRDefault="00532B22" w:rsidP="00532B22">
      <w:pPr>
        <w:pStyle w:val="Sinespaciado"/>
        <w:jc w:val="both"/>
        <w:rPr>
          <w:rFonts w:ascii="Verdana" w:hAnsi="Verdana"/>
          <w:sz w:val="22"/>
          <w:szCs w:val="22"/>
        </w:rPr>
      </w:pPr>
      <w:r w:rsidRPr="006D5128">
        <w:rPr>
          <w:rFonts w:ascii="Verdana" w:hAnsi="Verdana"/>
          <w:sz w:val="22"/>
          <w:szCs w:val="22"/>
        </w:rPr>
        <w:t>-- Gestionar recursos para asegurar la sostenibilidad de la estrategia cuando haya compromisos contractuales establecidos.</w:t>
      </w:r>
    </w:p>
    <w:p w14:paraId="173DAC26" w14:textId="3401E567" w:rsidR="00532B22" w:rsidRPr="006D5128" w:rsidRDefault="00532B22" w:rsidP="00532B22">
      <w:pPr>
        <w:pStyle w:val="Sinespaciado"/>
        <w:jc w:val="both"/>
        <w:rPr>
          <w:rFonts w:ascii="Verdana" w:hAnsi="Verdana"/>
          <w:sz w:val="22"/>
          <w:szCs w:val="22"/>
        </w:rPr>
      </w:pPr>
    </w:p>
    <w:p w14:paraId="47CA71B7" w14:textId="2280631F" w:rsidR="00532B22" w:rsidRPr="006D5128" w:rsidRDefault="00532B22" w:rsidP="00532B22">
      <w:pPr>
        <w:pStyle w:val="Sinespaciado"/>
        <w:jc w:val="both"/>
        <w:rPr>
          <w:rFonts w:ascii="Verdana" w:hAnsi="Verdana"/>
          <w:b/>
          <w:bCs/>
          <w:sz w:val="22"/>
          <w:szCs w:val="22"/>
        </w:rPr>
      </w:pPr>
      <w:r w:rsidRPr="006D5128">
        <w:rPr>
          <w:rFonts w:ascii="Verdana" w:hAnsi="Verdana"/>
          <w:b/>
          <w:bCs/>
          <w:sz w:val="22"/>
          <w:szCs w:val="22"/>
        </w:rPr>
        <w:t>1.8.6 Ente Territorial</w:t>
      </w:r>
    </w:p>
    <w:p w14:paraId="32676BD6" w14:textId="44A0C6D6" w:rsidR="00F506C7" w:rsidRPr="006D5128" w:rsidRDefault="00F506C7" w:rsidP="00532B22">
      <w:pPr>
        <w:pStyle w:val="Sinespaciado"/>
        <w:jc w:val="both"/>
        <w:rPr>
          <w:rFonts w:ascii="Verdana" w:hAnsi="Verdana"/>
          <w:b/>
          <w:bCs/>
          <w:sz w:val="22"/>
          <w:szCs w:val="22"/>
        </w:rPr>
      </w:pPr>
    </w:p>
    <w:p w14:paraId="7345D4CB" w14:textId="7777777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Entre las competencias del ente territorial se encuentran:</w:t>
      </w:r>
    </w:p>
    <w:p w14:paraId="59017125" w14:textId="77777777" w:rsidR="00F506C7" w:rsidRPr="006D5128" w:rsidRDefault="00F506C7" w:rsidP="00F506C7">
      <w:pPr>
        <w:pStyle w:val="Sinespaciado"/>
        <w:jc w:val="both"/>
        <w:rPr>
          <w:rFonts w:ascii="Verdana" w:hAnsi="Verdana"/>
          <w:sz w:val="22"/>
          <w:szCs w:val="22"/>
        </w:rPr>
      </w:pPr>
    </w:p>
    <w:p w14:paraId="275E8CF5" w14:textId="7777777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 Liderar la gestión política en el departamento y el municipio con el fin de lograr el compromiso de las instituciones en el proyecto.</w:t>
      </w:r>
    </w:p>
    <w:p w14:paraId="715257C9" w14:textId="77777777" w:rsidR="00F506C7" w:rsidRPr="006D5128" w:rsidRDefault="00F506C7" w:rsidP="00F506C7">
      <w:pPr>
        <w:pStyle w:val="Sinespaciado"/>
        <w:jc w:val="both"/>
        <w:rPr>
          <w:rFonts w:ascii="Verdana" w:hAnsi="Verdana"/>
          <w:sz w:val="22"/>
          <w:szCs w:val="22"/>
        </w:rPr>
      </w:pPr>
    </w:p>
    <w:p w14:paraId="7EFEB07A" w14:textId="7777777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 Mantener actualizado el Sistema de Identificación de Potenciales Beneficiarios de Programas Sociales –Sisbén–.</w:t>
      </w:r>
    </w:p>
    <w:p w14:paraId="0BC53F45" w14:textId="77777777" w:rsidR="00F506C7" w:rsidRPr="006D5128" w:rsidRDefault="00F506C7" w:rsidP="00F506C7">
      <w:pPr>
        <w:pStyle w:val="Sinespaciado"/>
        <w:jc w:val="both"/>
        <w:rPr>
          <w:rFonts w:ascii="Verdana" w:hAnsi="Verdana"/>
          <w:sz w:val="22"/>
          <w:szCs w:val="22"/>
        </w:rPr>
      </w:pPr>
    </w:p>
    <w:p w14:paraId="2918F2CA" w14:textId="7777777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 Articular las Unidades de Atención Integral y Recuperación Nutricional para la Primera Infancia en los Planes de Desarrollo Municipal y Departamental, Planes de Seguridad Alimentaria y Nutricional Departamental y Municipal, Política de Primera Infancia, entre otros.</w:t>
      </w:r>
    </w:p>
    <w:p w14:paraId="3D26F61E" w14:textId="77777777" w:rsidR="00F506C7" w:rsidRPr="006D5128" w:rsidRDefault="00F506C7" w:rsidP="00F506C7">
      <w:pPr>
        <w:pStyle w:val="Sinespaciado"/>
        <w:jc w:val="both"/>
        <w:rPr>
          <w:rFonts w:ascii="Verdana" w:hAnsi="Verdana"/>
          <w:sz w:val="22"/>
          <w:szCs w:val="22"/>
        </w:rPr>
      </w:pPr>
    </w:p>
    <w:p w14:paraId="1ABCA25C" w14:textId="7777777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 A través de los Consejos Municipales de Política Social22, asesorar y orientar en temas relacionados con el desarrollo integral de la infancia, la familia y la seguridad alimentaria y nutricional de la población local; a través del cual, se debe gestionar la inclusión de las Unidades de Atención Integral y Recuperación Nutricional para la Primera Infancia en las políticas, estrategias e inversiones que se contemplen en los Planes de Desarrollo Territorial para la atención de la primera infancia del municipio.</w:t>
      </w:r>
    </w:p>
    <w:p w14:paraId="51AD6582" w14:textId="77777777" w:rsidR="00F506C7" w:rsidRPr="006D5128" w:rsidRDefault="00F506C7" w:rsidP="00F506C7">
      <w:pPr>
        <w:pStyle w:val="Sinespaciado"/>
        <w:jc w:val="both"/>
        <w:rPr>
          <w:rFonts w:ascii="Verdana" w:hAnsi="Verdana"/>
          <w:sz w:val="22"/>
          <w:szCs w:val="22"/>
        </w:rPr>
      </w:pPr>
    </w:p>
    <w:p w14:paraId="66F8CE44" w14:textId="43523E24"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 Financiar o cofinanciar la estrategia de Unidad de Atención Integral y Recuperación Nutricional para la Primera Infancia a través de diferentes recursos incluyendo los estipulados por ley.</w:t>
      </w:r>
    </w:p>
    <w:p w14:paraId="4526B5A2" w14:textId="7912D76C" w:rsidR="00F506C7" w:rsidRPr="006D5128" w:rsidRDefault="00F506C7" w:rsidP="00F506C7">
      <w:pPr>
        <w:pStyle w:val="Sinespaciado"/>
        <w:jc w:val="both"/>
        <w:rPr>
          <w:rFonts w:ascii="Verdana" w:hAnsi="Verdana"/>
          <w:sz w:val="22"/>
          <w:szCs w:val="22"/>
        </w:rPr>
      </w:pPr>
    </w:p>
    <w:p w14:paraId="62DF46B0" w14:textId="2746ECE9" w:rsidR="00F506C7" w:rsidRPr="006D5128" w:rsidRDefault="00F506C7" w:rsidP="00F506C7">
      <w:pPr>
        <w:pStyle w:val="Sinespaciado"/>
        <w:jc w:val="both"/>
        <w:rPr>
          <w:rFonts w:ascii="Verdana" w:hAnsi="Verdana"/>
          <w:b/>
          <w:bCs/>
          <w:sz w:val="22"/>
          <w:szCs w:val="22"/>
        </w:rPr>
      </w:pPr>
      <w:r w:rsidRPr="006D5128">
        <w:rPr>
          <w:rFonts w:ascii="Verdana" w:hAnsi="Verdana"/>
          <w:b/>
          <w:bCs/>
          <w:sz w:val="22"/>
          <w:szCs w:val="22"/>
        </w:rPr>
        <w:t>1.8.7 Educación</w:t>
      </w:r>
    </w:p>
    <w:p w14:paraId="66FB5D91" w14:textId="544162FC" w:rsidR="00F506C7" w:rsidRPr="006D5128" w:rsidRDefault="00F506C7" w:rsidP="00F506C7">
      <w:pPr>
        <w:pStyle w:val="Sinespaciado"/>
        <w:jc w:val="both"/>
        <w:rPr>
          <w:rFonts w:ascii="Verdana" w:hAnsi="Verdana"/>
          <w:b/>
          <w:bCs/>
          <w:sz w:val="22"/>
          <w:szCs w:val="22"/>
        </w:rPr>
      </w:pPr>
    </w:p>
    <w:p w14:paraId="3EC4B195" w14:textId="7777777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Corresponde a este sector garantizar que los niños y niñas atendidos en las Unidades de Atención Integral y Recuperación Nutricional para la Primera Infancia, gocen del derecho a la educación.</w:t>
      </w:r>
    </w:p>
    <w:p w14:paraId="1ADD7E7E" w14:textId="77777777" w:rsidR="00F506C7" w:rsidRPr="006D5128" w:rsidRDefault="00F506C7" w:rsidP="00F506C7">
      <w:pPr>
        <w:pStyle w:val="Sinespaciado"/>
        <w:jc w:val="both"/>
        <w:rPr>
          <w:rFonts w:ascii="Verdana" w:hAnsi="Verdana"/>
          <w:sz w:val="22"/>
          <w:szCs w:val="22"/>
        </w:rPr>
      </w:pPr>
    </w:p>
    <w:p w14:paraId="6B7F392F" w14:textId="4778A274"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 xml:space="preserve">Lo anterior de conformidad al artículo 28 de la Ley 1098 de 2006, que establece que los niños, las niñas y los adolescentes tienen derecho a una educación de </w:t>
      </w:r>
      <w:r w:rsidRPr="006D5128">
        <w:rPr>
          <w:rFonts w:ascii="Verdana" w:hAnsi="Verdana"/>
          <w:sz w:val="22"/>
          <w:szCs w:val="22"/>
        </w:rPr>
        <w:lastRenderedPageBreak/>
        <w:t>calidad. Esta será obligatoria por parte del Estado en un año de preescolar y nueve de educación básica, a su vez el numeral 1 del artículo 42 consagra que las instituciones educativas tendrán, entre otras, la obligación de facilitar su acceso al sistema educativo y garantizar su permanencia.</w:t>
      </w:r>
    </w:p>
    <w:p w14:paraId="79FD1BF8" w14:textId="7E270582" w:rsidR="00F506C7" w:rsidRPr="006D5128" w:rsidRDefault="00F506C7" w:rsidP="00F506C7">
      <w:pPr>
        <w:pStyle w:val="Sinespaciado"/>
        <w:jc w:val="both"/>
        <w:rPr>
          <w:rFonts w:ascii="Verdana" w:hAnsi="Verdana"/>
          <w:sz w:val="22"/>
          <w:szCs w:val="22"/>
        </w:rPr>
      </w:pPr>
    </w:p>
    <w:p w14:paraId="3A0B355A" w14:textId="4828D9C2" w:rsidR="00F506C7" w:rsidRPr="006D5128" w:rsidRDefault="00F506C7" w:rsidP="00F506C7">
      <w:pPr>
        <w:pStyle w:val="Sinespaciado"/>
        <w:jc w:val="both"/>
        <w:rPr>
          <w:rFonts w:ascii="Verdana" w:hAnsi="Verdana"/>
          <w:b/>
          <w:bCs/>
          <w:sz w:val="22"/>
          <w:szCs w:val="22"/>
        </w:rPr>
      </w:pPr>
      <w:r w:rsidRPr="006D5128">
        <w:rPr>
          <w:rFonts w:ascii="Verdana" w:hAnsi="Verdana"/>
          <w:b/>
          <w:bCs/>
          <w:sz w:val="22"/>
          <w:szCs w:val="22"/>
        </w:rPr>
        <w:t>1.8.8 Cajas de Compensación Familiar</w:t>
      </w:r>
    </w:p>
    <w:p w14:paraId="6236C489" w14:textId="6A1EAC89" w:rsidR="00F506C7" w:rsidRPr="006D5128" w:rsidRDefault="00F506C7" w:rsidP="00F506C7">
      <w:pPr>
        <w:pStyle w:val="Sinespaciado"/>
        <w:jc w:val="both"/>
        <w:rPr>
          <w:rFonts w:ascii="Verdana" w:hAnsi="Verdana"/>
          <w:b/>
          <w:bCs/>
          <w:sz w:val="22"/>
          <w:szCs w:val="22"/>
        </w:rPr>
      </w:pPr>
    </w:p>
    <w:p w14:paraId="35CDEBC5" w14:textId="196BEDB0"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Las Cajas de Compensación Familiar tienen un propósito en torno a la infancia y a la familia, y coadyuvan con el Sistema Nacional de Bienestar Familiar –SNBF–. Corresponde a las Cajas el desarrollo de programas de orientación y asistencia psicológica para sus familias.</w:t>
      </w:r>
    </w:p>
    <w:p w14:paraId="5C8A3002" w14:textId="3C60A9F9" w:rsidR="00F506C7" w:rsidRPr="006D5128" w:rsidRDefault="00F506C7" w:rsidP="00F506C7">
      <w:pPr>
        <w:pStyle w:val="Sinespaciado"/>
        <w:jc w:val="both"/>
        <w:rPr>
          <w:rFonts w:ascii="Verdana" w:hAnsi="Verdana"/>
          <w:sz w:val="22"/>
          <w:szCs w:val="22"/>
        </w:rPr>
      </w:pPr>
    </w:p>
    <w:p w14:paraId="636588DA" w14:textId="46332E6D" w:rsidR="00F506C7" w:rsidRPr="006D5128" w:rsidRDefault="00F506C7" w:rsidP="00F506C7">
      <w:pPr>
        <w:pStyle w:val="Sinespaciado"/>
        <w:jc w:val="both"/>
        <w:rPr>
          <w:rFonts w:ascii="Verdana" w:hAnsi="Verdana"/>
          <w:sz w:val="22"/>
          <w:szCs w:val="22"/>
        </w:rPr>
      </w:pPr>
      <w:r w:rsidRPr="006D5128">
        <w:rPr>
          <w:rFonts w:ascii="Verdana" w:hAnsi="Verdana"/>
          <w:b/>
          <w:bCs/>
          <w:sz w:val="22"/>
          <w:szCs w:val="22"/>
        </w:rPr>
        <w:t>La Ley 633 de 2000,</w:t>
      </w:r>
      <w:r w:rsidRPr="006D5128">
        <w:rPr>
          <w:rFonts w:ascii="Verdana" w:hAnsi="Verdana"/>
          <w:sz w:val="22"/>
          <w:szCs w:val="22"/>
        </w:rPr>
        <w:t xml:space="preserve"> por la cual se expiden normas en materia tributaria y se dictan disposiciones sobre el tratamiento a los fondos obligatorios para la vivienda de interés social (…) establece en el parágrafo y en los literales a) y b) del artículo 64 en relación a la destinación de los recursos del </w:t>
      </w:r>
      <w:proofErr w:type="spellStart"/>
      <w:r w:rsidRPr="006D5128">
        <w:rPr>
          <w:rFonts w:ascii="Verdana" w:hAnsi="Verdana"/>
          <w:sz w:val="22"/>
          <w:szCs w:val="22"/>
        </w:rPr>
        <w:t>Fovis</w:t>
      </w:r>
      <w:proofErr w:type="spellEnd"/>
      <w:r w:rsidRPr="006D5128">
        <w:rPr>
          <w:rFonts w:ascii="Verdana" w:hAnsi="Verdana"/>
          <w:sz w:val="22"/>
          <w:szCs w:val="22"/>
        </w:rPr>
        <w:t>, lo siguiente:</w:t>
      </w:r>
    </w:p>
    <w:p w14:paraId="3488E5D0" w14:textId="02E52AB7" w:rsidR="00F506C7" w:rsidRPr="006D5128" w:rsidRDefault="00F506C7" w:rsidP="00F506C7">
      <w:pPr>
        <w:pStyle w:val="Sinespaciado"/>
        <w:jc w:val="both"/>
        <w:rPr>
          <w:rFonts w:ascii="Verdana" w:hAnsi="Verdana"/>
          <w:sz w:val="22"/>
          <w:szCs w:val="22"/>
        </w:rPr>
      </w:pPr>
    </w:p>
    <w:p w14:paraId="56E43D3B" w14:textId="7777777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a) No menos del cincuenta por ciento (50%) para vivienda de interés social.</w:t>
      </w:r>
    </w:p>
    <w:p w14:paraId="0D0DEB82" w14:textId="77777777" w:rsidR="00F506C7" w:rsidRPr="006D5128" w:rsidRDefault="00F506C7" w:rsidP="00F506C7">
      <w:pPr>
        <w:pStyle w:val="Sinespaciado"/>
        <w:jc w:val="both"/>
        <w:rPr>
          <w:rFonts w:ascii="Verdana" w:hAnsi="Verdana"/>
          <w:sz w:val="22"/>
          <w:szCs w:val="22"/>
        </w:rPr>
      </w:pPr>
    </w:p>
    <w:p w14:paraId="6A10A35B" w14:textId="7777777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 xml:space="preserve">b) El porcentaje restante después de destinar el anterior, para la atención integral a la niñez de cero (0) a seis (6) años y la jornada escolar complementaria. Estos recursos podrán ser invertidos directamente en dichos programas abiertos a la comunidad, por las Cajas de Compensación sin necesidad de trasladarlos al </w:t>
      </w:r>
      <w:proofErr w:type="spellStart"/>
      <w:r w:rsidRPr="006D5128">
        <w:rPr>
          <w:rFonts w:ascii="Verdana" w:hAnsi="Verdana"/>
          <w:sz w:val="22"/>
          <w:szCs w:val="22"/>
        </w:rPr>
        <w:t>Fovis</w:t>
      </w:r>
      <w:proofErr w:type="spellEnd"/>
      <w:r w:rsidRPr="006D5128">
        <w:rPr>
          <w:rFonts w:ascii="Verdana" w:hAnsi="Verdana"/>
          <w:sz w:val="22"/>
          <w:szCs w:val="22"/>
        </w:rPr>
        <w:t>.</w:t>
      </w:r>
    </w:p>
    <w:p w14:paraId="1B57BEB1" w14:textId="77777777" w:rsidR="00F506C7" w:rsidRPr="006D5128" w:rsidRDefault="00F506C7" w:rsidP="00F506C7">
      <w:pPr>
        <w:pStyle w:val="Sinespaciado"/>
        <w:jc w:val="both"/>
        <w:rPr>
          <w:rFonts w:ascii="Verdana" w:hAnsi="Verdana"/>
          <w:sz w:val="22"/>
          <w:szCs w:val="22"/>
        </w:rPr>
      </w:pPr>
    </w:p>
    <w:p w14:paraId="2CA47344" w14:textId="4BB72AB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En el parágrafo señala que en aquellos entes territoriales que cuentan con recursos para la cofinanciación de los Programas de Jornada Escolar Complementaria y atención a los niños de cero (0) a seis (6) años más pobres, las Cajas de Compensación Familiar podrán establecer convenios y alianzas con los Gobiernos respectivos para tal fin.</w:t>
      </w:r>
    </w:p>
    <w:p w14:paraId="4CEE8C4A" w14:textId="7688DC9B" w:rsidR="00F506C7" w:rsidRPr="006D5128" w:rsidRDefault="00F506C7" w:rsidP="00F506C7">
      <w:pPr>
        <w:pStyle w:val="Sinespaciado"/>
        <w:jc w:val="both"/>
        <w:rPr>
          <w:rFonts w:ascii="Verdana" w:hAnsi="Verdana"/>
          <w:sz w:val="22"/>
          <w:szCs w:val="22"/>
        </w:rPr>
      </w:pPr>
    </w:p>
    <w:p w14:paraId="7B840B75" w14:textId="5634ABAE"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 xml:space="preserve">Por otra </w:t>
      </w:r>
      <w:proofErr w:type="gramStart"/>
      <w:r w:rsidRPr="006D5128">
        <w:rPr>
          <w:rFonts w:ascii="Verdana" w:hAnsi="Verdana"/>
          <w:sz w:val="22"/>
          <w:szCs w:val="22"/>
        </w:rPr>
        <w:t>parte</w:t>
      </w:r>
      <w:proofErr w:type="gramEnd"/>
      <w:r w:rsidRPr="006D5128">
        <w:rPr>
          <w:rFonts w:ascii="Verdana" w:hAnsi="Verdana"/>
          <w:sz w:val="22"/>
          <w:szCs w:val="22"/>
        </w:rPr>
        <w:t xml:space="preserve"> </w:t>
      </w:r>
      <w:r w:rsidRPr="006D5128">
        <w:rPr>
          <w:rFonts w:ascii="Verdana" w:hAnsi="Verdana"/>
          <w:b/>
          <w:bCs/>
          <w:sz w:val="22"/>
          <w:szCs w:val="22"/>
        </w:rPr>
        <w:t>la Ley 789 de 2002</w:t>
      </w:r>
      <w:r w:rsidRPr="006D5128">
        <w:rPr>
          <w:rFonts w:ascii="Verdana" w:hAnsi="Verdana"/>
          <w:sz w:val="22"/>
          <w:szCs w:val="22"/>
        </w:rPr>
        <w:t xml:space="preserve"> por la cual se dictan normas para apoyar el empleo y ampliar la protección social (…) crea el fondo para la atención integral de la niñez y jornada escolar complementaria. Como recursos de este fondo las Cajas destinarán el porcentaje máximo que les autoriza para este fin la Ley 633 de 2000 y mantendrán para gastos de administración el mismo porcentaje previsto en dicha norma para </w:t>
      </w:r>
      <w:proofErr w:type="spellStart"/>
      <w:r w:rsidRPr="006D5128">
        <w:rPr>
          <w:rFonts w:ascii="Verdana" w:hAnsi="Verdana"/>
          <w:sz w:val="22"/>
          <w:szCs w:val="22"/>
        </w:rPr>
        <w:t>Fovis</w:t>
      </w:r>
      <w:proofErr w:type="spellEnd"/>
      <w:r w:rsidRPr="006D5128">
        <w:rPr>
          <w:rFonts w:ascii="Verdana" w:hAnsi="Verdana"/>
          <w:sz w:val="22"/>
          <w:szCs w:val="22"/>
        </w:rPr>
        <w:t xml:space="preserve"> (numeral 8 del artículo 16).</w:t>
      </w:r>
    </w:p>
    <w:p w14:paraId="3DAB1651" w14:textId="6783EEAD" w:rsidR="00F506C7" w:rsidRPr="006D5128" w:rsidRDefault="00F506C7" w:rsidP="00F506C7">
      <w:pPr>
        <w:pStyle w:val="Sinespaciado"/>
        <w:jc w:val="both"/>
        <w:rPr>
          <w:rFonts w:ascii="Verdana" w:hAnsi="Verdana"/>
          <w:sz w:val="22"/>
          <w:szCs w:val="22"/>
        </w:rPr>
      </w:pPr>
    </w:p>
    <w:p w14:paraId="4B68471A" w14:textId="716E3502" w:rsidR="00F506C7" w:rsidRPr="006D5128" w:rsidRDefault="00F506C7" w:rsidP="00F506C7">
      <w:pPr>
        <w:pStyle w:val="Sinespaciado"/>
        <w:jc w:val="both"/>
        <w:rPr>
          <w:rFonts w:ascii="Verdana" w:hAnsi="Verdana"/>
          <w:b/>
          <w:bCs/>
          <w:sz w:val="22"/>
          <w:szCs w:val="22"/>
        </w:rPr>
      </w:pPr>
      <w:r w:rsidRPr="006D5128">
        <w:rPr>
          <w:rFonts w:ascii="Verdana" w:hAnsi="Verdana"/>
          <w:b/>
          <w:bCs/>
          <w:sz w:val="22"/>
          <w:szCs w:val="22"/>
        </w:rPr>
        <w:t>1.8.9 Sector privado-ONG</w:t>
      </w:r>
    </w:p>
    <w:p w14:paraId="2A7CEE05" w14:textId="2BF47CD9" w:rsidR="00F506C7" w:rsidRPr="006D5128" w:rsidRDefault="00F506C7" w:rsidP="00F506C7">
      <w:pPr>
        <w:pStyle w:val="Sinespaciado"/>
        <w:jc w:val="both"/>
        <w:rPr>
          <w:rFonts w:ascii="Verdana" w:hAnsi="Verdana"/>
          <w:sz w:val="22"/>
          <w:szCs w:val="22"/>
        </w:rPr>
      </w:pPr>
    </w:p>
    <w:p w14:paraId="5D6652B1" w14:textId="2CD70D6B"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La participación del sector privado y/o de Organizaciones No Gubernamentales -ONG puede hacerse mediante aportes para la cofinanciación relacionada con la dotación inicial de las Unidades de Atención Integral y Recuperación Nutricional para la Primera Infancia, actividades en nutrición y salud enmarcadas dentro de la estrategia, y otras acciones relacionadas con socialización, educación, capacitación y recreación.</w:t>
      </w:r>
    </w:p>
    <w:p w14:paraId="512A9CAF" w14:textId="3B92C2BF" w:rsidR="00F506C7" w:rsidRPr="006D5128" w:rsidRDefault="00F506C7" w:rsidP="00F506C7">
      <w:pPr>
        <w:pStyle w:val="Sinespaciado"/>
        <w:jc w:val="both"/>
        <w:rPr>
          <w:rFonts w:ascii="Verdana" w:hAnsi="Verdana"/>
          <w:b/>
          <w:bCs/>
          <w:sz w:val="22"/>
          <w:szCs w:val="22"/>
        </w:rPr>
      </w:pPr>
      <w:r w:rsidRPr="006D5128">
        <w:rPr>
          <w:rFonts w:ascii="Verdana" w:hAnsi="Verdana"/>
          <w:b/>
          <w:bCs/>
          <w:sz w:val="22"/>
          <w:szCs w:val="22"/>
        </w:rPr>
        <w:t>1.8.10 Academia</w:t>
      </w:r>
    </w:p>
    <w:p w14:paraId="0845FAA6" w14:textId="7FAD5CEF" w:rsidR="00F506C7" w:rsidRPr="006D5128" w:rsidRDefault="00F506C7" w:rsidP="00F506C7">
      <w:pPr>
        <w:pStyle w:val="Sinespaciado"/>
        <w:jc w:val="both"/>
        <w:rPr>
          <w:rFonts w:ascii="Verdana" w:hAnsi="Verdana"/>
          <w:b/>
          <w:bCs/>
          <w:sz w:val="22"/>
          <w:szCs w:val="22"/>
        </w:rPr>
      </w:pPr>
    </w:p>
    <w:p w14:paraId="461E6CA9" w14:textId="7777777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lastRenderedPageBreak/>
        <w:t>La participación de las Universidades se puede dar a través de:</w:t>
      </w:r>
    </w:p>
    <w:p w14:paraId="183B76CC" w14:textId="77777777" w:rsidR="00F506C7" w:rsidRPr="006D5128" w:rsidRDefault="00F506C7" w:rsidP="00F506C7">
      <w:pPr>
        <w:pStyle w:val="Sinespaciado"/>
        <w:jc w:val="both"/>
        <w:rPr>
          <w:rFonts w:ascii="Verdana" w:hAnsi="Verdana"/>
          <w:sz w:val="22"/>
          <w:szCs w:val="22"/>
        </w:rPr>
      </w:pPr>
    </w:p>
    <w:p w14:paraId="3C493D10" w14:textId="77777777"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 Pasantías y prácticas de los profesionales que participan en el proceso de recuperación de los niños y las niñas.</w:t>
      </w:r>
    </w:p>
    <w:p w14:paraId="60B85731" w14:textId="77777777" w:rsidR="00F506C7" w:rsidRPr="006D5128" w:rsidRDefault="00F506C7" w:rsidP="00F506C7">
      <w:pPr>
        <w:pStyle w:val="Sinespaciado"/>
        <w:jc w:val="both"/>
        <w:rPr>
          <w:rFonts w:ascii="Verdana" w:hAnsi="Verdana"/>
          <w:sz w:val="22"/>
          <w:szCs w:val="22"/>
        </w:rPr>
      </w:pPr>
    </w:p>
    <w:p w14:paraId="38D34A97" w14:textId="6564A278" w:rsidR="00F506C7" w:rsidRPr="006D5128" w:rsidRDefault="00F506C7" w:rsidP="00F506C7">
      <w:pPr>
        <w:pStyle w:val="Sinespaciado"/>
        <w:jc w:val="both"/>
        <w:rPr>
          <w:rFonts w:ascii="Verdana" w:hAnsi="Verdana"/>
          <w:sz w:val="22"/>
          <w:szCs w:val="22"/>
        </w:rPr>
      </w:pPr>
      <w:r w:rsidRPr="006D5128">
        <w:rPr>
          <w:rFonts w:ascii="Verdana" w:hAnsi="Verdana"/>
          <w:sz w:val="22"/>
          <w:szCs w:val="22"/>
        </w:rPr>
        <w:t xml:space="preserve">-- Desarrollo de aportes científicos a través de la atención sistemática y de procesos de investigación, seguimiento y evaluación </w:t>
      </w:r>
      <w:proofErr w:type="spellStart"/>
      <w:r w:rsidRPr="006D5128">
        <w:rPr>
          <w:rFonts w:ascii="Verdana" w:hAnsi="Verdana"/>
          <w:sz w:val="22"/>
          <w:szCs w:val="22"/>
        </w:rPr>
        <w:t>ó</w:t>
      </w:r>
      <w:proofErr w:type="spellEnd"/>
      <w:r w:rsidRPr="006D5128">
        <w:rPr>
          <w:rFonts w:ascii="Verdana" w:hAnsi="Verdana"/>
          <w:sz w:val="22"/>
          <w:szCs w:val="22"/>
        </w:rPr>
        <w:t xml:space="preserve"> interventorías.</w:t>
      </w:r>
    </w:p>
    <w:p w14:paraId="60B9BF9E" w14:textId="50F8EB10" w:rsidR="00F506C7" w:rsidRPr="006D5128" w:rsidRDefault="00F506C7" w:rsidP="00F506C7">
      <w:pPr>
        <w:pStyle w:val="Sinespaciado"/>
        <w:jc w:val="both"/>
        <w:rPr>
          <w:rFonts w:ascii="Verdana" w:hAnsi="Verdana"/>
          <w:sz w:val="22"/>
          <w:szCs w:val="22"/>
        </w:rPr>
      </w:pPr>
    </w:p>
    <w:p w14:paraId="785E9668" w14:textId="4EE53E24" w:rsidR="00F506C7" w:rsidRPr="006D5128" w:rsidRDefault="00F506C7" w:rsidP="00F506C7">
      <w:pPr>
        <w:pStyle w:val="Sinespaciado"/>
        <w:jc w:val="both"/>
        <w:rPr>
          <w:rFonts w:ascii="Verdana" w:hAnsi="Verdana"/>
          <w:sz w:val="22"/>
          <w:szCs w:val="22"/>
        </w:rPr>
      </w:pPr>
      <w:r w:rsidRPr="006D5128">
        <w:rPr>
          <w:rFonts w:ascii="Verdana" w:hAnsi="Verdana"/>
          <w:b/>
          <w:bCs/>
          <w:sz w:val="22"/>
          <w:szCs w:val="22"/>
        </w:rPr>
        <w:t>1.8.11</w:t>
      </w:r>
      <w:r w:rsidRPr="006D5128">
        <w:rPr>
          <w:rFonts w:ascii="Verdana" w:hAnsi="Verdana"/>
          <w:sz w:val="22"/>
          <w:szCs w:val="22"/>
        </w:rPr>
        <w:t xml:space="preserve"> Entidades operadoras de servicio o contratistas</w:t>
      </w:r>
    </w:p>
    <w:p w14:paraId="4B8DD2B4" w14:textId="1AD92540" w:rsidR="00F506C7" w:rsidRPr="006D5128" w:rsidRDefault="00F506C7" w:rsidP="00F506C7">
      <w:pPr>
        <w:pStyle w:val="Sinespaciado"/>
        <w:jc w:val="both"/>
        <w:rPr>
          <w:rFonts w:ascii="Verdana" w:hAnsi="Verdana"/>
          <w:sz w:val="22"/>
          <w:szCs w:val="22"/>
        </w:rPr>
      </w:pPr>
    </w:p>
    <w:p w14:paraId="1776C445" w14:textId="1B768215" w:rsidR="00F506C7" w:rsidRPr="006D5128" w:rsidRDefault="00FE2B51" w:rsidP="00F506C7">
      <w:pPr>
        <w:pStyle w:val="Sinespaciado"/>
        <w:jc w:val="both"/>
        <w:rPr>
          <w:rFonts w:ascii="Verdana" w:hAnsi="Verdana"/>
          <w:sz w:val="22"/>
          <w:szCs w:val="22"/>
        </w:rPr>
      </w:pPr>
      <w:r w:rsidRPr="006D5128">
        <w:rPr>
          <w:rFonts w:ascii="Verdana" w:hAnsi="Verdana"/>
          <w:sz w:val="22"/>
          <w:szCs w:val="22"/>
        </w:rPr>
        <w:t>Son las encargadas de la ejecución de las Unidades de Atención Integral y Recuperación Nutricional para la Primera Infancia. Dentro de las recomendadas para esta actividad están las Empresas Sociales del Estado, ESE, y las Instituciones Prestadoras de Salud considerando que están habilitadas para prestar el servicio. Otras instituciones como Cajas de Compensación Familiar, Fundaciones y Organizaciones No Gubernamentales – ONG – entre otras, pueden ser operadores si solo sí, cuentan con la experiencia en el manejo de este tipo de servicios. Las competencias y obligaciones de las entidades operadoras de servicio o contratistas se encuentran en el capítulo de implementación, administración y sostenibilidad.</w:t>
      </w:r>
    </w:p>
    <w:p w14:paraId="2C691A26" w14:textId="5BB59264" w:rsidR="00FE2B51" w:rsidRPr="006D5128" w:rsidRDefault="00FE2B51" w:rsidP="00F506C7">
      <w:pPr>
        <w:pStyle w:val="Sinespaciado"/>
        <w:jc w:val="both"/>
        <w:rPr>
          <w:rFonts w:ascii="Verdana" w:hAnsi="Verdana"/>
          <w:sz w:val="22"/>
          <w:szCs w:val="22"/>
        </w:rPr>
      </w:pPr>
    </w:p>
    <w:p w14:paraId="6BF704E2" w14:textId="77777777" w:rsidR="00900441" w:rsidRPr="006D5128" w:rsidRDefault="00900441" w:rsidP="00900441">
      <w:pPr>
        <w:pStyle w:val="Sinespaciado"/>
        <w:jc w:val="center"/>
        <w:rPr>
          <w:rFonts w:ascii="Verdana" w:hAnsi="Verdana"/>
          <w:sz w:val="22"/>
          <w:szCs w:val="22"/>
        </w:rPr>
      </w:pPr>
      <w:r w:rsidRPr="006D5128">
        <w:rPr>
          <w:rFonts w:ascii="Verdana" w:hAnsi="Verdana"/>
          <w:sz w:val="22"/>
          <w:szCs w:val="22"/>
        </w:rPr>
        <w:t>CAPITULO II</w:t>
      </w:r>
    </w:p>
    <w:p w14:paraId="7E834989" w14:textId="77777777" w:rsidR="00900441" w:rsidRPr="006D5128" w:rsidRDefault="00900441" w:rsidP="00900441">
      <w:pPr>
        <w:pStyle w:val="Sinespaciado"/>
        <w:jc w:val="center"/>
        <w:rPr>
          <w:rFonts w:ascii="Verdana" w:hAnsi="Verdana"/>
          <w:sz w:val="22"/>
          <w:szCs w:val="22"/>
        </w:rPr>
      </w:pPr>
    </w:p>
    <w:p w14:paraId="5FBDF166" w14:textId="26BD1CBA" w:rsidR="00900441" w:rsidRPr="006D5128" w:rsidRDefault="00900441" w:rsidP="00900441">
      <w:pPr>
        <w:pStyle w:val="Sinespaciado"/>
        <w:jc w:val="center"/>
        <w:rPr>
          <w:rFonts w:ascii="Verdana" w:hAnsi="Verdana"/>
          <w:b/>
          <w:bCs/>
          <w:sz w:val="22"/>
          <w:szCs w:val="22"/>
        </w:rPr>
      </w:pPr>
      <w:r w:rsidRPr="006D5128">
        <w:rPr>
          <w:rFonts w:ascii="Verdana" w:hAnsi="Verdana"/>
          <w:b/>
          <w:bCs/>
          <w:sz w:val="22"/>
          <w:szCs w:val="22"/>
        </w:rPr>
        <w:t>Programación de recursos</w:t>
      </w:r>
    </w:p>
    <w:p w14:paraId="4003D30D" w14:textId="6DC47E80" w:rsidR="00900441" w:rsidRPr="006D5128" w:rsidRDefault="00900441" w:rsidP="00900441">
      <w:pPr>
        <w:pStyle w:val="Sinespaciado"/>
        <w:jc w:val="center"/>
        <w:rPr>
          <w:rFonts w:ascii="Verdana" w:hAnsi="Verdana"/>
          <w:b/>
          <w:bCs/>
          <w:sz w:val="22"/>
          <w:szCs w:val="22"/>
        </w:rPr>
      </w:pPr>
    </w:p>
    <w:p w14:paraId="2635DA1B" w14:textId="7AFCFCF8" w:rsidR="00900441" w:rsidRPr="006D5128" w:rsidRDefault="00900441" w:rsidP="00900441">
      <w:pPr>
        <w:pStyle w:val="Sinespaciado"/>
        <w:rPr>
          <w:rFonts w:ascii="Verdana" w:hAnsi="Verdana"/>
          <w:sz w:val="22"/>
          <w:szCs w:val="22"/>
        </w:rPr>
      </w:pPr>
    </w:p>
    <w:p w14:paraId="5681BB04" w14:textId="765BB46B"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Para financiar la estrategia, es necesario contemplar las diferentes fuentes de recursos a nivel departamental y municipal, para la implementación y funcionamiento de la misma y determinar su sostenibilidad. Por lo tanto, se sugiere que se debe realizar un estudio de prefactibilidad y factibilidad que permita determinar la viabilidad de la estrategia para continuar con el proceso de implementación.</w:t>
      </w:r>
    </w:p>
    <w:p w14:paraId="37256548" w14:textId="30AB511A" w:rsidR="00900441" w:rsidRPr="006D5128" w:rsidRDefault="00900441" w:rsidP="00900441">
      <w:pPr>
        <w:pStyle w:val="Sinespaciado"/>
        <w:jc w:val="both"/>
        <w:rPr>
          <w:rFonts w:ascii="Verdana" w:hAnsi="Verdana"/>
          <w:sz w:val="22"/>
          <w:szCs w:val="22"/>
        </w:rPr>
      </w:pPr>
    </w:p>
    <w:p w14:paraId="37531309" w14:textId="6A250E29" w:rsidR="00900441" w:rsidRPr="006D5128" w:rsidRDefault="00900441" w:rsidP="00900441">
      <w:pPr>
        <w:pStyle w:val="Sinespaciado"/>
        <w:jc w:val="both"/>
        <w:rPr>
          <w:rFonts w:ascii="Verdana" w:hAnsi="Verdana"/>
          <w:b/>
          <w:bCs/>
          <w:sz w:val="22"/>
          <w:szCs w:val="22"/>
        </w:rPr>
      </w:pPr>
      <w:r w:rsidRPr="006D5128">
        <w:rPr>
          <w:rFonts w:ascii="Verdana" w:hAnsi="Verdana"/>
          <w:b/>
          <w:bCs/>
          <w:sz w:val="22"/>
          <w:szCs w:val="22"/>
        </w:rPr>
        <w:t>2.1 RECURSOS DE INVERSION</w:t>
      </w:r>
    </w:p>
    <w:p w14:paraId="2A9D382D" w14:textId="6C80E4CC" w:rsidR="00900441" w:rsidRPr="006D5128" w:rsidRDefault="00900441" w:rsidP="00900441">
      <w:pPr>
        <w:pStyle w:val="Sinespaciado"/>
        <w:jc w:val="both"/>
        <w:rPr>
          <w:rFonts w:ascii="Verdana" w:hAnsi="Verdana"/>
          <w:b/>
          <w:bCs/>
          <w:sz w:val="22"/>
          <w:szCs w:val="22"/>
        </w:rPr>
      </w:pPr>
    </w:p>
    <w:p w14:paraId="27D646C5" w14:textId="60A69417"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Cada departamento debe destinar recursos para la implementación de la estrategia. Estos recursos pueden obtenerse de las siguientes fuentes:</w:t>
      </w:r>
    </w:p>
    <w:p w14:paraId="718C2B2A" w14:textId="2960F148" w:rsidR="00900441" w:rsidRPr="006D5128" w:rsidRDefault="00900441" w:rsidP="00900441">
      <w:pPr>
        <w:pStyle w:val="Sinespaciado"/>
        <w:jc w:val="both"/>
        <w:rPr>
          <w:rFonts w:ascii="Verdana" w:hAnsi="Verdana"/>
          <w:sz w:val="22"/>
          <w:szCs w:val="22"/>
        </w:rPr>
      </w:pPr>
    </w:p>
    <w:p w14:paraId="071516ED" w14:textId="219813E5" w:rsidR="00900441" w:rsidRPr="006D5128" w:rsidRDefault="00900441" w:rsidP="00900441">
      <w:pPr>
        <w:pStyle w:val="Sinespaciado"/>
        <w:jc w:val="both"/>
        <w:rPr>
          <w:rFonts w:ascii="Verdana" w:hAnsi="Verdana"/>
          <w:b/>
          <w:bCs/>
          <w:sz w:val="22"/>
          <w:szCs w:val="22"/>
        </w:rPr>
      </w:pPr>
      <w:r w:rsidRPr="006D5128">
        <w:rPr>
          <w:rFonts w:ascii="Verdana" w:hAnsi="Verdana"/>
          <w:b/>
          <w:bCs/>
          <w:sz w:val="22"/>
          <w:szCs w:val="22"/>
        </w:rPr>
        <w:t>2.1.1 Regalías y compensaciones</w:t>
      </w:r>
    </w:p>
    <w:p w14:paraId="623FF4F5" w14:textId="4AA540C2" w:rsidR="00900441" w:rsidRPr="006D5128" w:rsidRDefault="00900441" w:rsidP="00900441">
      <w:pPr>
        <w:pStyle w:val="Sinespaciado"/>
        <w:jc w:val="both"/>
        <w:rPr>
          <w:rFonts w:ascii="Verdana" w:hAnsi="Verdana"/>
          <w:b/>
          <w:bCs/>
          <w:sz w:val="22"/>
          <w:szCs w:val="22"/>
        </w:rPr>
      </w:pPr>
    </w:p>
    <w:p w14:paraId="40B21F94" w14:textId="7D2D82EB"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Los recursos que reciben las entidades territoriales por concepto de regalías, tienen como propósito cubrir las necesidades básicas de la población; por lo tanto, las asignaciones deben orientarse principalmente a la reducción de la mortalidad infantil y a la inversión en proyectos que permitan a más colombianos tener acceso a los servicios de salud, educación básica, agua potable y alcantarillado, que son considerados indicadores de cobertura.</w:t>
      </w:r>
    </w:p>
    <w:p w14:paraId="56047CA9" w14:textId="052F5303" w:rsidR="00900441" w:rsidRPr="006D5128" w:rsidRDefault="00900441" w:rsidP="00900441">
      <w:pPr>
        <w:pStyle w:val="Sinespaciado"/>
        <w:jc w:val="both"/>
        <w:rPr>
          <w:rFonts w:ascii="Verdana" w:hAnsi="Verdana"/>
          <w:sz w:val="22"/>
          <w:szCs w:val="22"/>
        </w:rPr>
      </w:pPr>
    </w:p>
    <w:p w14:paraId="039057FC" w14:textId="0C56D185" w:rsidR="00900441" w:rsidRPr="006D5128" w:rsidRDefault="00900441" w:rsidP="00900441">
      <w:pPr>
        <w:pStyle w:val="Sinespaciado"/>
        <w:jc w:val="both"/>
        <w:rPr>
          <w:rFonts w:ascii="Verdana" w:hAnsi="Verdana"/>
          <w:sz w:val="22"/>
          <w:szCs w:val="22"/>
        </w:rPr>
      </w:pPr>
      <w:r w:rsidRPr="006D5128">
        <w:rPr>
          <w:rFonts w:ascii="Verdana" w:hAnsi="Verdana"/>
          <w:b/>
          <w:bCs/>
          <w:sz w:val="22"/>
          <w:szCs w:val="22"/>
        </w:rPr>
        <w:lastRenderedPageBreak/>
        <w:t>La Ley 1283 del 5 de enero de 2009</w:t>
      </w:r>
      <w:r w:rsidRPr="006D5128">
        <w:rPr>
          <w:rFonts w:ascii="Verdana" w:hAnsi="Verdana"/>
          <w:sz w:val="22"/>
          <w:szCs w:val="22"/>
        </w:rPr>
        <w:t xml:space="preserve">, por la cual se modifican y adicionan el artículo 14 de la Ley 756 de 2002, que a su vez modifica el literal a) del artículo 15 y los artículos 30 y 45 de la Ley 141 de 1994. </w:t>
      </w:r>
      <w:r w:rsidRPr="006D5128">
        <w:rPr>
          <w:rFonts w:ascii="Verdana" w:hAnsi="Verdana"/>
          <w:b/>
          <w:bCs/>
          <w:sz w:val="22"/>
          <w:szCs w:val="22"/>
        </w:rPr>
        <w:t>Establece en sus artículos 1o y 2o que</w:t>
      </w:r>
      <w:r w:rsidRPr="006D5128">
        <w:rPr>
          <w:rFonts w:ascii="Verdana" w:hAnsi="Verdana"/>
          <w:sz w:val="22"/>
          <w:szCs w:val="22"/>
        </w:rPr>
        <w:t xml:space="preserve"> los recursos de regalías y compensaciones monetarias distribuidos a los municipios productores y a los municipios portuarios, tendrán la siguiente destinación, el noventa por ciento (90%) a inversión en proyectos de desarrollo Municipal y Distrital, contenidos en el Plan de Desarrollo, con prioridad para aquellos dirigidos a la construcción, mantenimiento y mejoramiento de la red terciaria a cargo de las entidades territoriales, proyectos productivos, saneamiento ambiental y para los destinados en inversiones en los servicios de salud, educación básica, media y superior pública, electricidad, agua potable, alcantarillado y demás servicios públicos básicos esenciales, sin perjuicio de lo establecido en el artículo 129 del Código de Minas (Ley 685 de 2001). De este porcentaje, las entidades beneficiarias deben destinar como mínimo el uno por ciento (1%) de estos recursos a proyectos de inversión en nutrición y seguridad alimentaria para lo cual suscribirán convenios interadministrativos con el Instituto Colombiano de Bienestar Familiar – ICBF (artículo 1o).</w:t>
      </w:r>
    </w:p>
    <w:p w14:paraId="79B09A07" w14:textId="07120006" w:rsidR="00900441" w:rsidRPr="006D5128" w:rsidRDefault="00900441" w:rsidP="00900441">
      <w:pPr>
        <w:pStyle w:val="Sinespaciado"/>
        <w:jc w:val="both"/>
        <w:rPr>
          <w:rFonts w:ascii="Verdana" w:hAnsi="Verdana"/>
          <w:sz w:val="22"/>
          <w:szCs w:val="22"/>
        </w:rPr>
      </w:pPr>
    </w:p>
    <w:p w14:paraId="589794DC" w14:textId="27EAA82B"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A su vez el artículo 14 de la Ley 141 de 1994, en lo relacionado con los recursos de regalías y compensaciones monetarias distribuidos a los departamentos productores, indica en materia de destinación que el noventa por ciento (90%), a inversión en proyectos prioritarios que estén contemplados en el Plan General de Desarrollo del departamento o en los planes de desarrollo de sus municipios, y de estos, no menos del cincuenta por ciento (50%) para los proyectos prioritarios que estén contemplados en los Planes de Desarrollo de los municipios del mismo departamento, que no reciban regalías directas, de los cuales no podrán destinarse más del quince por ciento (15%) a un mismo municipio. En cualquier caso, tendrán prioridad aquellos proyectos que beneficien a dos o más municipios. De este porcentaje, las entidades beneficiarias deben destinar como mínimo el uno por ciento (1%) de estos recursos a Proyectos de inversión en nutrición y seguridad alimentaria para lo cual suscribirán Convenios Interadministrativos con el Instituto Colombiano de Bienestar Familiar – ICBF (artículo 2o).</w:t>
      </w:r>
    </w:p>
    <w:p w14:paraId="704236D6" w14:textId="373E98F1" w:rsidR="00900441" w:rsidRPr="006D5128" w:rsidRDefault="00900441" w:rsidP="00900441">
      <w:pPr>
        <w:pStyle w:val="Sinespaciado"/>
        <w:jc w:val="both"/>
        <w:rPr>
          <w:rFonts w:ascii="Verdana" w:hAnsi="Verdana"/>
          <w:sz w:val="22"/>
          <w:szCs w:val="22"/>
        </w:rPr>
      </w:pPr>
    </w:p>
    <w:p w14:paraId="777E3049" w14:textId="0F9D87CD" w:rsidR="00900441" w:rsidRPr="006D5128" w:rsidRDefault="00900441" w:rsidP="00900441">
      <w:pPr>
        <w:pStyle w:val="Sinespaciado"/>
        <w:jc w:val="both"/>
        <w:rPr>
          <w:rFonts w:ascii="Verdana" w:hAnsi="Verdana"/>
          <w:b/>
          <w:bCs/>
          <w:sz w:val="22"/>
          <w:szCs w:val="22"/>
        </w:rPr>
      </w:pPr>
      <w:r w:rsidRPr="006D5128">
        <w:rPr>
          <w:rFonts w:ascii="Verdana" w:hAnsi="Verdana"/>
          <w:b/>
          <w:bCs/>
          <w:sz w:val="22"/>
          <w:szCs w:val="22"/>
        </w:rPr>
        <w:t>2.1.2 Sistema General de Participaciones</w:t>
      </w:r>
    </w:p>
    <w:p w14:paraId="296F724E" w14:textId="3380E1F8" w:rsidR="00900441" w:rsidRPr="006D5128" w:rsidRDefault="00900441" w:rsidP="00900441">
      <w:pPr>
        <w:pStyle w:val="Sinespaciado"/>
        <w:jc w:val="both"/>
        <w:rPr>
          <w:rFonts w:ascii="Verdana" w:hAnsi="Verdana"/>
          <w:b/>
          <w:bCs/>
          <w:sz w:val="22"/>
          <w:szCs w:val="22"/>
        </w:rPr>
      </w:pPr>
    </w:p>
    <w:p w14:paraId="7269B371" w14:textId="393FFAF9"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Con estos recursos se pueden financiar actividades educativas que se realizan con las familias de los niños o niñas desnutridos que incluyan</w:t>
      </w:r>
      <w:r w:rsidRPr="006D5128">
        <w:rPr>
          <w:rFonts w:ascii="Verdana" w:hAnsi="Verdana"/>
          <w:b/>
          <w:bCs/>
          <w:sz w:val="22"/>
          <w:szCs w:val="22"/>
        </w:rPr>
        <w:t xml:space="preserve"> acciones de promoción de la salud y prevención de la enfermedad,</w:t>
      </w:r>
      <w:r w:rsidRPr="006D5128">
        <w:rPr>
          <w:rFonts w:ascii="Verdana" w:hAnsi="Verdana"/>
          <w:sz w:val="22"/>
          <w:szCs w:val="22"/>
        </w:rPr>
        <w:t xml:space="preserve"> no se debe destinar para la atención médica, nutricional y psicosocial que se les brinda.</w:t>
      </w:r>
    </w:p>
    <w:p w14:paraId="668BF806" w14:textId="22B6E8A8" w:rsidR="00900441" w:rsidRPr="006D5128" w:rsidRDefault="00900441" w:rsidP="00900441">
      <w:pPr>
        <w:pStyle w:val="Sinespaciado"/>
        <w:jc w:val="both"/>
        <w:rPr>
          <w:rFonts w:ascii="Verdana" w:hAnsi="Verdana"/>
          <w:sz w:val="22"/>
          <w:szCs w:val="22"/>
        </w:rPr>
      </w:pPr>
    </w:p>
    <w:p w14:paraId="1342884E" w14:textId="77777777" w:rsidR="00900441" w:rsidRPr="006D5128" w:rsidRDefault="00900441" w:rsidP="00900441">
      <w:pPr>
        <w:pStyle w:val="Sinespaciado"/>
        <w:jc w:val="both"/>
        <w:rPr>
          <w:rFonts w:ascii="Verdana" w:hAnsi="Verdana"/>
          <w:sz w:val="22"/>
          <w:szCs w:val="22"/>
        </w:rPr>
      </w:pPr>
      <w:r w:rsidRPr="006D5128">
        <w:rPr>
          <w:rFonts w:ascii="Verdana" w:hAnsi="Verdana"/>
          <w:b/>
          <w:bCs/>
          <w:sz w:val="22"/>
          <w:szCs w:val="22"/>
        </w:rPr>
        <w:t>La Ley 1176 de 2007,</w:t>
      </w:r>
      <w:r w:rsidRPr="006D5128">
        <w:rPr>
          <w:rFonts w:ascii="Verdana" w:hAnsi="Verdana"/>
          <w:sz w:val="22"/>
          <w:szCs w:val="22"/>
        </w:rPr>
        <w:t xml:space="preserve"> por la cual se desarrollan los artículos 356 y 357 de la Constitución Política y se dictan otras disposiciones, establece en el Título III. Atención Integral a la Primera Infancia, establece en su artículo 14 y 15, que la destinación y distribución de los recursos de que trata el parágrafo transitorio 2o del artículo 4o del Acto Legislativo 04 de 2007 se destinarán a la financiación de las acciones en primera infancia, definidas como prioritarias por el Consejo Nacional de Política Social, en desarrollo del artículo 206 de la Ley 1098 de 2006 </w:t>
      </w:r>
      <w:r w:rsidRPr="006D5128">
        <w:rPr>
          <w:rFonts w:ascii="Verdana" w:hAnsi="Verdana"/>
          <w:sz w:val="22"/>
          <w:szCs w:val="22"/>
        </w:rPr>
        <w:lastRenderedPageBreak/>
        <w:t>siempre que dichas acciones no generen gastos recurrentes. Lo anterior, teniendo en cuenta las prioridades que cada entidad territorial determine en sus planes de desarrollo.</w:t>
      </w:r>
    </w:p>
    <w:p w14:paraId="7A73CF8E" w14:textId="77777777" w:rsidR="00900441" w:rsidRPr="006D5128" w:rsidRDefault="00900441" w:rsidP="00900441">
      <w:pPr>
        <w:pStyle w:val="Sinespaciado"/>
        <w:jc w:val="both"/>
        <w:rPr>
          <w:rFonts w:ascii="Verdana" w:hAnsi="Verdana"/>
          <w:sz w:val="22"/>
          <w:szCs w:val="22"/>
        </w:rPr>
      </w:pPr>
    </w:p>
    <w:p w14:paraId="5E082CC7" w14:textId="2228D1B9"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 xml:space="preserve">De acuerdo con los recursos certificados por el Ministerio de Hacienda y Crédito Público para atención integral a la primera infancia, el </w:t>
      </w:r>
      <w:proofErr w:type="spellStart"/>
      <w:r w:rsidRPr="006D5128">
        <w:rPr>
          <w:rFonts w:ascii="Verdana" w:hAnsi="Verdana"/>
          <w:sz w:val="22"/>
          <w:szCs w:val="22"/>
        </w:rPr>
        <w:t>Conpes</w:t>
      </w:r>
      <w:proofErr w:type="spellEnd"/>
      <w:r w:rsidRPr="006D5128">
        <w:rPr>
          <w:rFonts w:ascii="Verdana" w:hAnsi="Verdana"/>
          <w:sz w:val="22"/>
          <w:szCs w:val="22"/>
        </w:rPr>
        <w:t xml:space="preserve"> Social realizará, con base en la población de 0 a 6 años ponderada por el índice de Necesidades Básicas Insatisfechas, o el indicador que lo sustituya determinado por el DANE, la distribución de los recursos entre municipios, distritos y áreas no municipalizadas de los departamentos de Amazonas, Guainía y Vaupés y definirá las actividades financiables con ellos, atendiendo la priorización definida por el Consejo Nacional de Política Social.</w:t>
      </w:r>
    </w:p>
    <w:p w14:paraId="130260CE" w14:textId="5D4873F5" w:rsidR="00900441" w:rsidRPr="006D5128" w:rsidRDefault="00900441" w:rsidP="00900441">
      <w:pPr>
        <w:pStyle w:val="Sinespaciado"/>
        <w:jc w:val="both"/>
        <w:rPr>
          <w:rFonts w:ascii="Verdana" w:hAnsi="Verdana"/>
          <w:sz w:val="22"/>
          <w:szCs w:val="22"/>
        </w:rPr>
      </w:pPr>
    </w:p>
    <w:p w14:paraId="2ACBF9A9" w14:textId="77777777"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 xml:space="preserve">A partir de la distribución realizada por el </w:t>
      </w:r>
      <w:proofErr w:type="spellStart"/>
      <w:r w:rsidRPr="006D5128">
        <w:rPr>
          <w:rFonts w:ascii="Verdana" w:hAnsi="Verdana"/>
          <w:sz w:val="22"/>
          <w:szCs w:val="22"/>
        </w:rPr>
        <w:t>Conpes</w:t>
      </w:r>
      <w:proofErr w:type="spellEnd"/>
      <w:r w:rsidRPr="006D5128">
        <w:rPr>
          <w:rFonts w:ascii="Verdana" w:hAnsi="Verdana"/>
          <w:sz w:val="22"/>
          <w:szCs w:val="22"/>
        </w:rPr>
        <w:t xml:space="preserve"> Social, se realizará un giro anual a los distritos y/o municipios, a más tardar el 30 de junio del año en el que se incorporen al Presupuesto General de la Nación.</w:t>
      </w:r>
    </w:p>
    <w:p w14:paraId="6E35A3A8" w14:textId="77777777" w:rsidR="00900441" w:rsidRPr="006D5128" w:rsidRDefault="00900441" w:rsidP="00900441">
      <w:pPr>
        <w:pStyle w:val="Sinespaciado"/>
        <w:jc w:val="both"/>
        <w:rPr>
          <w:rFonts w:ascii="Verdana" w:hAnsi="Verdana"/>
          <w:sz w:val="22"/>
          <w:szCs w:val="22"/>
        </w:rPr>
      </w:pPr>
    </w:p>
    <w:p w14:paraId="1AD44704" w14:textId="77777777"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Para el caso de las áreas no municipalizadas de los departamentos de Amazonas, Guainía y Vaupés, el giro se realizará al respectivo departamento.</w:t>
      </w:r>
    </w:p>
    <w:p w14:paraId="5CB515FB" w14:textId="77777777" w:rsidR="00900441" w:rsidRPr="006D5128" w:rsidRDefault="00900441" w:rsidP="00900441">
      <w:pPr>
        <w:pStyle w:val="Sinespaciado"/>
        <w:jc w:val="both"/>
        <w:rPr>
          <w:rFonts w:ascii="Verdana" w:hAnsi="Verdana"/>
          <w:sz w:val="22"/>
          <w:szCs w:val="22"/>
        </w:rPr>
      </w:pPr>
    </w:p>
    <w:p w14:paraId="3F9575E4" w14:textId="201A4B96"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 xml:space="preserve">Artículo 15. Transitorio. Las liquidaciones del mayor valor de SGP por crecimiento real de la economía superior al 4% correspondiente a las vigencias 2006 y 2007, de que trata el parágrafo transitorio 2o del artículo 3o del Acto Legislativo 01 de 2001, se destinarán a educación y a la atención integral de la primera infancia. El </w:t>
      </w:r>
      <w:proofErr w:type="spellStart"/>
      <w:r w:rsidRPr="006D5128">
        <w:rPr>
          <w:rFonts w:ascii="Verdana" w:hAnsi="Verdana"/>
          <w:sz w:val="22"/>
          <w:szCs w:val="22"/>
        </w:rPr>
        <w:t>Conpes</w:t>
      </w:r>
      <w:proofErr w:type="spellEnd"/>
      <w:r w:rsidRPr="006D5128">
        <w:rPr>
          <w:rFonts w:ascii="Verdana" w:hAnsi="Verdana"/>
          <w:sz w:val="22"/>
          <w:szCs w:val="22"/>
        </w:rPr>
        <w:t xml:space="preserve"> Social definirá la distribución de estos recursos.</w:t>
      </w:r>
    </w:p>
    <w:p w14:paraId="2BD27DFA" w14:textId="4537BA69" w:rsidR="00900441" w:rsidRPr="006D5128" w:rsidRDefault="00900441" w:rsidP="00900441">
      <w:pPr>
        <w:pStyle w:val="Sinespaciado"/>
        <w:jc w:val="both"/>
        <w:rPr>
          <w:rFonts w:ascii="Verdana" w:hAnsi="Verdana"/>
          <w:sz w:val="22"/>
          <w:szCs w:val="22"/>
        </w:rPr>
      </w:pPr>
    </w:p>
    <w:p w14:paraId="05F718C7" w14:textId="6B3898F2" w:rsidR="00900441" w:rsidRPr="006D5128" w:rsidRDefault="00900441" w:rsidP="00900441">
      <w:pPr>
        <w:pStyle w:val="Sinespaciado"/>
        <w:jc w:val="both"/>
        <w:rPr>
          <w:rFonts w:ascii="Verdana" w:hAnsi="Verdana"/>
          <w:sz w:val="22"/>
          <w:szCs w:val="22"/>
        </w:rPr>
      </w:pPr>
      <w:r w:rsidRPr="006D5128">
        <w:rPr>
          <w:rFonts w:ascii="Verdana" w:hAnsi="Verdana"/>
          <w:b/>
          <w:bCs/>
          <w:sz w:val="22"/>
          <w:szCs w:val="22"/>
        </w:rPr>
        <w:t>La Ley 715 de 2001,</w:t>
      </w:r>
      <w:r w:rsidRPr="006D5128">
        <w:rPr>
          <w:rFonts w:ascii="Verdana" w:hAnsi="Verdana"/>
          <w:sz w:val="22"/>
          <w:szCs w:val="22"/>
        </w:rPr>
        <w:t xml:space="preserve"> </w:t>
      </w:r>
      <w:r w:rsidRPr="006D5128">
        <w:rPr>
          <w:rFonts w:ascii="Verdana" w:hAnsi="Verdana"/>
          <w:b/>
          <w:sz w:val="22"/>
          <w:szCs w:val="22"/>
        </w:rPr>
        <w:t>Sistema General de participaciones</w:t>
      </w:r>
      <w:r w:rsidRPr="006D5128">
        <w:rPr>
          <w:rFonts w:ascii="Verdana" w:hAnsi="Verdana"/>
          <w:sz w:val="22"/>
          <w:szCs w:val="22"/>
        </w:rPr>
        <w:t xml:space="preserve">, por la cual se dictan normas orgánicas en materia de recursos y competencias de conformidad con los artículos 151, 288, 356 y 357 (Acto Legislativo 01 de 2001) de la Constitución Política y se dictan otras disposiciones para </w:t>
      </w:r>
      <w:r w:rsidRPr="006D5128">
        <w:rPr>
          <w:rFonts w:ascii="Verdana" w:hAnsi="Verdana"/>
          <w:b/>
          <w:sz w:val="22"/>
          <w:szCs w:val="22"/>
        </w:rPr>
        <w:t>organizar</w:t>
      </w:r>
      <w:r w:rsidRPr="006D5128">
        <w:rPr>
          <w:rFonts w:ascii="Verdana" w:hAnsi="Verdana"/>
          <w:sz w:val="22"/>
          <w:szCs w:val="22"/>
        </w:rPr>
        <w:t xml:space="preserve"> la prestación de los servicios de educación y salud, entre otros. establece en el artículo 52, lo siguiente:</w:t>
      </w:r>
    </w:p>
    <w:p w14:paraId="75506B08" w14:textId="2926FA22" w:rsidR="00900441" w:rsidRPr="006D5128" w:rsidRDefault="00900441" w:rsidP="00900441">
      <w:pPr>
        <w:pStyle w:val="Sinespaciado"/>
        <w:jc w:val="both"/>
        <w:rPr>
          <w:rFonts w:ascii="Verdana" w:hAnsi="Verdana"/>
          <w:sz w:val="22"/>
          <w:szCs w:val="22"/>
        </w:rPr>
      </w:pPr>
    </w:p>
    <w:p w14:paraId="5756B74D" w14:textId="2E861EDD"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Artículo 52. Distribución de los recursos para financiar las acciones de salud pública definidas como prioritarios para el país por el Ministerio de Salud. Los recursos para financiar las acciones de salud pública, definidas como prioritarias para el país por el Ministerio de Salud, serán iguales a los asignados durante la vigencia anterior incrementados en la inflación causada y se distribuirán entre los distritos, municipios y corregimientos departamentales, de los nuevos departamentos creados por la Constitución de 1991, de acuerdo con la sumatoria de los valores correspondientes a la aplicación de los criterios de población, equidad y eficiencia administrativa, definidos así:</w:t>
      </w:r>
    </w:p>
    <w:p w14:paraId="6A5AD6EE" w14:textId="39F44FB6" w:rsidR="00900441" w:rsidRPr="006D5128" w:rsidRDefault="00900441" w:rsidP="00900441">
      <w:pPr>
        <w:pStyle w:val="Sinespaciado"/>
        <w:jc w:val="both"/>
        <w:rPr>
          <w:rFonts w:ascii="Verdana" w:hAnsi="Verdana"/>
          <w:sz w:val="22"/>
          <w:szCs w:val="22"/>
        </w:rPr>
      </w:pPr>
    </w:p>
    <w:p w14:paraId="6CA2DE7E" w14:textId="66E87E5E" w:rsidR="00900441" w:rsidRPr="006D5128" w:rsidRDefault="00900441" w:rsidP="00900441">
      <w:pPr>
        <w:pStyle w:val="Sinespaciado"/>
        <w:jc w:val="both"/>
        <w:rPr>
          <w:rFonts w:ascii="Verdana" w:hAnsi="Verdana"/>
          <w:sz w:val="22"/>
          <w:szCs w:val="22"/>
        </w:rPr>
      </w:pPr>
      <w:r w:rsidRPr="006D5128">
        <w:rPr>
          <w:rFonts w:ascii="Verdana" w:hAnsi="Verdana"/>
          <w:b/>
          <w:bCs/>
          <w:sz w:val="22"/>
          <w:szCs w:val="22"/>
        </w:rPr>
        <w:t>Población por atender.</w:t>
      </w:r>
      <w:r w:rsidRPr="006D5128">
        <w:rPr>
          <w:rFonts w:ascii="Verdana" w:hAnsi="Verdana"/>
          <w:sz w:val="22"/>
          <w:szCs w:val="22"/>
        </w:rPr>
        <w:t xml:space="preserve"> Es la población total de cada entidad territorial certificada por el DANE para el respectivo año y se distribuirá entre los distritos, municipios y corregimientos de acuerdo con su población.</w:t>
      </w:r>
    </w:p>
    <w:p w14:paraId="0044CDAB" w14:textId="6A92D3B6" w:rsidR="00900441" w:rsidRPr="006D5128" w:rsidRDefault="00900441" w:rsidP="00900441">
      <w:pPr>
        <w:pStyle w:val="Sinespaciado"/>
        <w:jc w:val="both"/>
        <w:rPr>
          <w:rFonts w:ascii="Verdana" w:hAnsi="Verdana"/>
          <w:sz w:val="22"/>
          <w:szCs w:val="22"/>
        </w:rPr>
      </w:pPr>
    </w:p>
    <w:p w14:paraId="7BBB0724" w14:textId="77777777" w:rsidR="00900441" w:rsidRPr="006D5128" w:rsidRDefault="00900441" w:rsidP="00900441">
      <w:pPr>
        <w:pStyle w:val="Sinespaciado"/>
        <w:jc w:val="both"/>
        <w:rPr>
          <w:rFonts w:ascii="Verdana" w:hAnsi="Verdana"/>
          <w:sz w:val="22"/>
          <w:szCs w:val="22"/>
        </w:rPr>
      </w:pPr>
      <w:r w:rsidRPr="006D5128">
        <w:rPr>
          <w:rFonts w:ascii="Verdana" w:hAnsi="Verdana"/>
          <w:b/>
          <w:bCs/>
          <w:sz w:val="22"/>
          <w:szCs w:val="22"/>
        </w:rPr>
        <w:lastRenderedPageBreak/>
        <w:t>Equidad</w:t>
      </w:r>
      <w:r w:rsidRPr="006D5128">
        <w:rPr>
          <w:rFonts w:ascii="Verdana" w:hAnsi="Verdana"/>
          <w:sz w:val="22"/>
          <w:szCs w:val="22"/>
        </w:rPr>
        <w:t>. Es el peso relativo que se asigna a cada entidad territorial, de acuerdo con su nivel de pobreza y los riesgos en salud pública.</w:t>
      </w:r>
    </w:p>
    <w:p w14:paraId="510DDE86" w14:textId="77777777" w:rsidR="00900441" w:rsidRPr="006D5128" w:rsidRDefault="00900441" w:rsidP="00900441">
      <w:pPr>
        <w:pStyle w:val="Sinespaciado"/>
        <w:jc w:val="both"/>
        <w:rPr>
          <w:rFonts w:ascii="Verdana" w:hAnsi="Verdana"/>
          <w:sz w:val="22"/>
          <w:szCs w:val="22"/>
        </w:rPr>
      </w:pPr>
    </w:p>
    <w:p w14:paraId="1C1E8AA1" w14:textId="77777777" w:rsidR="00900441" w:rsidRPr="006D5128" w:rsidRDefault="00900441" w:rsidP="00900441">
      <w:pPr>
        <w:pStyle w:val="Sinespaciado"/>
        <w:jc w:val="both"/>
        <w:rPr>
          <w:rFonts w:ascii="Verdana" w:hAnsi="Verdana"/>
          <w:sz w:val="22"/>
          <w:szCs w:val="22"/>
        </w:rPr>
      </w:pPr>
      <w:r w:rsidRPr="006D5128">
        <w:rPr>
          <w:rFonts w:ascii="Verdana" w:hAnsi="Verdana"/>
          <w:b/>
          <w:bCs/>
          <w:sz w:val="22"/>
          <w:szCs w:val="22"/>
        </w:rPr>
        <w:t>Eficiencia administrativa.</w:t>
      </w:r>
      <w:r w:rsidRPr="006D5128">
        <w:rPr>
          <w:rFonts w:ascii="Verdana" w:hAnsi="Verdana"/>
          <w:sz w:val="22"/>
          <w:szCs w:val="22"/>
        </w:rPr>
        <w:t xml:space="preserve"> Es el mayor o menor cumplimiento en metas prioritarias de salud pública, medidas por indicadores trazadores (…).</w:t>
      </w:r>
    </w:p>
    <w:p w14:paraId="5AB9150F" w14:textId="77777777" w:rsidR="00900441" w:rsidRPr="006D5128" w:rsidRDefault="00900441" w:rsidP="00900441">
      <w:pPr>
        <w:pStyle w:val="Sinespaciado"/>
        <w:jc w:val="both"/>
        <w:rPr>
          <w:rFonts w:ascii="Verdana" w:hAnsi="Verdana"/>
          <w:sz w:val="22"/>
          <w:szCs w:val="22"/>
        </w:rPr>
      </w:pPr>
    </w:p>
    <w:p w14:paraId="1DD0EEF9" w14:textId="3913AF6F" w:rsidR="00900441" w:rsidRPr="006D5128" w:rsidRDefault="00900441" w:rsidP="00900441">
      <w:pPr>
        <w:pStyle w:val="Sinespaciado"/>
        <w:jc w:val="both"/>
        <w:rPr>
          <w:rFonts w:ascii="Verdana" w:hAnsi="Verdana"/>
          <w:b/>
          <w:bCs/>
          <w:sz w:val="22"/>
          <w:szCs w:val="22"/>
        </w:rPr>
      </w:pPr>
      <w:r w:rsidRPr="006D5128">
        <w:rPr>
          <w:rFonts w:ascii="Verdana" w:hAnsi="Verdana"/>
          <w:b/>
          <w:bCs/>
          <w:sz w:val="22"/>
          <w:szCs w:val="22"/>
        </w:rPr>
        <w:t>2.1.3 Recursos propios</w:t>
      </w:r>
    </w:p>
    <w:p w14:paraId="433E0593" w14:textId="3D68A07C" w:rsidR="00900441" w:rsidRPr="006D5128" w:rsidRDefault="00900441" w:rsidP="00900441">
      <w:pPr>
        <w:pStyle w:val="Sinespaciado"/>
        <w:jc w:val="both"/>
        <w:rPr>
          <w:rFonts w:ascii="Verdana" w:hAnsi="Verdana"/>
          <w:b/>
          <w:bCs/>
          <w:sz w:val="22"/>
          <w:szCs w:val="22"/>
        </w:rPr>
      </w:pPr>
    </w:p>
    <w:p w14:paraId="606257A9" w14:textId="77777777"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Son recursos que pueden ser utilizados en prioridades que el departamento defina dentro de las cuales puede estar la recuperación de los niños y niñas desnutridos graves, lo cual puede contemplar todos los costos necesarios para el funcionamiento de la Unidad de Atención Integral y Recuperación Nutricional para la Primera Infancia.</w:t>
      </w:r>
    </w:p>
    <w:p w14:paraId="37C9D7D2" w14:textId="77777777" w:rsidR="00900441" w:rsidRPr="006D5128" w:rsidRDefault="00900441" w:rsidP="00900441">
      <w:pPr>
        <w:pStyle w:val="Sinespaciado"/>
        <w:jc w:val="both"/>
        <w:rPr>
          <w:rFonts w:ascii="Verdana" w:hAnsi="Verdana"/>
          <w:sz w:val="22"/>
          <w:szCs w:val="22"/>
        </w:rPr>
      </w:pPr>
    </w:p>
    <w:p w14:paraId="55695C91" w14:textId="77777777"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 xml:space="preserve">Con estos recursos se pueden realizar entre </w:t>
      </w:r>
      <w:proofErr w:type="gramStart"/>
      <w:r w:rsidRPr="006D5128">
        <w:rPr>
          <w:rFonts w:ascii="Verdana" w:hAnsi="Verdana"/>
          <w:sz w:val="22"/>
          <w:szCs w:val="22"/>
        </w:rPr>
        <w:t>otros compras</w:t>
      </w:r>
      <w:proofErr w:type="gramEnd"/>
      <w:r w:rsidRPr="006D5128">
        <w:rPr>
          <w:rFonts w:ascii="Verdana" w:hAnsi="Verdana"/>
          <w:sz w:val="22"/>
          <w:szCs w:val="22"/>
        </w:rPr>
        <w:t xml:space="preserve"> tales como: pañales, juguetes, alimentos para acompañantes.</w:t>
      </w:r>
    </w:p>
    <w:p w14:paraId="4611193E" w14:textId="77777777" w:rsidR="00900441" w:rsidRPr="006D5128" w:rsidRDefault="00900441" w:rsidP="00900441">
      <w:pPr>
        <w:pStyle w:val="Sinespaciado"/>
        <w:jc w:val="both"/>
        <w:rPr>
          <w:rFonts w:ascii="Verdana" w:hAnsi="Verdana"/>
          <w:sz w:val="22"/>
          <w:szCs w:val="22"/>
        </w:rPr>
      </w:pPr>
    </w:p>
    <w:p w14:paraId="71E184D8" w14:textId="03CFE870"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Los recursos propios están reglamentados por la Ley 617 de 2000 y la Ley 1295 de 200925.</w:t>
      </w:r>
    </w:p>
    <w:p w14:paraId="5A14C117" w14:textId="6940763B" w:rsidR="00900441" w:rsidRPr="006D5128" w:rsidRDefault="00900441" w:rsidP="00900441">
      <w:pPr>
        <w:pStyle w:val="Sinespaciado"/>
        <w:jc w:val="both"/>
        <w:rPr>
          <w:rFonts w:ascii="Verdana" w:hAnsi="Verdana"/>
          <w:sz w:val="22"/>
          <w:szCs w:val="22"/>
        </w:rPr>
      </w:pPr>
    </w:p>
    <w:p w14:paraId="69049E55" w14:textId="2F3A999D" w:rsidR="00900441" w:rsidRPr="006D5128" w:rsidRDefault="00900441" w:rsidP="00900441">
      <w:pPr>
        <w:pStyle w:val="Sinespaciado"/>
        <w:jc w:val="both"/>
        <w:rPr>
          <w:rFonts w:ascii="Verdana" w:hAnsi="Verdana"/>
          <w:b/>
          <w:bCs/>
          <w:sz w:val="22"/>
          <w:szCs w:val="22"/>
        </w:rPr>
      </w:pPr>
      <w:r w:rsidRPr="006D5128">
        <w:rPr>
          <w:rFonts w:ascii="Verdana" w:hAnsi="Verdana"/>
          <w:b/>
          <w:bCs/>
          <w:sz w:val="22"/>
          <w:szCs w:val="22"/>
        </w:rPr>
        <w:t>2.2. COFINANCIACION</w:t>
      </w:r>
    </w:p>
    <w:p w14:paraId="7623E78F" w14:textId="5A775CBF" w:rsidR="00900441" w:rsidRPr="006D5128" w:rsidRDefault="00900441" w:rsidP="00900441">
      <w:pPr>
        <w:pStyle w:val="Sinespaciado"/>
        <w:jc w:val="both"/>
        <w:rPr>
          <w:rFonts w:ascii="Verdana" w:hAnsi="Verdana"/>
          <w:b/>
          <w:bCs/>
          <w:sz w:val="22"/>
          <w:szCs w:val="22"/>
        </w:rPr>
      </w:pPr>
    </w:p>
    <w:p w14:paraId="7FA4C362" w14:textId="77777777"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La estrategia de las Unidades de Atención Integral y Recuperación Nutricional para la Primera Infancia está enmarcada en los Planes de Seguridad Alimentaria y Nutricional como operacionalización en los departamentos de la Política SAN. Por lo anterior, su financiación debe ser responsabilidad de los Gobiernos Departamentales, Municipales y Distritales; sin embargo, en condiciones especiales de vulnerabilidad de la población, donde esté comprometida la población infantil, el Instituto Colombiano de Bienestar Familiar puede financiar o cofinanciar esta modalidad, de acuerdo a la decisión de la Dirección General del ICBF.</w:t>
      </w:r>
    </w:p>
    <w:p w14:paraId="6EE8732C" w14:textId="77777777" w:rsidR="00900441" w:rsidRPr="006D5128" w:rsidRDefault="00900441" w:rsidP="00900441">
      <w:pPr>
        <w:pStyle w:val="Sinespaciado"/>
        <w:jc w:val="both"/>
        <w:rPr>
          <w:rFonts w:ascii="Verdana" w:hAnsi="Verdana"/>
          <w:sz w:val="22"/>
          <w:szCs w:val="22"/>
        </w:rPr>
      </w:pPr>
    </w:p>
    <w:p w14:paraId="302DF8B5" w14:textId="278A87FF" w:rsidR="00900441" w:rsidRPr="006D5128" w:rsidRDefault="00900441" w:rsidP="00900441">
      <w:pPr>
        <w:pStyle w:val="Sinespaciado"/>
        <w:jc w:val="both"/>
        <w:rPr>
          <w:rFonts w:ascii="Verdana" w:hAnsi="Verdana"/>
          <w:sz w:val="22"/>
          <w:szCs w:val="22"/>
        </w:rPr>
      </w:pPr>
      <w:r w:rsidRPr="006D5128">
        <w:rPr>
          <w:rFonts w:ascii="Verdana" w:hAnsi="Verdana"/>
          <w:sz w:val="22"/>
          <w:szCs w:val="22"/>
        </w:rPr>
        <w:t>La empresa privada puede vincularse a la cofinanciación de las Unidades de Atención Integral y Recuperación Nutricional para la Primera Infancia con aportes tanto para la dotación inicial como para recursos técnicos, logísticos y humanos.</w:t>
      </w:r>
    </w:p>
    <w:p w14:paraId="089012B6" w14:textId="1A2A9820" w:rsidR="00466377" w:rsidRPr="006D5128" w:rsidRDefault="00466377" w:rsidP="00900441">
      <w:pPr>
        <w:pStyle w:val="Sinespaciado"/>
        <w:jc w:val="both"/>
        <w:rPr>
          <w:rFonts w:ascii="Verdana" w:hAnsi="Verdana"/>
          <w:sz w:val="22"/>
          <w:szCs w:val="22"/>
        </w:rPr>
      </w:pPr>
    </w:p>
    <w:p w14:paraId="1F6CBBF9" w14:textId="77777777" w:rsidR="00466377" w:rsidRPr="006D5128" w:rsidRDefault="00466377" w:rsidP="00466377">
      <w:pPr>
        <w:pStyle w:val="Sinespaciado"/>
        <w:jc w:val="center"/>
        <w:rPr>
          <w:rFonts w:ascii="Verdana" w:hAnsi="Verdana"/>
          <w:sz w:val="22"/>
          <w:szCs w:val="22"/>
        </w:rPr>
      </w:pPr>
      <w:r w:rsidRPr="006D5128">
        <w:rPr>
          <w:rFonts w:ascii="Verdana" w:hAnsi="Verdana"/>
          <w:sz w:val="22"/>
          <w:szCs w:val="22"/>
        </w:rPr>
        <w:t>CAPITULO III</w:t>
      </w:r>
    </w:p>
    <w:p w14:paraId="297411CE" w14:textId="77777777" w:rsidR="00466377" w:rsidRPr="006D5128" w:rsidRDefault="00466377" w:rsidP="00466377">
      <w:pPr>
        <w:pStyle w:val="Sinespaciado"/>
        <w:jc w:val="center"/>
        <w:rPr>
          <w:rFonts w:ascii="Verdana" w:hAnsi="Verdana"/>
          <w:sz w:val="22"/>
          <w:szCs w:val="22"/>
        </w:rPr>
      </w:pPr>
    </w:p>
    <w:p w14:paraId="6F1ACC74" w14:textId="60DC287A" w:rsidR="00466377" w:rsidRPr="006D5128" w:rsidRDefault="00466377" w:rsidP="00466377">
      <w:pPr>
        <w:pStyle w:val="Sinespaciado"/>
        <w:jc w:val="center"/>
        <w:rPr>
          <w:rFonts w:ascii="Verdana" w:hAnsi="Verdana"/>
          <w:b/>
          <w:bCs/>
          <w:sz w:val="22"/>
          <w:szCs w:val="22"/>
        </w:rPr>
      </w:pPr>
      <w:r w:rsidRPr="006D5128">
        <w:rPr>
          <w:rFonts w:ascii="Verdana" w:hAnsi="Verdana"/>
          <w:b/>
          <w:bCs/>
          <w:sz w:val="22"/>
          <w:szCs w:val="22"/>
        </w:rPr>
        <w:t>Implementación y administración de las unidades de atención integral y recuperación nutricional para la primera infancia</w:t>
      </w:r>
    </w:p>
    <w:p w14:paraId="7909C5CE" w14:textId="06F668D9" w:rsidR="00466377" w:rsidRPr="006D5128" w:rsidRDefault="00466377" w:rsidP="00466377">
      <w:pPr>
        <w:pStyle w:val="Sinespaciado"/>
        <w:jc w:val="center"/>
        <w:rPr>
          <w:rFonts w:ascii="Verdana" w:hAnsi="Verdana"/>
          <w:b/>
          <w:bCs/>
          <w:sz w:val="22"/>
          <w:szCs w:val="22"/>
        </w:rPr>
      </w:pPr>
    </w:p>
    <w:p w14:paraId="36210DCC" w14:textId="5C62A383"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El ejercicio inicial de sensibilización a las entidades territoriales debe ser tenido en cuenta en esta parte del proceso, considerando que si se identifican los diferentes actores que puedan apoyar la estrategia mediante el aporte de recursos humanos, económicos y físicos; se puede reducir el costo total para el montaje inicial, el funcionamiento y la sostenibilidad; por esta razón se deben tener en cuenta los compromisos establecidos en la gestión correspondiente.</w:t>
      </w:r>
    </w:p>
    <w:p w14:paraId="4F27B87F" w14:textId="41DDCD28" w:rsidR="00466377" w:rsidRPr="006D5128" w:rsidRDefault="00466377" w:rsidP="00466377">
      <w:pPr>
        <w:pStyle w:val="Sinespaciado"/>
        <w:jc w:val="both"/>
        <w:rPr>
          <w:rFonts w:ascii="Verdana" w:hAnsi="Verdana"/>
          <w:sz w:val="22"/>
          <w:szCs w:val="22"/>
        </w:rPr>
      </w:pPr>
    </w:p>
    <w:p w14:paraId="75145C62" w14:textId="3EE9662D" w:rsidR="00466377" w:rsidRPr="006D5128" w:rsidRDefault="00466377" w:rsidP="00466377">
      <w:pPr>
        <w:pStyle w:val="Sinespaciado"/>
        <w:jc w:val="both"/>
        <w:rPr>
          <w:rFonts w:ascii="Verdana" w:hAnsi="Verdana"/>
          <w:b/>
          <w:bCs/>
          <w:sz w:val="22"/>
          <w:szCs w:val="22"/>
        </w:rPr>
      </w:pPr>
      <w:r w:rsidRPr="006D5128">
        <w:rPr>
          <w:rFonts w:ascii="Verdana" w:hAnsi="Verdana"/>
          <w:b/>
          <w:bCs/>
          <w:sz w:val="22"/>
          <w:szCs w:val="22"/>
        </w:rPr>
        <w:lastRenderedPageBreak/>
        <w:t>3.1. REQUISITOS PARA LA IMPLEMENTACION DE LAS UNIDADES DE ATENCION INTEGRAL Y RECUPERACION NUTRICIONAL PARA LA PRIMERA INFANCIA</w:t>
      </w:r>
    </w:p>
    <w:p w14:paraId="1B01AD15" w14:textId="2A59C537" w:rsidR="00466377" w:rsidRPr="006D5128" w:rsidRDefault="00466377" w:rsidP="00466377">
      <w:pPr>
        <w:pStyle w:val="Sinespaciado"/>
        <w:jc w:val="both"/>
        <w:rPr>
          <w:rFonts w:ascii="Verdana" w:hAnsi="Verdana"/>
          <w:b/>
          <w:bCs/>
          <w:sz w:val="22"/>
          <w:szCs w:val="22"/>
        </w:rPr>
      </w:pPr>
    </w:p>
    <w:p w14:paraId="670382DF"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Los costos deben ser adaptados a las características y realidades de cada uno de los departamentos y municipios, teniendo en cuenta que se debe atender 15 niños/ mes en la Fase II y a todos los niños que ingresen a la Fase III durante el tiempo que permanezca en funcionamiento la Unidad.</w:t>
      </w:r>
    </w:p>
    <w:p w14:paraId="0CC093FC" w14:textId="77777777" w:rsidR="00466377" w:rsidRPr="006D5128" w:rsidRDefault="00466377" w:rsidP="00466377">
      <w:pPr>
        <w:pStyle w:val="Sinespaciado"/>
        <w:jc w:val="both"/>
        <w:rPr>
          <w:rFonts w:ascii="Verdana" w:hAnsi="Verdana"/>
          <w:sz w:val="22"/>
          <w:szCs w:val="22"/>
        </w:rPr>
      </w:pPr>
    </w:p>
    <w:p w14:paraId="52F9EC09"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Al valor pagado por la atención de los niños es necesario incluir el porcentaje de administración del convenio, según el valor total del contrato, se sugiere un 10% de administración; además, del valor total del contrato se debe destinar una cantidad para la búsqueda activa de niños y niñas con desnutrición, en las veredas más retiradas del departamento; este monto debe ser definido por el ente territorial según sus características.</w:t>
      </w:r>
    </w:p>
    <w:p w14:paraId="58E0E5AB" w14:textId="77777777" w:rsidR="00466377" w:rsidRPr="006D5128" w:rsidRDefault="00466377" w:rsidP="00466377">
      <w:pPr>
        <w:pStyle w:val="Sinespaciado"/>
        <w:jc w:val="both"/>
        <w:rPr>
          <w:rFonts w:ascii="Verdana" w:hAnsi="Verdana"/>
          <w:sz w:val="22"/>
          <w:szCs w:val="22"/>
        </w:rPr>
      </w:pPr>
    </w:p>
    <w:p w14:paraId="46D7A724"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El valor de la recuperación nutricional niño y niña/día estará supeditado a varios aspectos como:</w:t>
      </w:r>
    </w:p>
    <w:p w14:paraId="5A33D7A2" w14:textId="77777777" w:rsidR="00466377" w:rsidRPr="006D5128" w:rsidRDefault="00466377" w:rsidP="00466377">
      <w:pPr>
        <w:pStyle w:val="Sinespaciado"/>
        <w:jc w:val="both"/>
        <w:rPr>
          <w:rFonts w:ascii="Verdana" w:hAnsi="Verdana"/>
          <w:sz w:val="22"/>
          <w:szCs w:val="22"/>
        </w:rPr>
      </w:pPr>
    </w:p>
    <w:p w14:paraId="11E44D9A"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Ubicación de la Unidad de Atención Integral y Recuperación Nutricional para la Primera Infancia: Si está ubicada dentro de las instalaciones del hospital o no, de esto dependerá el cobro del arriendo y servicios públicos.</w:t>
      </w:r>
    </w:p>
    <w:p w14:paraId="7E81C80F" w14:textId="77777777" w:rsidR="00466377" w:rsidRPr="006D5128" w:rsidRDefault="00466377" w:rsidP="00466377">
      <w:pPr>
        <w:pStyle w:val="Sinespaciado"/>
        <w:jc w:val="both"/>
        <w:rPr>
          <w:rFonts w:ascii="Verdana" w:hAnsi="Verdana"/>
          <w:sz w:val="22"/>
          <w:szCs w:val="22"/>
        </w:rPr>
      </w:pPr>
    </w:p>
    <w:p w14:paraId="53E4F3B7"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Cofinanciación: Si el contratista aporta recursos para el montaje de la Unidad.</w:t>
      </w:r>
    </w:p>
    <w:p w14:paraId="11668E86" w14:textId="77777777" w:rsidR="00466377" w:rsidRPr="006D5128" w:rsidRDefault="00466377" w:rsidP="00466377">
      <w:pPr>
        <w:pStyle w:val="Sinespaciado"/>
        <w:jc w:val="both"/>
        <w:rPr>
          <w:rFonts w:ascii="Verdana" w:hAnsi="Verdana"/>
          <w:sz w:val="22"/>
          <w:szCs w:val="22"/>
        </w:rPr>
      </w:pPr>
    </w:p>
    <w:p w14:paraId="26765265"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Aportes de empresa privada o entidades nacionales: si estos recursos son para la implementación, pago del personal o alimentación de los niños y niñas.</w:t>
      </w:r>
    </w:p>
    <w:p w14:paraId="2443AA82" w14:textId="77777777" w:rsidR="00466377" w:rsidRPr="006D5128" w:rsidRDefault="00466377" w:rsidP="00466377">
      <w:pPr>
        <w:pStyle w:val="Sinespaciado"/>
        <w:jc w:val="both"/>
        <w:rPr>
          <w:rFonts w:ascii="Verdana" w:hAnsi="Verdana"/>
          <w:sz w:val="22"/>
          <w:szCs w:val="22"/>
        </w:rPr>
      </w:pPr>
    </w:p>
    <w:p w14:paraId="50EF8680" w14:textId="0537228D"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En los anexos del 1 al 4, se presentan los costos generales de las Unidades de Atención Integral y Recuperación Nutricional para la Primera Infancia de acuerdo al estudio de costos realizado por el Instituto Colombiano de Bienestar Familiar para el año 2009. Estos costos deben ser tomados como un ejercicio didáctico que puede ser útil en el proceso inicial de planeación; sin embargo, no deben ser asumidos como valores absolutos en la implementación y el funcionamiento de estas.</w:t>
      </w:r>
    </w:p>
    <w:p w14:paraId="2F35306C" w14:textId="268F77BA" w:rsidR="00466377" w:rsidRPr="006D5128" w:rsidRDefault="00466377" w:rsidP="00466377">
      <w:pPr>
        <w:pStyle w:val="Sinespaciado"/>
        <w:jc w:val="both"/>
        <w:rPr>
          <w:rFonts w:ascii="Verdana" w:hAnsi="Verdana"/>
          <w:sz w:val="22"/>
          <w:szCs w:val="22"/>
        </w:rPr>
      </w:pPr>
    </w:p>
    <w:p w14:paraId="68F0E1E6" w14:textId="0D8A8B1C" w:rsidR="00466377" w:rsidRPr="006D5128" w:rsidRDefault="00466377" w:rsidP="00466377">
      <w:pPr>
        <w:pStyle w:val="Sinespaciado"/>
        <w:jc w:val="both"/>
        <w:rPr>
          <w:rFonts w:ascii="Verdana" w:hAnsi="Verdana"/>
          <w:b/>
          <w:bCs/>
          <w:sz w:val="22"/>
          <w:szCs w:val="22"/>
        </w:rPr>
      </w:pPr>
      <w:r w:rsidRPr="006D5128">
        <w:rPr>
          <w:rFonts w:ascii="Verdana" w:hAnsi="Verdana"/>
          <w:b/>
          <w:bCs/>
          <w:sz w:val="22"/>
          <w:szCs w:val="22"/>
        </w:rPr>
        <w:t>3.1.1 Infraestructura</w:t>
      </w:r>
    </w:p>
    <w:p w14:paraId="1707657A" w14:textId="11CCA48F" w:rsidR="00466377" w:rsidRPr="006D5128" w:rsidRDefault="00466377" w:rsidP="00466377">
      <w:pPr>
        <w:pStyle w:val="Sinespaciado"/>
        <w:jc w:val="both"/>
        <w:rPr>
          <w:rFonts w:ascii="Verdana" w:hAnsi="Verdana"/>
          <w:b/>
          <w:bCs/>
          <w:sz w:val="22"/>
          <w:szCs w:val="22"/>
        </w:rPr>
      </w:pPr>
    </w:p>
    <w:p w14:paraId="1D712101"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Para la implementación de una Unidad de Atención Integral y Recuperación Nutricional para la Primera Infancia se debe tener en cuenta que no se debe crear la necesidad de construir las instalaciones; el departamento debe realizar la gestión para buscar un área dentro del hospital o fuera de él y establecer los requerimientos para su adecuación de tal manera que incluya las áreas definidas. Se recomienda el apoyo de un profesional de planeación que delegue el departamento o el municipio, para la cotización respectiva, como un aporte a la estrategia.</w:t>
      </w:r>
    </w:p>
    <w:p w14:paraId="180BD9C4" w14:textId="77777777" w:rsidR="00466377" w:rsidRPr="006D5128" w:rsidRDefault="00466377" w:rsidP="00466377">
      <w:pPr>
        <w:pStyle w:val="Sinespaciado"/>
        <w:jc w:val="both"/>
        <w:rPr>
          <w:rFonts w:ascii="Verdana" w:hAnsi="Verdana"/>
          <w:sz w:val="22"/>
          <w:szCs w:val="22"/>
        </w:rPr>
      </w:pPr>
    </w:p>
    <w:p w14:paraId="19ADE2BC"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lastRenderedPageBreak/>
        <w:t>El monto que se establezca, debe gestionarse a través del departamento o el municipio para lograr la consecución de recursos económicos o en materiales para la adecuación, que reduzcan el costo de cotización realizada.</w:t>
      </w:r>
    </w:p>
    <w:p w14:paraId="3EE0186B" w14:textId="77777777" w:rsidR="00466377" w:rsidRPr="006D5128" w:rsidRDefault="00466377" w:rsidP="00466377">
      <w:pPr>
        <w:pStyle w:val="Sinespaciado"/>
        <w:jc w:val="both"/>
        <w:rPr>
          <w:rFonts w:ascii="Verdana" w:hAnsi="Verdana"/>
          <w:sz w:val="22"/>
          <w:szCs w:val="22"/>
        </w:rPr>
      </w:pPr>
    </w:p>
    <w:p w14:paraId="36159DB5"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En todo caso, antes de la apertura de la Unidad se debe contar con un concepto técnico de la entidad territorial competente, que especifique que no existe riesgo para los niños y las niñas y que las instalaciones seleccionadas son aptas para el funcionamiento de la Unidad de Atención Integral y Recuperación Nutricional para la Primera Infancia.</w:t>
      </w:r>
    </w:p>
    <w:p w14:paraId="7650049D" w14:textId="77777777" w:rsidR="00466377" w:rsidRPr="006D5128" w:rsidRDefault="00466377" w:rsidP="00466377">
      <w:pPr>
        <w:pStyle w:val="Sinespaciado"/>
        <w:jc w:val="both"/>
        <w:rPr>
          <w:rFonts w:ascii="Verdana" w:hAnsi="Verdana"/>
          <w:sz w:val="22"/>
          <w:szCs w:val="22"/>
        </w:rPr>
      </w:pPr>
    </w:p>
    <w:p w14:paraId="76CDEF65"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Las Unidades de Atención Integral y Recuperación Nutricional para la Primera Infancia deben funcionar dentro de las instituciones de salud en espacios independientes alejados de los servicios de salud (consulta externa y hospitalización) o idealmente por fuera de las instituciones de salud, pero ubicados contiguos a ellas de tal manera que permita dar atención inmediata a los niños o niñas de la Unidad por parte del personal médico en caso de desestabilización de su estado de salud y presentarse un riesgo vital.</w:t>
      </w:r>
    </w:p>
    <w:p w14:paraId="5565F957" w14:textId="77777777" w:rsidR="00466377" w:rsidRPr="006D5128" w:rsidRDefault="00466377" w:rsidP="00466377">
      <w:pPr>
        <w:pStyle w:val="Sinespaciado"/>
        <w:jc w:val="both"/>
        <w:rPr>
          <w:rFonts w:ascii="Verdana" w:hAnsi="Verdana"/>
          <w:sz w:val="22"/>
          <w:szCs w:val="22"/>
        </w:rPr>
      </w:pPr>
    </w:p>
    <w:p w14:paraId="441B5DFD"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Las instalaciones deben contar con buenas condiciones higiénicas, sanitarias y de ventilación; superficie de pisos y paredes lavables, ambiente agradable utilizando pinturas no tóxicas, lavables, de colores vivos y llamativos para los niños, niñas y sus familias, en especial en el espacio para las actividades de desarrollo infantil.</w:t>
      </w:r>
    </w:p>
    <w:p w14:paraId="68F19583" w14:textId="77777777" w:rsidR="00466377" w:rsidRPr="006D5128" w:rsidRDefault="00466377" w:rsidP="00466377">
      <w:pPr>
        <w:pStyle w:val="Sinespaciado"/>
        <w:jc w:val="both"/>
        <w:rPr>
          <w:rFonts w:ascii="Verdana" w:hAnsi="Verdana"/>
          <w:sz w:val="22"/>
          <w:szCs w:val="22"/>
        </w:rPr>
      </w:pPr>
    </w:p>
    <w:p w14:paraId="72D1AE01" w14:textId="39D434D5"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El espacio físico debe tener como mínimo un (1) consultorio, tres (3) habitaciones, comedor infantil, sala de estimulación y recreación, espacio para la capacitación de las familias, servicio de alimentación y servicios sanitarios. En casos especiales, se deberá contar con un espacio para que las madres que viven en distancias largas se alojen en la Unidad. Se recomienda en lo posible contar con un parque infantil, al aire libre para la recreación de los niños y niñas.</w:t>
      </w:r>
    </w:p>
    <w:p w14:paraId="1CFBA314" w14:textId="7CABE59E" w:rsidR="00466377" w:rsidRPr="006D5128" w:rsidRDefault="00466377" w:rsidP="00466377">
      <w:pPr>
        <w:pStyle w:val="Sinespaciado"/>
        <w:jc w:val="both"/>
        <w:rPr>
          <w:rFonts w:ascii="Verdana" w:hAnsi="Verdana"/>
          <w:sz w:val="22"/>
          <w:szCs w:val="22"/>
        </w:rPr>
      </w:pPr>
    </w:p>
    <w:p w14:paraId="6994D6CE" w14:textId="35E96CE6"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xml:space="preserve">Para la adecuación de las instalaciones debe tenerse en cuenta el </w:t>
      </w:r>
      <w:r w:rsidRPr="006D5128">
        <w:rPr>
          <w:rFonts w:ascii="Verdana" w:hAnsi="Verdana"/>
          <w:b/>
          <w:bCs/>
          <w:sz w:val="22"/>
          <w:szCs w:val="22"/>
        </w:rPr>
        <w:t>Decreto 3075 de 1997</w:t>
      </w:r>
      <w:r w:rsidRPr="006D5128">
        <w:rPr>
          <w:rFonts w:ascii="Verdana" w:hAnsi="Verdana"/>
          <w:sz w:val="22"/>
          <w:szCs w:val="22"/>
        </w:rPr>
        <w:t xml:space="preserve"> del Ministerio de Salud, actual Ministerio de la Protección Social, por el cual se reglamenta parcialmente la Ley 09 de 1979 en relación con la reglamentación para los servicios de alimentos.</w:t>
      </w:r>
    </w:p>
    <w:p w14:paraId="57038AB2" w14:textId="3DECB205" w:rsidR="00466377" w:rsidRPr="006D5128" w:rsidRDefault="00466377" w:rsidP="00466377">
      <w:pPr>
        <w:pStyle w:val="Sinespaciado"/>
        <w:jc w:val="both"/>
        <w:rPr>
          <w:rFonts w:ascii="Verdana" w:hAnsi="Verdana"/>
          <w:sz w:val="22"/>
          <w:szCs w:val="22"/>
        </w:rPr>
      </w:pPr>
    </w:p>
    <w:p w14:paraId="50C6BE21"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Algunas características a considerar en la infraestructura de las instalaciones para prestar el servicio incluyen:</w:t>
      </w:r>
    </w:p>
    <w:p w14:paraId="7378DA84" w14:textId="77777777" w:rsidR="00466377" w:rsidRPr="006D5128" w:rsidRDefault="00466377" w:rsidP="00466377">
      <w:pPr>
        <w:pStyle w:val="Sinespaciado"/>
        <w:jc w:val="both"/>
        <w:rPr>
          <w:rFonts w:ascii="Verdana" w:hAnsi="Verdana"/>
          <w:sz w:val="22"/>
          <w:szCs w:val="22"/>
        </w:rPr>
      </w:pPr>
    </w:p>
    <w:p w14:paraId="7E63F4AF"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Area del consultorio: La Unidad de Atención Integral y Recuperación Nutricional para la Primera Infancia debe contar con un área para la atención médica y en lo posible, un área para el seguimiento diario nutricional. Los requerimientos del consultorio deben ser los establecidos para una atención de consulta externa, teniendo en cuenta que la atención se limita a una consulta médica general y evolución médica.</w:t>
      </w:r>
    </w:p>
    <w:p w14:paraId="5BAECBCB" w14:textId="77777777" w:rsidR="00466377" w:rsidRPr="006D5128" w:rsidRDefault="00466377" w:rsidP="00466377">
      <w:pPr>
        <w:pStyle w:val="Sinespaciado"/>
        <w:jc w:val="both"/>
        <w:rPr>
          <w:rFonts w:ascii="Verdana" w:hAnsi="Verdana"/>
          <w:sz w:val="22"/>
          <w:szCs w:val="22"/>
        </w:rPr>
      </w:pPr>
    </w:p>
    <w:p w14:paraId="5BCD0C14"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xml:space="preserve">-- Area de las habitaciones: Preferiblemente debe estar dividida en varios espacios (por </w:t>
      </w:r>
      <w:proofErr w:type="gramStart"/>
      <w:r w:rsidRPr="006D5128">
        <w:rPr>
          <w:rFonts w:ascii="Verdana" w:hAnsi="Verdana"/>
          <w:sz w:val="22"/>
          <w:szCs w:val="22"/>
        </w:rPr>
        <w:t>ejemplo</w:t>
      </w:r>
      <w:proofErr w:type="gramEnd"/>
      <w:r w:rsidRPr="006D5128">
        <w:rPr>
          <w:rFonts w:ascii="Verdana" w:hAnsi="Verdana"/>
          <w:sz w:val="22"/>
          <w:szCs w:val="22"/>
        </w:rPr>
        <w:t xml:space="preserve"> tres habitaciones) con capacidad suficiente para albergar </w:t>
      </w:r>
      <w:r w:rsidRPr="006D5128">
        <w:rPr>
          <w:rFonts w:ascii="Verdana" w:hAnsi="Verdana"/>
          <w:sz w:val="22"/>
          <w:szCs w:val="22"/>
        </w:rPr>
        <w:lastRenderedPageBreak/>
        <w:t>mínimo 15 cunas, que permitan el desplazamiento entre ellas y realizar el aseo, contar con ventilación apropiada, pisos y paredes en superficies lavables, libre de obstáculos.</w:t>
      </w:r>
    </w:p>
    <w:p w14:paraId="6455333B" w14:textId="77777777" w:rsidR="00466377" w:rsidRPr="006D5128" w:rsidRDefault="00466377" w:rsidP="00466377">
      <w:pPr>
        <w:pStyle w:val="Sinespaciado"/>
        <w:jc w:val="both"/>
        <w:rPr>
          <w:rFonts w:ascii="Verdana" w:hAnsi="Verdana"/>
          <w:sz w:val="22"/>
          <w:szCs w:val="22"/>
        </w:rPr>
      </w:pPr>
    </w:p>
    <w:p w14:paraId="339B41B7"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Area de Estimulación: Debe ser un espacio suficiente que permita el desarrollo de actividades con los niños, pisos y paredes en superficies lavables, decorada de forma agradable, que cuente con sitio para guardar los juguetes o los kits de estimulación.</w:t>
      </w:r>
    </w:p>
    <w:p w14:paraId="6634D6CE" w14:textId="77777777" w:rsidR="00466377" w:rsidRPr="006D5128" w:rsidRDefault="00466377" w:rsidP="00466377">
      <w:pPr>
        <w:pStyle w:val="Sinespaciado"/>
        <w:jc w:val="both"/>
        <w:rPr>
          <w:rFonts w:ascii="Verdana" w:hAnsi="Verdana"/>
          <w:sz w:val="22"/>
          <w:szCs w:val="22"/>
        </w:rPr>
      </w:pPr>
    </w:p>
    <w:p w14:paraId="14218810"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Area de comedor: Debe contar con espacio suficiente para la ubicación del comedor infantil y permitir la ubicación de mesas y sillas para 15 niños y las sillas para adultos. Los pisos y paredes deben ser en superficies lavables, con ventilación adecuada y ubicada cerca al servicio de alimentos.</w:t>
      </w:r>
    </w:p>
    <w:p w14:paraId="656D7E84" w14:textId="77777777" w:rsidR="00466377" w:rsidRPr="006D5128" w:rsidRDefault="00466377" w:rsidP="00466377">
      <w:pPr>
        <w:pStyle w:val="Sinespaciado"/>
        <w:jc w:val="both"/>
        <w:rPr>
          <w:rFonts w:ascii="Verdana" w:hAnsi="Verdana"/>
          <w:sz w:val="22"/>
          <w:szCs w:val="22"/>
        </w:rPr>
      </w:pPr>
    </w:p>
    <w:p w14:paraId="349B6A57"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Area de servicios de alimentos o cocina: Contar con área suficiente para la instalación de estufas, mesones, área para guardar ollas y utensilios, ventilación adecuada, pisos y paredes en superficies lavables, sitio separado para el almacenamiento de alimentos y de utensilios de aseo, debe cumplir con norma vigente para la manipulación adecuada de alimentos. Para este espacio se tiene en cuenta la adquisición, recepción, preparación, distribución y transporte de alimentos preparados mediante métodos tradicionales o industrializados. Además, en esta área se debe considerar también la realización de educación nutricional, talleres de preparación de alimentos, manipulación, inocuidad, etc.</w:t>
      </w:r>
    </w:p>
    <w:p w14:paraId="494B6405" w14:textId="77777777" w:rsidR="00466377" w:rsidRPr="006D5128" w:rsidRDefault="00466377" w:rsidP="00466377">
      <w:pPr>
        <w:pStyle w:val="Sinespaciado"/>
        <w:jc w:val="both"/>
        <w:rPr>
          <w:rFonts w:ascii="Verdana" w:hAnsi="Verdana"/>
          <w:sz w:val="22"/>
          <w:szCs w:val="22"/>
        </w:rPr>
      </w:pPr>
    </w:p>
    <w:p w14:paraId="6C48FA8A"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Area de servicios sanitarios: Debe estar en un sitio independiente, cerca de los dormitorios y separados del área de preparación de alimentos, contar con tasas y lavamanos suficientes y adecuados a los niños, un área de ducha, pisos y paredes en superficies lavables. Deben tener sistemas sanitarios adecuados para la disposición de aguas servidas y excretas.</w:t>
      </w:r>
    </w:p>
    <w:p w14:paraId="46C08175" w14:textId="77777777" w:rsidR="00466377" w:rsidRPr="006D5128" w:rsidRDefault="00466377" w:rsidP="00466377">
      <w:pPr>
        <w:pStyle w:val="Sinespaciado"/>
        <w:jc w:val="both"/>
        <w:rPr>
          <w:rFonts w:ascii="Verdana" w:hAnsi="Verdana"/>
          <w:sz w:val="22"/>
          <w:szCs w:val="22"/>
        </w:rPr>
      </w:pPr>
    </w:p>
    <w:p w14:paraId="3C763E1C" w14:textId="6608C27F"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xml:space="preserve">Los servicios sanitarios deben mantenerse limpios y proveerse de los recursos requeridos para la higiene personal, tales como papel higiénico, jabón líquido </w:t>
      </w:r>
      <w:proofErr w:type="spellStart"/>
      <w:r w:rsidRPr="006D5128">
        <w:rPr>
          <w:rFonts w:ascii="Verdana" w:hAnsi="Verdana"/>
          <w:sz w:val="22"/>
          <w:szCs w:val="22"/>
        </w:rPr>
        <w:t>antibacterial</w:t>
      </w:r>
      <w:proofErr w:type="spellEnd"/>
      <w:r w:rsidRPr="006D5128">
        <w:rPr>
          <w:rFonts w:ascii="Verdana" w:hAnsi="Verdana"/>
          <w:sz w:val="22"/>
          <w:szCs w:val="22"/>
        </w:rPr>
        <w:t>, implementos desechables para el secado de las manos y papeleras.</w:t>
      </w:r>
    </w:p>
    <w:p w14:paraId="791A7419" w14:textId="06E4EDDA" w:rsidR="00466377" w:rsidRPr="006D5128" w:rsidRDefault="00466377" w:rsidP="00466377">
      <w:pPr>
        <w:pStyle w:val="Sinespaciado"/>
        <w:jc w:val="both"/>
        <w:rPr>
          <w:rFonts w:ascii="Verdana" w:hAnsi="Verdana"/>
          <w:sz w:val="22"/>
          <w:szCs w:val="22"/>
        </w:rPr>
      </w:pPr>
    </w:p>
    <w:p w14:paraId="178586F6" w14:textId="3D143EA3" w:rsidR="00466377" w:rsidRPr="006D5128" w:rsidRDefault="00466377" w:rsidP="00466377">
      <w:pPr>
        <w:pStyle w:val="Sinespaciado"/>
        <w:jc w:val="both"/>
        <w:rPr>
          <w:rFonts w:ascii="Verdana" w:hAnsi="Verdana"/>
          <w:sz w:val="22"/>
          <w:szCs w:val="22"/>
        </w:rPr>
      </w:pPr>
      <w:r w:rsidRPr="006D5128">
        <w:rPr>
          <w:rFonts w:ascii="Verdana" w:hAnsi="Verdana"/>
          <w:b/>
          <w:bCs/>
          <w:sz w:val="22"/>
          <w:szCs w:val="22"/>
        </w:rPr>
        <w:t>Nota:</w:t>
      </w:r>
      <w:r w:rsidRPr="006D5128">
        <w:rPr>
          <w:rFonts w:ascii="Verdana" w:hAnsi="Verdana"/>
          <w:sz w:val="22"/>
          <w:szCs w:val="22"/>
        </w:rPr>
        <w:t xml:space="preserve"> De acuerdo a la normatividad vigente, es competencia del operador de la Unidad de Atención Integral y Recuperación Nutricional para la Primera Infancia habilitar los servicios que sean necesarios de acuerdo al Sistema </w:t>
      </w:r>
      <w:proofErr w:type="spellStart"/>
      <w:r w:rsidRPr="006D5128">
        <w:rPr>
          <w:rFonts w:ascii="Verdana" w:hAnsi="Verdana"/>
          <w:sz w:val="22"/>
          <w:szCs w:val="22"/>
        </w:rPr>
        <w:t>Unico</w:t>
      </w:r>
      <w:proofErr w:type="spellEnd"/>
      <w:r w:rsidRPr="006D5128">
        <w:rPr>
          <w:rFonts w:ascii="Verdana" w:hAnsi="Verdana"/>
          <w:sz w:val="22"/>
          <w:szCs w:val="22"/>
        </w:rPr>
        <w:t xml:space="preserve"> de Habilitación para las Entidades Prestadoras de Salud.</w:t>
      </w:r>
    </w:p>
    <w:p w14:paraId="4CB3B59A" w14:textId="254AAC3D" w:rsidR="00466377" w:rsidRPr="006D5128" w:rsidRDefault="00466377" w:rsidP="00466377">
      <w:pPr>
        <w:pStyle w:val="Sinespaciado"/>
        <w:jc w:val="both"/>
        <w:rPr>
          <w:rFonts w:ascii="Verdana" w:hAnsi="Verdana"/>
          <w:sz w:val="22"/>
          <w:szCs w:val="22"/>
        </w:rPr>
      </w:pPr>
    </w:p>
    <w:p w14:paraId="2D693D8F" w14:textId="77777777" w:rsidR="00466377" w:rsidRPr="006D5128" w:rsidRDefault="00466377" w:rsidP="00466377">
      <w:pPr>
        <w:pStyle w:val="Sinespaciado"/>
        <w:jc w:val="both"/>
        <w:rPr>
          <w:rFonts w:ascii="Verdana" w:hAnsi="Verdana"/>
          <w:b/>
          <w:bCs/>
          <w:sz w:val="22"/>
          <w:szCs w:val="22"/>
        </w:rPr>
      </w:pPr>
      <w:r w:rsidRPr="006D5128">
        <w:rPr>
          <w:rFonts w:ascii="Verdana" w:hAnsi="Verdana"/>
          <w:b/>
          <w:bCs/>
          <w:sz w:val="22"/>
          <w:szCs w:val="22"/>
        </w:rPr>
        <w:t>3.1.2 Recurso Humano</w:t>
      </w:r>
    </w:p>
    <w:p w14:paraId="396B54EB" w14:textId="77777777" w:rsidR="00466377" w:rsidRPr="006D5128" w:rsidRDefault="00466377" w:rsidP="00466377">
      <w:pPr>
        <w:pStyle w:val="Sinespaciado"/>
        <w:jc w:val="both"/>
        <w:rPr>
          <w:rFonts w:ascii="Verdana" w:hAnsi="Verdana"/>
          <w:sz w:val="22"/>
          <w:szCs w:val="22"/>
        </w:rPr>
      </w:pPr>
    </w:p>
    <w:p w14:paraId="3CBE6B17" w14:textId="2FC0A4F8"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La Unidad de Atención Integral y Recuperación Nutricional para la Primera Infancia debe contar como mínimo con el siguiente personal:</w:t>
      </w:r>
    </w:p>
    <w:p w14:paraId="00B10947" w14:textId="77777777" w:rsidR="006D5128" w:rsidRDefault="006D5128" w:rsidP="006D5128">
      <w:pPr>
        <w:pStyle w:val="Sinespaciado"/>
        <w:jc w:val="both"/>
        <w:rPr>
          <w:rFonts w:ascii="Verdana" w:hAnsi="Verdana"/>
          <w:b/>
          <w:bCs/>
          <w:sz w:val="22"/>
          <w:szCs w:val="22"/>
        </w:rPr>
      </w:pPr>
    </w:p>
    <w:p w14:paraId="0C8592D7" w14:textId="2F45A328" w:rsidR="00466377" w:rsidRPr="006D5128" w:rsidRDefault="006D5128" w:rsidP="006D5128">
      <w:pPr>
        <w:pStyle w:val="Sinespaciado"/>
        <w:jc w:val="both"/>
        <w:rPr>
          <w:rFonts w:ascii="Verdana" w:hAnsi="Verdana"/>
          <w:sz w:val="22"/>
          <w:szCs w:val="22"/>
        </w:rPr>
      </w:pPr>
      <w:r w:rsidRPr="006D5128">
        <w:rPr>
          <w:rFonts w:ascii="Verdana" w:hAnsi="Verdana"/>
          <w:b/>
          <w:bCs/>
          <w:sz w:val="22"/>
          <w:szCs w:val="22"/>
          <w:u w:val="single"/>
        </w:rPr>
        <w:t xml:space="preserve">a. </w:t>
      </w:r>
      <w:r w:rsidR="00466377" w:rsidRPr="006D5128">
        <w:rPr>
          <w:rFonts w:ascii="Verdana" w:hAnsi="Verdana"/>
          <w:b/>
          <w:bCs/>
          <w:sz w:val="22"/>
          <w:szCs w:val="22"/>
          <w:u w:val="single"/>
        </w:rPr>
        <w:t>Nutricionista – Dietista</w:t>
      </w:r>
      <w:r w:rsidR="00466377" w:rsidRPr="006D5128">
        <w:rPr>
          <w:rFonts w:ascii="Verdana" w:hAnsi="Verdana"/>
          <w:b/>
          <w:bCs/>
          <w:sz w:val="22"/>
          <w:szCs w:val="22"/>
        </w:rPr>
        <w:t>:</w:t>
      </w:r>
      <w:r w:rsidR="00466377" w:rsidRPr="006D5128">
        <w:rPr>
          <w:rFonts w:ascii="Verdana" w:hAnsi="Verdana"/>
          <w:sz w:val="22"/>
          <w:szCs w:val="22"/>
        </w:rPr>
        <w:t xml:space="preserve"> Dedicación de tiempo completo.</w:t>
      </w:r>
    </w:p>
    <w:p w14:paraId="76C85C47" w14:textId="47EEEEEC" w:rsidR="00466377" w:rsidRPr="006D5128" w:rsidRDefault="00466377" w:rsidP="00466377">
      <w:pPr>
        <w:pStyle w:val="Sinespaciado"/>
        <w:jc w:val="both"/>
        <w:rPr>
          <w:rFonts w:ascii="Verdana" w:hAnsi="Verdana"/>
          <w:sz w:val="22"/>
          <w:szCs w:val="22"/>
        </w:rPr>
      </w:pPr>
    </w:p>
    <w:p w14:paraId="6CFFB79A"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Competencias y habilidades técnicas:</w:t>
      </w:r>
    </w:p>
    <w:p w14:paraId="29337E5E" w14:textId="77777777" w:rsidR="00466377" w:rsidRPr="006D5128" w:rsidRDefault="00466377" w:rsidP="00466377">
      <w:pPr>
        <w:pStyle w:val="Sinespaciado"/>
        <w:jc w:val="both"/>
        <w:rPr>
          <w:rFonts w:ascii="Verdana" w:hAnsi="Verdana"/>
          <w:sz w:val="22"/>
          <w:szCs w:val="22"/>
        </w:rPr>
      </w:pPr>
    </w:p>
    <w:p w14:paraId="37839385"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lastRenderedPageBreak/>
        <w:t>-- Profesional en Nutrición con formación integral y proyección social, con capacidad de aprendizaje y toma rápida decisiones.</w:t>
      </w:r>
    </w:p>
    <w:p w14:paraId="4DBF3812" w14:textId="77777777" w:rsidR="00466377" w:rsidRPr="006D5128" w:rsidRDefault="00466377" w:rsidP="00466377">
      <w:pPr>
        <w:pStyle w:val="Sinespaciado"/>
        <w:jc w:val="both"/>
        <w:rPr>
          <w:rFonts w:ascii="Verdana" w:hAnsi="Verdana"/>
          <w:sz w:val="22"/>
          <w:szCs w:val="22"/>
        </w:rPr>
      </w:pPr>
    </w:p>
    <w:p w14:paraId="3BD6F3D0"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Conocimientos básicos para realizar un diagnóstico nutricional adecuado y el manejo de esta patología y de sus enfermedades asociadas.</w:t>
      </w:r>
    </w:p>
    <w:p w14:paraId="40545445" w14:textId="77777777" w:rsidR="00466377" w:rsidRPr="006D5128" w:rsidRDefault="00466377" w:rsidP="00466377">
      <w:pPr>
        <w:pStyle w:val="Sinespaciado"/>
        <w:jc w:val="both"/>
        <w:rPr>
          <w:rFonts w:ascii="Verdana" w:hAnsi="Verdana"/>
          <w:sz w:val="22"/>
          <w:szCs w:val="22"/>
        </w:rPr>
      </w:pPr>
    </w:p>
    <w:p w14:paraId="7E31AF82"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Habilidad para el cálculo de requerimientos de energía y nutrientes para niños y niñas con desnutrición y en recuperación nutricional y capacidad para realizar el seguimiento diario durante su proceso de recuperación.</w:t>
      </w:r>
    </w:p>
    <w:p w14:paraId="53270344" w14:textId="77777777" w:rsidR="00466377" w:rsidRPr="006D5128" w:rsidRDefault="00466377" w:rsidP="00466377">
      <w:pPr>
        <w:pStyle w:val="Sinespaciado"/>
        <w:jc w:val="both"/>
        <w:rPr>
          <w:rFonts w:ascii="Verdana" w:hAnsi="Verdana"/>
          <w:sz w:val="22"/>
          <w:szCs w:val="22"/>
        </w:rPr>
      </w:pPr>
    </w:p>
    <w:p w14:paraId="1AB5170E"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xml:space="preserve">-- Habilidad en la estandarización de ciclos de menú, y el análisis </w:t>
      </w:r>
      <w:proofErr w:type="spellStart"/>
      <w:r w:rsidRPr="006D5128">
        <w:rPr>
          <w:rFonts w:ascii="Verdana" w:hAnsi="Verdana"/>
          <w:sz w:val="22"/>
          <w:szCs w:val="22"/>
        </w:rPr>
        <w:t>cuanti</w:t>
      </w:r>
      <w:proofErr w:type="spellEnd"/>
      <w:r w:rsidRPr="006D5128">
        <w:rPr>
          <w:rFonts w:ascii="Verdana" w:hAnsi="Verdana"/>
          <w:sz w:val="22"/>
          <w:szCs w:val="22"/>
        </w:rPr>
        <w:t>-cualitativo de los planes de alimentación.</w:t>
      </w:r>
    </w:p>
    <w:p w14:paraId="30423546" w14:textId="77777777" w:rsidR="00466377" w:rsidRPr="006D5128" w:rsidRDefault="00466377" w:rsidP="00466377">
      <w:pPr>
        <w:pStyle w:val="Sinespaciado"/>
        <w:jc w:val="both"/>
        <w:rPr>
          <w:rFonts w:ascii="Verdana" w:hAnsi="Verdana"/>
          <w:sz w:val="22"/>
          <w:szCs w:val="22"/>
        </w:rPr>
      </w:pPr>
    </w:p>
    <w:p w14:paraId="77029951"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Habilidad y conocimiento en el manejo de un servicio de alimentos.</w:t>
      </w:r>
    </w:p>
    <w:p w14:paraId="39C09EEE" w14:textId="77777777" w:rsidR="00466377" w:rsidRPr="006D5128" w:rsidRDefault="00466377" w:rsidP="00466377">
      <w:pPr>
        <w:pStyle w:val="Sinespaciado"/>
        <w:jc w:val="both"/>
        <w:rPr>
          <w:rFonts w:ascii="Verdana" w:hAnsi="Verdana"/>
          <w:sz w:val="22"/>
          <w:szCs w:val="22"/>
        </w:rPr>
      </w:pPr>
    </w:p>
    <w:p w14:paraId="2D9DD685"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Tener conocimientos básicos sobre el Sistema General de Seguridad Social en Salud.</w:t>
      </w:r>
    </w:p>
    <w:p w14:paraId="1B3B7FCA" w14:textId="77777777" w:rsidR="00466377" w:rsidRPr="006D5128" w:rsidRDefault="00466377" w:rsidP="00466377">
      <w:pPr>
        <w:pStyle w:val="Sinespaciado"/>
        <w:jc w:val="both"/>
        <w:rPr>
          <w:rFonts w:ascii="Verdana" w:hAnsi="Verdana"/>
          <w:sz w:val="22"/>
          <w:szCs w:val="22"/>
        </w:rPr>
      </w:pPr>
    </w:p>
    <w:p w14:paraId="54A22932"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Habilidades en el manejo de software Microsoft Office (Excel, Word, Power Point) y conocimientos en el manejo de herramientas informáticas para valoración y seguimiento nutricional26.</w:t>
      </w:r>
    </w:p>
    <w:p w14:paraId="6C134192" w14:textId="77777777" w:rsidR="00466377" w:rsidRPr="006D5128" w:rsidRDefault="00466377" w:rsidP="00466377">
      <w:pPr>
        <w:pStyle w:val="Sinespaciado"/>
        <w:jc w:val="both"/>
        <w:rPr>
          <w:rFonts w:ascii="Verdana" w:hAnsi="Verdana"/>
          <w:sz w:val="22"/>
          <w:szCs w:val="22"/>
        </w:rPr>
      </w:pPr>
    </w:p>
    <w:p w14:paraId="39C77926" w14:textId="77777777"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Manejo de metodologías educativas con grupos e individuos que permita fortalecer las capacidades tanto del personal de la Unidad de Atención Integral y Recuperación Nutricional para la Primera Infancia, fortalecer los factores protectores existentes en las familias y comunidad, identificar los factores de riesgo y lograr la modificación de hábitos de alimentación y nutrición inadecuados.</w:t>
      </w:r>
    </w:p>
    <w:p w14:paraId="347F6B11" w14:textId="77777777" w:rsidR="00466377" w:rsidRPr="006D5128" w:rsidRDefault="00466377" w:rsidP="00466377">
      <w:pPr>
        <w:pStyle w:val="Sinespaciado"/>
        <w:jc w:val="both"/>
        <w:rPr>
          <w:rFonts w:ascii="Verdana" w:hAnsi="Verdana"/>
          <w:sz w:val="22"/>
          <w:szCs w:val="22"/>
        </w:rPr>
      </w:pPr>
    </w:p>
    <w:p w14:paraId="3450AB8D" w14:textId="1A8FCC5A" w:rsidR="00466377" w:rsidRPr="006D5128" w:rsidRDefault="00466377" w:rsidP="00466377">
      <w:pPr>
        <w:pStyle w:val="Sinespaciado"/>
        <w:jc w:val="both"/>
        <w:rPr>
          <w:rFonts w:ascii="Verdana" w:hAnsi="Verdana"/>
          <w:sz w:val="22"/>
          <w:szCs w:val="22"/>
        </w:rPr>
      </w:pPr>
      <w:r w:rsidRPr="006D5128">
        <w:rPr>
          <w:rFonts w:ascii="Verdana" w:hAnsi="Verdana"/>
          <w:sz w:val="22"/>
          <w:szCs w:val="22"/>
        </w:rPr>
        <w:t>-- Conocer las competencias de las diferentes instituciones de protección de los derechos de la infancia.</w:t>
      </w:r>
    </w:p>
    <w:p w14:paraId="199F6B1E" w14:textId="13DD303F" w:rsidR="00A43893" w:rsidRPr="006D5128" w:rsidRDefault="00A43893" w:rsidP="00466377">
      <w:pPr>
        <w:pStyle w:val="Sinespaciado"/>
        <w:jc w:val="both"/>
        <w:rPr>
          <w:rFonts w:ascii="Verdana" w:hAnsi="Verdana"/>
          <w:sz w:val="22"/>
          <w:szCs w:val="22"/>
        </w:rPr>
      </w:pPr>
    </w:p>
    <w:p w14:paraId="2790AC44" w14:textId="6170C9BD" w:rsidR="00A43893" w:rsidRPr="006D5128" w:rsidRDefault="00A43893" w:rsidP="00466377">
      <w:pPr>
        <w:pStyle w:val="Sinespaciado"/>
        <w:jc w:val="both"/>
        <w:rPr>
          <w:rFonts w:ascii="Verdana" w:hAnsi="Verdana"/>
          <w:sz w:val="22"/>
          <w:szCs w:val="22"/>
        </w:rPr>
      </w:pPr>
      <w:r w:rsidRPr="006D5128">
        <w:rPr>
          <w:rFonts w:ascii="Verdana" w:hAnsi="Verdana"/>
          <w:b/>
          <w:sz w:val="22"/>
          <w:szCs w:val="22"/>
          <w:u w:val="single"/>
        </w:rPr>
        <w:t xml:space="preserve">b. </w:t>
      </w:r>
      <w:r w:rsidRPr="006D5128">
        <w:rPr>
          <w:rFonts w:ascii="Verdana" w:hAnsi="Verdana"/>
          <w:b/>
          <w:bCs/>
          <w:sz w:val="22"/>
          <w:szCs w:val="22"/>
          <w:u w:val="single"/>
        </w:rPr>
        <w:t>Médico General</w:t>
      </w:r>
      <w:r w:rsidRPr="006D5128">
        <w:rPr>
          <w:rFonts w:ascii="Verdana" w:hAnsi="Verdana"/>
          <w:sz w:val="22"/>
          <w:szCs w:val="22"/>
        </w:rPr>
        <w:t>: Dedicación de tiempo completo asegurando el cubrimiento de la Unidad por otro profesional del área médica al que se tenga disponibilidad en casos de emergencia.</w:t>
      </w:r>
    </w:p>
    <w:p w14:paraId="3EF854F1" w14:textId="76CC2D88" w:rsidR="00A43893" w:rsidRPr="006D5128" w:rsidRDefault="00A43893" w:rsidP="00466377">
      <w:pPr>
        <w:pStyle w:val="Sinespaciado"/>
        <w:jc w:val="both"/>
        <w:rPr>
          <w:rFonts w:ascii="Verdana" w:hAnsi="Verdana"/>
          <w:sz w:val="22"/>
          <w:szCs w:val="22"/>
        </w:rPr>
      </w:pPr>
    </w:p>
    <w:p w14:paraId="11FBA63B" w14:textId="178637A5" w:rsidR="00A43893" w:rsidRPr="006D5128" w:rsidRDefault="00A43893" w:rsidP="00466377">
      <w:pPr>
        <w:pStyle w:val="Sinespaciado"/>
        <w:jc w:val="both"/>
        <w:rPr>
          <w:rFonts w:ascii="Verdana" w:hAnsi="Verdana"/>
          <w:b/>
          <w:bCs/>
          <w:sz w:val="22"/>
          <w:szCs w:val="22"/>
        </w:rPr>
      </w:pPr>
      <w:r w:rsidRPr="006D5128">
        <w:rPr>
          <w:rFonts w:ascii="Verdana" w:hAnsi="Verdana"/>
          <w:b/>
          <w:bCs/>
          <w:sz w:val="22"/>
          <w:szCs w:val="22"/>
        </w:rPr>
        <w:t>Competencias y habilidades técnicas:</w:t>
      </w:r>
    </w:p>
    <w:p w14:paraId="13117D7A" w14:textId="21075E34" w:rsidR="00A43893" w:rsidRPr="006D5128" w:rsidRDefault="00A43893" w:rsidP="00466377">
      <w:pPr>
        <w:pStyle w:val="Sinespaciado"/>
        <w:jc w:val="both"/>
        <w:rPr>
          <w:rFonts w:ascii="Verdana" w:hAnsi="Verdana"/>
          <w:b/>
          <w:bCs/>
          <w:sz w:val="22"/>
          <w:szCs w:val="22"/>
        </w:rPr>
      </w:pPr>
    </w:p>
    <w:p w14:paraId="288DDD3A"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Profesional del área médica con formación integral, proyección social y capacidad de aprendizaje.</w:t>
      </w:r>
    </w:p>
    <w:p w14:paraId="656CB184" w14:textId="77777777" w:rsidR="00A43893" w:rsidRPr="006D5128" w:rsidRDefault="00A43893" w:rsidP="00A43893">
      <w:pPr>
        <w:pStyle w:val="Sinespaciado"/>
        <w:jc w:val="both"/>
        <w:rPr>
          <w:rFonts w:ascii="Verdana" w:hAnsi="Verdana"/>
          <w:sz w:val="22"/>
          <w:szCs w:val="22"/>
        </w:rPr>
      </w:pPr>
    </w:p>
    <w:p w14:paraId="15E2FEAE"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Conocimientos básicos de fisiopatología, signos y síntomas de la desnutrición.</w:t>
      </w:r>
    </w:p>
    <w:p w14:paraId="40511800" w14:textId="77777777" w:rsidR="00A43893" w:rsidRPr="006D5128" w:rsidRDefault="00A43893" w:rsidP="00A43893">
      <w:pPr>
        <w:pStyle w:val="Sinespaciado"/>
        <w:jc w:val="both"/>
        <w:rPr>
          <w:rFonts w:ascii="Verdana" w:hAnsi="Verdana"/>
          <w:sz w:val="22"/>
          <w:szCs w:val="22"/>
        </w:rPr>
      </w:pPr>
    </w:p>
    <w:p w14:paraId="02129A16"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Capacidad de análisis y toma de decisiones frente al tratamiento médico de los niños con desnutrición.</w:t>
      </w:r>
    </w:p>
    <w:p w14:paraId="1EADE88E" w14:textId="77777777" w:rsidR="00A43893" w:rsidRPr="006D5128" w:rsidRDefault="00A43893" w:rsidP="00A43893">
      <w:pPr>
        <w:pStyle w:val="Sinespaciado"/>
        <w:jc w:val="both"/>
        <w:rPr>
          <w:rFonts w:ascii="Verdana" w:hAnsi="Verdana"/>
          <w:sz w:val="22"/>
          <w:szCs w:val="22"/>
        </w:rPr>
      </w:pPr>
    </w:p>
    <w:p w14:paraId="10BF49A9"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Estar capacitado en la estrategia AIEPI, de Atención Integral a las Enfermedades Prevalentes de la Infancia.</w:t>
      </w:r>
    </w:p>
    <w:p w14:paraId="15799A1C" w14:textId="77777777" w:rsidR="00A43893" w:rsidRPr="006D5128" w:rsidRDefault="00A43893" w:rsidP="00A43893">
      <w:pPr>
        <w:pStyle w:val="Sinespaciado"/>
        <w:jc w:val="both"/>
        <w:rPr>
          <w:rFonts w:ascii="Verdana" w:hAnsi="Verdana"/>
          <w:sz w:val="22"/>
          <w:szCs w:val="22"/>
        </w:rPr>
      </w:pPr>
    </w:p>
    <w:p w14:paraId="7519E31C"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Tener conocimientos básicos sobre el Sistema General de Seguridad Social en Salud.</w:t>
      </w:r>
    </w:p>
    <w:p w14:paraId="7D2A9930" w14:textId="77777777" w:rsidR="00A43893" w:rsidRPr="006D5128" w:rsidRDefault="00A43893" w:rsidP="00A43893">
      <w:pPr>
        <w:pStyle w:val="Sinespaciado"/>
        <w:jc w:val="both"/>
        <w:rPr>
          <w:rFonts w:ascii="Verdana" w:hAnsi="Verdana"/>
          <w:sz w:val="22"/>
          <w:szCs w:val="22"/>
        </w:rPr>
      </w:pPr>
    </w:p>
    <w:p w14:paraId="6643B58E"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Habilidades en el manejo de software: Excel, Word, Power Point.</w:t>
      </w:r>
    </w:p>
    <w:p w14:paraId="4E98F0D0" w14:textId="77777777" w:rsidR="00A43893" w:rsidRPr="006D5128" w:rsidRDefault="00A43893" w:rsidP="00A43893">
      <w:pPr>
        <w:pStyle w:val="Sinespaciado"/>
        <w:jc w:val="both"/>
        <w:rPr>
          <w:rFonts w:ascii="Verdana" w:hAnsi="Verdana"/>
          <w:sz w:val="22"/>
          <w:szCs w:val="22"/>
        </w:rPr>
      </w:pPr>
    </w:p>
    <w:p w14:paraId="5C5B2870"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Conocer el sistema de referencia y contrarreferencia de pacientes en la región donde está ubicada la Unidad de Atención Integral y Recuperación Nutricional para la Primera Infancia.</w:t>
      </w:r>
    </w:p>
    <w:p w14:paraId="302B3877" w14:textId="77777777" w:rsidR="00A43893" w:rsidRPr="006D5128" w:rsidRDefault="00A43893" w:rsidP="00A43893">
      <w:pPr>
        <w:pStyle w:val="Sinespaciado"/>
        <w:jc w:val="both"/>
        <w:rPr>
          <w:rFonts w:ascii="Verdana" w:hAnsi="Verdana"/>
          <w:sz w:val="22"/>
          <w:szCs w:val="22"/>
        </w:rPr>
      </w:pPr>
    </w:p>
    <w:p w14:paraId="0521F6AA"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Manejo de metodologías educativas con grupos e individuos que permita fortalecer las capacidades tanto del personal como de las familias y los niños atendidos en la Unidad de Atención Integral y Recuperación Nutricional para la Primera Infancia.</w:t>
      </w:r>
    </w:p>
    <w:p w14:paraId="03008B8A" w14:textId="77777777" w:rsidR="00A43893" w:rsidRPr="006D5128" w:rsidRDefault="00A43893" w:rsidP="00A43893">
      <w:pPr>
        <w:pStyle w:val="Sinespaciado"/>
        <w:jc w:val="both"/>
        <w:rPr>
          <w:rFonts w:ascii="Verdana" w:hAnsi="Verdana"/>
          <w:sz w:val="22"/>
          <w:szCs w:val="22"/>
        </w:rPr>
      </w:pPr>
    </w:p>
    <w:p w14:paraId="46F5CDF4"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Manejo de metodologías educativas con grupos e individuos que permita fortalecer las capacidades tanto del personal de la Unidad de Atención Integral y Recuperación Nutricional para la Primera Infancia, fortalecer los factores protectores existentes en las familias y comunidad, identificar los factores de riesgo y lograr la modificación de hábitos de salud inadecuados.</w:t>
      </w:r>
    </w:p>
    <w:p w14:paraId="5EEAD28C" w14:textId="77777777" w:rsidR="00A43893" w:rsidRPr="006D5128" w:rsidRDefault="00A43893" w:rsidP="00A43893">
      <w:pPr>
        <w:pStyle w:val="Sinespaciado"/>
        <w:jc w:val="both"/>
        <w:rPr>
          <w:rFonts w:ascii="Verdana" w:hAnsi="Verdana"/>
          <w:sz w:val="22"/>
          <w:szCs w:val="22"/>
        </w:rPr>
      </w:pPr>
    </w:p>
    <w:p w14:paraId="32B5C32A" w14:textId="0F40F475"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Conocer las competencias de las diferentes instituciones de protección de los derechos de la infancia.</w:t>
      </w:r>
    </w:p>
    <w:p w14:paraId="49EEF3C3" w14:textId="6F0A4FB6" w:rsidR="00A43893" w:rsidRPr="006D5128" w:rsidRDefault="00A43893" w:rsidP="00A43893">
      <w:pPr>
        <w:pStyle w:val="Sinespaciado"/>
        <w:jc w:val="both"/>
        <w:rPr>
          <w:rFonts w:ascii="Verdana" w:hAnsi="Verdana"/>
          <w:sz w:val="22"/>
          <w:szCs w:val="22"/>
        </w:rPr>
      </w:pPr>
    </w:p>
    <w:p w14:paraId="79A0EB14" w14:textId="6211921B" w:rsidR="00A43893" w:rsidRPr="006D5128" w:rsidRDefault="00A43893" w:rsidP="00A43893">
      <w:pPr>
        <w:pStyle w:val="Sinespaciado"/>
        <w:jc w:val="both"/>
        <w:rPr>
          <w:rFonts w:ascii="Verdana" w:hAnsi="Verdana"/>
          <w:sz w:val="22"/>
          <w:szCs w:val="22"/>
        </w:rPr>
      </w:pPr>
      <w:r w:rsidRPr="006D5128">
        <w:rPr>
          <w:rFonts w:ascii="Verdana" w:hAnsi="Verdana"/>
          <w:b/>
          <w:bCs/>
          <w:sz w:val="22"/>
          <w:szCs w:val="22"/>
          <w:u w:val="single"/>
        </w:rPr>
        <w:t>c. Trabajador Social o Psicólogo</w:t>
      </w:r>
      <w:r w:rsidRPr="006D5128">
        <w:rPr>
          <w:rFonts w:ascii="Verdana" w:hAnsi="Verdana"/>
          <w:b/>
          <w:bCs/>
          <w:sz w:val="22"/>
          <w:szCs w:val="22"/>
        </w:rPr>
        <w:t>:</w:t>
      </w:r>
      <w:r w:rsidRPr="006D5128">
        <w:rPr>
          <w:rFonts w:ascii="Verdana" w:hAnsi="Verdana"/>
          <w:sz w:val="22"/>
          <w:szCs w:val="22"/>
        </w:rPr>
        <w:t xml:space="preserve"> Dedicación de tiempo completo.</w:t>
      </w:r>
    </w:p>
    <w:p w14:paraId="571F0693" w14:textId="152AB273" w:rsidR="00A43893" w:rsidRPr="006D5128" w:rsidRDefault="00A43893" w:rsidP="00A43893">
      <w:pPr>
        <w:pStyle w:val="Sinespaciado"/>
        <w:jc w:val="both"/>
        <w:rPr>
          <w:rFonts w:ascii="Verdana" w:hAnsi="Verdana"/>
          <w:sz w:val="22"/>
          <w:szCs w:val="22"/>
        </w:rPr>
      </w:pPr>
    </w:p>
    <w:p w14:paraId="658A0490"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Competencias y habilidades técnicas:</w:t>
      </w:r>
    </w:p>
    <w:p w14:paraId="7ADDFEFF" w14:textId="77777777" w:rsidR="00A43893" w:rsidRPr="006D5128" w:rsidRDefault="00A43893" w:rsidP="00A43893">
      <w:pPr>
        <w:pStyle w:val="Sinespaciado"/>
        <w:jc w:val="both"/>
        <w:rPr>
          <w:rFonts w:ascii="Verdana" w:hAnsi="Verdana"/>
          <w:sz w:val="22"/>
          <w:szCs w:val="22"/>
        </w:rPr>
      </w:pPr>
    </w:p>
    <w:p w14:paraId="318C720D"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Profesional del área social con experiencia en participación, organización y gestión de procesos comunitarios y atención a grupos en condición de vulnerabilidad, especialmente niños.</w:t>
      </w:r>
    </w:p>
    <w:p w14:paraId="74002879" w14:textId="77777777" w:rsidR="00A43893" w:rsidRPr="006D5128" w:rsidRDefault="00A43893" w:rsidP="00A43893">
      <w:pPr>
        <w:pStyle w:val="Sinespaciado"/>
        <w:jc w:val="both"/>
        <w:rPr>
          <w:rFonts w:ascii="Verdana" w:hAnsi="Verdana"/>
          <w:sz w:val="22"/>
          <w:szCs w:val="22"/>
        </w:rPr>
      </w:pPr>
    </w:p>
    <w:p w14:paraId="451D9C4C"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Amplia experiencia en el abordaje individual y familiar y comunitario a través de asesoría y orientación.</w:t>
      </w:r>
    </w:p>
    <w:p w14:paraId="1C01F0A5" w14:textId="77777777" w:rsidR="00A43893" w:rsidRPr="006D5128" w:rsidRDefault="00A43893" w:rsidP="00A43893">
      <w:pPr>
        <w:pStyle w:val="Sinespaciado"/>
        <w:jc w:val="both"/>
        <w:rPr>
          <w:rFonts w:ascii="Verdana" w:hAnsi="Verdana"/>
          <w:sz w:val="22"/>
          <w:szCs w:val="22"/>
        </w:rPr>
      </w:pPr>
    </w:p>
    <w:p w14:paraId="1179A609"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Conocer y manejar metodologías de trabajo de grupo.</w:t>
      </w:r>
    </w:p>
    <w:p w14:paraId="02E374AD" w14:textId="77777777" w:rsidR="00A43893" w:rsidRPr="006D5128" w:rsidRDefault="00A43893" w:rsidP="00A43893">
      <w:pPr>
        <w:pStyle w:val="Sinespaciado"/>
        <w:jc w:val="both"/>
        <w:rPr>
          <w:rFonts w:ascii="Verdana" w:hAnsi="Verdana"/>
          <w:sz w:val="22"/>
          <w:szCs w:val="22"/>
        </w:rPr>
      </w:pPr>
    </w:p>
    <w:p w14:paraId="6AFFB64F"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Habilidad para la atención de diferentes grupos poblacionales.</w:t>
      </w:r>
    </w:p>
    <w:p w14:paraId="6F01EE02" w14:textId="77777777" w:rsidR="00A43893" w:rsidRPr="006D5128" w:rsidRDefault="00A43893" w:rsidP="00A43893">
      <w:pPr>
        <w:pStyle w:val="Sinespaciado"/>
        <w:jc w:val="both"/>
        <w:rPr>
          <w:rFonts w:ascii="Verdana" w:hAnsi="Verdana"/>
          <w:sz w:val="22"/>
          <w:szCs w:val="22"/>
        </w:rPr>
      </w:pPr>
    </w:p>
    <w:p w14:paraId="3814B67E"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Conocer las competencias de las diferentes instituciones y servicios de restablecimiento derechos de la infancia.</w:t>
      </w:r>
    </w:p>
    <w:p w14:paraId="0DA9CBAE" w14:textId="77777777" w:rsidR="00A43893" w:rsidRPr="006D5128" w:rsidRDefault="00A43893" w:rsidP="00A43893">
      <w:pPr>
        <w:pStyle w:val="Sinespaciado"/>
        <w:jc w:val="both"/>
        <w:rPr>
          <w:rFonts w:ascii="Verdana" w:hAnsi="Verdana"/>
          <w:sz w:val="22"/>
          <w:szCs w:val="22"/>
        </w:rPr>
      </w:pPr>
    </w:p>
    <w:p w14:paraId="45F785C3"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Habilidad en la resolución de conflictos a todo nivel.</w:t>
      </w:r>
    </w:p>
    <w:p w14:paraId="43D3627B" w14:textId="77777777" w:rsidR="00A43893" w:rsidRPr="006D5128" w:rsidRDefault="00A43893" w:rsidP="00A43893">
      <w:pPr>
        <w:pStyle w:val="Sinespaciado"/>
        <w:jc w:val="both"/>
        <w:rPr>
          <w:rFonts w:ascii="Verdana" w:hAnsi="Verdana"/>
          <w:sz w:val="22"/>
          <w:szCs w:val="22"/>
        </w:rPr>
      </w:pPr>
    </w:p>
    <w:p w14:paraId="1F75DDF4"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Habilidad para potencializar los recursos sociales de orden municipal.</w:t>
      </w:r>
    </w:p>
    <w:p w14:paraId="07D0A83F" w14:textId="77777777" w:rsidR="00A43893" w:rsidRPr="006D5128" w:rsidRDefault="00A43893" w:rsidP="00A43893">
      <w:pPr>
        <w:pStyle w:val="Sinespaciado"/>
        <w:jc w:val="both"/>
        <w:rPr>
          <w:rFonts w:ascii="Verdana" w:hAnsi="Verdana"/>
          <w:sz w:val="22"/>
          <w:szCs w:val="22"/>
        </w:rPr>
      </w:pPr>
    </w:p>
    <w:p w14:paraId="6AD31AC1"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Fortalecer la articulación interinstitucional e intersectorial.</w:t>
      </w:r>
    </w:p>
    <w:p w14:paraId="3FB63BD9" w14:textId="77777777" w:rsidR="00A43893" w:rsidRPr="006D5128" w:rsidRDefault="00A43893" w:rsidP="00A43893">
      <w:pPr>
        <w:pStyle w:val="Sinespaciado"/>
        <w:jc w:val="both"/>
        <w:rPr>
          <w:rFonts w:ascii="Verdana" w:hAnsi="Verdana"/>
          <w:sz w:val="22"/>
          <w:szCs w:val="22"/>
        </w:rPr>
      </w:pPr>
    </w:p>
    <w:p w14:paraId="4D22D6A9"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lastRenderedPageBreak/>
        <w:t>-- Habilidad para realizar planes de acción de acuerdo con las diferentes problemáticas con las familias y la Unidad de Atención Integral y Recuperación Nutricional para la Primera Infancia.</w:t>
      </w:r>
    </w:p>
    <w:p w14:paraId="4C9201A3" w14:textId="77777777" w:rsidR="00A43893" w:rsidRPr="006D5128" w:rsidRDefault="00A43893" w:rsidP="00A43893">
      <w:pPr>
        <w:pStyle w:val="Sinespaciado"/>
        <w:jc w:val="both"/>
        <w:rPr>
          <w:rFonts w:ascii="Verdana" w:hAnsi="Verdana"/>
          <w:sz w:val="22"/>
          <w:szCs w:val="22"/>
        </w:rPr>
      </w:pPr>
    </w:p>
    <w:p w14:paraId="1855A7CE"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Capacidad para realizar acciones de gestión, identificación y conformación de redes sociales y comunitarias.</w:t>
      </w:r>
    </w:p>
    <w:p w14:paraId="2913384B" w14:textId="77777777" w:rsidR="00A43893" w:rsidRPr="006D5128" w:rsidRDefault="00A43893" w:rsidP="00A43893">
      <w:pPr>
        <w:pStyle w:val="Sinespaciado"/>
        <w:jc w:val="both"/>
        <w:rPr>
          <w:rFonts w:ascii="Verdana" w:hAnsi="Verdana"/>
          <w:sz w:val="22"/>
          <w:szCs w:val="22"/>
        </w:rPr>
      </w:pPr>
    </w:p>
    <w:p w14:paraId="220CACA9" w14:textId="3C760A03"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Manejo de metodologías educativas con grupos e individuos que permita fortalecer las capacidades tanto del personal de la Unidad de Atención Integral y Recuperación Nutricional para la Primera Infancia, fortalecer los factores protectores existentes en las familias y comunidad, identificar los factores de riesgo y lograr un mejor desarrollo psicosocial en los niños y familia.</w:t>
      </w:r>
    </w:p>
    <w:p w14:paraId="176AF095" w14:textId="7C9C2F49" w:rsidR="00A43893" w:rsidRPr="006D5128" w:rsidRDefault="00A43893" w:rsidP="00A43893">
      <w:pPr>
        <w:pStyle w:val="Sinespaciado"/>
        <w:jc w:val="both"/>
        <w:rPr>
          <w:rFonts w:ascii="Verdana" w:hAnsi="Verdana"/>
          <w:sz w:val="22"/>
          <w:szCs w:val="22"/>
        </w:rPr>
      </w:pPr>
    </w:p>
    <w:p w14:paraId="0ECEF557" w14:textId="17114B9E" w:rsidR="00A43893" w:rsidRPr="006D5128" w:rsidRDefault="00A43893" w:rsidP="00A43893">
      <w:pPr>
        <w:pStyle w:val="Sinespaciado"/>
        <w:jc w:val="both"/>
        <w:rPr>
          <w:rFonts w:ascii="Verdana" w:hAnsi="Verdana"/>
          <w:sz w:val="22"/>
          <w:szCs w:val="22"/>
        </w:rPr>
      </w:pPr>
      <w:r w:rsidRPr="006D5128">
        <w:rPr>
          <w:rFonts w:ascii="Verdana" w:hAnsi="Verdana"/>
          <w:b/>
          <w:bCs/>
          <w:sz w:val="22"/>
          <w:szCs w:val="22"/>
          <w:u w:val="single"/>
        </w:rPr>
        <w:t>d. Cuatro Auxiliares de Enfermería:</w:t>
      </w:r>
      <w:r w:rsidRPr="006D5128">
        <w:rPr>
          <w:rFonts w:ascii="Verdana" w:hAnsi="Verdana"/>
          <w:sz w:val="22"/>
          <w:szCs w:val="22"/>
        </w:rPr>
        <w:t xml:space="preserve"> Dedicación de tiempo completo. Deben contar con certificación de una institución reconocida.</w:t>
      </w:r>
    </w:p>
    <w:p w14:paraId="0D8EA499" w14:textId="344D3DE6" w:rsidR="00A43893" w:rsidRPr="006D5128" w:rsidRDefault="00A43893" w:rsidP="00A43893">
      <w:pPr>
        <w:pStyle w:val="Sinespaciado"/>
        <w:jc w:val="both"/>
        <w:rPr>
          <w:rFonts w:ascii="Verdana" w:hAnsi="Verdana"/>
          <w:sz w:val="22"/>
          <w:szCs w:val="22"/>
        </w:rPr>
      </w:pPr>
    </w:p>
    <w:p w14:paraId="124C82DD" w14:textId="59C28009" w:rsidR="00A43893" w:rsidRPr="006D5128" w:rsidRDefault="00A43893" w:rsidP="00A43893">
      <w:pPr>
        <w:pStyle w:val="Sinespaciado"/>
        <w:jc w:val="both"/>
        <w:rPr>
          <w:rFonts w:ascii="Verdana" w:hAnsi="Verdana"/>
          <w:b/>
          <w:bCs/>
          <w:sz w:val="22"/>
          <w:szCs w:val="22"/>
        </w:rPr>
      </w:pPr>
      <w:r w:rsidRPr="006D5128">
        <w:rPr>
          <w:rFonts w:ascii="Verdana" w:hAnsi="Verdana"/>
          <w:b/>
          <w:bCs/>
          <w:sz w:val="22"/>
          <w:szCs w:val="22"/>
        </w:rPr>
        <w:t>Competencias y habilidades técnicas:</w:t>
      </w:r>
    </w:p>
    <w:p w14:paraId="15B6CD1D" w14:textId="20E77DF8" w:rsidR="00A43893" w:rsidRPr="006D5128" w:rsidRDefault="00A43893" w:rsidP="00A43893">
      <w:pPr>
        <w:pStyle w:val="Sinespaciado"/>
        <w:jc w:val="both"/>
        <w:rPr>
          <w:rFonts w:ascii="Verdana" w:hAnsi="Verdana"/>
          <w:b/>
          <w:bCs/>
          <w:sz w:val="22"/>
          <w:szCs w:val="22"/>
        </w:rPr>
      </w:pPr>
    </w:p>
    <w:p w14:paraId="4A8AAF2E"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Experiencia en manejo clínico de niños y niñas, participación, organización y gestión de procesos comunitarios y atención a grupos en condición de vulnerabilidad, especialmente niños.</w:t>
      </w:r>
    </w:p>
    <w:p w14:paraId="456F4530" w14:textId="77777777" w:rsidR="00A43893" w:rsidRPr="006D5128" w:rsidRDefault="00A43893" w:rsidP="00A43893">
      <w:pPr>
        <w:pStyle w:val="Sinespaciado"/>
        <w:jc w:val="both"/>
        <w:rPr>
          <w:rFonts w:ascii="Verdana" w:hAnsi="Verdana"/>
          <w:sz w:val="22"/>
          <w:szCs w:val="22"/>
        </w:rPr>
      </w:pPr>
    </w:p>
    <w:p w14:paraId="58BE153B"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Conocimientos en el manejo de historias clínicas, hojas de consumo y distribución de medicamentos y alimentos.</w:t>
      </w:r>
    </w:p>
    <w:p w14:paraId="0F416DA0" w14:textId="77777777" w:rsidR="00A43893" w:rsidRPr="006D5128" w:rsidRDefault="00A43893" w:rsidP="00A43893">
      <w:pPr>
        <w:pStyle w:val="Sinespaciado"/>
        <w:jc w:val="both"/>
        <w:rPr>
          <w:rFonts w:ascii="Verdana" w:hAnsi="Verdana"/>
          <w:sz w:val="22"/>
          <w:szCs w:val="22"/>
        </w:rPr>
      </w:pPr>
    </w:p>
    <w:p w14:paraId="5C1749E5"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Conocimiento mínimo en la identificación y manejo de signos clínicos y físicos de desnutrición y enfermedades asociadas.</w:t>
      </w:r>
    </w:p>
    <w:p w14:paraId="047ACDEE" w14:textId="77777777" w:rsidR="00A43893" w:rsidRPr="006D5128" w:rsidRDefault="00A43893" w:rsidP="00A43893">
      <w:pPr>
        <w:pStyle w:val="Sinespaciado"/>
        <w:jc w:val="both"/>
        <w:rPr>
          <w:rFonts w:ascii="Verdana" w:hAnsi="Verdana"/>
          <w:sz w:val="22"/>
          <w:szCs w:val="22"/>
        </w:rPr>
      </w:pPr>
    </w:p>
    <w:p w14:paraId="763AE0F9"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Estar capacitado en la estrategia AIEPI.</w:t>
      </w:r>
    </w:p>
    <w:p w14:paraId="4BD5B587" w14:textId="77777777" w:rsidR="00A43893" w:rsidRPr="006D5128" w:rsidRDefault="00A43893" w:rsidP="00A43893">
      <w:pPr>
        <w:pStyle w:val="Sinespaciado"/>
        <w:jc w:val="both"/>
        <w:rPr>
          <w:rFonts w:ascii="Verdana" w:hAnsi="Verdana"/>
          <w:sz w:val="22"/>
          <w:szCs w:val="22"/>
        </w:rPr>
      </w:pPr>
    </w:p>
    <w:p w14:paraId="60A1ECA9"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Gran capacidad de tolerancia, afecto y de comunicación, que fortalezca la interlocución con los profesionales de la Unidad de Atención Integral y Recuperación Nutricional para la Primera Infancia, los padres, niños y comunidad.</w:t>
      </w:r>
    </w:p>
    <w:p w14:paraId="3F00E975" w14:textId="77777777" w:rsidR="00A43893" w:rsidRPr="006D5128" w:rsidRDefault="00A43893" w:rsidP="00A43893">
      <w:pPr>
        <w:pStyle w:val="Sinespaciado"/>
        <w:jc w:val="both"/>
        <w:rPr>
          <w:rFonts w:ascii="Verdana" w:hAnsi="Verdana"/>
          <w:sz w:val="22"/>
          <w:szCs w:val="22"/>
        </w:rPr>
      </w:pPr>
    </w:p>
    <w:p w14:paraId="21091415"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Conocer y manejar metodologías de trabajo de grupo.</w:t>
      </w:r>
    </w:p>
    <w:p w14:paraId="745436A7" w14:textId="77777777" w:rsidR="00A43893" w:rsidRPr="006D5128" w:rsidRDefault="00A43893" w:rsidP="00A43893">
      <w:pPr>
        <w:pStyle w:val="Sinespaciado"/>
        <w:jc w:val="both"/>
        <w:rPr>
          <w:rFonts w:ascii="Verdana" w:hAnsi="Verdana"/>
          <w:sz w:val="22"/>
          <w:szCs w:val="22"/>
        </w:rPr>
      </w:pPr>
    </w:p>
    <w:p w14:paraId="5DC19A61"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Habilidad para la atención de diferentes grupos poblacionales.</w:t>
      </w:r>
    </w:p>
    <w:p w14:paraId="674C62DD" w14:textId="77777777" w:rsidR="00A43893" w:rsidRPr="006D5128" w:rsidRDefault="00A43893" w:rsidP="00A43893">
      <w:pPr>
        <w:pStyle w:val="Sinespaciado"/>
        <w:jc w:val="both"/>
        <w:rPr>
          <w:rFonts w:ascii="Verdana" w:hAnsi="Verdana"/>
          <w:sz w:val="22"/>
          <w:szCs w:val="22"/>
        </w:rPr>
      </w:pPr>
    </w:p>
    <w:p w14:paraId="78799A23"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Conocer las competencias de las diferentes instituciones de protección de los derechos de la infancia.</w:t>
      </w:r>
    </w:p>
    <w:p w14:paraId="6C1B3975" w14:textId="77777777" w:rsidR="00A43893" w:rsidRPr="006D5128" w:rsidRDefault="00A43893" w:rsidP="00A43893">
      <w:pPr>
        <w:pStyle w:val="Sinespaciado"/>
        <w:jc w:val="both"/>
        <w:rPr>
          <w:rFonts w:ascii="Verdana" w:hAnsi="Verdana"/>
          <w:sz w:val="22"/>
          <w:szCs w:val="22"/>
        </w:rPr>
      </w:pPr>
    </w:p>
    <w:p w14:paraId="6B782A5F" w14:textId="77777777"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Capacidad de reacción ante situaciones de emergencia.</w:t>
      </w:r>
    </w:p>
    <w:p w14:paraId="7BFE7BDD" w14:textId="77777777" w:rsidR="00A43893" w:rsidRPr="006D5128" w:rsidRDefault="00A43893" w:rsidP="00A43893">
      <w:pPr>
        <w:pStyle w:val="Sinespaciado"/>
        <w:jc w:val="both"/>
        <w:rPr>
          <w:rFonts w:ascii="Verdana" w:hAnsi="Verdana"/>
          <w:sz w:val="22"/>
          <w:szCs w:val="22"/>
        </w:rPr>
      </w:pPr>
    </w:p>
    <w:p w14:paraId="6CE2C924" w14:textId="44F3FCBA" w:rsidR="00A43893" w:rsidRPr="006D5128" w:rsidRDefault="00A43893" w:rsidP="00A43893">
      <w:pPr>
        <w:pStyle w:val="Sinespaciado"/>
        <w:jc w:val="both"/>
        <w:rPr>
          <w:rFonts w:ascii="Verdana" w:hAnsi="Verdana"/>
          <w:sz w:val="22"/>
          <w:szCs w:val="22"/>
        </w:rPr>
      </w:pPr>
      <w:r w:rsidRPr="006D5128">
        <w:rPr>
          <w:rFonts w:ascii="Verdana" w:hAnsi="Verdana"/>
          <w:sz w:val="22"/>
          <w:szCs w:val="22"/>
        </w:rPr>
        <w:t>-- Manejo de metodologías educativas con grupos e individuos.</w:t>
      </w:r>
    </w:p>
    <w:p w14:paraId="5F333AC5" w14:textId="4B62712E" w:rsidR="002A5D6C" w:rsidRPr="006D5128" w:rsidRDefault="002A5D6C" w:rsidP="00A43893">
      <w:pPr>
        <w:pStyle w:val="Sinespaciado"/>
        <w:jc w:val="both"/>
        <w:rPr>
          <w:rFonts w:ascii="Verdana" w:hAnsi="Verdana"/>
          <w:sz w:val="22"/>
          <w:szCs w:val="22"/>
        </w:rPr>
      </w:pPr>
    </w:p>
    <w:p w14:paraId="1A9CD4D8" w14:textId="16DD42C4" w:rsidR="002A5D6C" w:rsidRPr="006D5128" w:rsidRDefault="002A5D6C" w:rsidP="00A43893">
      <w:pPr>
        <w:pStyle w:val="Sinespaciado"/>
        <w:jc w:val="both"/>
        <w:rPr>
          <w:rFonts w:ascii="Verdana" w:hAnsi="Verdana"/>
          <w:sz w:val="22"/>
          <w:szCs w:val="22"/>
        </w:rPr>
      </w:pPr>
      <w:r w:rsidRPr="006D5128">
        <w:rPr>
          <w:rFonts w:ascii="Verdana" w:hAnsi="Verdana"/>
          <w:b/>
          <w:bCs/>
          <w:sz w:val="22"/>
          <w:szCs w:val="22"/>
          <w:u w:val="single"/>
        </w:rPr>
        <w:t>e. Manipuladora de Alimentos</w:t>
      </w:r>
      <w:r w:rsidRPr="006D5128">
        <w:rPr>
          <w:rFonts w:ascii="Verdana" w:hAnsi="Verdana"/>
          <w:b/>
          <w:bCs/>
          <w:sz w:val="22"/>
          <w:szCs w:val="22"/>
        </w:rPr>
        <w:t>:</w:t>
      </w:r>
      <w:r w:rsidRPr="006D5128">
        <w:rPr>
          <w:rFonts w:ascii="Verdana" w:hAnsi="Verdana"/>
          <w:sz w:val="22"/>
          <w:szCs w:val="22"/>
        </w:rPr>
        <w:t xml:space="preserve"> Certificada por el Sena o una entidad reconocida, debe tener el carné de manipulación de alimentos vigente.</w:t>
      </w:r>
    </w:p>
    <w:p w14:paraId="415711A0" w14:textId="444BF859" w:rsidR="002A5D6C" w:rsidRPr="006D5128" w:rsidRDefault="002A5D6C" w:rsidP="00A43893">
      <w:pPr>
        <w:pStyle w:val="Sinespaciado"/>
        <w:jc w:val="both"/>
        <w:rPr>
          <w:rFonts w:ascii="Verdana" w:hAnsi="Verdana"/>
          <w:sz w:val="22"/>
          <w:szCs w:val="22"/>
        </w:rPr>
      </w:pPr>
    </w:p>
    <w:p w14:paraId="4182EDDF"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El manipulador de alimentos debe contar mínimo con el siguiente perfil:</w:t>
      </w:r>
    </w:p>
    <w:p w14:paraId="56EC4E7D" w14:textId="77777777" w:rsidR="002A5D6C" w:rsidRPr="006D5128" w:rsidRDefault="002A5D6C" w:rsidP="002A5D6C">
      <w:pPr>
        <w:pStyle w:val="Sinespaciado"/>
        <w:jc w:val="both"/>
        <w:rPr>
          <w:rFonts w:ascii="Verdana" w:hAnsi="Verdana"/>
          <w:sz w:val="22"/>
          <w:szCs w:val="22"/>
        </w:rPr>
      </w:pPr>
    </w:p>
    <w:p w14:paraId="428C0061"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Preferiblemente contar con educación secundaria.</w:t>
      </w:r>
    </w:p>
    <w:p w14:paraId="0FF76375" w14:textId="77777777" w:rsidR="002A5D6C" w:rsidRPr="006D5128" w:rsidRDefault="002A5D6C" w:rsidP="002A5D6C">
      <w:pPr>
        <w:pStyle w:val="Sinespaciado"/>
        <w:jc w:val="both"/>
        <w:rPr>
          <w:rFonts w:ascii="Verdana" w:hAnsi="Verdana"/>
          <w:sz w:val="22"/>
          <w:szCs w:val="22"/>
        </w:rPr>
      </w:pPr>
    </w:p>
    <w:p w14:paraId="20AF274B"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Buen estado de salud.</w:t>
      </w:r>
    </w:p>
    <w:p w14:paraId="7A832D07" w14:textId="77777777" w:rsidR="002A5D6C" w:rsidRPr="006D5128" w:rsidRDefault="002A5D6C" w:rsidP="002A5D6C">
      <w:pPr>
        <w:pStyle w:val="Sinespaciado"/>
        <w:jc w:val="both"/>
        <w:rPr>
          <w:rFonts w:ascii="Verdana" w:hAnsi="Verdana"/>
          <w:sz w:val="22"/>
          <w:szCs w:val="22"/>
        </w:rPr>
      </w:pPr>
    </w:p>
    <w:p w14:paraId="15635C02"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Certificado médico, resultado de coprológico, frotis de garganta y cultivo de uñas (KOH) con fecha no superior a tres (3) meses antes del inicio de la contratación, y luego por lo menos una (1) vez al año o cada vez que se considere necesario por razones clínicas y epidemiológicas, especialmente después de una ausencia del trabajo motivada por una infección que pudiera dejar secuelas capaces de provocar contaminación de los alimentos que se manipulen. Fotocopias de las certificaciones anteriores deben estar debidamente archivadas y disponibles en la Unidad de Atención Integral y Recuperación Nutricional para la Primera Infancia. En caso de resultado positivo en los exámenes de laboratorio es requisito que en el punto exista copia del tratamiento efectuado y exámenes de control posterior según patología.</w:t>
      </w:r>
    </w:p>
    <w:p w14:paraId="1FCD72F3" w14:textId="77777777" w:rsidR="002A5D6C" w:rsidRPr="006D5128" w:rsidRDefault="002A5D6C" w:rsidP="002A5D6C">
      <w:pPr>
        <w:pStyle w:val="Sinespaciado"/>
        <w:jc w:val="both"/>
        <w:rPr>
          <w:rFonts w:ascii="Verdana" w:hAnsi="Verdana"/>
          <w:sz w:val="22"/>
          <w:szCs w:val="22"/>
        </w:rPr>
      </w:pPr>
    </w:p>
    <w:p w14:paraId="27BF8CED"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Estar capacitada en manipulación de alimentos y tener la certificación vigente. La capacitación deberá haber sido impartida de acuerdo con las exigencias del Decreto 3075 de 199727 y por Empresas Sociales del Estado adscritas a las Secretarías de Salud departamentales, municipales</w:t>
      </w:r>
    </w:p>
    <w:p w14:paraId="7A8E1FDC" w14:textId="77777777" w:rsidR="002A5D6C" w:rsidRPr="006D5128" w:rsidRDefault="002A5D6C" w:rsidP="002A5D6C">
      <w:pPr>
        <w:pStyle w:val="Sinespaciado"/>
        <w:jc w:val="both"/>
        <w:rPr>
          <w:rFonts w:ascii="Verdana" w:hAnsi="Verdana"/>
          <w:sz w:val="22"/>
          <w:szCs w:val="22"/>
        </w:rPr>
      </w:pPr>
    </w:p>
    <w:p w14:paraId="39692ADE"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o distritales o por el Servicio Nacional de Aprendizaje Sena, o por personas jurídicas o naturales idóneas que estén inscritas en las Secretarías de Salud departamentales, distritales o municipales fotocopias de las certificaciones de capacitación deben estar debidamente archivadas y disponibles en el Centro de Recuperación Nutricional.</w:t>
      </w:r>
    </w:p>
    <w:p w14:paraId="129E4883" w14:textId="77777777" w:rsidR="002A5D6C" w:rsidRPr="006D5128" w:rsidRDefault="002A5D6C" w:rsidP="002A5D6C">
      <w:pPr>
        <w:pStyle w:val="Sinespaciado"/>
        <w:jc w:val="both"/>
        <w:rPr>
          <w:rFonts w:ascii="Verdana" w:hAnsi="Verdana"/>
          <w:sz w:val="22"/>
          <w:szCs w:val="22"/>
        </w:rPr>
      </w:pPr>
    </w:p>
    <w:p w14:paraId="31834447" w14:textId="77A93B01"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Cumplir con la reglamentación en cuanto a uso de uniforme, gorro, tapabocas y zapatos, así como con las medidas de control en cuanto a aseo personal y normas higiénicas, de conformidad con lo establecido en el Decreto 3075 de 1997, por el cual se reglamenta parcialmente la Ley 09 de 1979 en relación con la reglamentación para los servicios de alimentos.</w:t>
      </w:r>
    </w:p>
    <w:p w14:paraId="32498528" w14:textId="498629AB" w:rsidR="002A5D6C" w:rsidRPr="006D5128" w:rsidRDefault="002A5D6C" w:rsidP="002A5D6C">
      <w:pPr>
        <w:pStyle w:val="Sinespaciado"/>
        <w:jc w:val="both"/>
        <w:rPr>
          <w:rFonts w:ascii="Verdana" w:hAnsi="Verdana"/>
          <w:sz w:val="22"/>
          <w:szCs w:val="22"/>
        </w:rPr>
      </w:pPr>
    </w:p>
    <w:p w14:paraId="0FE97934" w14:textId="77777777" w:rsidR="002A5D6C" w:rsidRPr="006D5128" w:rsidRDefault="002A5D6C" w:rsidP="002A5D6C">
      <w:pPr>
        <w:pStyle w:val="Sinespaciado"/>
        <w:jc w:val="both"/>
        <w:rPr>
          <w:rFonts w:ascii="Verdana" w:hAnsi="Verdana"/>
          <w:b/>
          <w:bCs/>
          <w:sz w:val="22"/>
          <w:szCs w:val="22"/>
        </w:rPr>
      </w:pPr>
    </w:p>
    <w:p w14:paraId="3AF972AB" w14:textId="4789A39D" w:rsidR="002A5D6C" w:rsidRPr="006D5128" w:rsidRDefault="002A5D6C" w:rsidP="002A5D6C">
      <w:pPr>
        <w:pStyle w:val="Sinespaciado"/>
        <w:jc w:val="both"/>
        <w:rPr>
          <w:rFonts w:ascii="Verdana" w:hAnsi="Verdana"/>
          <w:b/>
          <w:bCs/>
          <w:sz w:val="22"/>
          <w:szCs w:val="22"/>
        </w:rPr>
      </w:pPr>
      <w:r w:rsidRPr="006D5128">
        <w:rPr>
          <w:rFonts w:ascii="Verdana" w:hAnsi="Verdana"/>
          <w:b/>
          <w:bCs/>
          <w:sz w:val="22"/>
          <w:szCs w:val="22"/>
        </w:rPr>
        <w:t>Competencias y habilidades técnicas:</w:t>
      </w:r>
    </w:p>
    <w:p w14:paraId="0656A524" w14:textId="450A0728" w:rsidR="002A5D6C" w:rsidRPr="006D5128" w:rsidRDefault="002A5D6C" w:rsidP="002A5D6C">
      <w:pPr>
        <w:pStyle w:val="Sinespaciado"/>
        <w:jc w:val="both"/>
        <w:rPr>
          <w:rFonts w:ascii="Verdana" w:hAnsi="Verdana"/>
          <w:b/>
          <w:bCs/>
          <w:sz w:val="22"/>
          <w:szCs w:val="22"/>
        </w:rPr>
      </w:pPr>
    </w:p>
    <w:p w14:paraId="09B43BEC"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Tener experiencia en la preparación de alimentos y en las preparaciones propias de la región.</w:t>
      </w:r>
    </w:p>
    <w:p w14:paraId="626B8647" w14:textId="77777777" w:rsidR="002A5D6C" w:rsidRPr="006D5128" w:rsidRDefault="002A5D6C" w:rsidP="002A5D6C">
      <w:pPr>
        <w:pStyle w:val="Sinespaciado"/>
        <w:jc w:val="both"/>
        <w:rPr>
          <w:rFonts w:ascii="Verdana" w:hAnsi="Verdana"/>
          <w:sz w:val="22"/>
          <w:szCs w:val="22"/>
        </w:rPr>
      </w:pPr>
    </w:p>
    <w:p w14:paraId="520B3ED0"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Preparar las fórmulas de alimentación enteral diseñadas para la recuperación nutricional de los niños y las niñas de acuerdo a las indicaciones del nutricionista.</w:t>
      </w:r>
    </w:p>
    <w:p w14:paraId="1475966B" w14:textId="77777777" w:rsidR="002A5D6C" w:rsidRPr="006D5128" w:rsidRDefault="002A5D6C" w:rsidP="002A5D6C">
      <w:pPr>
        <w:pStyle w:val="Sinespaciado"/>
        <w:jc w:val="both"/>
        <w:rPr>
          <w:rFonts w:ascii="Verdana" w:hAnsi="Verdana"/>
          <w:sz w:val="22"/>
          <w:szCs w:val="22"/>
        </w:rPr>
      </w:pPr>
    </w:p>
    <w:p w14:paraId="7E184D13"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Almacenar diariamente en congelación y por 72 horas, muestras de las fórmulas enterales preparadas como evidencia epidemiológica en caso necesario.</w:t>
      </w:r>
    </w:p>
    <w:p w14:paraId="0551D9AD" w14:textId="77777777" w:rsidR="002A5D6C" w:rsidRPr="006D5128" w:rsidRDefault="002A5D6C" w:rsidP="002A5D6C">
      <w:pPr>
        <w:pStyle w:val="Sinespaciado"/>
        <w:jc w:val="both"/>
        <w:rPr>
          <w:rFonts w:ascii="Verdana" w:hAnsi="Verdana"/>
          <w:sz w:val="22"/>
          <w:szCs w:val="22"/>
        </w:rPr>
      </w:pPr>
    </w:p>
    <w:p w14:paraId="30187A6B"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Haber recibido capacitación por parte de la Unidad de Atención Integral y Recuperación Nutricional para la Primera Infancia en aspectos relacionados con el funcionamiento, organización y administración del servicio de alimentos.</w:t>
      </w:r>
    </w:p>
    <w:p w14:paraId="361D3A08" w14:textId="77777777" w:rsidR="002A5D6C" w:rsidRPr="006D5128" w:rsidRDefault="002A5D6C" w:rsidP="002A5D6C">
      <w:pPr>
        <w:pStyle w:val="Sinespaciado"/>
        <w:jc w:val="both"/>
        <w:rPr>
          <w:rFonts w:ascii="Verdana" w:hAnsi="Verdana"/>
          <w:sz w:val="22"/>
          <w:szCs w:val="22"/>
        </w:rPr>
      </w:pPr>
    </w:p>
    <w:p w14:paraId="1A48129C"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Mantener buenas relaciones con la comunidad.</w:t>
      </w:r>
    </w:p>
    <w:p w14:paraId="59FEAC02" w14:textId="77777777" w:rsidR="002A5D6C" w:rsidRPr="006D5128" w:rsidRDefault="002A5D6C" w:rsidP="002A5D6C">
      <w:pPr>
        <w:pStyle w:val="Sinespaciado"/>
        <w:jc w:val="both"/>
        <w:rPr>
          <w:rFonts w:ascii="Verdana" w:hAnsi="Verdana"/>
          <w:sz w:val="22"/>
          <w:szCs w:val="22"/>
        </w:rPr>
      </w:pPr>
    </w:p>
    <w:p w14:paraId="1A19B18E"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Preferiblemente con experiencia en servicio de alimentos hospitalarios o de restaurantes.</w:t>
      </w:r>
    </w:p>
    <w:p w14:paraId="66BD4C7B" w14:textId="77777777" w:rsidR="002A5D6C" w:rsidRPr="006D5128" w:rsidRDefault="002A5D6C" w:rsidP="002A5D6C">
      <w:pPr>
        <w:pStyle w:val="Sinespaciado"/>
        <w:jc w:val="both"/>
        <w:rPr>
          <w:rFonts w:ascii="Verdana" w:hAnsi="Verdana"/>
          <w:sz w:val="22"/>
          <w:szCs w:val="22"/>
        </w:rPr>
      </w:pPr>
    </w:p>
    <w:p w14:paraId="072BF7DC"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Con capacidad de seguir instrucciones de preparación de fórmulas especiales, teniendo en cuenta preparaciones estandarizadas.</w:t>
      </w:r>
    </w:p>
    <w:p w14:paraId="3CD058FC" w14:textId="77777777" w:rsidR="002A5D6C" w:rsidRPr="006D5128" w:rsidRDefault="002A5D6C" w:rsidP="002A5D6C">
      <w:pPr>
        <w:pStyle w:val="Sinespaciado"/>
        <w:jc w:val="both"/>
        <w:rPr>
          <w:rFonts w:ascii="Verdana" w:hAnsi="Verdana"/>
          <w:sz w:val="22"/>
          <w:szCs w:val="22"/>
        </w:rPr>
      </w:pPr>
    </w:p>
    <w:p w14:paraId="1FF29FE1"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Realizar una rutina de higiene y desinfección de las instalaciones de la cocina, el equipo y menaje de acuerdo a un plan establecido por el nutricionista y velar por la disponibilidad de los productos necesarios para llevar a cabo esta actividad.</w:t>
      </w:r>
    </w:p>
    <w:p w14:paraId="39EC3688" w14:textId="77777777" w:rsidR="002A5D6C" w:rsidRPr="006D5128" w:rsidRDefault="002A5D6C" w:rsidP="002A5D6C">
      <w:pPr>
        <w:pStyle w:val="Sinespaciado"/>
        <w:jc w:val="both"/>
        <w:rPr>
          <w:rFonts w:ascii="Verdana" w:hAnsi="Verdana"/>
          <w:sz w:val="22"/>
          <w:szCs w:val="22"/>
        </w:rPr>
      </w:pPr>
    </w:p>
    <w:p w14:paraId="35F4D74C"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Gran capacidad de tolerancia, afecto y de comunicación, que fortalezca la interlocución con los profesionales de la Unidad de Atención Integral y Recuperación Nutricional para la Primera Infancia, los padres, niños y comunidad.</w:t>
      </w:r>
    </w:p>
    <w:p w14:paraId="0CF45AED" w14:textId="77777777" w:rsidR="002A5D6C" w:rsidRPr="006D5128" w:rsidRDefault="002A5D6C" w:rsidP="002A5D6C">
      <w:pPr>
        <w:pStyle w:val="Sinespaciado"/>
        <w:jc w:val="both"/>
        <w:rPr>
          <w:rFonts w:ascii="Verdana" w:hAnsi="Verdana"/>
          <w:sz w:val="22"/>
          <w:szCs w:val="22"/>
        </w:rPr>
      </w:pPr>
    </w:p>
    <w:p w14:paraId="1550E12F"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Gran sensibilidad en el manejo de niños y niñas, la problemática social y en especial, frente al tema de la desnutrición.</w:t>
      </w:r>
    </w:p>
    <w:p w14:paraId="5ADB8C8F" w14:textId="77777777" w:rsidR="002A5D6C" w:rsidRPr="006D5128" w:rsidRDefault="002A5D6C" w:rsidP="002A5D6C">
      <w:pPr>
        <w:pStyle w:val="Sinespaciado"/>
        <w:jc w:val="both"/>
        <w:rPr>
          <w:rFonts w:ascii="Verdana" w:hAnsi="Verdana"/>
          <w:sz w:val="22"/>
          <w:szCs w:val="22"/>
        </w:rPr>
      </w:pPr>
    </w:p>
    <w:p w14:paraId="33AC248A"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Habilidad para la atención de diferentes grupos poblacionales.</w:t>
      </w:r>
    </w:p>
    <w:p w14:paraId="6E028CC2" w14:textId="77777777" w:rsidR="002A5D6C" w:rsidRPr="006D5128" w:rsidRDefault="002A5D6C" w:rsidP="002A5D6C">
      <w:pPr>
        <w:pStyle w:val="Sinespaciado"/>
        <w:jc w:val="both"/>
        <w:rPr>
          <w:rFonts w:ascii="Verdana" w:hAnsi="Verdana"/>
          <w:sz w:val="22"/>
          <w:szCs w:val="22"/>
        </w:rPr>
      </w:pPr>
    </w:p>
    <w:p w14:paraId="72DEEB61"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Capacidad de escucha y seguimiento de instrucciones.</w:t>
      </w:r>
    </w:p>
    <w:p w14:paraId="6CF8E0A5" w14:textId="77777777" w:rsidR="002A5D6C" w:rsidRPr="006D5128" w:rsidRDefault="002A5D6C" w:rsidP="002A5D6C">
      <w:pPr>
        <w:pStyle w:val="Sinespaciado"/>
        <w:jc w:val="both"/>
        <w:rPr>
          <w:rFonts w:ascii="Verdana" w:hAnsi="Verdana"/>
          <w:sz w:val="22"/>
          <w:szCs w:val="22"/>
        </w:rPr>
      </w:pPr>
    </w:p>
    <w:p w14:paraId="22CF1640"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Capacidad de reacción ante situaciones de emergencia.</w:t>
      </w:r>
    </w:p>
    <w:p w14:paraId="7D9555E9" w14:textId="77777777" w:rsidR="002A5D6C" w:rsidRPr="006D5128" w:rsidRDefault="002A5D6C" w:rsidP="002A5D6C">
      <w:pPr>
        <w:pStyle w:val="Sinespaciado"/>
        <w:jc w:val="both"/>
        <w:rPr>
          <w:rFonts w:ascii="Verdana" w:hAnsi="Verdana"/>
          <w:sz w:val="22"/>
          <w:szCs w:val="22"/>
        </w:rPr>
      </w:pPr>
    </w:p>
    <w:p w14:paraId="650DC27B"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Capacidad organizativa en el área de almacenamiento de alimentos que permita llevar la administración del servicio de alimentos.</w:t>
      </w:r>
    </w:p>
    <w:p w14:paraId="5BEAC5D1" w14:textId="77777777" w:rsidR="002A5D6C" w:rsidRPr="006D5128" w:rsidRDefault="002A5D6C" w:rsidP="002A5D6C">
      <w:pPr>
        <w:pStyle w:val="Sinespaciado"/>
        <w:jc w:val="both"/>
        <w:rPr>
          <w:rFonts w:ascii="Verdana" w:hAnsi="Verdana"/>
          <w:sz w:val="22"/>
          <w:szCs w:val="22"/>
        </w:rPr>
      </w:pPr>
    </w:p>
    <w:p w14:paraId="2CC16266" w14:textId="2701467E" w:rsidR="002A5D6C" w:rsidRDefault="002A5D6C" w:rsidP="002A5D6C">
      <w:pPr>
        <w:pStyle w:val="Sinespaciado"/>
        <w:jc w:val="both"/>
        <w:rPr>
          <w:rFonts w:ascii="Verdana" w:hAnsi="Verdana"/>
          <w:sz w:val="22"/>
          <w:szCs w:val="22"/>
        </w:rPr>
      </w:pPr>
      <w:r w:rsidRPr="006D5128">
        <w:rPr>
          <w:rFonts w:ascii="Verdana" w:hAnsi="Verdana"/>
          <w:sz w:val="22"/>
          <w:szCs w:val="22"/>
        </w:rPr>
        <w:t>-- Informar oportunamente acerca del stock de alimentos que permita el cumplimiento del plan de alimentación establecido por el o la nutricionista.</w:t>
      </w:r>
    </w:p>
    <w:p w14:paraId="76FA2A82" w14:textId="77777777" w:rsidR="003E3551" w:rsidRPr="006D5128" w:rsidRDefault="003E3551" w:rsidP="002A5D6C">
      <w:pPr>
        <w:pStyle w:val="Sinespaciado"/>
        <w:jc w:val="both"/>
        <w:rPr>
          <w:rFonts w:ascii="Verdana" w:hAnsi="Verdana"/>
          <w:sz w:val="22"/>
          <w:szCs w:val="22"/>
        </w:rPr>
      </w:pPr>
    </w:p>
    <w:p w14:paraId="75EB3503" w14:textId="360E4830" w:rsidR="002A5D6C" w:rsidRPr="006D5128" w:rsidRDefault="002A5D6C" w:rsidP="002A5D6C">
      <w:pPr>
        <w:pStyle w:val="Sinespaciado"/>
        <w:jc w:val="both"/>
        <w:rPr>
          <w:rFonts w:ascii="Verdana" w:hAnsi="Verdana"/>
          <w:sz w:val="22"/>
          <w:szCs w:val="22"/>
        </w:rPr>
      </w:pPr>
      <w:r w:rsidRPr="006D5128">
        <w:rPr>
          <w:rFonts w:ascii="Verdana" w:hAnsi="Verdana"/>
          <w:b/>
          <w:bCs/>
          <w:sz w:val="22"/>
          <w:szCs w:val="22"/>
        </w:rPr>
        <w:t>f. Personal de servicios generales:</w:t>
      </w:r>
      <w:r w:rsidRPr="006D5128">
        <w:rPr>
          <w:rFonts w:ascii="Verdana" w:hAnsi="Verdana"/>
          <w:sz w:val="22"/>
          <w:szCs w:val="22"/>
        </w:rPr>
        <w:t xml:space="preserve"> Por lo menos de medio tiempo.</w:t>
      </w:r>
    </w:p>
    <w:p w14:paraId="5CF43B71" w14:textId="20994E5F" w:rsidR="002A5D6C" w:rsidRPr="006D5128" w:rsidRDefault="002A5D6C" w:rsidP="002A5D6C">
      <w:pPr>
        <w:pStyle w:val="Sinespaciado"/>
        <w:jc w:val="both"/>
        <w:rPr>
          <w:rFonts w:ascii="Verdana" w:hAnsi="Verdana"/>
          <w:sz w:val="22"/>
          <w:szCs w:val="22"/>
        </w:rPr>
      </w:pPr>
    </w:p>
    <w:p w14:paraId="36463FDF"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Competencias y habilidades técnicas:</w:t>
      </w:r>
    </w:p>
    <w:p w14:paraId="400D2587" w14:textId="77777777" w:rsidR="002A5D6C" w:rsidRPr="006D5128" w:rsidRDefault="002A5D6C" w:rsidP="002A5D6C">
      <w:pPr>
        <w:pStyle w:val="Sinespaciado"/>
        <w:jc w:val="both"/>
        <w:rPr>
          <w:rFonts w:ascii="Verdana" w:hAnsi="Verdana"/>
          <w:sz w:val="22"/>
          <w:szCs w:val="22"/>
        </w:rPr>
      </w:pPr>
    </w:p>
    <w:p w14:paraId="53658BE0"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Contar preferiblemente con educación básica secundaria28.</w:t>
      </w:r>
    </w:p>
    <w:p w14:paraId="79B3F66D" w14:textId="77777777" w:rsidR="002A5D6C" w:rsidRPr="006D5128" w:rsidRDefault="002A5D6C" w:rsidP="002A5D6C">
      <w:pPr>
        <w:pStyle w:val="Sinespaciado"/>
        <w:jc w:val="both"/>
        <w:rPr>
          <w:rFonts w:ascii="Verdana" w:hAnsi="Verdana"/>
          <w:sz w:val="22"/>
          <w:szCs w:val="22"/>
        </w:rPr>
      </w:pPr>
    </w:p>
    <w:p w14:paraId="08019C93"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Gran sensibilidad en el manejo de niños y niñas, la problemática social y en especial, frente al tema de la desnutrición.</w:t>
      </w:r>
    </w:p>
    <w:p w14:paraId="40E07950" w14:textId="77777777" w:rsidR="002A5D6C" w:rsidRPr="006D5128" w:rsidRDefault="002A5D6C" w:rsidP="002A5D6C">
      <w:pPr>
        <w:pStyle w:val="Sinespaciado"/>
        <w:jc w:val="both"/>
        <w:rPr>
          <w:rFonts w:ascii="Verdana" w:hAnsi="Verdana"/>
          <w:sz w:val="22"/>
          <w:szCs w:val="22"/>
        </w:rPr>
      </w:pPr>
    </w:p>
    <w:p w14:paraId="7E9AB798"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lastRenderedPageBreak/>
        <w:t>-- Conocimientos básicos para realizar una rutina de higiene y desinfección de las instalaciones, utensilios, ropa, entre otros.</w:t>
      </w:r>
    </w:p>
    <w:p w14:paraId="108231A4" w14:textId="77777777" w:rsidR="002A5D6C" w:rsidRPr="006D5128" w:rsidRDefault="002A5D6C" w:rsidP="002A5D6C">
      <w:pPr>
        <w:pStyle w:val="Sinespaciado"/>
        <w:jc w:val="both"/>
        <w:rPr>
          <w:rFonts w:ascii="Verdana" w:hAnsi="Verdana"/>
          <w:sz w:val="22"/>
          <w:szCs w:val="22"/>
        </w:rPr>
      </w:pPr>
    </w:p>
    <w:p w14:paraId="6DB717F3"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Gran capacidad de tolerancia, afecto y de comunicación, que fortalezca la interlocución con los profesionales de la Unidad de Atención Integral y Recuperación Nutricional para la Primera Infancia, los padres, niños y comunidad.</w:t>
      </w:r>
    </w:p>
    <w:p w14:paraId="241EA809" w14:textId="77777777" w:rsidR="002A5D6C" w:rsidRPr="006D5128" w:rsidRDefault="002A5D6C" w:rsidP="002A5D6C">
      <w:pPr>
        <w:pStyle w:val="Sinespaciado"/>
        <w:jc w:val="both"/>
        <w:rPr>
          <w:rFonts w:ascii="Verdana" w:hAnsi="Verdana"/>
          <w:sz w:val="22"/>
          <w:szCs w:val="22"/>
        </w:rPr>
      </w:pPr>
    </w:p>
    <w:p w14:paraId="47212455"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Capacidad de escucha y seguimiento de instrucciones.</w:t>
      </w:r>
    </w:p>
    <w:p w14:paraId="5D7B9A28" w14:textId="77777777" w:rsidR="002A5D6C" w:rsidRPr="006D5128" w:rsidRDefault="002A5D6C" w:rsidP="002A5D6C">
      <w:pPr>
        <w:pStyle w:val="Sinespaciado"/>
        <w:jc w:val="both"/>
        <w:rPr>
          <w:rFonts w:ascii="Verdana" w:hAnsi="Verdana"/>
          <w:sz w:val="22"/>
          <w:szCs w:val="22"/>
        </w:rPr>
      </w:pPr>
    </w:p>
    <w:p w14:paraId="69D5E318"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Capacidad para detectar situaciones que pongan en riesgo la salud e integralidad de los niños, familiares y profesionales en la Unidad de Atención Integral y Recuperación Nutricional para la Primera Infancia.</w:t>
      </w:r>
    </w:p>
    <w:p w14:paraId="4D760581" w14:textId="77777777" w:rsidR="002A5D6C" w:rsidRPr="006D5128" w:rsidRDefault="002A5D6C" w:rsidP="002A5D6C">
      <w:pPr>
        <w:pStyle w:val="Sinespaciado"/>
        <w:jc w:val="both"/>
        <w:rPr>
          <w:rFonts w:ascii="Verdana" w:hAnsi="Verdana"/>
          <w:sz w:val="22"/>
          <w:szCs w:val="22"/>
        </w:rPr>
      </w:pPr>
    </w:p>
    <w:p w14:paraId="346050B4" w14:textId="6E20CA5E"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Informar oportunamente acerca del stock de artículos de aseo que permita el cumplimiento del plan de higiene establecido en la Unidad de Atención Integral y Recuperación Nutricional para la Primera Infancia.</w:t>
      </w:r>
    </w:p>
    <w:p w14:paraId="7B005F06" w14:textId="584A5227" w:rsidR="002A5D6C" w:rsidRPr="006D5128" w:rsidRDefault="002A5D6C" w:rsidP="002A5D6C">
      <w:pPr>
        <w:pStyle w:val="Sinespaciado"/>
        <w:jc w:val="both"/>
        <w:rPr>
          <w:rFonts w:ascii="Verdana" w:hAnsi="Verdana"/>
          <w:sz w:val="22"/>
          <w:szCs w:val="22"/>
        </w:rPr>
      </w:pPr>
    </w:p>
    <w:p w14:paraId="363E8E71" w14:textId="07EF43F4" w:rsidR="002A5D6C" w:rsidRPr="006D5128" w:rsidRDefault="002A5D6C" w:rsidP="002A5D6C">
      <w:pPr>
        <w:pStyle w:val="Sinespaciado"/>
        <w:jc w:val="both"/>
        <w:rPr>
          <w:rFonts w:ascii="Verdana" w:hAnsi="Verdana"/>
          <w:b/>
          <w:bCs/>
          <w:sz w:val="22"/>
          <w:szCs w:val="22"/>
        </w:rPr>
      </w:pPr>
      <w:r w:rsidRPr="006D5128">
        <w:rPr>
          <w:rFonts w:ascii="Verdana" w:hAnsi="Verdana"/>
          <w:b/>
          <w:bCs/>
          <w:sz w:val="22"/>
          <w:szCs w:val="22"/>
        </w:rPr>
        <w:t>3.1.3 Dotación inicial</w:t>
      </w:r>
    </w:p>
    <w:p w14:paraId="374B8124" w14:textId="010E8E9C" w:rsidR="002A5D6C" w:rsidRPr="006D5128" w:rsidRDefault="002A5D6C" w:rsidP="002A5D6C">
      <w:pPr>
        <w:pStyle w:val="Sinespaciado"/>
        <w:jc w:val="both"/>
        <w:rPr>
          <w:rFonts w:ascii="Verdana" w:hAnsi="Verdana"/>
          <w:sz w:val="22"/>
          <w:szCs w:val="22"/>
        </w:rPr>
      </w:pPr>
    </w:p>
    <w:p w14:paraId="2D1E2B46"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Para el funcionamiento adecuado de las Unidades de Atención Integral y Recuperación Nutricional para la Primera Infancia es necesario contar con una dotación básica descrita y sugerida en el Anexo No 1.</w:t>
      </w:r>
    </w:p>
    <w:p w14:paraId="796EFAB0" w14:textId="77777777" w:rsidR="002A5D6C" w:rsidRPr="006D5128" w:rsidRDefault="002A5D6C" w:rsidP="002A5D6C">
      <w:pPr>
        <w:pStyle w:val="Sinespaciado"/>
        <w:jc w:val="both"/>
        <w:rPr>
          <w:rFonts w:ascii="Verdana" w:hAnsi="Verdana"/>
          <w:sz w:val="22"/>
          <w:szCs w:val="22"/>
        </w:rPr>
      </w:pPr>
    </w:p>
    <w:p w14:paraId="31941F1C" w14:textId="77777777"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Este costo puede reducirse en la medida que se logre el aporte de las empresas públicas y privadas.</w:t>
      </w:r>
    </w:p>
    <w:p w14:paraId="1A7A41AD" w14:textId="77777777" w:rsidR="002A5D6C" w:rsidRPr="006D5128" w:rsidRDefault="002A5D6C" w:rsidP="002A5D6C">
      <w:pPr>
        <w:pStyle w:val="Sinespaciado"/>
        <w:jc w:val="both"/>
        <w:rPr>
          <w:rFonts w:ascii="Verdana" w:hAnsi="Verdana"/>
          <w:sz w:val="22"/>
          <w:szCs w:val="22"/>
        </w:rPr>
      </w:pPr>
    </w:p>
    <w:p w14:paraId="2681952B" w14:textId="41792CB1"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 xml:space="preserve">Dentro de la dotación inicial se debe contemplar como mínimo elementos para las habitaciones, consultorios, comedor y servicio de alimentos. Sin </w:t>
      </w:r>
      <w:proofErr w:type="gramStart"/>
      <w:r w:rsidRPr="006D5128">
        <w:rPr>
          <w:rFonts w:ascii="Verdana" w:hAnsi="Verdana"/>
          <w:sz w:val="22"/>
          <w:szCs w:val="22"/>
        </w:rPr>
        <w:t>embargo</w:t>
      </w:r>
      <w:proofErr w:type="gramEnd"/>
      <w:r w:rsidRPr="006D5128">
        <w:rPr>
          <w:rFonts w:ascii="Verdana" w:hAnsi="Verdana"/>
          <w:sz w:val="22"/>
          <w:szCs w:val="22"/>
        </w:rPr>
        <w:t xml:space="preserve"> en el Anexo No 3 se encuentran algunos elementos opcionales que podrían incluirse dentro de la dotación inicial.</w:t>
      </w:r>
    </w:p>
    <w:p w14:paraId="60B45A91" w14:textId="02034578" w:rsidR="002A5D6C" w:rsidRPr="006D5128" w:rsidRDefault="002A5D6C" w:rsidP="002A5D6C">
      <w:pPr>
        <w:pStyle w:val="Sinespaciado"/>
        <w:jc w:val="both"/>
        <w:rPr>
          <w:rFonts w:ascii="Verdana" w:hAnsi="Verdana"/>
          <w:sz w:val="22"/>
          <w:szCs w:val="22"/>
        </w:rPr>
      </w:pPr>
    </w:p>
    <w:p w14:paraId="528CC96F" w14:textId="63CF3CCF" w:rsidR="002A5D6C" w:rsidRPr="006D5128" w:rsidRDefault="002A5D6C" w:rsidP="002A5D6C">
      <w:pPr>
        <w:pStyle w:val="Sinespaciado"/>
        <w:jc w:val="both"/>
        <w:rPr>
          <w:rFonts w:ascii="Verdana" w:hAnsi="Verdana"/>
          <w:b/>
          <w:bCs/>
          <w:sz w:val="22"/>
          <w:szCs w:val="22"/>
        </w:rPr>
      </w:pPr>
      <w:r w:rsidRPr="006D5128">
        <w:rPr>
          <w:rFonts w:ascii="Verdana" w:hAnsi="Verdana"/>
          <w:b/>
          <w:bCs/>
          <w:sz w:val="22"/>
          <w:szCs w:val="22"/>
        </w:rPr>
        <w:t>3.1.4 Reposición de dotación</w:t>
      </w:r>
    </w:p>
    <w:p w14:paraId="205CBB26" w14:textId="20847480" w:rsidR="002A5D6C" w:rsidRPr="006D5128" w:rsidRDefault="002A5D6C" w:rsidP="002A5D6C">
      <w:pPr>
        <w:pStyle w:val="Sinespaciado"/>
        <w:jc w:val="both"/>
        <w:rPr>
          <w:rFonts w:ascii="Verdana" w:hAnsi="Verdana"/>
          <w:b/>
          <w:bCs/>
          <w:sz w:val="22"/>
          <w:szCs w:val="22"/>
        </w:rPr>
      </w:pPr>
    </w:p>
    <w:p w14:paraId="14762839" w14:textId="05D1F030" w:rsidR="002A5D6C" w:rsidRPr="006D5128" w:rsidRDefault="002A5D6C" w:rsidP="002A5D6C">
      <w:pPr>
        <w:pStyle w:val="Sinespaciado"/>
        <w:jc w:val="both"/>
        <w:rPr>
          <w:rFonts w:ascii="Verdana" w:hAnsi="Verdana"/>
          <w:sz w:val="22"/>
          <w:szCs w:val="22"/>
        </w:rPr>
      </w:pPr>
      <w:r w:rsidRPr="006D5128">
        <w:rPr>
          <w:rFonts w:ascii="Verdana" w:hAnsi="Verdana"/>
          <w:sz w:val="22"/>
          <w:szCs w:val="22"/>
        </w:rPr>
        <w:t>Anualmente se debe realizar un inventario y seguimiento al inventario existente inicial con el fin de identificar la necesidad de reposición y compra de los elementos deteriorados, por consiguiente, se debe contemplar dentro de los costos la reposición de la dotación que tiene desgaste por uso, teniendo en cuenta el promedio de vida útil de cada elemento. Se sugiere una reposición anual equivalente al 10% del valor de la dotación inicial (Ver Anexo No 4).</w:t>
      </w:r>
    </w:p>
    <w:p w14:paraId="61F80879" w14:textId="0369FC27" w:rsidR="002A5D6C" w:rsidRPr="006D5128" w:rsidRDefault="002A5D6C" w:rsidP="002A5D6C">
      <w:pPr>
        <w:pStyle w:val="Sinespaciado"/>
        <w:jc w:val="both"/>
        <w:rPr>
          <w:rFonts w:ascii="Verdana" w:hAnsi="Verdana"/>
          <w:sz w:val="22"/>
          <w:szCs w:val="22"/>
        </w:rPr>
      </w:pPr>
    </w:p>
    <w:p w14:paraId="13FB10C1" w14:textId="10977C76" w:rsidR="002A5D6C" w:rsidRPr="006D5128" w:rsidRDefault="002A5D6C" w:rsidP="002A5D6C">
      <w:pPr>
        <w:pStyle w:val="Sinespaciado"/>
        <w:jc w:val="both"/>
        <w:rPr>
          <w:rFonts w:ascii="Verdana" w:hAnsi="Verdana"/>
          <w:b/>
          <w:bCs/>
          <w:sz w:val="22"/>
          <w:szCs w:val="22"/>
        </w:rPr>
      </w:pPr>
      <w:r w:rsidRPr="006D5128">
        <w:rPr>
          <w:rFonts w:ascii="Verdana" w:hAnsi="Verdana"/>
          <w:b/>
          <w:bCs/>
          <w:sz w:val="22"/>
          <w:szCs w:val="22"/>
        </w:rPr>
        <w:t>3.2 COSTOS DE OPERACION MENSUAL</w:t>
      </w:r>
    </w:p>
    <w:p w14:paraId="1E8E8413" w14:textId="5C6D9222" w:rsidR="002A5D6C" w:rsidRPr="006D5128" w:rsidRDefault="002A5D6C" w:rsidP="002A5D6C">
      <w:pPr>
        <w:pStyle w:val="Sinespaciado"/>
        <w:jc w:val="both"/>
        <w:rPr>
          <w:rFonts w:ascii="Verdana" w:hAnsi="Verdana"/>
          <w:b/>
          <w:bCs/>
          <w:sz w:val="22"/>
          <w:szCs w:val="22"/>
        </w:rPr>
      </w:pPr>
    </w:p>
    <w:p w14:paraId="728C1C42" w14:textId="38D11F58" w:rsidR="002A5D6C" w:rsidRPr="006D5128" w:rsidRDefault="00EE1F29" w:rsidP="002A5D6C">
      <w:pPr>
        <w:pStyle w:val="Sinespaciado"/>
        <w:jc w:val="both"/>
        <w:rPr>
          <w:rFonts w:ascii="Verdana" w:hAnsi="Verdana"/>
          <w:sz w:val="22"/>
          <w:szCs w:val="22"/>
        </w:rPr>
      </w:pPr>
      <w:r w:rsidRPr="006D5128">
        <w:rPr>
          <w:rFonts w:ascii="Verdana" w:hAnsi="Verdana"/>
          <w:sz w:val="22"/>
          <w:szCs w:val="22"/>
        </w:rPr>
        <w:t xml:space="preserve">Para el mantenimiento y funcionamiento de las Unidad de Atención Integral y Recuperación Nutricional para la Primera Infancia se requiere garantizar recursos para la atención integral de los niños, niñas y sus familias, mediante la determinación de costos directos e indirectos y que corresponde a costos mensuales. Estos dependerán de la región, del valor pagado al recurso humano </w:t>
      </w:r>
      <w:r w:rsidRPr="006D5128">
        <w:rPr>
          <w:rFonts w:ascii="Verdana" w:hAnsi="Verdana"/>
          <w:sz w:val="22"/>
          <w:szCs w:val="22"/>
        </w:rPr>
        <w:lastRenderedPageBreak/>
        <w:t>y el mantenimiento de un cupo completo de niños y niñas en la Unidad (Ver Anexo No 2). Este valor incluye:</w:t>
      </w:r>
    </w:p>
    <w:p w14:paraId="49AC4517" w14:textId="70E36030" w:rsidR="00EE1F29" w:rsidRPr="006D5128" w:rsidRDefault="00EE1F29" w:rsidP="002A5D6C">
      <w:pPr>
        <w:pStyle w:val="Sinespaciado"/>
        <w:jc w:val="both"/>
        <w:rPr>
          <w:rFonts w:ascii="Verdana" w:hAnsi="Verdana"/>
          <w:sz w:val="22"/>
          <w:szCs w:val="22"/>
        </w:rPr>
      </w:pPr>
    </w:p>
    <w:p w14:paraId="5DEE13A9" w14:textId="3C57821E" w:rsidR="00EE1F29" w:rsidRPr="006D5128" w:rsidRDefault="00EE1F29" w:rsidP="002A5D6C">
      <w:pPr>
        <w:pStyle w:val="Sinespaciado"/>
        <w:jc w:val="both"/>
        <w:rPr>
          <w:rFonts w:ascii="Verdana" w:hAnsi="Verdana"/>
          <w:b/>
          <w:bCs/>
          <w:sz w:val="22"/>
          <w:szCs w:val="22"/>
        </w:rPr>
      </w:pPr>
      <w:r w:rsidRPr="006D5128">
        <w:rPr>
          <w:rFonts w:ascii="Verdana" w:hAnsi="Verdana"/>
          <w:b/>
          <w:bCs/>
          <w:sz w:val="22"/>
          <w:szCs w:val="22"/>
        </w:rPr>
        <w:t>3.2.1 Artículos para aseo personal de los niños y niñas</w:t>
      </w:r>
    </w:p>
    <w:p w14:paraId="04278F5F" w14:textId="57D02170" w:rsidR="00EE1F29" w:rsidRPr="006D5128" w:rsidRDefault="00EE1F29" w:rsidP="002A5D6C">
      <w:pPr>
        <w:pStyle w:val="Sinespaciado"/>
        <w:jc w:val="both"/>
        <w:rPr>
          <w:rFonts w:ascii="Verdana" w:hAnsi="Verdana"/>
          <w:b/>
          <w:bCs/>
          <w:sz w:val="22"/>
          <w:szCs w:val="22"/>
        </w:rPr>
      </w:pPr>
    </w:p>
    <w:p w14:paraId="669FA5F8" w14:textId="4C4A7F56" w:rsidR="003D7074" w:rsidRPr="006D5128" w:rsidRDefault="003D7074" w:rsidP="002A5D6C">
      <w:pPr>
        <w:pStyle w:val="Sinespaciado"/>
        <w:jc w:val="both"/>
        <w:rPr>
          <w:rFonts w:ascii="Verdana" w:hAnsi="Verdana"/>
          <w:sz w:val="22"/>
          <w:szCs w:val="22"/>
        </w:rPr>
      </w:pPr>
      <w:r w:rsidRPr="006D5128">
        <w:rPr>
          <w:rFonts w:ascii="Verdana" w:hAnsi="Verdana"/>
          <w:sz w:val="22"/>
          <w:szCs w:val="22"/>
        </w:rPr>
        <w:t>La Unidad debe contar con los elementos básicos para el aseo personal de los niños y niñas, como son: jabón, champú, cremas para el cuerpo, cepillos de dientes, crema dental, algodón y pañales, entre otros.</w:t>
      </w:r>
    </w:p>
    <w:p w14:paraId="6103D6F0" w14:textId="6B59A714" w:rsidR="003D7074" w:rsidRPr="006D5128" w:rsidRDefault="003D7074" w:rsidP="002A5D6C">
      <w:pPr>
        <w:pStyle w:val="Sinespaciado"/>
        <w:jc w:val="both"/>
        <w:rPr>
          <w:rFonts w:ascii="Verdana" w:hAnsi="Verdana"/>
          <w:sz w:val="22"/>
          <w:szCs w:val="22"/>
        </w:rPr>
      </w:pPr>
    </w:p>
    <w:p w14:paraId="696B87B3" w14:textId="140A1A7B" w:rsidR="003D7074" w:rsidRPr="006D5128" w:rsidRDefault="003D7074" w:rsidP="002A5D6C">
      <w:pPr>
        <w:pStyle w:val="Sinespaciado"/>
        <w:jc w:val="both"/>
        <w:rPr>
          <w:rFonts w:ascii="Verdana" w:hAnsi="Verdana"/>
          <w:b/>
          <w:bCs/>
          <w:sz w:val="22"/>
          <w:szCs w:val="22"/>
        </w:rPr>
      </w:pPr>
      <w:r w:rsidRPr="006D5128">
        <w:rPr>
          <w:rFonts w:ascii="Verdana" w:hAnsi="Verdana"/>
          <w:b/>
          <w:bCs/>
          <w:sz w:val="22"/>
          <w:szCs w:val="22"/>
        </w:rPr>
        <w:t>3.2.2 Papelería</w:t>
      </w:r>
    </w:p>
    <w:p w14:paraId="62A697AE" w14:textId="2C15DFFE" w:rsidR="003D7074" w:rsidRPr="006D5128" w:rsidRDefault="003D7074" w:rsidP="002A5D6C">
      <w:pPr>
        <w:pStyle w:val="Sinespaciado"/>
        <w:jc w:val="both"/>
        <w:rPr>
          <w:rFonts w:ascii="Verdana" w:hAnsi="Verdana"/>
          <w:b/>
          <w:bCs/>
          <w:sz w:val="22"/>
          <w:szCs w:val="22"/>
        </w:rPr>
      </w:pPr>
    </w:p>
    <w:p w14:paraId="5E3ED31C" w14:textId="6FB50AD0" w:rsidR="003D7074" w:rsidRPr="006D5128" w:rsidRDefault="003D7074" w:rsidP="002A5D6C">
      <w:pPr>
        <w:pStyle w:val="Sinespaciado"/>
        <w:jc w:val="both"/>
        <w:rPr>
          <w:rFonts w:ascii="Verdana" w:hAnsi="Verdana"/>
          <w:sz w:val="22"/>
          <w:szCs w:val="22"/>
        </w:rPr>
      </w:pPr>
      <w:r w:rsidRPr="006D5128">
        <w:rPr>
          <w:rFonts w:ascii="Verdana" w:hAnsi="Verdana"/>
          <w:sz w:val="22"/>
          <w:szCs w:val="22"/>
        </w:rPr>
        <w:t>La Unidad debe contar con la papelería suficiente para el registro y control de cada una de las actividades realizadas.</w:t>
      </w:r>
    </w:p>
    <w:p w14:paraId="0F6CB75D" w14:textId="58C3308B" w:rsidR="003D7074" w:rsidRPr="006D5128" w:rsidRDefault="003D7074" w:rsidP="002A5D6C">
      <w:pPr>
        <w:pStyle w:val="Sinespaciado"/>
        <w:jc w:val="both"/>
        <w:rPr>
          <w:rFonts w:ascii="Verdana" w:hAnsi="Verdana"/>
          <w:sz w:val="22"/>
          <w:szCs w:val="22"/>
        </w:rPr>
      </w:pPr>
    </w:p>
    <w:p w14:paraId="532A2275" w14:textId="341D22D1" w:rsidR="003D7074" w:rsidRPr="006D5128" w:rsidRDefault="003D7074" w:rsidP="002A5D6C">
      <w:pPr>
        <w:pStyle w:val="Sinespaciado"/>
        <w:jc w:val="both"/>
        <w:rPr>
          <w:rFonts w:ascii="Verdana" w:hAnsi="Verdana"/>
          <w:b/>
          <w:bCs/>
          <w:sz w:val="22"/>
          <w:szCs w:val="22"/>
        </w:rPr>
      </w:pPr>
      <w:r w:rsidRPr="006D5128">
        <w:rPr>
          <w:rFonts w:ascii="Verdana" w:hAnsi="Verdana"/>
          <w:b/>
          <w:bCs/>
          <w:sz w:val="22"/>
          <w:szCs w:val="22"/>
        </w:rPr>
        <w:t>3.2.3 Medicamentos</w:t>
      </w:r>
    </w:p>
    <w:p w14:paraId="5CCD7D85" w14:textId="5255501A" w:rsidR="003D7074" w:rsidRPr="006D5128" w:rsidRDefault="003D7074" w:rsidP="002A5D6C">
      <w:pPr>
        <w:pStyle w:val="Sinespaciado"/>
        <w:jc w:val="both"/>
        <w:rPr>
          <w:rFonts w:ascii="Verdana" w:hAnsi="Verdana"/>
          <w:b/>
          <w:bCs/>
          <w:sz w:val="22"/>
          <w:szCs w:val="22"/>
        </w:rPr>
      </w:pPr>
    </w:p>
    <w:p w14:paraId="10862EC5" w14:textId="77777777"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 xml:space="preserve"> Dentro de las instalaciones de la Unidad de Atención Integral y Recuperación Nutricional para la Primera Infancia, está completamente prohibido administrar algún tipo de medicamentos por vía intravenosa y hacer procedimientos que requieran de algún tipo o nivel de complejidad29.</w:t>
      </w:r>
    </w:p>
    <w:p w14:paraId="06BCFB2F" w14:textId="77777777" w:rsidR="003D7074" w:rsidRPr="006D5128" w:rsidRDefault="003D7074" w:rsidP="003D7074">
      <w:pPr>
        <w:pStyle w:val="Sinespaciado"/>
        <w:jc w:val="both"/>
        <w:rPr>
          <w:rFonts w:ascii="Verdana" w:hAnsi="Verdana"/>
          <w:sz w:val="22"/>
          <w:szCs w:val="22"/>
        </w:rPr>
      </w:pPr>
    </w:p>
    <w:p w14:paraId="2DEEC7CB" w14:textId="756B5DCC"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 xml:space="preserve">Dentro de los medicamentos permitidos en la Unidad de Atención Integral y Recuperación Nutricional para la Primera Infancia se encuentran los antiparasitarios, multivitamínicos y antipiréticos30 o medicamentos </w:t>
      </w:r>
      <w:proofErr w:type="gramStart"/>
      <w:r w:rsidRPr="006D5128">
        <w:rPr>
          <w:rFonts w:ascii="Verdana" w:hAnsi="Verdana"/>
          <w:sz w:val="22"/>
          <w:szCs w:val="22"/>
        </w:rPr>
        <w:t>que</w:t>
      </w:r>
      <w:proofErr w:type="gramEnd"/>
      <w:r w:rsidRPr="006D5128">
        <w:rPr>
          <w:rFonts w:ascii="Verdana" w:hAnsi="Verdana"/>
          <w:sz w:val="22"/>
          <w:szCs w:val="22"/>
        </w:rPr>
        <w:t xml:space="preserve"> a criterio médico, puedan suministrarse sin correr algún tipo de riesgo.</w:t>
      </w:r>
    </w:p>
    <w:p w14:paraId="32FA3FAA" w14:textId="45692D9B" w:rsidR="003D7074" w:rsidRPr="006D5128" w:rsidRDefault="003D7074" w:rsidP="003D7074">
      <w:pPr>
        <w:pStyle w:val="Sinespaciado"/>
        <w:jc w:val="both"/>
        <w:rPr>
          <w:rFonts w:ascii="Verdana" w:hAnsi="Verdana"/>
          <w:sz w:val="22"/>
          <w:szCs w:val="22"/>
        </w:rPr>
      </w:pPr>
    </w:p>
    <w:p w14:paraId="6F076CC5" w14:textId="6F14B625" w:rsidR="003D7074" w:rsidRPr="006D5128" w:rsidRDefault="003D7074" w:rsidP="003D7074">
      <w:pPr>
        <w:pStyle w:val="Sinespaciado"/>
        <w:jc w:val="both"/>
        <w:rPr>
          <w:rFonts w:ascii="Verdana" w:hAnsi="Verdana"/>
          <w:b/>
          <w:bCs/>
          <w:sz w:val="22"/>
          <w:szCs w:val="22"/>
        </w:rPr>
      </w:pPr>
      <w:r w:rsidRPr="006D5128">
        <w:rPr>
          <w:rFonts w:ascii="Verdana" w:hAnsi="Verdana"/>
          <w:b/>
          <w:bCs/>
          <w:sz w:val="22"/>
          <w:szCs w:val="22"/>
        </w:rPr>
        <w:t>3.2.4 Productos de Aseo</w:t>
      </w:r>
    </w:p>
    <w:p w14:paraId="089C8D1A" w14:textId="78DDC208" w:rsidR="003D7074" w:rsidRPr="006D5128" w:rsidRDefault="003D7074" w:rsidP="003D7074">
      <w:pPr>
        <w:pStyle w:val="Sinespaciado"/>
        <w:jc w:val="both"/>
        <w:rPr>
          <w:rFonts w:ascii="Verdana" w:hAnsi="Verdana"/>
          <w:b/>
          <w:bCs/>
          <w:sz w:val="22"/>
          <w:szCs w:val="22"/>
        </w:rPr>
      </w:pPr>
    </w:p>
    <w:p w14:paraId="01AC56B2" w14:textId="699335EA" w:rsidR="003D7074" w:rsidRPr="003E3551" w:rsidRDefault="003D7074" w:rsidP="003D7074">
      <w:pPr>
        <w:pStyle w:val="Sinespaciado"/>
        <w:jc w:val="both"/>
        <w:rPr>
          <w:rFonts w:ascii="Verdana" w:hAnsi="Verdana"/>
          <w:sz w:val="22"/>
          <w:szCs w:val="22"/>
        </w:rPr>
      </w:pPr>
      <w:r w:rsidRPr="006D5128">
        <w:rPr>
          <w:rFonts w:ascii="Verdana" w:hAnsi="Verdana"/>
          <w:sz w:val="22"/>
          <w:szCs w:val="22"/>
        </w:rPr>
        <w:t>La Unidad de Atención Integral y Recuperación Nutricional para la Primera Infancia debe contar con los elementos necesarios para el adecuado aseo y desinfección de las diferentes áreas y utensilios, como jabones, detergentes</w:t>
      </w:r>
      <w:r w:rsidR="003E3551">
        <w:rPr>
          <w:rFonts w:ascii="Verdana" w:hAnsi="Verdana"/>
          <w:sz w:val="22"/>
          <w:szCs w:val="22"/>
        </w:rPr>
        <w:t xml:space="preserve"> y desinfectantes, entre otros.</w:t>
      </w:r>
    </w:p>
    <w:p w14:paraId="088CE450" w14:textId="77777777" w:rsidR="003D7074" w:rsidRPr="006D5128" w:rsidRDefault="003D7074" w:rsidP="003D7074">
      <w:pPr>
        <w:pStyle w:val="Sinespaciado"/>
        <w:jc w:val="both"/>
        <w:rPr>
          <w:rFonts w:ascii="Verdana" w:hAnsi="Verdana"/>
          <w:b/>
          <w:bCs/>
          <w:sz w:val="22"/>
          <w:szCs w:val="22"/>
        </w:rPr>
      </w:pPr>
    </w:p>
    <w:p w14:paraId="4622FC67" w14:textId="201F8F7B" w:rsidR="003D7074" w:rsidRPr="006D5128" w:rsidRDefault="003D7074" w:rsidP="003D7074">
      <w:pPr>
        <w:pStyle w:val="Sinespaciado"/>
        <w:jc w:val="both"/>
        <w:rPr>
          <w:rFonts w:ascii="Verdana" w:hAnsi="Verdana"/>
          <w:b/>
          <w:bCs/>
          <w:sz w:val="22"/>
          <w:szCs w:val="22"/>
        </w:rPr>
      </w:pPr>
      <w:r w:rsidRPr="006D5128">
        <w:rPr>
          <w:rFonts w:ascii="Verdana" w:hAnsi="Verdana"/>
          <w:b/>
          <w:bCs/>
          <w:sz w:val="22"/>
          <w:szCs w:val="22"/>
        </w:rPr>
        <w:t>3.2.5 Alimentación</w:t>
      </w:r>
    </w:p>
    <w:p w14:paraId="75D020EC" w14:textId="4C8BE343" w:rsidR="003D7074" w:rsidRPr="006D5128" w:rsidRDefault="003D7074" w:rsidP="003D7074">
      <w:pPr>
        <w:pStyle w:val="Sinespaciado"/>
        <w:jc w:val="both"/>
        <w:rPr>
          <w:rFonts w:ascii="Verdana" w:hAnsi="Verdana"/>
          <w:b/>
          <w:bCs/>
          <w:sz w:val="22"/>
          <w:szCs w:val="22"/>
        </w:rPr>
      </w:pPr>
    </w:p>
    <w:p w14:paraId="4FFDCE2A" w14:textId="77777777"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Con este rubro se debe garantizar el suministro de alimentos y fórmulas en la Unidad de Atención Integral y Recuperación Nutricional para la Primera Infancia:</w:t>
      </w:r>
    </w:p>
    <w:p w14:paraId="56DB006A" w14:textId="77777777" w:rsidR="003D7074" w:rsidRPr="006D5128" w:rsidRDefault="003D7074" w:rsidP="003D7074">
      <w:pPr>
        <w:pStyle w:val="Sinespaciado"/>
        <w:jc w:val="both"/>
        <w:rPr>
          <w:rFonts w:ascii="Verdana" w:hAnsi="Verdana"/>
          <w:sz w:val="22"/>
          <w:szCs w:val="22"/>
        </w:rPr>
      </w:pPr>
    </w:p>
    <w:p w14:paraId="2AABD693" w14:textId="77777777"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 Fórmulas de recuperación nutricional: F 75 y F 100.</w:t>
      </w:r>
    </w:p>
    <w:p w14:paraId="1D5386BE" w14:textId="77777777" w:rsidR="003D7074" w:rsidRPr="006D5128" w:rsidRDefault="003D7074" w:rsidP="003D7074">
      <w:pPr>
        <w:pStyle w:val="Sinespaciado"/>
        <w:jc w:val="both"/>
        <w:rPr>
          <w:rFonts w:ascii="Verdana" w:hAnsi="Verdana"/>
          <w:sz w:val="22"/>
          <w:szCs w:val="22"/>
        </w:rPr>
      </w:pPr>
    </w:p>
    <w:p w14:paraId="2864E97D" w14:textId="77777777"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 Alimentación diaria: con los tiempos de comida establecidos para cada uno de los niños, de acuerdo con las especificaciones definida por el nutricionista</w:t>
      </w:r>
    </w:p>
    <w:p w14:paraId="425E184F" w14:textId="77777777" w:rsidR="003D7074" w:rsidRPr="006D5128" w:rsidRDefault="003D7074" w:rsidP="003D7074">
      <w:pPr>
        <w:pStyle w:val="Sinespaciado"/>
        <w:jc w:val="both"/>
        <w:rPr>
          <w:rFonts w:ascii="Verdana" w:hAnsi="Verdana"/>
          <w:sz w:val="22"/>
          <w:szCs w:val="22"/>
        </w:rPr>
      </w:pPr>
    </w:p>
    <w:p w14:paraId="2D9A5FFA" w14:textId="15F828A8"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 Costo de los alimentos del paquete alimentario de la Fase III de seguimiento ambulatorio.</w:t>
      </w:r>
    </w:p>
    <w:p w14:paraId="32DC94C2" w14:textId="77777777" w:rsidR="003D7074" w:rsidRPr="006D5128" w:rsidRDefault="003D7074" w:rsidP="003D7074">
      <w:pPr>
        <w:pStyle w:val="Sinespaciado"/>
        <w:jc w:val="both"/>
        <w:rPr>
          <w:rFonts w:ascii="Verdana" w:hAnsi="Verdana"/>
          <w:sz w:val="22"/>
          <w:szCs w:val="22"/>
        </w:rPr>
      </w:pPr>
    </w:p>
    <w:p w14:paraId="6C3C72FF" w14:textId="02A5EF5E" w:rsidR="003D7074" w:rsidRPr="006D5128" w:rsidRDefault="003D7074" w:rsidP="003D7074">
      <w:pPr>
        <w:pStyle w:val="Sinespaciado"/>
        <w:jc w:val="both"/>
        <w:rPr>
          <w:rFonts w:ascii="Verdana" w:hAnsi="Verdana"/>
          <w:b/>
          <w:bCs/>
          <w:sz w:val="22"/>
          <w:szCs w:val="22"/>
        </w:rPr>
      </w:pPr>
      <w:r w:rsidRPr="006D5128">
        <w:rPr>
          <w:rFonts w:ascii="Verdana" w:hAnsi="Verdana"/>
          <w:b/>
          <w:bCs/>
          <w:sz w:val="22"/>
          <w:szCs w:val="22"/>
        </w:rPr>
        <w:t>3.2.6 Servicios Públicos</w:t>
      </w:r>
    </w:p>
    <w:p w14:paraId="3BEA7DCA" w14:textId="77777777" w:rsidR="003D7074" w:rsidRPr="006D5128" w:rsidRDefault="003D7074" w:rsidP="003D7074">
      <w:pPr>
        <w:pStyle w:val="Sinespaciado"/>
        <w:jc w:val="both"/>
        <w:rPr>
          <w:rFonts w:ascii="Verdana" w:hAnsi="Verdana"/>
          <w:sz w:val="22"/>
          <w:szCs w:val="22"/>
        </w:rPr>
      </w:pPr>
    </w:p>
    <w:p w14:paraId="161851ED" w14:textId="6C89D4A7" w:rsidR="003D7074" w:rsidRPr="006D5128" w:rsidRDefault="003D7074" w:rsidP="003D7074">
      <w:pPr>
        <w:pStyle w:val="Sinespaciado"/>
        <w:jc w:val="both"/>
        <w:rPr>
          <w:rFonts w:ascii="Verdana" w:hAnsi="Verdana"/>
          <w:sz w:val="22"/>
          <w:szCs w:val="22"/>
        </w:rPr>
      </w:pPr>
      <w:r w:rsidRPr="006D5128">
        <w:rPr>
          <w:rFonts w:ascii="Verdana" w:hAnsi="Verdana"/>
          <w:sz w:val="22"/>
          <w:szCs w:val="22"/>
        </w:rPr>
        <w:lastRenderedPageBreak/>
        <w:t>La Unidad debe contar con agua potable, acueducto y alcantarillado o en su defecto una adecuada eliminación de excretas, luz eléctrica y gas, para el adecuado funcionamiento de la Unidad de Atención Integral y Recuperación Nutricional para la Primera Infancia.</w:t>
      </w:r>
    </w:p>
    <w:p w14:paraId="7EAFF10E" w14:textId="3EBF9B59" w:rsidR="003D7074" w:rsidRPr="006D5128" w:rsidRDefault="003D7074" w:rsidP="003D7074">
      <w:pPr>
        <w:pStyle w:val="Sinespaciado"/>
        <w:jc w:val="both"/>
        <w:rPr>
          <w:rFonts w:ascii="Verdana" w:hAnsi="Verdana"/>
          <w:sz w:val="22"/>
          <w:szCs w:val="22"/>
        </w:rPr>
      </w:pPr>
    </w:p>
    <w:p w14:paraId="57B78983" w14:textId="5CE030A8" w:rsidR="003D7074" w:rsidRPr="006D5128" w:rsidRDefault="003D7074" w:rsidP="003D7074">
      <w:pPr>
        <w:pStyle w:val="Sinespaciado"/>
        <w:jc w:val="both"/>
        <w:rPr>
          <w:rFonts w:ascii="Verdana" w:hAnsi="Verdana"/>
          <w:b/>
          <w:bCs/>
          <w:sz w:val="22"/>
          <w:szCs w:val="22"/>
        </w:rPr>
      </w:pPr>
      <w:r w:rsidRPr="006D5128">
        <w:rPr>
          <w:rFonts w:ascii="Verdana" w:hAnsi="Verdana"/>
          <w:b/>
          <w:bCs/>
          <w:sz w:val="22"/>
          <w:szCs w:val="22"/>
        </w:rPr>
        <w:t>3.2.7 Arriendo</w:t>
      </w:r>
    </w:p>
    <w:p w14:paraId="1FB782F0" w14:textId="5E26E5DC" w:rsidR="003D7074" w:rsidRPr="006D5128" w:rsidRDefault="003D7074" w:rsidP="003D7074">
      <w:pPr>
        <w:pStyle w:val="Sinespaciado"/>
        <w:jc w:val="both"/>
        <w:rPr>
          <w:rFonts w:ascii="Verdana" w:hAnsi="Verdana"/>
          <w:b/>
          <w:bCs/>
          <w:sz w:val="22"/>
          <w:szCs w:val="22"/>
        </w:rPr>
      </w:pPr>
    </w:p>
    <w:p w14:paraId="154D1D5D" w14:textId="23CA02AA"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El pago del arriendo dependerá del lugar donde esté ubicada la Unidad de Atención Integral y Recuperación Nutricional para la Primera Infancia y de la disponibilidad de espacios físicos del contratista u operador.</w:t>
      </w:r>
    </w:p>
    <w:p w14:paraId="17D4F300" w14:textId="5F7B062A" w:rsidR="003D7074" w:rsidRPr="006D5128" w:rsidRDefault="003D7074" w:rsidP="003D7074">
      <w:pPr>
        <w:pStyle w:val="Sinespaciado"/>
        <w:jc w:val="both"/>
        <w:rPr>
          <w:rFonts w:ascii="Verdana" w:hAnsi="Verdana"/>
          <w:sz w:val="22"/>
          <w:szCs w:val="22"/>
        </w:rPr>
      </w:pPr>
    </w:p>
    <w:p w14:paraId="0DA857D2" w14:textId="5BF654D0" w:rsidR="003D7074" w:rsidRPr="006D5128" w:rsidRDefault="003D7074" w:rsidP="003D7074">
      <w:pPr>
        <w:pStyle w:val="Sinespaciado"/>
        <w:jc w:val="both"/>
        <w:rPr>
          <w:rFonts w:ascii="Verdana" w:hAnsi="Verdana"/>
          <w:b/>
          <w:bCs/>
          <w:sz w:val="22"/>
          <w:szCs w:val="22"/>
        </w:rPr>
      </w:pPr>
      <w:r w:rsidRPr="006D5128">
        <w:rPr>
          <w:rFonts w:ascii="Verdana" w:hAnsi="Verdana"/>
          <w:b/>
          <w:bCs/>
          <w:sz w:val="22"/>
          <w:szCs w:val="22"/>
        </w:rPr>
        <w:t>3.2.8 Recurso humano:</w:t>
      </w:r>
    </w:p>
    <w:p w14:paraId="1420A295" w14:textId="4309DAA3" w:rsidR="003D7074" w:rsidRPr="006D5128" w:rsidRDefault="003D7074" w:rsidP="003D7074">
      <w:pPr>
        <w:pStyle w:val="Sinespaciado"/>
        <w:jc w:val="both"/>
        <w:rPr>
          <w:rFonts w:ascii="Verdana" w:hAnsi="Verdana"/>
          <w:b/>
          <w:bCs/>
          <w:sz w:val="22"/>
          <w:szCs w:val="22"/>
        </w:rPr>
      </w:pPr>
    </w:p>
    <w:p w14:paraId="6C157501" w14:textId="3F6DA522"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Se debe contemplar el pago del recurso humano establecido en el numeral 3.1.2. El costo del recurso humano varía de acuerdo a la ubicación geográfica de la Unidad de Atención Integral y Recuperación Nutricional para la Primera Infancia, ya que determina el valor del contrato de cada una de las personas de la Unidad.</w:t>
      </w:r>
    </w:p>
    <w:p w14:paraId="6C64D09B" w14:textId="72A3C08B" w:rsidR="003D7074" w:rsidRPr="006D5128" w:rsidRDefault="003D7074" w:rsidP="003D7074">
      <w:pPr>
        <w:pStyle w:val="Sinespaciado"/>
        <w:jc w:val="both"/>
        <w:rPr>
          <w:rFonts w:ascii="Verdana" w:hAnsi="Verdana"/>
          <w:sz w:val="22"/>
          <w:szCs w:val="22"/>
        </w:rPr>
      </w:pPr>
    </w:p>
    <w:p w14:paraId="0F1E869D" w14:textId="403AF480" w:rsidR="003D7074" w:rsidRPr="006D5128" w:rsidRDefault="003D7074" w:rsidP="003D7074">
      <w:pPr>
        <w:pStyle w:val="Sinespaciado"/>
        <w:jc w:val="both"/>
        <w:rPr>
          <w:rFonts w:ascii="Verdana" w:hAnsi="Verdana"/>
          <w:b/>
          <w:bCs/>
          <w:sz w:val="22"/>
          <w:szCs w:val="22"/>
        </w:rPr>
      </w:pPr>
      <w:r w:rsidRPr="006D5128">
        <w:rPr>
          <w:rFonts w:ascii="Verdana" w:hAnsi="Verdana"/>
          <w:b/>
          <w:bCs/>
          <w:sz w:val="22"/>
          <w:szCs w:val="22"/>
        </w:rPr>
        <w:t>3.2.9 Mecanismos de detección de niños y niñas con desnutrición:</w:t>
      </w:r>
    </w:p>
    <w:p w14:paraId="30C2A094" w14:textId="35970B95" w:rsidR="003D7074" w:rsidRPr="006D5128" w:rsidRDefault="003D7074" w:rsidP="003D7074">
      <w:pPr>
        <w:pStyle w:val="Sinespaciado"/>
        <w:jc w:val="both"/>
        <w:rPr>
          <w:rFonts w:ascii="Verdana" w:hAnsi="Verdana"/>
          <w:b/>
          <w:bCs/>
          <w:sz w:val="22"/>
          <w:szCs w:val="22"/>
        </w:rPr>
      </w:pPr>
    </w:p>
    <w:p w14:paraId="7B97DE4C" w14:textId="77777777"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El contratista deberá establecer mecanismos para la búsqueda activa y detección de niños para el ingreso a la Unidad de Atención Integral y Recuperación Nutricional para la Primera Infancia e incluir los costos de algunos de ellos dentro del convenio inicial, como en el caso de las brigadas; los otros mecanismos, hacen parte del proceso de gestión permanente y de las acciones de divulgación contempladas en la estrategia. Dentro de los mecanismos sugeridos están:</w:t>
      </w:r>
    </w:p>
    <w:p w14:paraId="0C37F882" w14:textId="77777777" w:rsidR="003D7074" w:rsidRPr="006D5128" w:rsidRDefault="003D7074" w:rsidP="003D7074">
      <w:pPr>
        <w:pStyle w:val="Sinespaciado"/>
        <w:jc w:val="both"/>
        <w:rPr>
          <w:rFonts w:ascii="Verdana" w:hAnsi="Verdana"/>
          <w:sz w:val="22"/>
          <w:szCs w:val="22"/>
        </w:rPr>
      </w:pPr>
    </w:p>
    <w:p w14:paraId="5A45401B" w14:textId="77777777"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a) Brigadas de valoración médica y nutricional con coordinación intersectorial en barrios y veredas vulnerables, de alta presencia de niños y niñas menores de cinco años y gestantes, en especial adolescentes.</w:t>
      </w:r>
    </w:p>
    <w:p w14:paraId="2DB94472" w14:textId="77777777" w:rsidR="003D7074" w:rsidRPr="006D5128" w:rsidRDefault="003D7074" w:rsidP="003D7074">
      <w:pPr>
        <w:pStyle w:val="Sinespaciado"/>
        <w:jc w:val="both"/>
        <w:rPr>
          <w:rFonts w:ascii="Verdana" w:hAnsi="Verdana"/>
          <w:sz w:val="22"/>
          <w:szCs w:val="22"/>
        </w:rPr>
      </w:pPr>
    </w:p>
    <w:p w14:paraId="37838DD3" w14:textId="77777777"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b) Coordinación con las entidades que ejecuten programas de atención a niños y niñas, como el ICBF, el hospital, Instituciones Prestadoras de Salud públicas y privadas, ONG, organismos internacionales que permitan la identificación de los niños con desnutrición que deben ser incluidos en el programa, previa sensibilización y capacitación en los criterios de inclusión de niños y niñas a la Unidad de Atención Integral y Recuperación Nutricional para la Primera Infancia.</w:t>
      </w:r>
    </w:p>
    <w:p w14:paraId="4CE4AB46" w14:textId="77777777" w:rsidR="003D7074" w:rsidRPr="006D5128" w:rsidRDefault="003D7074" w:rsidP="003D7074">
      <w:pPr>
        <w:pStyle w:val="Sinespaciado"/>
        <w:jc w:val="both"/>
        <w:rPr>
          <w:rFonts w:ascii="Verdana" w:hAnsi="Verdana"/>
          <w:sz w:val="22"/>
          <w:szCs w:val="22"/>
        </w:rPr>
      </w:pPr>
    </w:p>
    <w:p w14:paraId="7EA42758" w14:textId="2E9B99E1"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c) Capacitación a las entidades y comunidad para la detección, búsqueda y vigilancia activa de niños con desnutrición.</w:t>
      </w:r>
    </w:p>
    <w:p w14:paraId="226B2262" w14:textId="0312D4AF" w:rsidR="003D7074" w:rsidRPr="006D5128" w:rsidRDefault="003D7074" w:rsidP="003D7074">
      <w:pPr>
        <w:pStyle w:val="Sinespaciado"/>
        <w:jc w:val="both"/>
        <w:rPr>
          <w:rFonts w:ascii="Verdana" w:hAnsi="Verdana"/>
          <w:b/>
          <w:bCs/>
          <w:sz w:val="22"/>
          <w:szCs w:val="22"/>
        </w:rPr>
      </w:pPr>
    </w:p>
    <w:p w14:paraId="0627488C" w14:textId="77777777" w:rsidR="003D7074" w:rsidRPr="006D5128" w:rsidRDefault="003D7074" w:rsidP="003D7074">
      <w:pPr>
        <w:pStyle w:val="Sinespaciado"/>
        <w:jc w:val="both"/>
        <w:rPr>
          <w:rFonts w:ascii="Verdana" w:hAnsi="Verdana"/>
          <w:b/>
          <w:bCs/>
          <w:sz w:val="22"/>
          <w:szCs w:val="22"/>
        </w:rPr>
      </w:pPr>
      <w:r w:rsidRPr="006D5128">
        <w:rPr>
          <w:rFonts w:ascii="Verdana" w:hAnsi="Verdana"/>
          <w:b/>
          <w:bCs/>
          <w:sz w:val="22"/>
          <w:szCs w:val="22"/>
        </w:rPr>
        <w:t>3.3. ASPECTOS ADMINISTRATIVOS</w:t>
      </w:r>
    </w:p>
    <w:p w14:paraId="2C16DA15" w14:textId="77777777" w:rsidR="003D7074" w:rsidRPr="006D5128" w:rsidRDefault="003D7074" w:rsidP="003D7074">
      <w:pPr>
        <w:pStyle w:val="Sinespaciado"/>
        <w:jc w:val="both"/>
        <w:rPr>
          <w:rFonts w:ascii="Verdana" w:hAnsi="Verdana"/>
          <w:b/>
          <w:bCs/>
          <w:sz w:val="22"/>
          <w:szCs w:val="22"/>
        </w:rPr>
      </w:pPr>
    </w:p>
    <w:p w14:paraId="0475F134" w14:textId="71EB02ED" w:rsidR="003D7074" w:rsidRPr="006D5128" w:rsidRDefault="003D7074" w:rsidP="003D7074">
      <w:pPr>
        <w:pStyle w:val="Sinespaciado"/>
        <w:jc w:val="both"/>
        <w:rPr>
          <w:rFonts w:ascii="Verdana" w:hAnsi="Verdana"/>
          <w:b/>
          <w:bCs/>
          <w:sz w:val="22"/>
          <w:szCs w:val="22"/>
        </w:rPr>
      </w:pPr>
      <w:r w:rsidRPr="006D5128">
        <w:rPr>
          <w:rFonts w:ascii="Verdana" w:hAnsi="Verdana"/>
          <w:b/>
          <w:bCs/>
          <w:sz w:val="22"/>
          <w:szCs w:val="22"/>
        </w:rPr>
        <w:t>3.3.1 Identificación de los operadores del servicio</w:t>
      </w:r>
    </w:p>
    <w:p w14:paraId="5FDC456B" w14:textId="205FF583" w:rsidR="003D7074" w:rsidRPr="006D5128" w:rsidRDefault="003D7074" w:rsidP="003D7074">
      <w:pPr>
        <w:pStyle w:val="Sinespaciado"/>
        <w:jc w:val="both"/>
        <w:rPr>
          <w:rFonts w:ascii="Verdana" w:hAnsi="Verdana"/>
          <w:b/>
          <w:bCs/>
          <w:sz w:val="22"/>
          <w:szCs w:val="22"/>
        </w:rPr>
      </w:pPr>
    </w:p>
    <w:p w14:paraId="1C5A5BB0" w14:textId="0472F5D8"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 xml:space="preserve">Los operadores de las Unidades de Atención Integral y Recuperación Nutricional para la Primera Infancia deben tener experiencia en administración de servicios </w:t>
      </w:r>
      <w:r w:rsidRPr="006D5128">
        <w:rPr>
          <w:rFonts w:ascii="Verdana" w:hAnsi="Verdana"/>
          <w:sz w:val="22"/>
          <w:szCs w:val="22"/>
        </w:rPr>
        <w:lastRenderedPageBreak/>
        <w:t>de salud y conocimientos generales en Nutrición que incluya el proceso de recuperación nutricional. Estas pueden ser, entre otras:</w:t>
      </w:r>
    </w:p>
    <w:p w14:paraId="494E23E1" w14:textId="55C3425B" w:rsidR="003D7074" w:rsidRPr="006D5128" w:rsidRDefault="003D7074" w:rsidP="003D7074">
      <w:pPr>
        <w:pStyle w:val="Sinespaciado"/>
        <w:jc w:val="both"/>
        <w:rPr>
          <w:rFonts w:ascii="Verdana" w:hAnsi="Verdana"/>
          <w:sz w:val="22"/>
          <w:szCs w:val="22"/>
        </w:rPr>
      </w:pPr>
    </w:p>
    <w:p w14:paraId="3ED5922C" w14:textId="51345F64" w:rsidR="003D7074" w:rsidRPr="006D5128" w:rsidRDefault="003D7074" w:rsidP="003D7074">
      <w:pPr>
        <w:pStyle w:val="Sinespaciado"/>
        <w:jc w:val="both"/>
        <w:rPr>
          <w:rFonts w:ascii="Verdana" w:hAnsi="Verdana"/>
          <w:sz w:val="22"/>
          <w:szCs w:val="22"/>
        </w:rPr>
      </w:pPr>
      <w:r w:rsidRPr="006D5128">
        <w:rPr>
          <w:rFonts w:ascii="Verdana" w:hAnsi="Verdana"/>
          <w:b/>
          <w:bCs/>
          <w:sz w:val="22"/>
          <w:szCs w:val="22"/>
        </w:rPr>
        <w:t>3.3.1.1 Empresa Social del Estado</w:t>
      </w:r>
    </w:p>
    <w:p w14:paraId="613C6CDF" w14:textId="66299647" w:rsidR="003D7074" w:rsidRPr="006D5128" w:rsidRDefault="003D7074" w:rsidP="003D7074">
      <w:pPr>
        <w:pStyle w:val="Sinespaciado"/>
        <w:jc w:val="both"/>
        <w:rPr>
          <w:rFonts w:ascii="Verdana" w:hAnsi="Verdana"/>
          <w:sz w:val="22"/>
          <w:szCs w:val="22"/>
        </w:rPr>
      </w:pPr>
    </w:p>
    <w:p w14:paraId="647717E1" w14:textId="731959AB" w:rsidR="003D7074" w:rsidRPr="006D5128" w:rsidRDefault="003D7074" w:rsidP="003D7074">
      <w:pPr>
        <w:pStyle w:val="Sinespaciado"/>
        <w:jc w:val="both"/>
        <w:rPr>
          <w:rFonts w:ascii="Verdana" w:hAnsi="Verdana"/>
          <w:sz w:val="22"/>
          <w:szCs w:val="22"/>
        </w:rPr>
      </w:pPr>
      <w:r w:rsidRPr="006D5128">
        <w:rPr>
          <w:rFonts w:ascii="Verdana" w:hAnsi="Verdana"/>
          <w:sz w:val="22"/>
          <w:szCs w:val="22"/>
        </w:rPr>
        <w:t>Es la empresa considerada como primera opción para operar las Unidades de Atención Integral y Recuperación Nutricional para la Primera Infancia. Podrá contratarse a través de la Empresa Social del Estado que se encuentre en el municipio en el cual se va a prestar el servicio. Esta debe cumplir con los requisitos mínimos exigidos por la ley.</w:t>
      </w:r>
    </w:p>
    <w:p w14:paraId="2E91F83F" w14:textId="30ED5DEE" w:rsidR="003D7074" w:rsidRPr="006D5128" w:rsidRDefault="003D7074" w:rsidP="003D7074">
      <w:pPr>
        <w:pStyle w:val="Sinespaciado"/>
        <w:jc w:val="both"/>
        <w:rPr>
          <w:rFonts w:ascii="Verdana" w:hAnsi="Verdana"/>
          <w:b/>
          <w:bCs/>
          <w:sz w:val="22"/>
          <w:szCs w:val="22"/>
        </w:rPr>
      </w:pPr>
    </w:p>
    <w:p w14:paraId="1D395385" w14:textId="3B1DCD4B" w:rsidR="003D7074" w:rsidRPr="006D5128" w:rsidRDefault="00532C7B" w:rsidP="003D7074">
      <w:pPr>
        <w:pStyle w:val="Sinespaciado"/>
        <w:jc w:val="both"/>
        <w:rPr>
          <w:rFonts w:ascii="Verdana" w:hAnsi="Verdana"/>
          <w:b/>
          <w:bCs/>
          <w:sz w:val="22"/>
          <w:szCs w:val="22"/>
        </w:rPr>
      </w:pPr>
      <w:r w:rsidRPr="006D5128">
        <w:rPr>
          <w:rFonts w:ascii="Verdana" w:hAnsi="Verdana"/>
          <w:b/>
          <w:bCs/>
          <w:sz w:val="22"/>
          <w:szCs w:val="22"/>
        </w:rPr>
        <w:t>3.3.2.2 Organizaciones No Gubernamentales – ONG:</w:t>
      </w:r>
    </w:p>
    <w:p w14:paraId="015991E3" w14:textId="643E6A8F" w:rsidR="00532C7B" w:rsidRPr="006D5128" w:rsidRDefault="00532C7B" w:rsidP="003D7074">
      <w:pPr>
        <w:pStyle w:val="Sinespaciado"/>
        <w:jc w:val="both"/>
        <w:rPr>
          <w:rFonts w:ascii="Verdana" w:hAnsi="Verdana"/>
          <w:b/>
          <w:bCs/>
          <w:sz w:val="22"/>
          <w:szCs w:val="22"/>
        </w:rPr>
      </w:pPr>
    </w:p>
    <w:p w14:paraId="498AD986" w14:textId="77777777" w:rsidR="00532C7B" w:rsidRPr="006D5128" w:rsidRDefault="00532C7B" w:rsidP="003D7074">
      <w:pPr>
        <w:pStyle w:val="Sinespaciado"/>
        <w:jc w:val="both"/>
        <w:rPr>
          <w:rFonts w:ascii="Verdana" w:hAnsi="Verdana"/>
          <w:sz w:val="22"/>
          <w:szCs w:val="22"/>
        </w:rPr>
      </w:pPr>
    </w:p>
    <w:p w14:paraId="04EC3F9D" w14:textId="632940FE" w:rsidR="003D7074" w:rsidRPr="006D5128" w:rsidRDefault="00532C7B" w:rsidP="003D7074">
      <w:pPr>
        <w:pStyle w:val="Sinespaciado"/>
        <w:jc w:val="both"/>
        <w:rPr>
          <w:rFonts w:ascii="Verdana" w:hAnsi="Verdana"/>
          <w:sz w:val="22"/>
          <w:szCs w:val="22"/>
        </w:rPr>
      </w:pPr>
      <w:r w:rsidRPr="006D5128">
        <w:rPr>
          <w:rFonts w:ascii="Verdana" w:hAnsi="Verdana"/>
          <w:sz w:val="22"/>
          <w:szCs w:val="22"/>
        </w:rPr>
        <w:t>Podrá contratarse a través de las que se encuentren legalmente constituidas y con o sin ánimo de lucro, que tengan dentro de sus objetivos el fortalecimiento de la familia y niñez, la autogestión y mejoramiento de la calidad de vida de los niños, niñas y las familias usuarias del servicio, demuestren haber realizado trabajo comunitario y que cuente con experiencia en la atención clínica de niños y niñas menores de 5 años.</w:t>
      </w:r>
    </w:p>
    <w:p w14:paraId="40AF3188" w14:textId="1C0BFF68" w:rsidR="00532C7B" w:rsidRPr="006D5128" w:rsidRDefault="00532C7B" w:rsidP="003D7074">
      <w:pPr>
        <w:pStyle w:val="Sinespaciado"/>
        <w:jc w:val="both"/>
        <w:rPr>
          <w:rFonts w:ascii="Verdana" w:hAnsi="Verdana"/>
          <w:sz w:val="22"/>
          <w:szCs w:val="22"/>
        </w:rPr>
      </w:pPr>
    </w:p>
    <w:p w14:paraId="1351F9D2" w14:textId="0E8E4329" w:rsidR="00532C7B" w:rsidRPr="006D5128" w:rsidRDefault="00532C7B" w:rsidP="003D7074">
      <w:pPr>
        <w:pStyle w:val="Sinespaciado"/>
        <w:jc w:val="both"/>
        <w:rPr>
          <w:rFonts w:ascii="Verdana" w:hAnsi="Verdana"/>
          <w:b/>
          <w:bCs/>
          <w:sz w:val="22"/>
          <w:szCs w:val="22"/>
        </w:rPr>
      </w:pPr>
      <w:r w:rsidRPr="006D5128">
        <w:rPr>
          <w:rFonts w:ascii="Verdana" w:hAnsi="Verdana"/>
          <w:b/>
          <w:bCs/>
          <w:sz w:val="22"/>
          <w:szCs w:val="22"/>
        </w:rPr>
        <w:t>3.3.2.3 Cajas de Compensación Familiar:</w:t>
      </w:r>
    </w:p>
    <w:p w14:paraId="22FCA436" w14:textId="02B326AF" w:rsidR="003D7074" w:rsidRPr="006D5128" w:rsidRDefault="003D7074" w:rsidP="003D7074">
      <w:pPr>
        <w:pStyle w:val="Sinespaciado"/>
        <w:jc w:val="both"/>
        <w:rPr>
          <w:rFonts w:ascii="Verdana" w:hAnsi="Verdana"/>
          <w:sz w:val="22"/>
          <w:szCs w:val="22"/>
        </w:rPr>
      </w:pPr>
    </w:p>
    <w:p w14:paraId="2DDFB030" w14:textId="5C77D2CD" w:rsidR="00532C7B" w:rsidRPr="006D5128" w:rsidRDefault="00532C7B" w:rsidP="003D7074">
      <w:pPr>
        <w:pStyle w:val="Sinespaciado"/>
        <w:jc w:val="both"/>
        <w:rPr>
          <w:rFonts w:ascii="Verdana" w:hAnsi="Verdana"/>
          <w:sz w:val="22"/>
          <w:szCs w:val="22"/>
        </w:rPr>
      </w:pPr>
      <w:r w:rsidRPr="006D5128">
        <w:rPr>
          <w:rFonts w:ascii="Verdana" w:hAnsi="Verdana"/>
          <w:sz w:val="22"/>
          <w:szCs w:val="22"/>
        </w:rPr>
        <w:t xml:space="preserve">De acuerdo con lo dispuesto en la </w:t>
      </w:r>
      <w:r w:rsidRPr="006D5128">
        <w:rPr>
          <w:rFonts w:ascii="Verdana" w:hAnsi="Verdana"/>
          <w:b/>
          <w:bCs/>
          <w:sz w:val="22"/>
          <w:szCs w:val="22"/>
        </w:rPr>
        <w:t>Ley 789 de 2002,</w:t>
      </w:r>
      <w:r w:rsidRPr="006D5128">
        <w:rPr>
          <w:rFonts w:ascii="Verdana" w:hAnsi="Verdana"/>
          <w:sz w:val="22"/>
          <w:szCs w:val="22"/>
        </w:rPr>
        <w:t xml:space="preserve"> por la cual se dictan normas para apoyar el empleo y ampliar la protección social (…) crea el fondo para la atención integral de la niñez y jornada escolar complementaria establece que las Cajas de Compensación Familiar podrán celebrar estos contratos, siempre y cuando su objetivo esté encaminado al fortalecimiento de la familia y la niñez, lo mismo que a la autogestión, mejoramiento de la calidad de vida de los niños, niñas y las familias y que cuente con experiencia en la atención clínica de niños y niñas menores de 5 años.</w:t>
      </w:r>
    </w:p>
    <w:p w14:paraId="7BDEEF91" w14:textId="511434F1" w:rsidR="00532C7B" w:rsidRPr="006D5128" w:rsidRDefault="00532C7B" w:rsidP="003D7074">
      <w:pPr>
        <w:pStyle w:val="Sinespaciado"/>
        <w:jc w:val="both"/>
        <w:rPr>
          <w:rFonts w:ascii="Verdana" w:hAnsi="Verdana"/>
          <w:sz w:val="22"/>
          <w:szCs w:val="22"/>
        </w:rPr>
      </w:pPr>
      <w:r w:rsidRPr="006D5128">
        <w:rPr>
          <w:rFonts w:ascii="Verdana" w:hAnsi="Verdana"/>
          <w:b/>
          <w:bCs/>
          <w:sz w:val="22"/>
          <w:szCs w:val="22"/>
        </w:rPr>
        <w:t>3.3.2 Contratación operadores del servicio</w:t>
      </w:r>
      <w:r w:rsidRPr="006D5128">
        <w:rPr>
          <w:rFonts w:ascii="Verdana" w:hAnsi="Verdana"/>
          <w:sz w:val="22"/>
          <w:szCs w:val="22"/>
        </w:rPr>
        <w:t>.</w:t>
      </w:r>
    </w:p>
    <w:p w14:paraId="0F3FDFD0" w14:textId="2079F55F" w:rsidR="00532C7B" w:rsidRPr="006D5128" w:rsidRDefault="00532C7B" w:rsidP="003D7074">
      <w:pPr>
        <w:pStyle w:val="Sinespaciado"/>
        <w:jc w:val="both"/>
        <w:rPr>
          <w:rFonts w:ascii="Verdana" w:hAnsi="Verdana"/>
          <w:sz w:val="22"/>
          <w:szCs w:val="22"/>
        </w:rPr>
      </w:pPr>
    </w:p>
    <w:p w14:paraId="65DCA364"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El proceso de contratación debe ser liderado por el ente territorial a través de la Secretaría Departamental de Salud, y puede realizarse por contratación directa si es con una Entidad Pública (Empresa Social del Estado - ESE) o por convenios de cooperación con entidades públicas y privadas.</w:t>
      </w:r>
    </w:p>
    <w:p w14:paraId="5C7515EF" w14:textId="77777777" w:rsidR="00532C7B" w:rsidRPr="006D5128" w:rsidRDefault="00532C7B" w:rsidP="00532C7B">
      <w:pPr>
        <w:pStyle w:val="Sinespaciado"/>
        <w:jc w:val="both"/>
        <w:rPr>
          <w:rFonts w:ascii="Verdana" w:hAnsi="Verdana"/>
          <w:sz w:val="22"/>
          <w:szCs w:val="22"/>
        </w:rPr>
      </w:pPr>
    </w:p>
    <w:p w14:paraId="01C709F1" w14:textId="68B807D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En los casos donde el ICBF cofinancia la estrategia, se establecerán convenios de cooperación entre las partes interesadas.</w:t>
      </w:r>
    </w:p>
    <w:p w14:paraId="7711BD29" w14:textId="7E92C9F9" w:rsidR="00532C7B" w:rsidRPr="006D5128" w:rsidRDefault="00532C7B" w:rsidP="00532C7B">
      <w:pPr>
        <w:pStyle w:val="Sinespaciado"/>
        <w:jc w:val="both"/>
        <w:rPr>
          <w:rFonts w:ascii="Verdana" w:hAnsi="Verdana"/>
          <w:b/>
          <w:bCs/>
          <w:sz w:val="22"/>
          <w:szCs w:val="22"/>
        </w:rPr>
      </w:pPr>
    </w:p>
    <w:p w14:paraId="605B4DDD" w14:textId="0AA8548E" w:rsidR="00532C7B" w:rsidRPr="006D5128" w:rsidRDefault="00532C7B" w:rsidP="00532C7B">
      <w:pPr>
        <w:pStyle w:val="Sinespaciado"/>
        <w:jc w:val="both"/>
        <w:rPr>
          <w:rFonts w:ascii="Verdana" w:hAnsi="Verdana"/>
          <w:b/>
          <w:bCs/>
          <w:sz w:val="22"/>
          <w:szCs w:val="22"/>
        </w:rPr>
      </w:pPr>
      <w:r w:rsidRPr="006D5128">
        <w:rPr>
          <w:rFonts w:ascii="Verdana" w:hAnsi="Verdana"/>
          <w:b/>
          <w:bCs/>
          <w:sz w:val="22"/>
          <w:szCs w:val="22"/>
        </w:rPr>
        <w:t>3.3.3 Responsabilidades de los operadores del servicio</w:t>
      </w:r>
    </w:p>
    <w:p w14:paraId="76C07BFD" w14:textId="51617FC9" w:rsidR="00532C7B" w:rsidRPr="006D5128" w:rsidRDefault="00532C7B" w:rsidP="00532C7B">
      <w:pPr>
        <w:pStyle w:val="Sinespaciado"/>
        <w:jc w:val="both"/>
        <w:rPr>
          <w:rFonts w:ascii="Verdana" w:hAnsi="Verdana"/>
          <w:b/>
          <w:bCs/>
          <w:sz w:val="22"/>
          <w:szCs w:val="22"/>
        </w:rPr>
      </w:pPr>
    </w:p>
    <w:p w14:paraId="185C2156"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La responsabilidad del manejo de los recursos de la Unidad de Atención Integral y Recuperación Nutricional para la Primera Infancia es de los operadores del servicio.</w:t>
      </w:r>
    </w:p>
    <w:p w14:paraId="21779764" w14:textId="77777777" w:rsidR="00532C7B" w:rsidRPr="006D5128" w:rsidRDefault="00532C7B" w:rsidP="00532C7B">
      <w:pPr>
        <w:pStyle w:val="Sinespaciado"/>
        <w:jc w:val="both"/>
        <w:rPr>
          <w:rFonts w:ascii="Verdana" w:hAnsi="Verdana"/>
          <w:sz w:val="22"/>
          <w:szCs w:val="22"/>
        </w:rPr>
      </w:pPr>
    </w:p>
    <w:p w14:paraId="24702AFF" w14:textId="4E88A4FC"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Algunas de estas responsabilidades son:</w:t>
      </w:r>
    </w:p>
    <w:p w14:paraId="6B2E3821" w14:textId="672C28FF" w:rsidR="00532C7B" w:rsidRPr="006D5128" w:rsidRDefault="00532C7B" w:rsidP="00532C7B">
      <w:pPr>
        <w:pStyle w:val="Sinespaciado"/>
        <w:jc w:val="both"/>
        <w:rPr>
          <w:rFonts w:ascii="Verdana" w:hAnsi="Verdana"/>
          <w:sz w:val="22"/>
          <w:szCs w:val="22"/>
        </w:rPr>
      </w:pPr>
    </w:p>
    <w:p w14:paraId="242DA4C4" w14:textId="67D8A3C6" w:rsidR="00532C7B" w:rsidRPr="006D5128" w:rsidRDefault="00532C7B" w:rsidP="00532C7B">
      <w:pPr>
        <w:pStyle w:val="Sinespaciado"/>
        <w:jc w:val="both"/>
        <w:rPr>
          <w:rFonts w:ascii="Verdana" w:hAnsi="Verdana"/>
          <w:b/>
          <w:bCs/>
          <w:sz w:val="22"/>
          <w:szCs w:val="22"/>
        </w:rPr>
      </w:pPr>
      <w:r w:rsidRPr="006D5128">
        <w:rPr>
          <w:rFonts w:ascii="Verdana" w:hAnsi="Verdana"/>
          <w:b/>
          <w:bCs/>
          <w:sz w:val="22"/>
          <w:szCs w:val="22"/>
        </w:rPr>
        <w:t>a. Infraestructura</w:t>
      </w:r>
    </w:p>
    <w:p w14:paraId="44D6E5A9" w14:textId="67D8A3C6" w:rsidR="00532C7B" w:rsidRPr="006D5128" w:rsidRDefault="00532C7B" w:rsidP="003D7074">
      <w:pPr>
        <w:pStyle w:val="Sinespaciado"/>
        <w:jc w:val="both"/>
        <w:rPr>
          <w:rFonts w:ascii="Verdana" w:hAnsi="Verdana"/>
          <w:sz w:val="22"/>
          <w:szCs w:val="22"/>
        </w:rPr>
      </w:pPr>
    </w:p>
    <w:p w14:paraId="78BF5AAA"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Realizar las adecuaciones de infraestructura en las Unidades de Atención Integral y Recuperación Nutricional para la Primera Infancia que se requieran, para la puesta en marcha de la estrategia.</w:t>
      </w:r>
    </w:p>
    <w:p w14:paraId="60062E0E" w14:textId="77777777" w:rsidR="00532C7B" w:rsidRPr="006D5128" w:rsidRDefault="00532C7B" w:rsidP="00532C7B">
      <w:pPr>
        <w:pStyle w:val="Sinespaciado"/>
        <w:jc w:val="both"/>
        <w:rPr>
          <w:rFonts w:ascii="Verdana" w:hAnsi="Verdana"/>
          <w:sz w:val="22"/>
          <w:szCs w:val="22"/>
        </w:rPr>
      </w:pPr>
    </w:p>
    <w:p w14:paraId="630B26AA" w14:textId="736223D4" w:rsidR="003D7074" w:rsidRPr="006D5128" w:rsidRDefault="00532C7B" w:rsidP="00532C7B">
      <w:pPr>
        <w:pStyle w:val="Sinespaciado"/>
        <w:jc w:val="both"/>
        <w:rPr>
          <w:rFonts w:ascii="Verdana" w:hAnsi="Verdana"/>
          <w:sz w:val="22"/>
          <w:szCs w:val="22"/>
        </w:rPr>
      </w:pPr>
      <w:r w:rsidRPr="006D5128">
        <w:rPr>
          <w:rFonts w:ascii="Verdana" w:hAnsi="Verdana"/>
          <w:sz w:val="22"/>
          <w:szCs w:val="22"/>
        </w:rPr>
        <w:t>-- Disponer de los espacios adecuados, respetando sus usos y costumbres con enfoque diferencial, para la realización de las actividades colectivas con los niños y niñas atendidos y sus familias, desarrollando un programa de intervención basado en la estimulación de los niños y niñas, con enfoque familiar, de manera que responda al mejoramiento de la salud de los mismos.</w:t>
      </w:r>
    </w:p>
    <w:p w14:paraId="170576FA" w14:textId="47B20B25" w:rsidR="00532C7B" w:rsidRPr="006D5128" w:rsidRDefault="00532C7B" w:rsidP="00532C7B">
      <w:pPr>
        <w:pStyle w:val="Sinespaciado"/>
        <w:jc w:val="both"/>
        <w:rPr>
          <w:rFonts w:ascii="Verdana" w:hAnsi="Verdana"/>
          <w:sz w:val="22"/>
          <w:szCs w:val="22"/>
        </w:rPr>
      </w:pPr>
    </w:p>
    <w:p w14:paraId="1462585F" w14:textId="31D4E02D" w:rsidR="00532C7B" w:rsidRPr="006D5128" w:rsidRDefault="00532C7B" w:rsidP="00532C7B">
      <w:pPr>
        <w:pStyle w:val="Sinespaciado"/>
        <w:jc w:val="both"/>
        <w:rPr>
          <w:rFonts w:ascii="Verdana" w:hAnsi="Verdana"/>
          <w:b/>
          <w:bCs/>
          <w:sz w:val="22"/>
          <w:szCs w:val="22"/>
        </w:rPr>
      </w:pPr>
      <w:r w:rsidRPr="006D5128">
        <w:rPr>
          <w:rFonts w:ascii="Verdana" w:hAnsi="Verdana"/>
          <w:b/>
          <w:bCs/>
          <w:sz w:val="22"/>
          <w:szCs w:val="22"/>
        </w:rPr>
        <w:t>b. Gestión</w:t>
      </w:r>
    </w:p>
    <w:p w14:paraId="4EA8DC8A" w14:textId="6E123424" w:rsidR="00532C7B" w:rsidRPr="006D5128" w:rsidRDefault="00532C7B" w:rsidP="00532C7B">
      <w:pPr>
        <w:pStyle w:val="Sinespaciado"/>
        <w:jc w:val="both"/>
        <w:rPr>
          <w:rFonts w:ascii="Verdana" w:hAnsi="Verdana"/>
          <w:b/>
          <w:bCs/>
          <w:sz w:val="22"/>
          <w:szCs w:val="22"/>
        </w:rPr>
      </w:pPr>
    </w:p>
    <w:p w14:paraId="04157121"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Coordinar con los diferentes actores del Sistema Nacional de Bienestar Familiar el proceso de remisión de los niños y niñas al programa de recuperación nutricional y a todos los programas existentes a nivel local y regional.</w:t>
      </w:r>
    </w:p>
    <w:p w14:paraId="45A1C067" w14:textId="77777777" w:rsidR="00532C7B" w:rsidRPr="006D5128" w:rsidRDefault="00532C7B" w:rsidP="00532C7B">
      <w:pPr>
        <w:pStyle w:val="Sinespaciado"/>
        <w:jc w:val="both"/>
        <w:rPr>
          <w:rFonts w:ascii="Verdana" w:hAnsi="Verdana"/>
          <w:sz w:val="22"/>
          <w:szCs w:val="22"/>
        </w:rPr>
      </w:pPr>
    </w:p>
    <w:p w14:paraId="695EF8D8"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Gestionar recursos adicionales que contribuyan a la autosostenibilidad de la estrategia articulando acciones a nivel institucional e intersectorial.</w:t>
      </w:r>
    </w:p>
    <w:p w14:paraId="7B7D76F8" w14:textId="77777777" w:rsidR="00532C7B" w:rsidRPr="006D5128" w:rsidRDefault="00532C7B" w:rsidP="00532C7B">
      <w:pPr>
        <w:pStyle w:val="Sinespaciado"/>
        <w:jc w:val="both"/>
        <w:rPr>
          <w:rFonts w:ascii="Verdana" w:hAnsi="Verdana"/>
          <w:sz w:val="22"/>
          <w:szCs w:val="22"/>
        </w:rPr>
      </w:pPr>
    </w:p>
    <w:p w14:paraId="1749F5A4"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Gestionar con la registraduría, personería y secretaría local de salud del municipio respectivo, de ser necesario documentos de identificación y registro de los niños, niñas y sus familias (registros civiles, cédulas de ciudadanía, carné de afiliación al sistema de seguridad social en salud).</w:t>
      </w:r>
    </w:p>
    <w:p w14:paraId="0B615DA3" w14:textId="77777777" w:rsidR="00532C7B" w:rsidRPr="006D5128" w:rsidRDefault="00532C7B" w:rsidP="00532C7B">
      <w:pPr>
        <w:pStyle w:val="Sinespaciado"/>
        <w:jc w:val="both"/>
        <w:rPr>
          <w:rFonts w:ascii="Verdana" w:hAnsi="Verdana"/>
          <w:sz w:val="22"/>
          <w:szCs w:val="22"/>
        </w:rPr>
      </w:pPr>
    </w:p>
    <w:p w14:paraId="3151ED83"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Articular las acciones de la Unidad de Atención Integral y Recuperación Nutricional para la Primera Infancia con el Centro Zonal respectivo del ICBF con el fin de brindar a los niños y niñas todos los servicios.</w:t>
      </w:r>
    </w:p>
    <w:p w14:paraId="2F119661" w14:textId="77777777" w:rsidR="00532C7B" w:rsidRPr="006D5128" w:rsidRDefault="00532C7B" w:rsidP="00532C7B">
      <w:pPr>
        <w:pStyle w:val="Sinespaciado"/>
        <w:jc w:val="both"/>
        <w:rPr>
          <w:rFonts w:ascii="Verdana" w:hAnsi="Verdana"/>
          <w:sz w:val="22"/>
          <w:szCs w:val="22"/>
        </w:rPr>
      </w:pPr>
    </w:p>
    <w:p w14:paraId="4B67349A" w14:textId="5C700E66"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Gestionar recursos para elaboración de programas educativos radiales con las emisoras comunitarias u otros medios disponibles en el respectivo municipio, para la divulgación de programas o acciones planteadas dentro del desarrollo de la estrategia denominada “Unidades de Atención Integral y Recuperación Nutricional para la Primera Infancia”.</w:t>
      </w:r>
    </w:p>
    <w:p w14:paraId="51E53705" w14:textId="617C9E18" w:rsidR="00532C7B" w:rsidRPr="006D5128" w:rsidRDefault="00532C7B" w:rsidP="00532C7B">
      <w:pPr>
        <w:pStyle w:val="Sinespaciado"/>
        <w:jc w:val="both"/>
        <w:rPr>
          <w:rFonts w:ascii="Verdana" w:hAnsi="Verdana"/>
          <w:sz w:val="22"/>
          <w:szCs w:val="22"/>
        </w:rPr>
      </w:pPr>
    </w:p>
    <w:p w14:paraId="04C9F269" w14:textId="07C963B1" w:rsidR="00532C7B" w:rsidRPr="006D5128" w:rsidRDefault="00532C7B" w:rsidP="00532C7B">
      <w:pPr>
        <w:pStyle w:val="Sinespaciado"/>
        <w:jc w:val="both"/>
        <w:rPr>
          <w:rFonts w:ascii="Verdana" w:hAnsi="Verdana"/>
          <w:b/>
          <w:bCs/>
          <w:sz w:val="22"/>
          <w:szCs w:val="22"/>
        </w:rPr>
      </w:pPr>
      <w:r w:rsidRPr="006D5128">
        <w:rPr>
          <w:rFonts w:ascii="Verdana" w:hAnsi="Verdana"/>
          <w:b/>
          <w:bCs/>
          <w:sz w:val="22"/>
          <w:szCs w:val="22"/>
        </w:rPr>
        <w:t>c. Administrativos</w:t>
      </w:r>
    </w:p>
    <w:p w14:paraId="540229A8" w14:textId="6C11410D" w:rsidR="00532C7B" w:rsidRPr="006D5128" w:rsidRDefault="00532C7B" w:rsidP="00532C7B">
      <w:pPr>
        <w:pStyle w:val="Sinespaciado"/>
        <w:jc w:val="both"/>
        <w:rPr>
          <w:rFonts w:ascii="Verdana" w:hAnsi="Verdana"/>
          <w:b/>
          <w:bCs/>
          <w:sz w:val="22"/>
          <w:szCs w:val="22"/>
        </w:rPr>
      </w:pPr>
    </w:p>
    <w:p w14:paraId="3C86D978"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Garantizar todos los recursos técnicos, logísticos y administrativos necesarios para cumplir con las obligaciones pactadas.</w:t>
      </w:r>
    </w:p>
    <w:p w14:paraId="1C519B13" w14:textId="77777777" w:rsidR="00532C7B" w:rsidRPr="006D5128" w:rsidRDefault="00532C7B" w:rsidP="00532C7B">
      <w:pPr>
        <w:pStyle w:val="Sinespaciado"/>
        <w:jc w:val="both"/>
        <w:rPr>
          <w:rFonts w:ascii="Verdana" w:hAnsi="Verdana"/>
          <w:sz w:val="22"/>
          <w:szCs w:val="22"/>
        </w:rPr>
      </w:pPr>
    </w:p>
    <w:p w14:paraId="01B6F083"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Garantizar la oportuna compra de los implementos que se requieren para el funcionamiento de la Unidad de Atención Integral y Recuperación Nutricional para la Primera Infancia.</w:t>
      </w:r>
    </w:p>
    <w:p w14:paraId="62358570" w14:textId="77777777" w:rsidR="00532C7B" w:rsidRPr="006D5128" w:rsidRDefault="00532C7B" w:rsidP="00532C7B">
      <w:pPr>
        <w:pStyle w:val="Sinespaciado"/>
        <w:jc w:val="both"/>
        <w:rPr>
          <w:rFonts w:ascii="Verdana" w:hAnsi="Verdana"/>
          <w:sz w:val="22"/>
          <w:szCs w:val="22"/>
        </w:rPr>
      </w:pPr>
    </w:p>
    <w:p w14:paraId="3A4D0E34"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xml:space="preserve">-- Enviar, en medio físico y magnético mensualmente a los supervisores del convenio o contrato, todos los soportes de las actividades realizadas en el marco </w:t>
      </w:r>
      <w:r w:rsidRPr="006D5128">
        <w:rPr>
          <w:rFonts w:ascii="Verdana" w:hAnsi="Verdana"/>
          <w:sz w:val="22"/>
          <w:szCs w:val="22"/>
        </w:rPr>
        <w:lastRenderedPageBreak/>
        <w:t>del convenio y las fuentes de verificación que den cuenta de la atención interdisciplinaria a los niños y niñas (copias de historias clínicas, resúmenes de egreso, actas de reuniones, plan de acción de la Unidad de Atención Integral y Recuperación Nutricional para la Primera Infancia, formatos de controles ambulatorios, listado de asistencia a las capacitaciones, instrumento de caracterización socioeconómica de las familias, formato de gestión de la Unidad, formato de seguimiento médico - nutricional de los niños y niñas, planillas de tamizajes nutricionales y avances en la ejecución presupuestal con los soportes requeridos), que den cuenta del cumplimiento de las obligaciones contractuales.</w:t>
      </w:r>
    </w:p>
    <w:p w14:paraId="3926BCAE" w14:textId="77777777" w:rsidR="00532C7B" w:rsidRPr="006D5128" w:rsidRDefault="00532C7B" w:rsidP="00532C7B">
      <w:pPr>
        <w:pStyle w:val="Sinespaciado"/>
        <w:jc w:val="both"/>
        <w:rPr>
          <w:rFonts w:ascii="Verdana" w:hAnsi="Verdana"/>
          <w:sz w:val="22"/>
          <w:szCs w:val="22"/>
        </w:rPr>
      </w:pPr>
    </w:p>
    <w:p w14:paraId="1E21263F"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Enviar informe de avance a la mitad del plazo de ejecución, y un informe final al término del contrato.</w:t>
      </w:r>
    </w:p>
    <w:p w14:paraId="78C4F9DA" w14:textId="77777777" w:rsidR="00532C7B" w:rsidRPr="006D5128" w:rsidRDefault="00532C7B" w:rsidP="00532C7B">
      <w:pPr>
        <w:pStyle w:val="Sinespaciado"/>
        <w:jc w:val="both"/>
        <w:rPr>
          <w:rFonts w:ascii="Verdana" w:hAnsi="Verdana"/>
          <w:sz w:val="22"/>
          <w:szCs w:val="22"/>
        </w:rPr>
      </w:pPr>
    </w:p>
    <w:p w14:paraId="37B21E86"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Destinar los recursos aportados por las partes exclusivamente para la ejecución del proyecto, de conformidad a los lineamientos del mismo.</w:t>
      </w:r>
    </w:p>
    <w:p w14:paraId="4749DE1C" w14:textId="77777777" w:rsidR="00532C7B" w:rsidRPr="006D5128" w:rsidRDefault="00532C7B" w:rsidP="00532C7B">
      <w:pPr>
        <w:pStyle w:val="Sinespaciado"/>
        <w:jc w:val="both"/>
        <w:rPr>
          <w:rFonts w:ascii="Verdana" w:hAnsi="Verdana"/>
          <w:sz w:val="22"/>
          <w:szCs w:val="22"/>
        </w:rPr>
      </w:pPr>
    </w:p>
    <w:p w14:paraId="77DAB36E" w14:textId="77777777"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Atender las recomendaciones sugeridas por los Supervisores del convenio.</w:t>
      </w:r>
    </w:p>
    <w:p w14:paraId="1C228C4F" w14:textId="77777777" w:rsidR="00532C7B" w:rsidRPr="006D5128" w:rsidRDefault="00532C7B" w:rsidP="00532C7B">
      <w:pPr>
        <w:pStyle w:val="Sinespaciado"/>
        <w:jc w:val="both"/>
        <w:rPr>
          <w:rFonts w:ascii="Verdana" w:hAnsi="Verdana"/>
          <w:sz w:val="22"/>
          <w:szCs w:val="22"/>
        </w:rPr>
      </w:pPr>
    </w:p>
    <w:p w14:paraId="6CF98D26" w14:textId="23AAE162" w:rsidR="00532C7B" w:rsidRPr="006D5128" w:rsidRDefault="00532C7B" w:rsidP="00532C7B">
      <w:pPr>
        <w:pStyle w:val="Sinespaciado"/>
        <w:jc w:val="both"/>
        <w:rPr>
          <w:rFonts w:ascii="Verdana" w:hAnsi="Verdana"/>
          <w:sz w:val="22"/>
          <w:szCs w:val="22"/>
        </w:rPr>
      </w:pPr>
      <w:r w:rsidRPr="006D5128">
        <w:rPr>
          <w:rFonts w:ascii="Verdana" w:hAnsi="Verdana"/>
          <w:sz w:val="22"/>
          <w:szCs w:val="22"/>
        </w:rPr>
        <w:t>-- Elaborar un plan operativo y de capacitaciones que dé cuenta de las acciones a desarrollar durante todo el plazo de ejecución del convenio.</w:t>
      </w:r>
    </w:p>
    <w:p w14:paraId="6D953E0C" w14:textId="117A3D36" w:rsidR="00532C7B" w:rsidRPr="006D5128" w:rsidRDefault="00532C7B" w:rsidP="00532C7B">
      <w:pPr>
        <w:pStyle w:val="Sinespaciado"/>
        <w:jc w:val="both"/>
        <w:rPr>
          <w:rFonts w:ascii="Verdana" w:hAnsi="Verdana"/>
          <w:sz w:val="22"/>
          <w:szCs w:val="22"/>
        </w:rPr>
      </w:pPr>
    </w:p>
    <w:p w14:paraId="198AF4FF" w14:textId="66394989" w:rsidR="00532C7B" w:rsidRPr="006D5128" w:rsidRDefault="00532C7B" w:rsidP="00532C7B">
      <w:pPr>
        <w:pStyle w:val="Sinespaciado"/>
        <w:jc w:val="both"/>
        <w:rPr>
          <w:rFonts w:ascii="Verdana" w:hAnsi="Verdana"/>
          <w:b/>
          <w:bCs/>
          <w:sz w:val="22"/>
          <w:szCs w:val="22"/>
        </w:rPr>
      </w:pPr>
      <w:r w:rsidRPr="006D5128">
        <w:rPr>
          <w:rFonts w:ascii="Verdana" w:hAnsi="Verdana"/>
          <w:b/>
          <w:bCs/>
          <w:sz w:val="22"/>
          <w:szCs w:val="22"/>
        </w:rPr>
        <w:t>d. Recurso Humano</w:t>
      </w:r>
    </w:p>
    <w:p w14:paraId="3EC70B66" w14:textId="750D20D8" w:rsidR="00532C7B" w:rsidRPr="006D5128" w:rsidRDefault="00532C7B" w:rsidP="00532C7B">
      <w:pPr>
        <w:pStyle w:val="Sinespaciado"/>
        <w:jc w:val="both"/>
        <w:rPr>
          <w:rFonts w:ascii="Verdana" w:hAnsi="Verdana"/>
          <w:b/>
          <w:bCs/>
          <w:sz w:val="22"/>
          <w:szCs w:val="22"/>
        </w:rPr>
      </w:pPr>
    </w:p>
    <w:p w14:paraId="13B1E1AD" w14:textId="31BEF62C" w:rsidR="00532C7B" w:rsidRPr="006D5128" w:rsidRDefault="00A749DC" w:rsidP="00532C7B">
      <w:pPr>
        <w:pStyle w:val="Sinespaciado"/>
        <w:jc w:val="both"/>
        <w:rPr>
          <w:rFonts w:ascii="Verdana" w:hAnsi="Verdana"/>
          <w:sz w:val="22"/>
          <w:szCs w:val="22"/>
        </w:rPr>
      </w:pPr>
      <w:r w:rsidRPr="006D5128">
        <w:rPr>
          <w:rFonts w:ascii="Verdana" w:hAnsi="Verdana"/>
          <w:sz w:val="22"/>
          <w:szCs w:val="22"/>
        </w:rPr>
        <w:t>-- Poner en funcionamiento la Unidad de Atención Integral y Recuperación Nutricional para la Primera Infancia que les corresponda, garantizando la contratación de un equipo interdisciplinario de salud de acuerdo con las características definidas, para la atención integral de los niños y niñas con desnutrición, integrado por un médico, un nutricionista, un psicólogo o trabajador social, 4 auxiliares de enfermería de tiempo completo y exclusivo para actividades de la unidad, un manipulador de alimentos para el servicio de alimentación y un empleado de servicios generales que realizará acciones de aseo y lavandería en la unidad.</w:t>
      </w:r>
    </w:p>
    <w:p w14:paraId="05F6BE4B" w14:textId="65EF0196" w:rsidR="00A749DC" w:rsidRPr="006D5128" w:rsidRDefault="00A749DC" w:rsidP="00532C7B">
      <w:pPr>
        <w:pStyle w:val="Sinespaciado"/>
        <w:jc w:val="both"/>
        <w:rPr>
          <w:rFonts w:ascii="Verdana" w:hAnsi="Verdana"/>
          <w:sz w:val="22"/>
          <w:szCs w:val="22"/>
        </w:rPr>
      </w:pPr>
    </w:p>
    <w:p w14:paraId="1D1CB621" w14:textId="6BDD21A1" w:rsidR="00A749DC" w:rsidRPr="006D5128" w:rsidRDefault="00A749DC" w:rsidP="00532C7B">
      <w:pPr>
        <w:pStyle w:val="Sinespaciado"/>
        <w:jc w:val="both"/>
        <w:rPr>
          <w:rFonts w:ascii="Verdana" w:hAnsi="Verdana"/>
          <w:b/>
          <w:bCs/>
          <w:sz w:val="22"/>
          <w:szCs w:val="22"/>
        </w:rPr>
      </w:pPr>
      <w:r w:rsidRPr="006D5128">
        <w:rPr>
          <w:rFonts w:ascii="Verdana" w:hAnsi="Verdana"/>
          <w:b/>
          <w:bCs/>
          <w:sz w:val="22"/>
          <w:szCs w:val="22"/>
        </w:rPr>
        <w:t>e. Atención de los niños, las niñas y las familias</w:t>
      </w:r>
    </w:p>
    <w:p w14:paraId="1D600CE9" w14:textId="08DBFE05" w:rsidR="00A749DC" w:rsidRPr="006D5128" w:rsidRDefault="00A749DC" w:rsidP="00532C7B">
      <w:pPr>
        <w:pStyle w:val="Sinespaciado"/>
        <w:jc w:val="both"/>
        <w:rPr>
          <w:rFonts w:ascii="Verdana" w:hAnsi="Verdana"/>
          <w:b/>
          <w:bCs/>
          <w:sz w:val="22"/>
          <w:szCs w:val="22"/>
        </w:rPr>
      </w:pPr>
    </w:p>
    <w:p w14:paraId="0D5D7B9D"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Realizar, a través de la coordinación interinstitucional, intervención integral a las familias, niños y niñas identificados con vulnerabilidad alimentaria y realizar su recuperación nutricional para reducir la probabilidad de muerte por desnutrición en el área de influencia de las Unidades de Atención Integral y Recuperación Nutricional.</w:t>
      </w:r>
    </w:p>
    <w:p w14:paraId="565C00BD" w14:textId="77777777" w:rsidR="00A749DC" w:rsidRPr="006D5128" w:rsidRDefault="00A749DC" w:rsidP="00A749DC">
      <w:pPr>
        <w:pStyle w:val="Sinespaciado"/>
        <w:jc w:val="both"/>
        <w:rPr>
          <w:rFonts w:ascii="Verdana" w:hAnsi="Verdana"/>
          <w:sz w:val="22"/>
          <w:szCs w:val="22"/>
        </w:rPr>
      </w:pPr>
    </w:p>
    <w:p w14:paraId="2295302C"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Identificar y remitir a la Defensoría de Familia o a la Autoridad Administrativa que por jurisdicción y competencia subsidiaria le corresponda (Comisario de Familia o Inspector de Policía), los casos de los niños y niñas en quienes se determine que la causa de la desnutrición obedece a situaciones de maltrato, abandono o por condiciones especiales de los padres o cuidadores, para que se realice la respectiva verificación de derechos y se dé inicio al Proceso Administrativo de Restablecimiento de Derechos, si así se requiere.</w:t>
      </w:r>
    </w:p>
    <w:p w14:paraId="5065D5D6" w14:textId="77777777" w:rsidR="00A749DC" w:rsidRPr="006D5128" w:rsidRDefault="00A749DC" w:rsidP="00A749DC">
      <w:pPr>
        <w:pStyle w:val="Sinespaciado"/>
        <w:jc w:val="both"/>
        <w:rPr>
          <w:rFonts w:ascii="Verdana" w:hAnsi="Verdana"/>
          <w:sz w:val="22"/>
          <w:szCs w:val="22"/>
        </w:rPr>
      </w:pPr>
    </w:p>
    <w:p w14:paraId="6DC94204"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La Autoridad Administrativa que tenga conocimiento de la inobservancia, amenaza o vulneración de los derechos de un niño o niña indígena, verificará el estado de cumplimento y garantía de sus derechos conforme lo dispone la ley, emitirá la providencia de apertura de investigación por presunta vulneración de derechos, tomará las medidas de urgencia que requiera y ordenará la práctica de las pruebas conducentes para establecer los derechos que configuran la presunta inobservancia, amenaza o vulneración (Resolución 2785 del 10 de julio de 2009).</w:t>
      </w:r>
    </w:p>
    <w:p w14:paraId="5CF67409" w14:textId="77777777" w:rsidR="00A749DC" w:rsidRPr="006D5128" w:rsidRDefault="00A749DC" w:rsidP="00A749DC">
      <w:pPr>
        <w:pStyle w:val="Sinespaciado"/>
        <w:jc w:val="both"/>
        <w:rPr>
          <w:rFonts w:ascii="Verdana" w:hAnsi="Verdana"/>
          <w:sz w:val="22"/>
          <w:szCs w:val="22"/>
        </w:rPr>
      </w:pPr>
    </w:p>
    <w:p w14:paraId="75CE5C5A"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La Autoridad Administrativa oficiará a la Dirección de Asuntos Indígenas, Minorías y Rom del Ministerio del Interior y de Justicia para que certifique si la comunidad a la que pertenece el niño o niña se encuentra legalmente reconocida de acuerdo a lo dispuesto en el Decreto-ley 200 de 2003, quien dará respuesta en un término máximo de tres (3) días, contados a partir del recibo de la solicitud.</w:t>
      </w:r>
    </w:p>
    <w:p w14:paraId="08B9D5CB" w14:textId="77777777" w:rsidR="00A749DC" w:rsidRPr="006D5128" w:rsidRDefault="00A749DC" w:rsidP="00A749DC">
      <w:pPr>
        <w:pStyle w:val="Sinespaciado"/>
        <w:jc w:val="both"/>
        <w:rPr>
          <w:rFonts w:ascii="Verdana" w:hAnsi="Verdana"/>
          <w:sz w:val="22"/>
          <w:szCs w:val="22"/>
        </w:rPr>
      </w:pPr>
    </w:p>
    <w:p w14:paraId="5C4B9234"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xml:space="preserve">-- Realizar las actividades necesarias para lograr la atención permanente del número de niños y niñas menores de cinco años establecidos para la respectiva Unidad, que presenten desnutrición aguda moderada y severa o global moderada y global severa, hasta garantizar la recuperación nutricional de acuerdo a los criterios establecidos y dar prioridad a los niños y niñas que presenten desnutrición severa tipo marasmo y </w:t>
      </w:r>
      <w:proofErr w:type="spellStart"/>
      <w:r w:rsidRPr="006D5128">
        <w:rPr>
          <w:rFonts w:ascii="Verdana" w:hAnsi="Verdana"/>
          <w:sz w:val="22"/>
          <w:szCs w:val="22"/>
        </w:rPr>
        <w:t>kwashiorkor</w:t>
      </w:r>
      <w:proofErr w:type="spellEnd"/>
      <w:r w:rsidRPr="006D5128">
        <w:rPr>
          <w:rFonts w:ascii="Verdana" w:hAnsi="Verdana"/>
          <w:sz w:val="22"/>
          <w:szCs w:val="22"/>
        </w:rPr>
        <w:t xml:space="preserve"> con patologías asociadas como neumonías y enfermedades diarreicas resueltas.</w:t>
      </w:r>
    </w:p>
    <w:p w14:paraId="5A34BD57" w14:textId="77777777" w:rsidR="00A749DC" w:rsidRPr="006D5128" w:rsidRDefault="00A749DC" w:rsidP="00A749DC">
      <w:pPr>
        <w:pStyle w:val="Sinespaciado"/>
        <w:jc w:val="both"/>
        <w:rPr>
          <w:rFonts w:ascii="Verdana" w:hAnsi="Verdana"/>
          <w:sz w:val="22"/>
          <w:szCs w:val="22"/>
        </w:rPr>
      </w:pPr>
    </w:p>
    <w:p w14:paraId="34509463"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Realizar acciones de detección y búsqueda activa de niños y niñas con desnutrición en las zonas de influencia de la Unidad de Atención Integral y Recuperación Nutricional para la Primera Infancia.</w:t>
      </w:r>
    </w:p>
    <w:p w14:paraId="12597561" w14:textId="77777777" w:rsidR="00A749DC" w:rsidRPr="006D5128" w:rsidRDefault="00A749DC" w:rsidP="00A749DC">
      <w:pPr>
        <w:pStyle w:val="Sinespaciado"/>
        <w:jc w:val="both"/>
        <w:rPr>
          <w:rFonts w:ascii="Verdana" w:hAnsi="Verdana"/>
          <w:sz w:val="22"/>
          <w:szCs w:val="22"/>
        </w:rPr>
      </w:pPr>
    </w:p>
    <w:p w14:paraId="0CF8D4CC"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Valorar a los niños y niñas en recuperación nutricional, teniendo en cuenta los parámetros e instrumentos establecidos para tales efectos.</w:t>
      </w:r>
    </w:p>
    <w:p w14:paraId="41083F52" w14:textId="77777777" w:rsidR="00A749DC" w:rsidRPr="006D5128" w:rsidRDefault="00A749DC" w:rsidP="00A749DC">
      <w:pPr>
        <w:pStyle w:val="Sinespaciado"/>
        <w:jc w:val="both"/>
        <w:rPr>
          <w:rFonts w:ascii="Verdana" w:hAnsi="Verdana"/>
          <w:sz w:val="22"/>
          <w:szCs w:val="22"/>
        </w:rPr>
      </w:pPr>
    </w:p>
    <w:p w14:paraId="747202E1"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Garantizar la evolución diaria del estado nutricional y de salud por el área médica y dos veces por semana el estado psicosocial de los niños y niñas en la Fase de recuperación nutricional.</w:t>
      </w:r>
    </w:p>
    <w:p w14:paraId="54E566A0" w14:textId="77777777" w:rsidR="00A749DC" w:rsidRPr="006D5128" w:rsidRDefault="00A749DC" w:rsidP="00A749DC">
      <w:pPr>
        <w:pStyle w:val="Sinespaciado"/>
        <w:jc w:val="both"/>
        <w:rPr>
          <w:rFonts w:ascii="Verdana" w:hAnsi="Verdana"/>
          <w:sz w:val="22"/>
          <w:szCs w:val="22"/>
        </w:rPr>
      </w:pPr>
    </w:p>
    <w:p w14:paraId="7F9EEFBF"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Garantizar la alimentación de los niños y niñas de acuerdo a lo establecido en las fases II y III.</w:t>
      </w:r>
    </w:p>
    <w:p w14:paraId="0F607A9C" w14:textId="77777777" w:rsidR="00A749DC" w:rsidRPr="006D5128" w:rsidRDefault="00A749DC" w:rsidP="00A749DC">
      <w:pPr>
        <w:pStyle w:val="Sinespaciado"/>
        <w:jc w:val="both"/>
        <w:rPr>
          <w:rFonts w:ascii="Verdana" w:hAnsi="Verdana"/>
          <w:sz w:val="22"/>
          <w:szCs w:val="22"/>
        </w:rPr>
      </w:pPr>
    </w:p>
    <w:p w14:paraId="034C6ED8"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Realizar las visitas domiciliarias, elaborar y ejecutar un plan de intervención, apoyo y seguimiento a las familias de los niños y niñas de las comunidades vinculados a la Unidad de Atención Integral y Recuperación Nutricional para la Primera Infancia.</w:t>
      </w:r>
    </w:p>
    <w:p w14:paraId="2645027A" w14:textId="77777777" w:rsidR="00A749DC" w:rsidRPr="006D5128" w:rsidRDefault="00A749DC" w:rsidP="00A749DC">
      <w:pPr>
        <w:pStyle w:val="Sinespaciado"/>
        <w:jc w:val="both"/>
        <w:rPr>
          <w:rFonts w:ascii="Verdana" w:hAnsi="Verdana"/>
          <w:sz w:val="22"/>
          <w:szCs w:val="22"/>
        </w:rPr>
      </w:pPr>
    </w:p>
    <w:p w14:paraId="407CCA08"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Generar en las familias beneficiarias la participación activa en todas las fases de atención de la estrategia.</w:t>
      </w:r>
    </w:p>
    <w:p w14:paraId="0E5F58DF" w14:textId="77777777" w:rsidR="00A749DC" w:rsidRPr="006D5128" w:rsidRDefault="00A749DC" w:rsidP="00A749DC">
      <w:pPr>
        <w:pStyle w:val="Sinespaciado"/>
        <w:jc w:val="both"/>
        <w:rPr>
          <w:rFonts w:ascii="Verdana" w:hAnsi="Verdana"/>
          <w:sz w:val="22"/>
          <w:szCs w:val="22"/>
        </w:rPr>
      </w:pPr>
    </w:p>
    <w:p w14:paraId="7AE10CD2"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lastRenderedPageBreak/>
        <w:t>-- Realizar integralmente estudios de casos de los niños y niñas de la Unidad de Atención Integral y Recuperación Nutricional para la Primera Infancia, priorizando aquellos que presenten dificultades en el proceso de recuperación nutricional para que su proceso no sobrepase los 30 días estipulados.</w:t>
      </w:r>
    </w:p>
    <w:p w14:paraId="26B5BBC4" w14:textId="77777777" w:rsidR="00A749DC" w:rsidRPr="006D5128" w:rsidRDefault="00A749DC" w:rsidP="00A749DC">
      <w:pPr>
        <w:pStyle w:val="Sinespaciado"/>
        <w:jc w:val="both"/>
        <w:rPr>
          <w:rFonts w:ascii="Verdana" w:hAnsi="Verdana"/>
          <w:sz w:val="22"/>
          <w:szCs w:val="22"/>
        </w:rPr>
      </w:pPr>
    </w:p>
    <w:p w14:paraId="24F12233"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Garantizar como mínimo al ingreso de los niños y niñas, la práctica de exámenes básicos de laboratorio como hemograma completo, coprológico y parcial de orina.</w:t>
      </w:r>
    </w:p>
    <w:p w14:paraId="51B9C9C1" w14:textId="77777777" w:rsidR="00A749DC" w:rsidRPr="006D5128" w:rsidRDefault="00A749DC" w:rsidP="00A749DC">
      <w:pPr>
        <w:pStyle w:val="Sinespaciado"/>
        <w:jc w:val="both"/>
        <w:rPr>
          <w:rFonts w:ascii="Verdana" w:hAnsi="Verdana"/>
          <w:sz w:val="22"/>
          <w:szCs w:val="22"/>
        </w:rPr>
      </w:pPr>
    </w:p>
    <w:p w14:paraId="5F7DD90A" w14:textId="77777777"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Realizar control integral mensual por el tiempo de duración del convenio (Atención médica, nutricional y psicosocial) a los niños y niñas egresados de la Unidad de Atención y entregar un paquete alimentario y un suplemento y vitamínico.</w:t>
      </w:r>
    </w:p>
    <w:p w14:paraId="79FC2BFF" w14:textId="77777777" w:rsidR="00A749DC" w:rsidRPr="006D5128" w:rsidRDefault="00A749DC" w:rsidP="00A749DC">
      <w:pPr>
        <w:pStyle w:val="Sinespaciado"/>
        <w:jc w:val="both"/>
        <w:rPr>
          <w:rFonts w:ascii="Verdana" w:hAnsi="Verdana"/>
          <w:sz w:val="22"/>
          <w:szCs w:val="22"/>
        </w:rPr>
      </w:pPr>
    </w:p>
    <w:p w14:paraId="7AACC235" w14:textId="1D57B890" w:rsidR="00A749DC" w:rsidRPr="006D5128" w:rsidRDefault="00A749DC" w:rsidP="00A749DC">
      <w:pPr>
        <w:pStyle w:val="Sinespaciado"/>
        <w:jc w:val="both"/>
        <w:rPr>
          <w:rFonts w:ascii="Verdana" w:hAnsi="Verdana"/>
          <w:sz w:val="22"/>
          <w:szCs w:val="22"/>
        </w:rPr>
      </w:pPr>
      <w:r w:rsidRPr="006D5128">
        <w:rPr>
          <w:rFonts w:ascii="Verdana" w:hAnsi="Verdana"/>
          <w:sz w:val="22"/>
          <w:szCs w:val="22"/>
        </w:rPr>
        <w:t>-- Capacitar a las familias de los niños y niñas en recuperación clínica y ambulatoria en diferentes temas relacionados con la problemática y su prevención y manejo.</w:t>
      </w:r>
    </w:p>
    <w:p w14:paraId="49503524" w14:textId="25139533" w:rsidR="00A749DC" w:rsidRPr="006D5128" w:rsidRDefault="00A749DC" w:rsidP="00A749DC">
      <w:pPr>
        <w:pStyle w:val="Sinespaciado"/>
        <w:jc w:val="both"/>
        <w:rPr>
          <w:rFonts w:ascii="Verdana" w:hAnsi="Verdana"/>
          <w:sz w:val="22"/>
          <w:szCs w:val="22"/>
        </w:rPr>
      </w:pPr>
    </w:p>
    <w:p w14:paraId="43AFDC97" w14:textId="1C28A960" w:rsidR="007B76E4" w:rsidRPr="003E3551" w:rsidRDefault="00A749DC" w:rsidP="00A749DC">
      <w:pPr>
        <w:pStyle w:val="Sinespaciado"/>
        <w:jc w:val="both"/>
        <w:rPr>
          <w:rFonts w:ascii="Verdana" w:hAnsi="Verdana"/>
          <w:sz w:val="22"/>
          <w:szCs w:val="22"/>
        </w:rPr>
      </w:pPr>
      <w:r w:rsidRPr="006D5128">
        <w:rPr>
          <w:rFonts w:ascii="Verdana" w:hAnsi="Verdana"/>
          <w:b/>
          <w:bCs/>
          <w:sz w:val="22"/>
          <w:szCs w:val="22"/>
        </w:rPr>
        <w:t>f. Diligenciar los soportes de registro</w:t>
      </w:r>
      <w:r w:rsidRPr="006D5128">
        <w:rPr>
          <w:rFonts w:ascii="Verdana" w:hAnsi="Verdana"/>
          <w:sz w:val="22"/>
          <w:szCs w:val="22"/>
        </w:rPr>
        <w:t xml:space="preserve"> que permita la identificación de los beneficiarios, las actividades realizadas durante el proceso de recuperación nutricional que den cuenta de la atención interdisciplinaria a los niños y niñas y otras actividades administrativas ejecutadas por el equipo de profesionales de la Unidad con sus respectivas fuentes de verificación. Dentro de los docume</w:t>
      </w:r>
      <w:r w:rsidR="003E3551">
        <w:rPr>
          <w:rFonts w:ascii="Verdana" w:hAnsi="Verdana"/>
          <w:sz w:val="22"/>
          <w:szCs w:val="22"/>
        </w:rPr>
        <w:t>ntos de registro se encuentran:</w:t>
      </w:r>
    </w:p>
    <w:p w14:paraId="5B61386B" w14:textId="77777777" w:rsidR="007B76E4" w:rsidRPr="006D5128" w:rsidRDefault="007B76E4" w:rsidP="00A749DC">
      <w:pPr>
        <w:pStyle w:val="Sinespaciado"/>
        <w:jc w:val="both"/>
        <w:rPr>
          <w:rFonts w:ascii="Verdana" w:hAnsi="Verdana"/>
          <w:b/>
          <w:bCs/>
          <w:sz w:val="22"/>
          <w:szCs w:val="22"/>
        </w:rPr>
      </w:pPr>
    </w:p>
    <w:p w14:paraId="46873B5B" w14:textId="3BBE4BCB" w:rsidR="00A749DC" w:rsidRPr="006D5128" w:rsidRDefault="007B76E4" w:rsidP="00A749DC">
      <w:pPr>
        <w:pStyle w:val="Sinespaciado"/>
        <w:jc w:val="both"/>
        <w:rPr>
          <w:rFonts w:ascii="Verdana" w:hAnsi="Verdana"/>
          <w:b/>
          <w:bCs/>
          <w:sz w:val="22"/>
          <w:szCs w:val="22"/>
        </w:rPr>
      </w:pPr>
      <w:r w:rsidRPr="006D5128">
        <w:rPr>
          <w:rFonts w:ascii="Verdana" w:hAnsi="Verdana"/>
          <w:b/>
          <w:bCs/>
          <w:sz w:val="22"/>
          <w:szCs w:val="22"/>
        </w:rPr>
        <w:t>Para la atención de los niños y sus familias</w:t>
      </w:r>
    </w:p>
    <w:p w14:paraId="0E6E8C4E" w14:textId="420952D8" w:rsidR="007B76E4" w:rsidRPr="006D5128" w:rsidRDefault="007B76E4" w:rsidP="00A749DC">
      <w:pPr>
        <w:pStyle w:val="Sinespaciado"/>
        <w:jc w:val="both"/>
        <w:rPr>
          <w:rFonts w:ascii="Verdana" w:hAnsi="Verdana"/>
          <w:b/>
          <w:bCs/>
          <w:sz w:val="22"/>
          <w:szCs w:val="22"/>
        </w:rPr>
      </w:pPr>
    </w:p>
    <w:p w14:paraId="69DB8DEE" w14:textId="77777777" w:rsidR="007B76E4" w:rsidRPr="006D5128" w:rsidRDefault="007B76E4" w:rsidP="007B76E4">
      <w:pPr>
        <w:pStyle w:val="Sinespaciado"/>
        <w:jc w:val="both"/>
        <w:rPr>
          <w:rFonts w:ascii="Verdana" w:hAnsi="Verdana"/>
          <w:sz w:val="22"/>
          <w:szCs w:val="22"/>
        </w:rPr>
      </w:pPr>
      <w:r w:rsidRPr="006D5128">
        <w:rPr>
          <w:rFonts w:ascii="Verdana" w:hAnsi="Verdana"/>
          <w:sz w:val="22"/>
          <w:szCs w:val="22"/>
        </w:rPr>
        <w:t>1. Historia Clínica. Documento que debe hacer referencia a las condiciones de ingreso y egreso de los niños y las niñas, a la evolución diaria en el componente médico y nutricional y dos veces por semana en el área psicosocial de la Fase II de tratamiento. Adicionalmente, los registros de los controles de la Fase III o de seguimiento ambulatorio.</w:t>
      </w:r>
    </w:p>
    <w:p w14:paraId="26E0DF78" w14:textId="77777777" w:rsidR="007B76E4" w:rsidRPr="006D5128" w:rsidRDefault="007B76E4" w:rsidP="007B76E4">
      <w:pPr>
        <w:pStyle w:val="Sinespaciado"/>
        <w:jc w:val="both"/>
        <w:rPr>
          <w:rFonts w:ascii="Verdana" w:hAnsi="Verdana"/>
          <w:sz w:val="22"/>
          <w:szCs w:val="22"/>
        </w:rPr>
      </w:pPr>
    </w:p>
    <w:p w14:paraId="1BE9C9AD" w14:textId="77777777" w:rsidR="007B76E4" w:rsidRPr="006D5128" w:rsidRDefault="007B76E4" w:rsidP="007B76E4">
      <w:pPr>
        <w:pStyle w:val="Sinespaciado"/>
        <w:jc w:val="both"/>
        <w:rPr>
          <w:rFonts w:ascii="Verdana" w:hAnsi="Verdana"/>
          <w:sz w:val="22"/>
          <w:szCs w:val="22"/>
        </w:rPr>
      </w:pPr>
      <w:r w:rsidRPr="006D5128">
        <w:rPr>
          <w:rFonts w:ascii="Verdana" w:hAnsi="Verdana"/>
          <w:sz w:val="22"/>
          <w:szCs w:val="22"/>
        </w:rPr>
        <w:t>2. Instrumento para la caracterización de las familias y cuidadores de los niños y las niñas que ingresan a la Unidad de Atención Integral y Recuperación Nutricional para la Primera Infancia. Este instrumento permite determinar los factores sociales en la desnutrición (Ver Anexo No 5).</w:t>
      </w:r>
    </w:p>
    <w:p w14:paraId="72EAA578" w14:textId="77777777" w:rsidR="007B76E4" w:rsidRPr="006D5128" w:rsidRDefault="007B76E4" w:rsidP="007B76E4">
      <w:pPr>
        <w:pStyle w:val="Sinespaciado"/>
        <w:jc w:val="both"/>
        <w:rPr>
          <w:rFonts w:ascii="Verdana" w:hAnsi="Verdana"/>
          <w:sz w:val="22"/>
          <w:szCs w:val="22"/>
        </w:rPr>
      </w:pPr>
    </w:p>
    <w:p w14:paraId="2EDAF291" w14:textId="77777777" w:rsidR="007B76E4" w:rsidRPr="006D5128" w:rsidRDefault="007B76E4" w:rsidP="007B76E4">
      <w:pPr>
        <w:pStyle w:val="Sinespaciado"/>
        <w:jc w:val="both"/>
        <w:rPr>
          <w:rFonts w:ascii="Verdana" w:hAnsi="Verdana"/>
          <w:sz w:val="22"/>
          <w:szCs w:val="22"/>
        </w:rPr>
      </w:pPr>
      <w:r w:rsidRPr="006D5128">
        <w:rPr>
          <w:rFonts w:ascii="Verdana" w:hAnsi="Verdana"/>
          <w:sz w:val="22"/>
          <w:szCs w:val="22"/>
        </w:rPr>
        <w:t>3. Escala de medición de la Seguridad Alimentaria en los hogares para Latinoamérica y el Caribe. Permite valorar la inseguridad alimentaria de las familias de acuerdo a su situación en los últimos 30 días (Ver Anexo No 6).</w:t>
      </w:r>
    </w:p>
    <w:p w14:paraId="209875D3" w14:textId="77777777" w:rsidR="007B76E4" w:rsidRPr="006D5128" w:rsidRDefault="007B76E4" w:rsidP="007B76E4">
      <w:pPr>
        <w:pStyle w:val="Sinespaciado"/>
        <w:jc w:val="both"/>
        <w:rPr>
          <w:rFonts w:ascii="Verdana" w:hAnsi="Verdana"/>
          <w:sz w:val="22"/>
          <w:szCs w:val="22"/>
        </w:rPr>
      </w:pPr>
    </w:p>
    <w:p w14:paraId="13ECEEA1" w14:textId="77777777" w:rsidR="007B76E4" w:rsidRPr="006D5128" w:rsidRDefault="007B76E4" w:rsidP="007B76E4">
      <w:pPr>
        <w:pStyle w:val="Sinespaciado"/>
        <w:jc w:val="both"/>
        <w:rPr>
          <w:rFonts w:ascii="Verdana" w:hAnsi="Verdana"/>
          <w:sz w:val="22"/>
          <w:szCs w:val="22"/>
        </w:rPr>
      </w:pPr>
      <w:r w:rsidRPr="006D5128">
        <w:rPr>
          <w:rFonts w:ascii="Verdana" w:hAnsi="Verdana"/>
          <w:sz w:val="22"/>
          <w:szCs w:val="22"/>
        </w:rPr>
        <w:t>4. Formulario para el seguimiento de los niños y las niñas atendidos en la Unidad de Atención Integral y Recuperación Nutricional para la Primera Infancia durante la Fase II. Contiene información sobre identificación personal y la valoración nutricional al ingreso y al egreso de la intervención. Esta información debe ser enviada al Grupo de Seguridad Alimentaria y Nutricional de la Dirección Técnica de la Sede Nacional de ICBF (Ver Anexo No 7).</w:t>
      </w:r>
    </w:p>
    <w:p w14:paraId="038B5B34" w14:textId="77777777" w:rsidR="007B76E4" w:rsidRPr="006D5128" w:rsidRDefault="007B76E4" w:rsidP="007B76E4">
      <w:pPr>
        <w:pStyle w:val="Sinespaciado"/>
        <w:jc w:val="both"/>
        <w:rPr>
          <w:rFonts w:ascii="Verdana" w:hAnsi="Verdana"/>
          <w:sz w:val="22"/>
          <w:szCs w:val="22"/>
        </w:rPr>
      </w:pPr>
    </w:p>
    <w:p w14:paraId="14367CA9" w14:textId="77777777" w:rsidR="007B76E4" w:rsidRPr="006D5128" w:rsidRDefault="007B76E4" w:rsidP="007B76E4">
      <w:pPr>
        <w:pStyle w:val="Sinespaciado"/>
        <w:jc w:val="both"/>
        <w:rPr>
          <w:rFonts w:ascii="Verdana" w:hAnsi="Verdana"/>
          <w:sz w:val="22"/>
          <w:szCs w:val="22"/>
        </w:rPr>
      </w:pPr>
      <w:r w:rsidRPr="006D5128">
        <w:rPr>
          <w:rFonts w:ascii="Verdana" w:hAnsi="Verdana"/>
          <w:sz w:val="22"/>
          <w:szCs w:val="22"/>
        </w:rPr>
        <w:t>5. Formulario para el seguimiento ambulatorio de los niños y las niñas atendidos durante la Fase III en las Unidades de Atención Integral y Recuperación Nutricional para la Primera Infancia. Contiene información sobre identificación personal y seguimiento al peso y la talla durante los 12 controles establecidos (Ver Anexo No 8).</w:t>
      </w:r>
    </w:p>
    <w:p w14:paraId="09591DAA" w14:textId="77777777" w:rsidR="007B76E4" w:rsidRPr="006D5128" w:rsidRDefault="007B76E4" w:rsidP="007B76E4">
      <w:pPr>
        <w:pStyle w:val="Sinespaciado"/>
        <w:jc w:val="both"/>
        <w:rPr>
          <w:rFonts w:ascii="Verdana" w:hAnsi="Verdana"/>
          <w:sz w:val="22"/>
          <w:szCs w:val="22"/>
        </w:rPr>
      </w:pPr>
    </w:p>
    <w:p w14:paraId="3AD3B410" w14:textId="77777777" w:rsidR="007B76E4" w:rsidRPr="006D5128" w:rsidRDefault="007B76E4" w:rsidP="007B76E4">
      <w:pPr>
        <w:pStyle w:val="Sinespaciado"/>
        <w:jc w:val="both"/>
        <w:rPr>
          <w:rFonts w:ascii="Verdana" w:hAnsi="Verdana"/>
          <w:sz w:val="22"/>
          <w:szCs w:val="22"/>
        </w:rPr>
      </w:pPr>
      <w:r w:rsidRPr="006D5128">
        <w:rPr>
          <w:rFonts w:ascii="Verdana" w:hAnsi="Verdana"/>
          <w:sz w:val="22"/>
          <w:szCs w:val="22"/>
        </w:rPr>
        <w:t>6. Formato que registra la ingesta de alimentos en 24 horas durante la Fase II. Permite el registro de los alimentos consumidos y rechazados, para realizar un estricto seguimiento al aporte de energía y nutrientes (Ver Anexo No 9).</w:t>
      </w:r>
    </w:p>
    <w:p w14:paraId="66AF9138" w14:textId="77777777" w:rsidR="007B76E4" w:rsidRPr="006D5128" w:rsidRDefault="007B76E4" w:rsidP="007B76E4">
      <w:pPr>
        <w:pStyle w:val="Sinespaciado"/>
        <w:jc w:val="both"/>
        <w:rPr>
          <w:rFonts w:ascii="Verdana" w:hAnsi="Verdana"/>
          <w:sz w:val="22"/>
          <w:szCs w:val="22"/>
        </w:rPr>
      </w:pPr>
    </w:p>
    <w:p w14:paraId="7862EF27" w14:textId="77777777" w:rsidR="007B76E4" w:rsidRPr="006D5128" w:rsidRDefault="007B76E4" w:rsidP="007B76E4">
      <w:pPr>
        <w:pStyle w:val="Sinespaciado"/>
        <w:jc w:val="both"/>
        <w:rPr>
          <w:rFonts w:ascii="Verdana" w:hAnsi="Verdana"/>
          <w:sz w:val="22"/>
          <w:szCs w:val="22"/>
        </w:rPr>
      </w:pPr>
      <w:r w:rsidRPr="006D5128">
        <w:rPr>
          <w:rFonts w:ascii="Verdana" w:hAnsi="Verdana"/>
          <w:sz w:val="22"/>
          <w:szCs w:val="22"/>
        </w:rPr>
        <w:t>7. Listado de asistencia de los padres o cuidadores a las capacitaciones.</w:t>
      </w:r>
    </w:p>
    <w:p w14:paraId="067D94E5" w14:textId="77777777" w:rsidR="007B76E4" w:rsidRPr="006D5128" w:rsidRDefault="007B76E4" w:rsidP="007B76E4">
      <w:pPr>
        <w:pStyle w:val="Sinespaciado"/>
        <w:jc w:val="both"/>
        <w:rPr>
          <w:rFonts w:ascii="Verdana" w:hAnsi="Verdana"/>
          <w:sz w:val="22"/>
          <w:szCs w:val="22"/>
        </w:rPr>
      </w:pPr>
    </w:p>
    <w:p w14:paraId="1AC5D40F" w14:textId="77777777" w:rsidR="007B76E4" w:rsidRPr="006D5128" w:rsidRDefault="007B76E4" w:rsidP="007B76E4">
      <w:pPr>
        <w:pStyle w:val="Sinespaciado"/>
        <w:jc w:val="both"/>
        <w:rPr>
          <w:rFonts w:ascii="Verdana" w:hAnsi="Verdana"/>
          <w:sz w:val="22"/>
          <w:szCs w:val="22"/>
        </w:rPr>
      </w:pPr>
      <w:r w:rsidRPr="006D5128">
        <w:rPr>
          <w:rFonts w:ascii="Verdana" w:hAnsi="Verdana"/>
          <w:sz w:val="22"/>
          <w:szCs w:val="22"/>
        </w:rPr>
        <w:t>8. Formato Resumen de Egreso. Presenta de manera resumida la evolución del niño desde sus tres áreas de tratamiento y los aspectos más relevantes de la intervención (Ver Anexo No 10).</w:t>
      </w:r>
    </w:p>
    <w:p w14:paraId="32650623" w14:textId="77777777" w:rsidR="007B76E4" w:rsidRPr="006D5128" w:rsidRDefault="007B76E4" w:rsidP="007B76E4">
      <w:pPr>
        <w:pStyle w:val="Sinespaciado"/>
        <w:jc w:val="both"/>
        <w:rPr>
          <w:rFonts w:ascii="Verdana" w:hAnsi="Verdana"/>
          <w:sz w:val="22"/>
          <w:szCs w:val="22"/>
        </w:rPr>
      </w:pPr>
    </w:p>
    <w:p w14:paraId="68A93984" w14:textId="77777777" w:rsidR="007B76E4" w:rsidRPr="006D5128" w:rsidRDefault="007B76E4" w:rsidP="007B76E4">
      <w:pPr>
        <w:pStyle w:val="Sinespaciado"/>
        <w:jc w:val="both"/>
        <w:rPr>
          <w:rFonts w:ascii="Verdana" w:hAnsi="Verdana"/>
          <w:sz w:val="22"/>
          <w:szCs w:val="22"/>
        </w:rPr>
      </w:pPr>
      <w:r w:rsidRPr="006D5128">
        <w:rPr>
          <w:rFonts w:ascii="Verdana" w:hAnsi="Verdana"/>
          <w:sz w:val="22"/>
          <w:szCs w:val="22"/>
        </w:rPr>
        <w:t>9. Formato para la entrega de paquetes alimentarios durante la Fase II y registro de los controles médico, nutricional y psicosocial (Ver Anexo No 11).</w:t>
      </w:r>
    </w:p>
    <w:p w14:paraId="3F105DC3" w14:textId="77777777" w:rsidR="007B76E4" w:rsidRPr="006D5128" w:rsidRDefault="007B76E4" w:rsidP="007B76E4">
      <w:pPr>
        <w:pStyle w:val="Sinespaciado"/>
        <w:jc w:val="both"/>
        <w:rPr>
          <w:rFonts w:ascii="Verdana" w:hAnsi="Verdana"/>
          <w:sz w:val="22"/>
          <w:szCs w:val="22"/>
        </w:rPr>
      </w:pPr>
    </w:p>
    <w:p w14:paraId="7ABBFF62" w14:textId="31C60918" w:rsidR="007B76E4" w:rsidRPr="006D5128" w:rsidRDefault="007B76E4" w:rsidP="007B76E4">
      <w:pPr>
        <w:pStyle w:val="Sinespaciado"/>
        <w:jc w:val="both"/>
        <w:rPr>
          <w:rFonts w:ascii="Verdana" w:hAnsi="Verdana"/>
          <w:sz w:val="22"/>
          <w:szCs w:val="22"/>
        </w:rPr>
      </w:pPr>
      <w:r w:rsidRPr="006D5128">
        <w:rPr>
          <w:rFonts w:ascii="Verdana" w:hAnsi="Verdana"/>
          <w:sz w:val="22"/>
          <w:szCs w:val="22"/>
        </w:rPr>
        <w:t>10. Formato de visita domiciliaria en la Fase de seguimiento individual y familiar. Permite identificar los factores más relevantes relacionados con las características de la familia, la vivienda y su capacidad para aplicar los conocimientos adquiridos en la unidad (Ver Anexo No 12).</w:t>
      </w:r>
    </w:p>
    <w:p w14:paraId="1557A893" w14:textId="5EEAD47C" w:rsidR="007B76E4" w:rsidRPr="006D5128" w:rsidRDefault="007B76E4" w:rsidP="007B76E4">
      <w:pPr>
        <w:pStyle w:val="Sinespaciado"/>
        <w:jc w:val="both"/>
        <w:rPr>
          <w:rFonts w:ascii="Verdana" w:hAnsi="Verdana"/>
          <w:sz w:val="22"/>
          <w:szCs w:val="22"/>
        </w:rPr>
      </w:pPr>
    </w:p>
    <w:p w14:paraId="71E68504" w14:textId="2AD8ED01" w:rsidR="007B76E4" w:rsidRPr="006D5128" w:rsidRDefault="007B76E4" w:rsidP="007B76E4">
      <w:pPr>
        <w:pStyle w:val="Sinespaciado"/>
        <w:jc w:val="both"/>
        <w:rPr>
          <w:rFonts w:ascii="Verdana" w:hAnsi="Verdana"/>
          <w:b/>
          <w:bCs/>
          <w:sz w:val="22"/>
          <w:szCs w:val="22"/>
        </w:rPr>
      </w:pPr>
      <w:r w:rsidRPr="006D5128">
        <w:rPr>
          <w:rFonts w:ascii="Verdana" w:hAnsi="Verdana"/>
          <w:b/>
          <w:bCs/>
          <w:sz w:val="22"/>
          <w:szCs w:val="22"/>
        </w:rPr>
        <w:t>Para el seguimiento a la gestión administrativa de la Unidad de Atención Integral y Recuperación Nutricional para la Primera Infancia:</w:t>
      </w:r>
    </w:p>
    <w:p w14:paraId="5F0913F5" w14:textId="7A4F7A9D" w:rsidR="00C07711" w:rsidRPr="006D5128" w:rsidRDefault="00C07711" w:rsidP="007B76E4">
      <w:pPr>
        <w:pStyle w:val="Sinespaciado"/>
        <w:jc w:val="both"/>
        <w:rPr>
          <w:rFonts w:ascii="Verdana" w:hAnsi="Verdana"/>
          <w:b/>
          <w:bCs/>
          <w:sz w:val="22"/>
          <w:szCs w:val="22"/>
        </w:rPr>
      </w:pPr>
    </w:p>
    <w:p w14:paraId="62D641B4"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1. Planilla de facturación.</w:t>
      </w:r>
    </w:p>
    <w:p w14:paraId="50A37B9E" w14:textId="77777777" w:rsidR="00C07711" w:rsidRPr="006D5128" w:rsidRDefault="00C07711" w:rsidP="00C07711">
      <w:pPr>
        <w:pStyle w:val="Sinespaciado"/>
        <w:jc w:val="both"/>
        <w:rPr>
          <w:rFonts w:ascii="Verdana" w:hAnsi="Verdana"/>
          <w:sz w:val="22"/>
          <w:szCs w:val="22"/>
        </w:rPr>
      </w:pPr>
    </w:p>
    <w:p w14:paraId="2ACA4573"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2. Formato de indicadores de gestión de la Unidad de Atención Integral y Recuperación Nutricional para la Primera Infancia (Ver Anexo No 13).</w:t>
      </w:r>
    </w:p>
    <w:p w14:paraId="2CD71995" w14:textId="77777777" w:rsidR="00C07711" w:rsidRPr="006D5128" w:rsidRDefault="00C07711" w:rsidP="00C07711">
      <w:pPr>
        <w:pStyle w:val="Sinespaciado"/>
        <w:jc w:val="both"/>
        <w:rPr>
          <w:rFonts w:ascii="Verdana" w:hAnsi="Verdana"/>
          <w:sz w:val="22"/>
          <w:szCs w:val="22"/>
        </w:rPr>
      </w:pPr>
    </w:p>
    <w:p w14:paraId="52FD2392"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3. Actas de reuniones.</w:t>
      </w:r>
    </w:p>
    <w:p w14:paraId="544A8BF4" w14:textId="77777777" w:rsidR="00C07711" w:rsidRPr="006D5128" w:rsidRDefault="00C07711" w:rsidP="00C07711">
      <w:pPr>
        <w:pStyle w:val="Sinespaciado"/>
        <w:jc w:val="both"/>
        <w:rPr>
          <w:rFonts w:ascii="Verdana" w:hAnsi="Verdana"/>
          <w:sz w:val="22"/>
          <w:szCs w:val="22"/>
        </w:rPr>
      </w:pPr>
    </w:p>
    <w:p w14:paraId="4AE7E968"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4. Plan de acción de la Unidad de Atención Integral y Recuperación Nutricional para la Primera Infancia.</w:t>
      </w:r>
    </w:p>
    <w:p w14:paraId="3DF2057C" w14:textId="77777777" w:rsidR="00C07711" w:rsidRPr="006D5128" w:rsidRDefault="00C07711" w:rsidP="00C07711">
      <w:pPr>
        <w:pStyle w:val="Sinespaciado"/>
        <w:jc w:val="both"/>
        <w:rPr>
          <w:rFonts w:ascii="Verdana" w:hAnsi="Verdana"/>
          <w:sz w:val="22"/>
          <w:szCs w:val="22"/>
        </w:rPr>
      </w:pPr>
    </w:p>
    <w:p w14:paraId="561FC65B" w14:textId="2C3192CD"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5. Planillas de tamizajes nutricionales.</w:t>
      </w:r>
    </w:p>
    <w:p w14:paraId="04D991C0" w14:textId="29B92CF9" w:rsidR="00C07711" w:rsidRPr="006D5128" w:rsidRDefault="00C07711" w:rsidP="00C07711">
      <w:pPr>
        <w:pStyle w:val="Sinespaciado"/>
        <w:jc w:val="both"/>
        <w:rPr>
          <w:rFonts w:ascii="Verdana" w:hAnsi="Verdana"/>
          <w:sz w:val="22"/>
          <w:szCs w:val="22"/>
        </w:rPr>
      </w:pPr>
    </w:p>
    <w:p w14:paraId="3FFF051A" w14:textId="2AD91541" w:rsidR="00C07711" w:rsidRPr="006D5128" w:rsidRDefault="00C07711" w:rsidP="00C07711">
      <w:pPr>
        <w:pStyle w:val="Sinespaciado"/>
        <w:jc w:val="both"/>
        <w:rPr>
          <w:rFonts w:ascii="Verdana" w:hAnsi="Verdana"/>
          <w:b/>
          <w:bCs/>
          <w:sz w:val="22"/>
          <w:szCs w:val="22"/>
        </w:rPr>
      </w:pPr>
      <w:r w:rsidRPr="006D5128">
        <w:rPr>
          <w:rFonts w:ascii="Verdana" w:hAnsi="Verdana"/>
          <w:b/>
          <w:bCs/>
          <w:sz w:val="22"/>
          <w:szCs w:val="22"/>
        </w:rPr>
        <w:t>3.2.4 Criterios para el cambio de un operador del servicio</w:t>
      </w:r>
    </w:p>
    <w:p w14:paraId="65113348" w14:textId="5FE94BBD" w:rsidR="00C07711" w:rsidRPr="006D5128" w:rsidRDefault="00C07711" w:rsidP="00C07711">
      <w:pPr>
        <w:pStyle w:val="Sinespaciado"/>
        <w:jc w:val="both"/>
        <w:rPr>
          <w:rFonts w:ascii="Verdana" w:hAnsi="Verdana"/>
          <w:b/>
          <w:bCs/>
          <w:sz w:val="22"/>
          <w:szCs w:val="22"/>
        </w:rPr>
      </w:pPr>
    </w:p>
    <w:p w14:paraId="1DD85F20"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Son causales de cambio de un operador del servicio:</w:t>
      </w:r>
    </w:p>
    <w:p w14:paraId="10C61EE0" w14:textId="77777777" w:rsidR="00C07711" w:rsidRPr="006D5128" w:rsidRDefault="00C07711" w:rsidP="00C07711">
      <w:pPr>
        <w:pStyle w:val="Sinespaciado"/>
        <w:jc w:val="both"/>
        <w:rPr>
          <w:rFonts w:ascii="Verdana" w:hAnsi="Verdana"/>
          <w:sz w:val="22"/>
          <w:szCs w:val="22"/>
        </w:rPr>
      </w:pPr>
    </w:p>
    <w:p w14:paraId="1B9B3F75"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Evaluación negativa de la gestión técnica y administrativa de la entidad en la vigencia inmediatamente anterior, con base en los informes periódicos del supervisor del contrato y en el caso el cumplimiento de la propuesta presentada en el proceso de contratación y selección adelantado.</w:t>
      </w:r>
    </w:p>
    <w:p w14:paraId="2DDE3B4E" w14:textId="77777777" w:rsidR="00C07711" w:rsidRPr="006D5128" w:rsidRDefault="00C07711" w:rsidP="00C07711">
      <w:pPr>
        <w:pStyle w:val="Sinespaciado"/>
        <w:jc w:val="both"/>
        <w:rPr>
          <w:rFonts w:ascii="Verdana" w:hAnsi="Verdana"/>
          <w:sz w:val="22"/>
          <w:szCs w:val="22"/>
        </w:rPr>
      </w:pPr>
    </w:p>
    <w:p w14:paraId="4195E3F8"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Cancelación de la personería jurídica.</w:t>
      </w:r>
    </w:p>
    <w:p w14:paraId="2E57899F" w14:textId="77777777" w:rsidR="00C07711" w:rsidRPr="006D5128" w:rsidRDefault="00C07711" w:rsidP="00C07711">
      <w:pPr>
        <w:pStyle w:val="Sinespaciado"/>
        <w:jc w:val="both"/>
        <w:rPr>
          <w:rFonts w:ascii="Verdana" w:hAnsi="Verdana"/>
          <w:sz w:val="22"/>
          <w:szCs w:val="22"/>
        </w:rPr>
      </w:pPr>
    </w:p>
    <w:p w14:paraId="6F475B25"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Falsedad en documentos.</w:t>
      </w:r>
    </w:p>
    <w:p w14:paraId="1F809819" w14:textId="77777777" w:rsidR="00C07711" w:rsidRPr="006D5128" w:rsidRDefault="00C07711" w:rsidP="00C07711">
      <w:pPr>
        <w:pStyle w:val="Sinespaciado"/>
        <w:jc w:val="both"/>
        <w:rPr>
          <w:rFonts w:ascii="Verdana" w:hAnsi="Verdana"/>
          <w:sz w:val="22"/>
          <w:szCs w:val="22"/>
        </w:rPr>
      </w:pPr>
    </w:p>
    <w:p w14:paraId="2357C216"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Incumplimiento de las obligaciones adquiridas en el contrato, de los lineamientos técnico-administrativos de la modalidad.</w:t>
      </w:r>
    </w:p>
    <w:p w14:paraId="78BD9902" w14:textId="77777777" w:rsidR="00C07711" w:rsidRPr="006D5128" w:rsidRDefault="00C07711" w:rsidP="00C07711">
      <w:pPr>
        <w:pStyle w:val="Sinespaciado"/>
        <w:jc w:val="both"/>
        <w:rPr>
          <w:rFonts w:ascii="Verdana" w:hAnsi="Verdana"/>
          <w:sz w:val="22"/>
          <w:szCs w:val="22"/>
        </w:rPr>
      </w:pPr>
    </w:p>
    <w:p w14:paraId="1CA3EBD2"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Cuando se establezcan cobros de cuotas de participación o tasas compensatorias no autorizadas para acceder al servicio.</w:t>
      </w:r>
    </w:p>
    <w:p w14:paraId="579AA823" w14:textId="77777777" w:rsidR="00C07711" w:rsidRPr="006D5128" w:rsidRDefault="00C07711" w:rsidP="00C07711">
      <w:pPr>
        <w:pStyle w:val="Sinespaciado"/>
        <w:jc w:val="both"/>
        <w:rPr>
          <w:rFonts w:ascii="Verdana" w:hAnsi="Verdana"/>
          <w:sz w:val="22"/>
          <w:szCs w:val="22"/>
        </w:rPr>
      </w:pPr>
    </w:p>
    <w:p w14:paraId="6331202D"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Ocurrencia de hechos comprobados que atenten contra los derechos de los niños y niñas y que afecten la prestación del servicio.</w:t>
      </w:r>
    </w:p>
    <w:p w14:paraId="6EAC59E7" w14:textId="77777777" w:rsidR="00C07711" w:rsidRPr="006D5128" w:rsidRDefault="00C07711" w:rsidP="00C07711">
      <w:pPr>
        <w:pStyle w:val="Sinespaciado"/>
        <w:jc w:val="both"/>
        <w:rPr>
          <w:rFonts w:ascii="Verdana" w:hAnsi="Verdana"/>
          <w:sz w:val="22"/>
          <w:szCs w:val="22"/>
        </w:rPr>
      </w:pPr>
    </w:p>
    <w:p w14:paraId="6501E0E9"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Utilización indebida de los recursos entregados con motivo del contrato, las donaciones y otros recursos de cofinanciación para la operación de las Unidades de Atención Integral y Recuperación Nutricional para la Primera Infancia.</w:t>
      </w:r>
    </w:p>
    <w:p w14:paraId="141E3D5D" w14:textId="77777777" w:rsidR="00C07711" w:rsidRPr="006D5128" w:rsidRDefault="00C07711" w:rsidP="00C07711">
      <w:pPr>
        <w:pStyle w:val="Sinespaciado"/>
        <w:jc w:val="both"/>
        <w:rPr>
          <w:rFonts w:ascii="Verdana" w:hAnsi="Verdana"/>
          <w:sz w:val="22"/>
          <w:szCs w:val="22"/>
        </w:rPr>
      </w:pPr>
    </w:p>
    <w:p w14:paraId="6724CFC8"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Cuando se obstaculice la labor del supervisor del contrato y/o de los organismos de control y las veedurías ciudadanas, ocultando información, negando el acceso e inspección de las instalaciones del servicio, libros de cuentas, registros, archivos, actas, etc.</w:t>
      </w:r>
    </w:p>
    <w:p w14:paraId="0A4411F0" w14:textId="77777777" w:rsidR="00C07711" w:rsidRPr="006D5128" w:rsidRDefault="00C07711" w:rsidP="00C07711">
      <w:pPr>
        <w:pStyle w:val="Sinespaciado"/>
        <w:jc w:val="both"/>
        <w:rPr>
          <w:rFonts w:ascii="Verdana" w:hAnsi="Verdana"/>
          <w:sz w:val="22"/>
          <w:szCs w:val="22"/>
        </w:rPr>
      </w:pPr>
    </w:p>
    <w:p w14:paraId="7070D556"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En aquellos casos en que el representante legal o algún miembro de la junta directiva de la entidad operadora del servicio haya incurrido en causales de mala conducta administrativa, como enriquecimiento ilícito o delitos comprobados y/o castigados con pena privativa de la libertad, proselitismo político o religioso a través de las Unidades de Atención Integral y Recuperación Nutricional para la Primera Infancia, que se haya comprobado plenamente, uso indebido de las instalaciones donde se presta el servicio y/o presión a los usuarios.</w:t>
      </w:r>
    </w:p>
    <w:p w14:paraId="33B54A71" w14:textId="77777777" w:rsidR="00C07711" w:rsidRPr="006D5128" w:rsidRDefault="00C07711" w:rsidP="00C07711">
      <w:pPr>
        <w:pStyle w:val="Sinespaciado"/>
        <w:jc w:val="both"/>
        <w:rPr>
          <w:rFonts w:ascii="Verdana" w:hAnsi="Verdana"/>
          <w:sz w:val="22"/>
          <w:szCs w:val="22"/>
        </w:rPr>
      </w:pPr>
    </w:p>
    <w:p w14:paraId="4CF590D0"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La no prestación del servicio sin causa justificada.</w:t>
      </w:r>
    </w:p>
    <w:p w14:paraId="03C16B82" w14:textId="77777777" w:rsidR="00C07711" w:rsidRPr="006D5128" w:rsidRDefault="00C07711" w:rsidP="00C07711">
      <w:pPr>
        <w:pStyle w:val="Sinespaciado"/>
        <w:jc w:val="both"/>
        <w:rPr>
          <w:rFonts w:ascii="Verdana" w:hAnsi="Verdana"/>
          <w:sz w:val="22"/>
          <w:szCs w:val="22"/>
        </w:rPr>
      </w:pPr>
    </w:p>
    <w:p w14:paraId="140B71CC" w14:textId="52AAAB7D"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Incumplimiento en la presentación de informes administrativos o financieros, respuesta a quejas, reclamos y/o sugerencias formuladas tanto por el ICBF como por las entidades de control y los usuarios.</w:t>
      </w:r>
    </w:p>
    <w:p w14:paraId="7881CA6D" w14:textId="263FA6A5" w:rsidR="00C07711" w:rsidRPr="006D5128" w:rsidRDefault="00C07711" w:rsidP="00C07711">
      <w:pPr>
        <w:pStyle w:val="Sinespaciado"/>
        <w:jc w:val="both"/>
        <w:rPr>
          <w:rFonts w:ascii="Verdana" w:hAnsi="Verdana"/>
          <w:sz w:val="22"/>
          <w:szCs w:val="22"/>
        </w:rPr>
      </w:pPr>
    </w:p>
    <w:p w14:paraId="72E8C2E8" w14:textId="01DD9950" w:rsidR="00C07711" w:rsidRPr="006D5128" w:rsidRDefault="00C07711" w:rsidP="00C07711">
      <w:pPr>
        <w:pStyle w:val="Sinespaciado"/>
        <w:jc w:val="both"/>
        <w:rPr>
          <w:rFonts w:ascii="Verdana" w:hAnsi="Verdana"/>
          <w:b/>
          <w:bCs/>
          <w:sz w:val="22"/>
          <w:szCs w:val="22"/>
        </w:rPr>
      </w:pPr>
      <w:r w:rsidRPr="006D5128">
        <w:rPr>
          <w:rFonts w:ascii="Verdana" w:hAnsi="Verdana"/>
          <w:b/>
          <w:bCs/>
          <w:sz w:val="22"/>
          <w:szCs w:val="22"/>
        </w:rPr>
        <w:t>3.2.5 Cierre de una Unidad de Atención Integral y Recuperación Nutricional para la Primera Infancia</w:t>
      </w:r>
    </w:p>
    <w:p w14:paraId="2D4F4AEF" w14:textId="55FA877F" w:rsidR="00C07711" w:rsidRPr="006D5128" w:rsidRDefault="00C07711" w:rsidP="00C07711">
      <w:pPr>
        <w:pStyle w:val="Sinespaciado"/>
        <w:jc w:val="both"/>
        <w:rPr>
          <w:rFonts w:ascii="Verdana" w:hAnsi="Verdana"/>
          <w:b/>
          <w:bCs/>
          <w:sz w:val="22"/>
          <w:szCs w:val="22"/>
        </w:rPr>
      </w:pPr>
    </w:p>
    <w:p w14:paraId="3F787D87"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Se entiende por cierre de una Unidad de Atención Nutricional y Recuperación Nutricional para la Primera Infancia el acto mediante el cual se pone fin al servicio, cuando sobrevengan circunstancias que impidan su normal funcionamiento o cuando se llegue a cumplir el objetivo con el cual fue creada la Unidad.</w:t>
      </w:r>
    </w:p>
    <w:p w14:paraId="0C748C92" w14:textId="77777777" w:rsidR="00C07711" w:rsidRPr="006D5128" w:rsidRDefault="00C07711" w:rsidP="00C07711">
      <w:pPr>
        <w:pStyle w:val="Sinespaciado"/>
        <w:jc w:val="both"/>
        <w:rPr>
          <w:rFonts w:ascii="Verdana" w:hAnsi="Verdana"/>
          <w:sz w:val="22"/>
          <w:szCs w:val="22"/>
        </w:rPr>
      </w:pPr>
    </w:p>
    <w:p w14:paraId="6E417F6C"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Procede el cierre de una Unidad de Atención Integral y Recuperación Nutricional para la Primera Infancia por cualquiera de los siguientes motivos:</w:t>
      </w:r>
    </w:p>
    <w:p w14:paraId="61C24FE3" w14:textId="77777777" w:rsidR="00C07711" w:rsidRPr="006D5128" w:rsidRDefault="00C07711" w:rsidP="00C07711">
      <w:pPr>
        <w:pStyle w:val="Sinespaciado"/>
        <w:jc w:val="both"/>
        <w:rPr>
          <w:rFonts w:ascii="Verdana" w:hAnsi="Verdana"/>
          <w:sz w:val="22"/>
          <w:szCs w:val="22"/>
        </w:rPr>
      </w:pPr>
    </w:p>
    <w:p w14:paraId="767FA8D4"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1. Ubicación de la Unidad de Atención Integral y Recuperación Nutricional para la Primera Infancia en sitios declarados de alto riesgo por autoridad competente o que amenace ruina o destrucción por incendio, avalancha u otra catástrofe natural.</w:t>
      </w:r>
    </w:p>
    <w:p w14:paraId="1A7CC667" w14:textId="77777777" w:rsidR="00C07711" w:rsidRPr="006D5128" w:rsidRDefault="00C07711" w:rsidP="00C07711">
      <w:pPr>
        <w:pStyle w:val="Sinespaciado"/>
        <w:jc w:val="both"/>
        <w:rPr>
          <w:rFonts w:ascii="Verdana" w:hAnsi="Verdana"/>
          <w:sz w:val="22"/>
          <w:szCs w:val="22"/>
        </w:rPr>
      </w:pPr>
    </w:p>
    <w:p w14:paraId="3FD41AC9"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2. Incumplimiento de los criterios de focalización de la población.</w:t>
      </w:r>
    </w:p>
    <w:p w14:paraId="471461CB" w14:textId="77777777" w:rsidR="00C07711" w:rsidRPr="006D5128" w:rsidRDefault="00C07711" w:rsidP="00C07711">
      <w:pPr>
        <w:pStyle w:val="Sinespaciado"/>
        <w:jc w:val="both"/>
        <w:rPr>
          <w:rFonts w:ascii="Verdana" w:hAnsi="Verdana"/>
          <w:sz w:val="22"/>
          <w:szCs w:val="22"/>
        </w:rPr>
      </w:pPr>
    </w:p>
    <w:p w14:paraId="73F87B3D"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3. Disminución continua de la demanda del servicio en el municipio a un número de niños inferior a los requeridos para el funcionamiento de una Unidad de Atención Integral y Recuperación Nutricional para la Primera Infancia.</w:t>
      </w:r>
    </w:p>
    <w:p w14:paraId="1E9CD2D7" w14:textId="77777777" w:rsidR="00C07711" w:rsidRPr="006D5128" w:rsidRDefault="00C07711" w:rsidP="00C07711">
      <w:pPr>
        <w:pStyle w:val="Sinespaciado"/>
        <w:jc w:val="both"/>
        <w:rPr>
          <w:rFonts w:ascii="Verdana" w:hAnsi="Verdana"/>
          <w:sz w:val="22"/>
          <w:szCs w:val="22"/>
        </w:rPr>
      </w:pPr>
    </w:p>
    <w:p w14:paraId="0151495E"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4. Ocurrencia de emergencia, desastre natural, epidemias o alteración grave de orden público que evidencia peligro para los niños.</w:t>
      </w:r>
    </w:p>
    <w:p w14:paraId="267844A9" w14:textId="77777777" w:rsidR="00C07711" w:rsidRPr="006D5128" w:rsidRDefault="00C07711" w:rsidP="00C07711">
      <w:pPr>
        <w:pStyle w:val="Sinespaciado"/>
        <w:jc w:val="both"/>
        <w:rPr>
          <w:rFonts w:ascii="Verdana" w:hAnsi="Verdana"/>
          <w:sz w:val="22"/>
          <w:szCs w:val="22"/>
        </w:rPr>
      </w:pPr>
    </w:p>
    <w:p w14:paraId="6EEED2FF"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5. Cumplir el objetivo con el cual fue creada la Unidad de Atención Integral y Recuperación Nutricional para la Primera Infancia.</w:t>
      </w:r>
    </w:p>
    <w:p w14:paraId="5B21708A" w14:textId="77777777" w:rsidR="00C07711" w:rsidRPr="006D5128" w:rsidRDefault="00C07711" w:rsidP="00C07711">
      <w:pPr>
        <w:pStyle w:val="Sinespaciado"/>
        <w:jc w:val="both"/>
        <w:rPr>
          <w:rFonts w:ascii="Verdana" w:hAnsi="Verdana"/>
          <w:sz w:val="22"/>
          <w:szCs w:val="22"/>
        </w:rPr>
      </w:pPr>
    </w:p>
    <w:p w14:paraId="072CE75C" w14:textId="208C2D1A" w:rsidR="00C07711" w:rsidRPr="006D5128" w:rsidRDefault="00C07711" w:rsidP="00C07711">
      <w:pPr>
        <w:pStyle w:val="Sinespaciado"/>
        <w:jc w:val="both"/>
        <w:rPr>
          <w:rFonts w:ascii="Verdana" w:hAnsi="Verdana"/>
          <w:sz w:val="22"/>
          <w:szCs w:val="22"/>
        </w:rPr>
      </w:pPr>
      <w:r w:rsidRPr="003E3551">
        <w:rPr>
          <w:rFonts w:ascii="Verdana" w:hAnsi="Verdana"/>
          <w:b/>
          <w:bCs/>
          <w:sz w:val="22"/>
          <w:szCs w:val="22"/>
          <w:u w:val="single"/>
        </w:rPr>
        <w:t>Nota</w:t>
      </w:r>
      <w:r w:rsidRPr="006D5128">
        <w:rPr>
          <w:rFonts w:ascii="Verdana" w:hAnsi="Verdana"/>
          <w:b/>
          <w:bCs/>
          <w:sz w:val="22"/>
          <w:szCs w:val="22"/>
        </w:rPr>
        <w:t>:</w:t>
      </w:r>
      <w:r w:rsidRPr="006D5128">
        <w:rPr>
          <w:rFonts w:ascii="Verdana" w:hAnsi="Verdana"/>
          <w:sz w:val="22"/>
          <w:szCs w:val="22"/>
        </w:rPr>
        <w:t xml:space="preserve"> Una vez se declara el cierre de la prestación del servicio en una Unidad de Atención Nutricional y Recuperación Nutricional para la Primera Infancia, este podrá ser reubicado en el municipio que se determine, previo diagnóstico y concertación con el ente territorial, la comunidad, las entidades </w:t>
      </w:r>
      <w:proofErr w:type="spellStart"/>
      <w:r w:rsidRPr="006D5128">
        <w:rPr>
          <w:rFonts w:ascii="Verdana" w:hAnsi="Verdana"/>
          <w:sz w:val="22"/>
          <w:szCs w:val="22"/>
        </w:rPr>
        <w:t>cofinanciadoras</w:t>
      </w:r>
      <w:proofErr w:type="spellEnd"/>
      <w:r w:rsidRPr="006D5128">
        <w:rPr>
          <w:rFonts w:ascii="Verdana" w:hAnsi="Verdana"/>
          <w:sz w:val="22"/>
          <w:szCs w:val="22"/>
        </w:rPr>
        <w:t xml:space="preserve"> y con la entidad contratista según el caso.</w:t>
      </w:r>
    </w:p>
    <w:p w14:paraId="3CAB0D7F" w14:textId="09318CD1" w:rsidR="00C07711" w:rsidRPr="006D5128" w:rsidRDefault="00C07711" w:rsidP="00C07711">
      <w:pPr>
        <w:pStyle w:val="Sinespaciado"/>
        <w:jc w:val="both"/>
        <w:rPr>
          <w:rFonts w:ascii="Verdana" w:hAnsi="Verdana"/>
          <w:sz w:val="22"/>
          <w:szCs w:val="22"/>
        </w:rPr>
      </w:pPr>
    </w:p>
    <w:p w14:paraId="7F1D216C" w14:textId="77777777" w:rsidR="00C07711" w:rsidRPr="006D5128" w:rsidRDefault="00C07711" w:rsidP="00C07711">
      <w:pPr>
        <w:pStyle w:val="Sinespaciado"/>
        <w:jc w:val="center"/>
        <w:rPr>
          <w:rFonts w:ascii="Verdana" w:hAnsi="Verdana"/>
          <w:sz w:val="22"/>
          <w:szCs w:val="22"/>
        </w:rPr>
      </w:pPr>
      <w:r w:rsidRPr="006D5128">
        <w:rPr>
          <w:rFonts w:ascii="Verdana" w:hAnsi="Verdana"/>
          <w:sz w:val="22"/>
          <w:szCs w:val="22"/>
        </w:rPr>
        <w:t>CAPITULO IV</w:t>
      </w:r>
    </w:p>
    <w:p w14:paraId="1B9830A3" w14:textId="77777777" w:rsidR="00C07711" w:rsidRPr="006D5128" w:rsidRDefault="00C07711" w:rsidP="00C07711">
      <w:pPr>
        <w:pStyle w:val="Sinespaciado"/>
        <w:jc w:val="center"/>
        <w:rPr>
          <w:rFonts w:ascii="Verdana" w:hAnsi="Verdana"/>
          <w:sz w:val="22"/>
          <w:szCs w:val="22"/>
        </w:rPr>
      </w:pPr>
    </w:p>
    <w:p w14:paraId="4CF3F2EF" w14:textId="50182A8F" w:rsidR="00C07711" w:rsidRPr="006D5128" w:rsidRDefault="00C07711" w:rsidP="00C07711">
      <w:pPr>
        <w:pStyle w:val="Sinespaciado"/>
        <w:jc w:val="center"/>
        <w:rPr>
          <w:rFonts w:ascii="Verdana" w:hAnsi="Verdana"/>
          <w:b/>
          <w:bCs/>
          <w:sz w:val="22"/>
          <w:szCs w:val="22"/>
        </w:rPr>
      </w:pPr>
      <w:r w:rsidRPr="006D5128">
        <w:rPr>
          <w:rFonts w:ascii="Verdana" w:hAnsi="Verdana"/>
          <w:b/>
          <w:bCs/>
          <w:sz w:val="22"/>
          <w:szCs w:val="22"/>
        </w:rPr>
        <w:t>Seguimiento y evaluación</w:t>
      </w:r>
    </w:p>
    <w:p w14:paraId="4A258F08" w14:textId="1DED1301" w:rsidR="00C07711" w:rsidRPr="006D5128" w:rsidRDefault="00C07711" w:rsidP="00C07711">
      <w:pPr>
        <w:pStyle w:val="Sinespaciado"/>
        <w:jc w:val="center"/>
        <w:rPr>
          <w:rFonts w:ascii="Verdana" w:hAnsi="Verdana"/>
          <w:b/>
          <w:bCs/>
          <w:sz w:val="22"/>
          <w:szCs w:val="22"/>
        </w:rPr>
      </w:pPr>
    </w:p>
    <w:p w14:paraId="0CB3D426"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La política de evaluación ICBF plantea el desarrollo de un sistema de evaluación por cada proyecto a ejecutar, el cual establece el grado de alcance de sus objetivos, la pertinencia de los métodos utilizados, el aprovechamiento de sus recursos y el impacto en sus beneficiarios, en aras de mejorar la forma como se ejecutan programas.</w:t>
      </w:r>
    </w:p>
    <w:p w14:paraId="69DE6994" w14:textId="77777777" w:rsidR="00C07711" w:rsidRPr="006D5128" w:rsidRDefault="00C07711" w:rsidP="00C07711">
      <w:pPr>
        <w:pStyle w:val="Sinespaciado"/>
        <w:jc w:val="both"/>
        <w:rPr>
          <w:rFonts w:ascii="Verdana" w:hAnsi="Verdana"/>
          <w:sz w:val="22"/>
          <w:szCs w:val="22"/>
        </w:rPr>
      </w:pPr>
    </w:p>
    <w:p w14:paraId="14854050"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Es importante destacar que el seguimiento y la evaluación son complementarios. El seguimiento aporta algunos datos indispensables para la evaluación, pero esta no se limita a comparar lo programado con lo ejecutado.</w:t>
      </w:r>
    </w:p>
    <w:p w14:paraId="570105F7" w14:textId="77777777" w:rsidR="00C07711" w:rsidRPr="006D5128" w:rsidRDefault="00C07711" w:rsidP="00C07711">
      <w:pPr>
        <w:pStyle w:val="Sinespaciado"/>
        <w:jc w:val="both"/>
        <w:rPr>
          <w:rFonts w:ascii="Verdana" w:hAnsi="Verdana"/>
          <w:sz w:val="22"/>
          <w:szCs w:val="22"/>
        </w:rPr>
      </w:pPr>
    </w:p>
    <w:p w14:paraId="5D4ECAD1"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En este capítulo el seguimiento es entendido como un elemento de control que se lleva a cabo para propiciar la adopción de medidas correctivas inmediatas que aseguren la oportunidad en los resultados y el uso adecuado de los recursos; la oportunidad de las alarmas generadas por los seguimientos y la rapidez al implementar las acciones correctivas son cualidades distintivas del seguimiento31. Mientras que la evaluación, está más orientada al aprendizaje y al comportamiento futuro del sistema controlado y no a la rapidez al implementar las acciones correctivas.</w:t>
      </w:r>
    </w:p>
    <w:p w14:paraId="32C797F5" w14:textId="77777777" w:rsidR="00C07711" w:rsidRPr="006D5128" w:rsidRDefault="00C07711" w:rsidP="00C07711">
      <w:pPr>
        <w:pStyle w:val="Sinespaciado"/>
        <w:jc w:val="both"/>
        <w:rPr>
          <w:rFonts w:ascii="Verdana" w:hAnsi="Verdana"/>
          <w:sz w:val="22"/>
          <w:szCs w:val="22"/>
        </w:rPr>
      </w:pPr>
    </w:p>
    <w:p w14:paraId="2E1D584A"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lastRenderedPageBreak/>
        <w:t>Este proceso permite establecer el grado de alcance de los objetivos de este programa de atención especializada, su funcionamiento, la pertinencia de los lineamientos técnico administrativos, los métodos utilizados, el aprovechamiento de sus recursos y los efectos en la Recuperación Nutricional de desnutrición severa, mediante los procesos de seguimiento y evaluación, el análisis de la información y la retroalimentación de experiencias que permitan definir las decisiones necesarias para mejorar los resultados de este programa.</w:t>
      </w:r>
    </w:p>
    <w:p w14:paraId="36D0D0E5" w14:textId="77777777" w:rsidR="00C07711" w:rsidRPr="006D5128" w:rsidRDefault="00C07711" w:rsidP="00C07711">
      <w:pPr>
        <w:pStyle w:val="Sinespaciado"/>
        <w:jc w:val="both"/>
        <w:rPr>
          <w:rFonts w:ascii="Verdana" w:hAnsi="Verdana"/>
          <w:sz w:val="22"/>
          <w:szCs w:val="22"/>
        </w:rPr>
      </w:pPr>
    </w:p>
    <w:p w14:paraId="01C1AEBD" w14:textId="31FAF0F4"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El sistema de seguimiento y evaluación permite transformar los datos proporcionados de los registros primarios en información útil para la toma de decisiones. El producto del sistema de seguimiento y evaluación se expresa en informes los cuales se constituyen en el medio de generación de acciones correctivas y de mejoramiento, razón por la cual este sistema también incorpora la verificación de si se adoptaron e implementaron las acciones correctivas y de mejoramiento y si estas fueron suficientes para superar l</w:t>
      </w:r>
      <w:r w:rsidR="003E3551">
        <w:rPr>
          <w:rFonts w:ascii="Verdana" w:hAnsi="Verdana"/>
          <w:sz w:val="22"/>
          <w:szCs w:val="22"/>
        </w:rPr>
        <w:t>as no conformidades detectadas.</w:t>
      </w:r>
    </w:p>
    <w:p w14:paraId="19D5C62D" w14:textId="77777777" w:rsidR="00C07711" w:rsidRPr="006D5128" w:rsidRDefault="00C07711" w:rsidP="00C07711">
      <w:pPr>
        <w:pStyle w:val="Sinespaciado"/>
        <w:jc w:val="both"/>
        <w:rPr>
          <w:rFonts w:ascii="Verdana" w:hAnsi="Verdana"/>
          <w:b/>
          <w:bCs/>
          <w:sz w:val="22"/>
          <w:szCs w:val="22"/>
        </w:rPr>
      </w:pPr>
    </w:p>
    <w:p w14:paraId="3F622807" w14:textId="39206E36" w:rsidR="00C07711" w:rsidRPr="006D5128" w:rsidRDefault="00C07711" w:rsidP="00C07711">
      <w:pPr>
        <w:pStyle w:val="Sinespaciado"/>
        <w:jc w:val="both"/>
        <w:rPr>
          <w:rFonts w:ascii="Verdana" w:hAnsi="Verdana"/>
          <w:sz w:val="22"/>
          <w:szCs w:val="22"/>
        </w:rPr>
      </w:pPr>
      <w:r w:rsidRPr="006D5128">
        <w:rPr>
          <w:rFonts w:ascii="Verdana" w:hAnsi="Verdana"/>
          <w:b/>
          <w:bCs/>
          <w:sz w:val="22"/>
          <w:szCs w:val="22"/>
        </w:rPr>
        <w:t>SEGUIMIENTO A LAS UNIDADES DE ATENCION INTEGRAL Y RECUPERACION NUTRICIONAL PARA LA PRIMERA INFANCIA</w:t>
      </w:r>
      <w:r w:rsidRPr="006D5128">
        <w:rPr>
          <w:rFonts w:ascii="Verdana" w:hAnsi="Verdana"/>
          <w:sz w:val="22"/>
          <w:szCs w:val="22"/>
        </w:rPr>
        <w:t>:</w:t>
      </w:r>
    </w:p>
    <w:p w14:paraId="2C30DA7F" w14:textId="693AFB8C" w:rsidR="00C07711" w:rsidRPr="006D5128" w:rsidRDefault="00C07711" w:rsidP="00C07711">
      <w:pPr>
        <w:pStyle w:val="Sinespaciado"/>
        <w:jc w:val="both"/>
        <w:rPr>
          <w:rFonts w:ascii="Verdana" w:hAnsi="Verdana"/>
          <w:sz w:val="22"/>
          <w:szCs w:val="22"/>
        </w:rPr>
      </w:pPr>
    </w:p>
    <w:p w14:paraId="3A868DCE"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Los criterios de control empleados en el seguimiento de las Unidades de Atención Integral y Recuperación Nutricional para la Primera Infancia se agrupan de la siguiente manera:</w:t>
      </w:r>
    </w:p>
    <w:p w14:paraId="56FADEF1" w14:textId="77777777" w:rsidR="00C07711" w:rsidRPr="006D5128" w:rsidRDefault="00C07711" w:rsidP="00C07711">
      <w:pPr>
        <w:pStyle w:val="Sinespaciado"/>
        <w:jc w:val="both"/>
        <w:rPr>
          <w:rFonts w:ascii="Verdana" w:hAnsi="Verdana"/>
          <w:sz w:val="22"/>
          <w:szCs w:val="22"/>
        </w:rPr>
      </w:pPr>
    </w:p>
    <w:p w14:paraId="7147ABD9"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OPORTUNIDAD: Por medio de este criterio se mide si la ejecución avanza de la forma esperada, si se obtienen los resultados parciales esperados, además se verifica la oportunidad de la ejecución.</w:t>
      </w:r>
    </w:p>
    <w:p w14:paraId="65989E0A" w14:textId="77777777" w:rsidR="00C07711" w:rsidRPr="006D5128" w:rsidRDefault="00C07711" w:rsidP="00C07711">
      <w:pPr>
        <w:pStyle w:val="Sinespaciado"/>
        <w:jc w:val="both"/>
        <w:rPr>
          <w:rFonts w:ascii="Verdana" w:hAnsi="Verdana"/>
          <w:sz w:val="22"/>
          <w:szCs w:val="22"/>
        </w:rPr>
      </w:pPr>
    </w:p>
    <w:p w14:paraId="2AF3C95D"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CALIDAD TECNICA: Se refiere al cumplimiento de las normas y estándares que regulan el procedimiento en relación a requerimientos legales, técnicos, administrativos y de calidad que hayan sido definidos en el programa.</w:t>
      </w:r>
    </w:p>
    <w:p w14:paraId="6580C58E" w14:textId="77777777" w:rsidR="00C07711" w:rsidRPr="006D5128" w:rsidRDefault="00C07711" w:rsidP="00C07711">
      <w:pPr>
        <w:pStyle w:val="Sinespaciado"/>
        <w:jc w:val="both"/>
        <w:rPr>
          <w:rFonts w:ascii="Verdana" w:hAnsi="Verdana"/>
          <w:sz w:val="22"/>
          <w:szCs w:val="22"/>
        </w:rPr>
      </w:pPr>
    </w:p>
    <w:p w14:paraId="1827D173"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EFICIENCIA: Se verifica si los resultados parciales han sido logrados dentro de los parámetros de recursos establecidos.</w:t>
      </w:r>
    </w:p>
    <w:p w14:paraId="4A9ADBBA" w14:textId="77777777" w:rsidR="00C07711" w:rsidRPr="006D5128" w:rsidRDefault="00C07711" w:rsidP="00C07711">
      <w:pPr>
        <w:pStyle w:val="Sinespaciado"/>
        <w:jc w:val="both"/>
        <w:rPr>
          <w:rFonts w:ascii="Verdana" w:hAnsi="Verdana"/>
          <w:sz w:val="22"/>
          <w:szCs w:val="22"/>
        </w:rPr>
      </w:pPr>
    </w:p>
    <w:p w14:paraId="45C31F73" w14:textId="6CCFF000" w:rsidR="00C07711" w:rsidRPr="006D5128" w:rsidRDefault="003E3551" w:rsidP="003E3551">
      <w:pPr>
        <w:pStyle w:val="Sinespaciado"/>
        <w:jc w:val="center"/>
        <w:rPr>
          <w:rFonts w:ascii="Verdana" w:hAnsi="Verdana"/>
          <w:sz w:val="22"/>
          <w:szCs w:val="22"/>
        </w:rPr>
      </w:pPr>
      <w:r>
        <w:rPr>
          <w:rFonts w:ascii="Verdana" w:hAnsi="Verdana"/>
          <w:sz w:val="22"/>
          <w:szCs w:val="22"/>
        </w:rPr>
        <w:t>TABLA No 3</w:t>
      </w:r>
    </w:p>
    <w:p w14:paraId="51C11F9C" w14:textId="77777777" w:rsidR="00C07711" w:rsidRPr="003E3551" w:rsidRDefault="00C07711" w:rsidP="00C07711">
      <w:pPr>
        <w:spacing w:after="0" w:line="480" w:lineRule="atLeast"/>
        <w:jc w:val="center"/>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b/>
          <w:bCs/>
          <w:color w:val="333333"/>
          <w:spacing w:val="2"/>
          <w:kern w:val="0"/>
          <w:sz w:val="18"/>
          <w:szCs w:val="22"/>
          <w:lang w:eastAsia="es-CO"/>
          <w14:ligatures w14:val="none"/>
        </w:rPr>
        <w:t>Indicadores para el Seguimiento de las Unidades de Atención Integral y Recuperación Nutricional para la Primera Infancia</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1280"/>
        <w:gridCol w:w="2531"/>
        <w:gridCol w:w="2620"/>
        <w:gridCol w:w="1173"/>
        <w:gridCol w:w="1322"/>
      </w:tblGrid>
      <w:tr w:rsidR="00C07711" w:rsidRPr="003E3551" w14:paraId="756B2296" w14:textId="77777777" w:rsidTr="00C07711">
        <w:trPr>
          <w:tblCellSpacing w:w="15" w:type="dxa"/>
        </w:trPr>
        <w:tc>
          <w:tcPr>
            <w:tcW w:w="600" w:type="pct"/>
            <w:tcBorders>
              <w:top w:val="nil"/>
              <w:left w:val="nil"/>
              <w:bottom w:val="nil"/>
              <w:right w:val="nil"/>
            </w:tcBorders>
            <w:tcMar>
              <w:top w:w="0" w:type="dxa"/>
              <w:left w:w="0" w:type="dxa"/>
              <w:bottom w:w="0" w:type="dxa"/>
              <w:right w:w="0" w:type="dxa"/>
            </w:tcMar>
            <w:hideMark/>
          </w:tcPr>
          <w:p w14:paraId="78E6823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b/>
                <w:bCs/>
                <w:color w:val="333333"/>
                <w:spacing w:val="2"/>
                <w:kern w:val="0"/>
                <w:sz w:val="18"/>
                <w:szCs w:val="22"/>
                <w:lang w:eastAsia="es-CO"/>
                <w14:ligatures w14:val="none"/>
              </w:rPr>
              <w:t>Nivel</w:t>
            </w:r>
          </w:p>
        </w:tc>
        <w:tc>
          <w:tcPr>
            <w:tcW w:w="1550" w:type="pct"/>
            <w:tcBorders>
              <w:top w:val="nil"/>
              <w:left w:val="nil"/>
              <w:bottom w:val="nil"/>
              <w:right w:val="nil"/>
            </w:tcBorders>
            <w:tcMar>
              <w:top w:w="0" w:type="dxa"/>
              <w:left w:w="0" w:type="dxa"/>
              <w:bottom w:w="0" w:type="dxa"/>
              <w:right w:w="0" w:type="dxa"/>
            </w:tcMar>
            <w:hideMark/>
          </w:tcPr>
          <w:p w14:paraId="3E1EF41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b/>
                <w:bCs/>
                <w:color w:val="333333"/>
                <w:spacing w:val="2"/>
                <w:kern w:val="0"/>
                <w:sz w:val="18"/>
                <w:szCs w:val="22"/>
                <w:lang w:eastAsia="es-CO"/>
                <w14:ligatures w14:val="none"/>
              </w:rPr>
              <w:t>Nombre del indicador</w:t>
            </w:r>
          </w:p>
        </w:tc>
        <w:tc>
          <w:tcPr>
            <w:tcW w:w="1600" w:type="pct"/>
            <w:tcBorders>
              <w:top w:val="nil"/>
              <w:left w:val="nil"/>
              <w:bottom w:val="nil"/>
              <w:right w:val="nil"/>
            </w:tcBorders>
            <w:tcMar>
              <w:top w:w="0" w:type="dxa"/>
              <w:left w:w="0" w:type="dxa"/>
              <w:bottom w:w="0" w:type="dxa"/>
              <w:right w:w="0" w:type="dxa"/>
            </w:tcMar>
            <w:hideMark/>
          </w:tcPr>
          <w:p w14:paraId="4487DEE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b/>
                <w:bCs/>
                <w:color w:val="333333"/>
                <w:spacing w:val="2"/>
                <w:kern w:val="0"/>
                <w:sz w:val="18"/>
                <w:szCs w:val="22"/>
                <w:lang w:eastAsia="es-CO"/>
                <w14:ligatures w14:val="none"/>
              </w:rPr>
              <w:t>Fórmula del indicador</w:t>
            </w:r>
          </w:p>
        </w:tc>
        <w:tc>
          <w:tcPr>
            <w:tcW w:w="700" w:type="pct"/>
            <w:tcBorders>
              <w:top w:val="nil"/>
              <w:left w:val="nil"/>
              <w:bottom w:val="nil"/>
              <w:right w:val="nil"/>
            </w:tcBorders>
            <w:tcMar>
              <w:top w:w="0" w:type="dxa"/>
              <w:left w:w="0" w:type="dxa"/>
              <w:bottom w:w="0" w:type="dxa"/>
              <w:right w:w="0" w:type="dxa"/>
            </w:tcMar>
            <w:hideMark/>
          </w:tcPr>
          <w:p w14:paraId="2B7FA3C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b/>
                <w:bCs/>
                <w:color w:val="333333"/>
                <w:spacing w:val="2"/>
                <w:kern w:val="0"/>
                <w:sz w:val="18"/>
                <w:szCs w:val="22"/>
                <w:lang w:eastAsia="es-CO"/>
                <w14:ligatures w14:val="none"/>
              </w:rPr>
              <w:t>Criterio al que pertenece</w:t>
            </w:r>
          </w:p>
        </w:tc>
        <w:tc>
          <w:tcPr>
            <w:tcW w:w="600" w:type="pct"/>
            <w:tcBorders>
              <w:top w:val="nil"/>
              <w:left w:val="nil"/>
              <w:bottom w:val="nil"/>
              <w:right w:val="nil"/>
            </w:tcBorders>
            <w:tcMar>
              <w:top w:w="0" w:type="dxa"/>
              <w:left w:w="0" w:type="dxa"/>
              <w:bottom w:w="0" w:type="dxa"/>
              <w:right w:w="0" w:type="dxa"/>
            </w:tcMar>
            <w:hideMark/>
          </w:tcPr>
          <w:p w14:paraId="5ABBE5C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b/>
                <w:bCs/>
                <w:color w:val="333333"/>
                <w:spacing w:val="2"/>
                <w:kern w:val="0"/>
                <w:sz w:val="18"/>
                <w:szCs w:val="22"/>
                <w:lang w:eastAsia="es-CO"/>
                <w14:ligatures w14:val="none"/>
              </w:rPr>
              <w:t>Periodicidad del reporte</w:t>
            </w:r>
          </w:p>
        </w:tc>
      </w:tr>
      <w:tr w:rsidR="00C07711" w:rsidRPr="003E3551" w14:paraId="285CE71E" w14:textId="77777777" w:rsidTr="00C07711">
        <w:trPr>
          <w:tblCellSpacing w:w="15" w:type="dxa"/>
        </w:trPr>
        <w:tc>
          <w:tcPr>
            <w:tcW w:w="600" w:type="pct"/>
            <w:tcBorders>
              <w:top w:val="nil"/>
              <w:left w:val="nil"/>
              <w:bottom w:val="nil"/>
              <w:right w:val="nil"/>
            </w:tcBorders>
            <w:tcMar>
              <w:top w:w="0" w:type="dxa"/>
              <w:left w:w="0" w:type="dxa"/>
              <w:bottom w:w="0" w:type="dxa"/>
              <w:right w:w="0" w:type="dxa"/>
            </w:tcMar>
            <w:hideMark/>
          </w:tcPr>
          <w:p w14:paraId="2A1ADB2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Niño o Niña usuario de la Unidad</w:t>
            </w:r>
          </w:p>
        </w:tc>
        <w:tc>
          <w:tcPr>
            <w:tcW w:w="1550" w:type="pct"/>
            <w:tcBorders>
              <w:top w:val="nil"/>
              <w:left w:val="nil"/>
              <w:bottom w:val="nil"/>
              <w:right w:val="nil"/>
            </w:tcBorders>
            <w:tcMar>
              <w:top w:w="0" w:type="dxa"/>
              <w:left w:w="0" w:type="dxa"/>
              <w:bottom w:w="0" w:type="dxa"/>
              <w:right w:w="0" w:type="dxa"/>
            </w:tcMar>
            <w:hideMark/>
          </w:tcPr>
          <w:p w14:paraId="6355B74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Ganancia de peso diaria (Fase II)</w:t>
            </w:r>
          </w:p>
        </w:tc>
        <w:tc>
          <w:tcPr>
            <w:tcW w:w="1600" w:type="pct"/>
            <w:tcBorders>
              <w:top w:val="nil"/>
              <w:left w:val="nil"/>
              <w:bottom w:val="nil"/>
              <w:right w:val="nil"/>
            </w:tcBorders>
            <w:tcMar>
              <w:top w:w="0" w:type="dxa"/>
              <w:left w:w="0" w:type="dxa"/>
              <w:bottom w:w="0" w:type="dxa"/>
              <w:right w:w="0" w:type="dxa"/>
            </w:tcMar>
            <w:hideMark/>
          </w:tcPr>
          <w:p w14:paraId="6A65691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 xml:space="preserve">Peso en gramos inicial - Peso en gramos actual (no incluye niños y niñas con signos clínicos de </w:t>
            </w:r>
            <w:proofErr w:type="spellStart"/>
            <w:r w:rsidRPr="003E3551">
              <w:rPr>
                <w:rFonts w:ascii="Verdana" w:eastAsia="Times New Roman" w:hAnsi="Verdana" w:cs="Times New Roman"/>
                <w:color w:val="555555"/>
                <w:spacing w:val="2"/>
                <w:kern w:val="0"/>
                <w:sz w:val="18"/>
                <w:szCs w:val="22"/>
                <w:lang w:eastAsia="es-CO"/>
                <w14:ligatures w14:val="none"/>
              </w:rPr>
              <w:t>kwashiorkor</w:t>
            </w:r>
            <w:proofErr w:type="spellEnd"/>
            <w:r w:rsidRPr="003E3551">
              <w:rPr>
                <w:rFonts w:ascii="Verdana" w:eastAsia="Times New Roman" w:hAnsi="Verdana" w:cs="Times New Roman"/>
                <w:color w:val="555555"/>
                <w:spacing w:val="2"/>
                <w:kern w:val="0"/>
                <w:sz w:val="18"/>
                <w:szCs w:val="22"/>
                <w:lang w:eastAsia="es-CO"/>
                <w14:ligatures w14:val="none"/>
              </w:rPr>
              <w:t>)</w:t>
            </w:r>
          </w:p>
        </w:tc>
        <w:tc>
          <w:tcPr>
            <w:tcW w:w="700" w:type="pct"/>
            <w:tcBorders>
              <w:top w:val="nil"/>
              <w:left w:val="nil"/>
              <w:bottom w:val="nil"/>
              <w:right w:val="nil"/>
            </w:tcBorders>
            <w:tcMar>
              <w:top w:w="0" w:type="dxa"/>
              <w:left w:w="0" w:type="dxa"/>
              <w:bottom w:w="0" w:type="dxa"/>
              <w:right w:w="0" w:type="dxa"/>
            </w:tcMar>
            <w:hideMark/>
          </w:tcPr>
          <w:p w14:paraId="4F7DCE6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28643BF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Diario</w:t>
            </w:r>
          </w:p>
        </w:tc>
      </w:tr>
      <w:tr w:rsidR="00C07711" w:rsidRPr="003E3551" w14:paraId="705530D8"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0F1B3DD2"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lastRenderedPageBreak/>
              <w:t>Intolerancia al tratamiento (Fase II)</w:t>
            </w:r>
          </w:p>
        </w:tc>
        <w:tc>
          <w:tcPr>
            <w:tcW w:w="1600" w:type="pct"/>
            <w:tcBorders>
              <w:top w:val="nil"/>
              <w:left w:val="nil"/>
              <w:bottom w:val="nil"/>
              <w:right w:val="nil"/>
            </w:tcBorders>
            <w:tcMar>
              <w:top w:w="0" w:type="dxa"/>
              <w:left w:w="0" w:type="dxa"/>
              <w:bottom w:w="0" w:type="dxa"/>
              <w:right w:w="0" w:type="dxa"/>
            </w:tcMar>
            <w:hideMark/>
          </w:tcPr>
          <w:p w14:paraId="231F658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Número de episodios de intolerancia a la vía oral (vómito y diarrea)</w:t>
            </w:r>
          </w:p>
        </w:tc>
        <w:tc>
          <w:tcPr>
            <w:tcW w:w="700" w:type="pct"/>
            <w:tcBorders>
              <w:top w:val="nil"/>
              <w:left w:val="nil"/>
              <w:bottom w:val="nil"/>
              <w:right w:val="nil"/>
            </w:tcBorders>
            <w:tcMar>
              <w:top w:w="0" w:type="dxa"/>
              <w:left w:w="0" w:type="dxa"/>
              <w:bottom w:w="0" w:type="dxa"/>
              <w:right w:w="0" w:type="dxa"/>
            </w:tcMar>
            <w:hideMark/>
          </w:tcPr>
          <w:p w14:paraId="068797E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1ADB764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Diario</w:t>
            </w:r>
          </w:p>
        </w:tc>
      </w:tr>
      <w:tr w:rsidR="00C07711" w:rsidRPr="003E3551" w14:paraId="7CFDD6AE"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0F3FD15F"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Cantidad consumida de alimentos (Fase II)</w:t>
            </w:r>
          </w:p>
        </w:tc>
        <w:tc>
          <w:tcPr>
            <w:tcW w:w="1600" w:type="pct"/>
            <w:tcBorders>
              <w:top w:val="nil"/>
              <w:left w:val="nil"/>
              <w:bottom w:val="nil"/>
              <w:right w:val="nil"/>
            </w:tcBorders>
            <w:tcMar>
              <w:top w:w="0" w:type="dxa"/>
              <w:left w:w="0" w:type="dxa"/>
              <w:bottom w:w="0" w:type="dxa"/>
              <w:right w:w="0" w:type="dxa"/>
            </w:tcMar>
            <w:hideMark/>
          </w:tcPr>
          <w:p w14:paraId="1E4FE99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Volumen ofrecido – Volumen no consumido</w:t>
            </w:r>
          </w:p>
        </w:tc>
        <w:tc>
          <w:tcPr>
            <w:tcW w:w="700" w:type="pct"/>
            <w:tcBorders>
              <w:top w:val="nil"/>
              <w:left w:val="nil"/>
              <w:bottom w:val="nil"/>
              <w:right w:val="nil"/>
            </w:tcBorders>
            <w:tcMar>
              <w:top w:w="0" w:type="dxa"/>
              <w:left w:w="0" w:type="dxa"/>
              <w:bottom w:w="0" w:type="dxa"/>
              <w:right w:w="0" w:type="dxa"/>
            </w:tcMar>
            <w:hideMark/>
          </w:tcPr>
          <w:p w14:paraId="7AC091D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48A8562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Diario</w:t>
            </w:r>
          </w:p>
        </w:tc>
      </w:tr>
      <w:tr w:rsidR="00C07711" w:rsidRPr="003E3551" w14:paraId="1D120839"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3121BA1D"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Estadía Fase I</w:t>
            </w:r>
          </w:p>
        </w:tc>
        <w:tc>
          <w:tcPr>
            <w:tcW w:w="1600" w:type="pct"/>
            <w:tcBorders>
              <w:top w:val="nil"/>
              <w:left w:val="nil"/>
              <w:bottom w:val="nil"/>
              <w:right w:val="nil"/>
            </w:tcBorders>
            <w:tcMar>
              <w:top w:w="0" w:type="dxa"/>
              <w:left w:w="0" w:type="dxa"/>
              <w:bottom w:w="0" w:type="dxa"/>
              <w:right w:w="0" w:type="dxa"/>
            </w:tcMar>
            <w:hideMark/>
          </w:tcPr>
          <w:p w14:paraId="75EDA96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días de estadía en la FASE I</w:t>
            </w:r>
          </w:p>
        </w:tc>
        <w:tc>
          <w:tcPr>
            <w:tcW w:w="700" w:type="pct"/>
            <w:tcBorders>
              <w:top w:val="nil"/>
              <w:left w:val="nil"/>
              <w:bottom w:val="nil"/>
              <w:right w:val="nil"/>
            </w:tcBorders>
            <w:tcMar>
              <w:top w:w="0" w:type="dxa"/>
              <w:left w:w="0" w:type="dxa"/>
              <w:bottom w:w="0" w:type="dxa"/>
              <w:right w:w="0" w:type="dxa"/>
            </w:tcMar>
            <w:hideMark/>
          </w:tcPr>
          <w:p w14:paraId="3988971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4819B3C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4F2A9DE4"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57D23804"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Estadía Fase II</w:t>
            </w:r>
          </w:p>
        </w:tc>
        <w:tc>
          <w:tcPr>
            <w:tcW w:w="1600" w:type="pct"/>
            <w:tcBorders>
              <w:top w:val="nil"/>
              <w:left w:val="nil"/>
              <w:bottom w:val="nil"/>
              <w:right w:val="nil"/>
            </w:tcBorders>
            <w:tcMar>
              <w:top w:w="0" w:type="dxa"/>
              <w:left w:w="0" w:type="dxa"/>
              <w:bottom w:w="0" w:type="dxa"/>
              <w:right w:w="0" w:type="dxa"/>
            </w:tcMar>
            <w:hideMark/>
          </w:tcPr>
          <w:p w14:paraId="36BBCBF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días de estadía en la FASE II</w:t>
            </w:r>
          </w:p>
        </w:tc>
        <w:tc>
          <w:tcPr>
            <w:tcW w:w="700" w:type="pct"/>
            <w:tcBorders>
              <w:top w:val="nil"/>
              <w:left w:val="nil"/>
              <w:bottom w:val="nil"/>
              <w:right w:val="nil"/>
            </w:tcBorders>
            <w:tcMar>
              <w:top w:w="0" w:type="dxa"/>
              <w:left w:w="0" w:type="dxa"/>
              <w:bottom w:w="0" w:type="dxa"/>
              <w:right w:w="0" w:type="dxa"/>
            </w:tcMar>
            <w:hideMark/>
          </w:tcPr>
          <w:p w14:paraId="5D8CACC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78CC42C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71A4D224"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30F80653"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Estadía FASE I y FASE II Unidad de Atención Integral y Recuperación Nutricional para la Primera Infancia</w:t>
            </w:r>
          </w:p>
        </w:tc>
        <w:tc>
          <w:tcPr>
            <w:tcW w:w="1600" w:type="pct"/>
            <w:tcBorders>
              <w:top w:val="nil"/>
              <w:left w:val="nil"/>
              <w:bottom w:val="nil"/>
              <w:right w:val="nil"/>
            </w:tcBorders>
            <w:tcMar>
              <w:top w:w="0" w:type="dxa"/>
              <w:left w:w="0" w:type="dxa"/>
              <w:bottom w:w="0" w:type="dxa"/>
              <w:right w:w="0" w:type="dxa"/>
            </w:tcMar>
            <w:hideMark/>
          </w:tcPr>
          <w:p w14:paraId="3617777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día de estadía en la Unidad de Atención Integral y Recuperación Nutricional para la Primera Infancia</w:t>
            </w:r>
          </w:p>
        </w:tc>
        <w:tc>
          <w:tcPr>
            <w:tcW w:w="700" w:type="pct"/>
            <w:tcBorders>
              <w:top w:val="nil"/>
              <w:left w:val="nil"/>
              <w:bottom w:val="nil"/>
              <w:right w:val="nil"/>
            </w:tcBorders>
            <w:tcMar>
              <w:top w:w="0" w:type="dxa"/>
              <w:left w:w="0" w:type="dxa"/>
              <w:bottom w:w="0" w:type="dxa"/>
              <w:right w:w="0" w:type="dxa"/>
            </w:tcMar>
            <w:hideMark/>
          </w:tcPr>
          <w:p w14:paraId="3D4EFDD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1A6D641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0ECF4296"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5B1E937B"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Mejoramiento del estado nutricional por el indicador peso para la talla (Fase II)</w:t>
            </w:r>
          </w:p>
        </w:tc>
        <w:tc>
          <w:tcPr>
            <w:tcW w:w="1600" w:type="pct"/>
            <w:tcBorders>
              <w:top w:val="nil"/>
              <w:left w:val="nil"/>
              <w:bottom w:val="nil"/>
              <w:right w:val="nil"/>
            </w:tcBorders>
            <w:tcMar>
              <w:top w:w="0" w:type="dxa"/>
              <w:left w:w="0" w:type="dxa"/>
              <w:bottom w:w="0" w:type="dxa"/>
              <w:right w:w="0" w:type="dxa"/>
            </w:tcMar>
            <w:hideMark/>
          </w:tcPr>
          <w:p w14:paraId="3F0CBEC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z-score de P/T (Ingreso - egreso Unidad de Atención Integral y Recuperación Nutricional para la Primera Infancia) (niños y niñas de 0 a 5 años 11 meses)</w:t>
            </w:r>
          </w:p>
        </w:tc>
        <w:tc>
          <w:tcPr>
            <w:tcW w:w="700" w:type="pct"/>
            <w:tcBorders>
              <w:top w:val="nil"/>
              <w:left w:val="nil"/>
              <w:bottom w:val="nil"/>
              <w:right w:val="nil"/>
            </w:tcBorders>
            <w:tcMar>
              <w:top w:w="0" w:type="dxa"/>
              <w:left w:w="0" w:type="dxa"/>
              <w:bottom w:w="0" w:type="dxa"/>
              <w:right w:w="0" w:type="dxa"/>
            </w:tcMar>
            <w:hideMark/>
          </w:tcPr>
          <w:p w14:paraId="6700DEF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2776ACC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72BB5674"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403A245F"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Mejoramiento del estado nutricional por el indicador peso para la edad (Fase II)</w:t>
            </w:r>
          </w:p>
        </w:tc>
        <w:tc>
          <w:tcPr>
            <w:tcW w:w="1600" w:type="pct"/>
            <w:tcBorders>
              <w:top w:val="nil"/>
              <w:left w:val="nil"/>
              <w:bottom w:val="nil"/>
              <w:right w:val="nil"/>
            </w:tcBorders>
            <w:tcMar>
              <w:top w:w="0" w:type="dxa"/>
              <w:left w:w="0" w:type="dxa"/>
              <w:bottom w:w="0" w:type="dxa"/>
              <w:right w:w="0" w:type="dxa"/>
            </w:tcMar>
            <w:hideMark/>
          </w:tcPr>
          <w:p w14:paraId="11922CF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Cambio en el z-score de P/E (Ingreso - egreso Unidad de Atención Integral y Recuperación Nutricional para la Primera Infancia) (niños y niñas de 0 a 2 años)</w:t>
            </w:r>
          </w:p>
        </w:tc>
        <w:tc>
          <w:tcPr>
            <w:tcW w:w="700" w:type="pct"/>
            <w:tcBorders>
              <w:top w:val="nil"/>
              <w:left w:val="nil"/>
              <w:bottom w:val="nil"/>
              <w:right w:val="nil"/>
            </w:tcBorders>
            <w:tcMar>
              <w:top w:w="0" w:type="dxa"/>
              <w:left w:w="0" w:type="dxa"/>
              <w:bottom w:w="0" w:type="dxa"/>
              <w:right w:w="0" w:type="dxa"/>
            </w:tcMar>
            <w:hideMark/>
          </w:tcPr>
          <w:p w14:paraId="2FD42BD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79A2B9B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4C9E0086"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17F08A2B"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Recuperación del estado nutricional por el indicador peso para la talla (Fase III)</w:t>
            </w:r>
          </w:p>
        </w:tc>
        <w:tc>
          <w:tcPr>
            <w:tcW w:w="1600" w:type="pct"/>
            <w:tcBorders>
              <w:top w:val="nil"/>
              <w:left w:val="nil"/>
              <w:bottom w:val="nil"/>
              <w:right w:val="nil"/>
            </w:tcBorders>
            <w:tcMar>
              <w:top w:w="0" w:type="dxa"/>
              <w:left w:w="0" w:type="dxa"/>
              <w:bottom w:w="0" w:type="dxa"/>
              <w:right w:w="0" w:type="dxa"/>
            </w:tcMar>
            <w:hideMark/>
          </w:tcPr>
          <w:p w14:paraId="01F1480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z-score del niño entre -1 y +1 (niños y niñas de 0 a 5 años 11 meses)</w:t>
            </w:r>
          </w:p>
        </w:tc>
        <w:tc>
          <w:tcPr>
            <w:tcW w:w="700" w:type="pct"/>
            <w:tcBorders>
              <w:top w:val="nil"/>
              <w:left w:val="nil"/>
              <w:bottom w:val="nil"/>
              <w:right w:val="nil"/>
            </w:tcBorders>
            <w:tcMar>
              <w:top w:w="0" w:type="dxa"/>
              <w:left w:w="0" w:type="dxa"/>
              <w:bottom w:w="0" w:type="dxa"/>
              <w:right w:w="0" w:type="dxa"/>
            </w:tcMar>
            <w:hideMark/>
          </w:tcPr>
          <w:p w14:paraId="2063DA3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31B6CB3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Trimestral</w:t>
            </w:r>
          </w:p>
        </w:tc>
      </w:tr>
      <w:tr w:rsidR="00C07711" w:rsidRPr="003E3551" w14:paraId="70739512"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6486F9D5"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Recuperación del estado nutricional por el indicador peso para la edad (Fase III)</w:t>
            </w:r>
          </w:p>
        </w:tc>
        <w:tc>
          <w:tcPr>
            <w:tcW w:w="1600" w:type="pct"/>
            <w:tcBorders>
              <w:top w:val="nil"/>
              <w:left w:val="nil"/>
              <w:bottom w:val="nil"/>
              <w:right w:val="nil"/>
            </w:tcBorders>
            <w:tcMar>
              <w:top w:w="0" w:type="dxa"/>
              <w:left w:w="0" w:type="dxa"/>
              <w:bottom w:w="0" w:type="dxa"/>
              <w:right w:w="0" w:type="dxa"/>
            </w:tcMar>
            <w:hideMark/>
          </w:tcPr>
          <w:p w14:paraId="292B427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z-score del niño entre -1 y +1 (niños y niñas de 0 a 2 años)</w:t>
            </w:r>
          </w:p>
        </w:tc>
        <w:tc>
          <w:tcPr>
            <w:tcW w:w="700" w:type="pct"/>
            <w:tcBorders>
              <w:top w:val="nil"/>
              <w:left w:val="nil"/>
              <w:bottom w:val="nil"/>
              <w:right w:val="nil"/>
            </w:tcBorders>
            <w:tcMar>
              <w:top w:w="0" w:type="dxa"/>
              <w:left w:w="0" w:type="dxa"/>
              <w:bottom w:w="0" w:type="dxa"/>
              <w:right w:w="0" w:type="dxa"/>
            </w:tcMar>
            <w:hideMark/>
          </w:tcPr>
          <w:p w14:paraId="7BA179C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7CCA1AD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Trimestral</w:t>
            </w:r>
          </w:p>
        </w:tc>
      </w:tr>
      <w:tr w:rsidR="00C07711" w:rsidRPr="003E3551" w14:paraId="1B0FC9E3"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1D2AC8F4"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ingresos del niño a la Unidad de Atención Integral y Recuperación Nutricional para la Primera Infancia</w:t>
            </w:r>
          </w:p>
        </w:tc>
        <w:tc>
          <w:tcPr>
            <w:tcW w:w="1600" w:type="pct"/>
            <w:tcBorders>
              <w:top w:val="nil"/>
              <w:left w:val="nil"/>
              <w:bottom w:val="nil"/>
              <w:right w:val="nil"/>
            </w:tcBorders>
            <w:tcMar>
              <w:top w:w="0" w:type="dxa"/>
              <w:left w:w="0" w:type="dxa"/>
              <w:bottom w:w="0" w:type="dxa"/>
              <w:right w:w="0" w:type="dxa"/>
            </w:tcMar>
            <w:hideMark/>
          </w:tcPr>
          <w:p w14:paraId="0D6C046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ingresos del niño a la Unidad de Atención Integral y Recuperación Nutricional para la Primera Infancia</w:t>
            </w:r>
          </w:p>
        </w:tc>
        <w:tc>
          <w:tcPr>
            <w:tcW w:w="700" w:type="pct"/>
            <w:tcBorders>
              <w:top w:val="nil"/>
              <w:left w:val="nil"/>
              <w:bottom w:val="nil"/>
              <w:right w:val="nil"/>
            </w:tcBorders>
            <w:tcMar>
              <w:top w:w="0" w:type="dxa"/>
              <w:left w:w="0" w:type="dxa"/>
              <w:bottom w:w="0" w:type="dxa"/>
              <w:right w:w="0" w:type="dxa"/>
            </w:tcMar>
            <w:hideMark/>
          </w:tcPr>
          <w:p w14:paraId="03F162A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5E631B0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Semestral</w:t>
            </w:r>
          </w:p>
        </w:tc>
      </w:tr>
      <w:tr w:rsidR="00C07711" w:rsidRPr="003E3551" w14:paraId="7C2469C9"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47C0B8BF"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Porcentaje de paquetes alimentarios recibidos en la Fase III</w:t>
            </w:r>
          </w:p>
        </w:tc>
        <w:tc>
          <w:tcPr>
            <w:tcW w:w="1600" w:type="pct"/>
            <w:tcBorders>
              <w:top w:val="nil"/>
              <w:left w:val="nil"/>
              <w:bottom w:val="nil"/>
              <w:right w:val="nil"/>
            </w:tcBorders>
            <w:tcMar>
              <w:top w:w="0" w:type="dxa"/>
              <w:left w:w="0" w:type="dxa"/>
              <w:bottom w:w="0" w:type="dxa"/>
              <w:right w:w="0" w:type="dxa"/>
            </w:tcMar>
            <w:hideMark/>
          </w:tcPr>
          <w:p w14:paraId="477C427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paquetes alimentarios recibidos/Total de paquetes programados</w:t>
            </w:r>
          </w:p>
        </w:tc>
        <w:tc>
          <w:tcPr>
            <w:tcW w:w="700" w:type="pct"/>
            <w:tcBorders>
              <w:top w:val="nil"/>
              <w:left w:val="nil"/>
              <w:bottom w:val="nil"/>
              <w:right w:val="nil"/>
            </w:tcBorders>
            <w:tcMar>
              <w:top w:w="0" w:type="dxa"/>
              <w:left w:w="0" w:type="dxa"/>
              <w:bottom w:w="0" w:type="dxa"/>
              <w:right w:w="0" w:type="dxa"/>
            </w:tcMar>
            <w:hideMark/>
          </w:tcPr>
          <w:p w14:paraId="050EA93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1E7EA8F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Semestral</w:t>
            </w:r>
          </w:p>
        </w:tc>
      </w:tr>
      <w:tr w:rsidR="00C07711" w:rsidRPr="003E3551" w14:paraId="2E27C314" w14:textId="77777777" w:rsidTr="00C07711">
        <w:trPr>
          <w:tblCellSpacing w:w="15" w:type="dxa"/>
        </w:trPr>
        <w:tc>
          <w:tcPr>
            <w:tcW w:w="600" w:type="pct"/>
            <w:tcBorders>
              <w:top w:val="nil"/>
              <w:left w:val="nil"/>
              <w:bottom w:val="nil"/>
              <w:right w:val="nil"/>
            </w:tcBorders>
            <w:tcMar>
              <w:top w:w="0" w:type="dxa"/>
              <w:left w:w="0" w:type="dxa"/>
              <w:bottom w:w="0" w:type="dxa"/>
              <w:right w:w="0" w:type="dxa"/>
            </w:tcMar>
            <w:hideMark/>
          </w:tcPr>
          <w:p w14:paraId="1BFB395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Unidad de Atención Integral de Recuperación Nutricional a la Primera Infancia</w:t>
            </w:r>
          </w:p>
        </w:tc>
        <w:tc>
          <w:tcPr>
            <w:tcW w:w="1550" w:type="pct"/>
            <w:tcBorders>
              <w:top w:val="nil"/>
              <w:left w:val="nil"/>
              <w:bottom w:val="nil"/>
              <w:right w:val="nil"/>
            </w:tcBorders>
            <w:tcMar>
              <w:top w:w="0" w:type="dxa"/>
              <w:left w:w="0" w:type="dxa"/>
              <w:bottom w:w="0" w:type="dxa"/>
              <w:right w:w="0" w:type="dxa"/>
            </w:tcMar>
            <w:hideMark/>
          </w:tcPr>
          <w:p w14:paraId="0FD4434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Ocupación de la Unidad de Atención Integral y Recuperación Nutricional para la Primera Infancia</w:t>
            </w:r>
          </w:p>
        </w:tc>
        <w:tc>
          <w:tcPr>
            <w:tcW w:w="1600" w:type="pct"/>
            <w:tcBorders>
              <w:top w:val="nil"/>
              <w:left w:val="nil"/>
              <w:bottom w:val="nil"/>
              <w:right w:val="nil"/>
            </w:tcBorders>
            <w:tcMar>
              <w:top w:w="0" w:type="dxa"/>
              <w:left w:w="0" w:type="dxa"/>
              <w:bottom w:w="0" w:type="dxa"/>
              <w:right w:w="0" w:type="dxa"/>
            </w:tcMar>
            <w:hideMark/>
          </w:tcPr>
          <w:p w14:paraId="5D25F83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Número de niños y niñas atendidos en el mes/ Número de niños y niñas programados para atender</w:t>
            </w:r>
          </w:p>
        </w:tc>
        <w:tc>
          <w:tcPr>
            <w:tcW w:w="700" w:type="pct"/>
            <w:tcBorders>
              <w:top w:val="nil"/>
              <w:left w:val="nil"/>
              <w:bottom w:val="nil"/>
              <w:right w:val="nil"/>
            </w:tcBorders>
            <w:tcMar>
              <w:top w:w="0" w:type="dxa"/>
              <w:left w:w="0" w:type="dxa"/>
              <w:bottom w:w="0" w:type="dxa"/>
              <w:right w:w="0" w:type="dxa"/>
            </w:tcMar>
            <w:hideMark/>
          </w:tcPr>
          <w:p w14:paraId="14B07F1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Oportunidad</w:t>
            </w:r>
          </w:p>
        </w:tc>
        <w:tc>
          <w:tcPr>
            <w:tcW w:w="600" w:type="pct"/>
            <w:tcBorders>
              <w:top w:val="nil"/>
              <w:left w:val="nil"/>
              <w:bottom w:val="nil"/>
              <w:right w:val="nil"/>
            </w:tcBorders>
            <w:tcMar>
              <w:top w:w="0" w:type="dxa"/>
              <w:left w:w="0" w:type="dxa"/>
              <w:bottom w:w="0" w:type="dxa"/>
              <w:right w:w="0" w:type="dxa"/>
            </w:tcMar>
            <w:hideMark/>
          </w:tcPr>
          <w:p w14:paraId="5208942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2CEE905A"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4673B13A"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Ingreso</w:t>
            </w:r>
          </w:p>
        </w:tc>
        <w:tc>
          <w:tcPr>
            <w:tcW w:w="1600" w:type="pct"/>
            <w:tcBorders>
              <w:top w:val="nil"/>
              <w:left w:val="nil"/>
              <w:bottom w:val="nil"/>
              <w:right w:val="nil"/>
            </w:tcBorders>
            <w:tcMar>
              <w:top w:w="0" w:type="dxa"/>
              <w:left w:w="0" w:type="dxa"/>
              <w:bottom w:w="0" w:type="dxa"/>
              <w:right w:w="0" w:type="dxa"/>
            </w:tcMar>
            <w:hideMark/>
          </w:tcPr>
          <w:p w14:paraId="5F62EB8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Número de niños y niñas que ingresan en el mes/ Número de niños y niñas programados para atender</w:t>
            </w:r>
          </w:p>
        </w:tc>
        <w:tc>
          <w:tcPr>
            <w:tcW w:w="700" w:type="pct"/>
            <w:tcBorders>
              <w:top w:val="nil"/>
              <w:left w:val="nil"/>
              <w:bottom w:val="nil"/>
              <w:right w:val="nil"/>
            </w:tcBorders>
            <w:tcMar>
              <w:top w:w="0" w:type="dxa"/>
              <w:left w:w="0" w:type="dxa"/>
              <w:bottom w:w="0" w:type="dxa"/>
              <w:right w:w="0" w:type="dxa"/>
            </w:tcMar>
            <w:hideMark/>
          </w:tcPr>
          <w:p w14:paraId="70F2F56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Oportunidad</w:t>
            </w:r>
          </w:p>
        </w:tc>
        <w:tc>
          <w:tcPr>
            <w:tcW w:w="600" w:type="pct"/>
            <w:tcBorders>
              <w:top w:val="nil"/>
              <w:left w:val="nil"/>
              <w:bottom w:val="nil"/>
              <w:right w:val="nil"/>
            </w:tcBorders>
            <w:tcMar>
              <w:top w:w="0" w:type="dxa"/>
              <w:left w:w="0" w:type="dxa"/>
              <w:bottom w:w="0" w:type="dxa"/>
              <w:right w:w="0" w:type="dxa"/>
            </w:tcMar>
            <w:hideMark/>
          </w:tcPr>
          <w:p w14:paraId="33BE772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4FDB97E5"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57249D78"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Reingreso</w:t>
            </w:r>
          </w:p>
        </w:tc>
        <w:tc>
          <w:tcPr>
            <w:tcW w:w="1600" w:type="pct"/>
            <w:tcBorders>
              <w:top w:val="nil"/>
              <w:left w:val="nil"/>
              <w:bottom w:val="nil"/>
              <w:right w:val="nil"/>
            </w:tcBorders>
            <w:tcMar>
              <w:top w:w="0" w:type="dxa"/>
              <w:left w:w="0" w:type="dxa"/>
              <w:bottom w:w="0" w:type="dxa"/>
              <w:right w:w="0" w:type="dxa"/>
            </w:tcMar>
            <w:hideMark/>
          </w:tcPr>
          <w:p w14:paraId="32B9D71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 xml:space="preserve">Número de niños y niñas que reingresan durante seis meses/ Número de </w:t>
            </w:r>
            <w:proofErr w:type="spellStart"/>
            <w:r w:rsidRPr="003E3551">
              <w:rPr>
                <w:rFonts w:ascii="Verdana" w:eastAsia="Times New Roman" w:hAnsi="Verdana" w:cs="Times New Roman"/>
                <w:color w:val="555555"/>
                <w:spacing w:val="2"/>
                <w:kern w:val="0"/>
                <w:sz w:val="18"/>
                <w:szCs w:val="22"/>
                <w:lang w:eastAsia="es-CO"/>
                <w14:ligatures w14:val="none"/>
              </w:rPr>
              <w:t>de</w:t>
            </w:r>
            <w:proofErr w:type="spellEnd"/>
            <w:r w:rsidRPr="003E3551">
              <w:rPr>
                <w:rFonts w:ascii="Verdana" w:eastAsia="Times New Roman" w:hAnsi="Verdana" w:cs="Times New Roman"/>
                <w:color w:val="555555"/>
                <w:spacing w:val="2"/>
                <w:kern w:val="0"/>
                <w:sz w:val="18"/>
                <w:szCs w:val="22"/>
                <w:lang w:eastAsia="es-CO"/>
                <w14:ligatures w14:val="none"/>
              </w:rPr>
              <w:t xml:space="preserve"> egresos en el mismo periodo</w:t>
            </w:r>
          </w:p>
        </w:tc>
        <w:tc>
          <w:tcPr>
            <w:tcW w:w="700" w:type="pct"/>
            <w:tcBorders>
              <w:top w:val="nil"/>
              <w:left w:val="nil"/>
              <w:bottom w:val="nil"/>
              <w:right w:val="nil"/>
            </w:tcBorders>
            <w:tcMar>
              <w:top w:w="0" w:type="dxa"/>
              <w:left w:w="0" w:type="dxa"/>
              <w:bottom w:w="0" w:type="dxa"/>
              <w:right w:w="0" w:type="dxa"/>
            </w:tcMar>
            <w:hideMark/>
          </w:tcPr>
          <w:p w14:paraId="1E7D66A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4BD89BB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1AA737EB"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365F1E29"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lastRenderedPageBreak/>
              <w:t>Recaídas en período de recuperación</w:t>
            </w:r>
          </w:p>
        </w:tc>
        <w:tc>
          <w:tcPr>
            <w:tcW w:w="1600" w:type="pct"/>
            <w:tcBorders>
              <w:top w:val="nil"/>
              <w:left w:val="nil"/>
              <w:bottom w:val="nil"/>
              <w:right w:val="nil"/>
            </w:tcBorders>
            <w:tcMar>
              <w:top w:w="0" w:type="dxa"/>
              <w:left w:w="0" w:type="dxa"/>
              <w:bottom w:w="0" w:type="dxa"/>
              <w:right w:w="0" w:type="dxa"/>
            </w:tcMar>
            <w:hideMark/>
          </w:tcPr>
          <w:p w14:paraId="7A14C8E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Número de niños y niñas que reingresan a Fase I/Número de niños que están en Fase II en el mismo período</w:t>
            </w:r>
          </w:p>
        </w:tc>
        <w:tc>
          <w:tcPr>
            <w:tcW w:w="700" w:type="pct"/>
            <w:tcBorders>
              <w:top w:val="nil"/>
              <w:left w:val="nil"/>
              <w:bottom w:val="nil"/>
              <w:right w:val="nil"/>
            </w:tcBorders>
            <w:tcMar>
              <w:top w:w="0" w:type="dxa"/>
              <w:left w:w="0" w:type="dxa"/>
              <w:bottom w:w="0" w:type="dxa"/>
              <w:right w:w="0" w:type="dxa"/>
            </w:tcMar>
            <w:hideMark/>
          </w:tcPr>
          <w:p w14:paraId="0A6D61F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21537B2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4BFCF7D1"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1C18FC2E"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 </w:t>
            </w:r>
          </w:p>
        </w:tc>
        <w:tc>
          <w:tcPr>
            <w:tcW w:w="1600" w:type="pct"/>
            <w:tcBorders>
              <w:top w:val="nil"/>
              <w:left w:val="nil"/>
              <w:bottom w:val="nil"/>
              <w:right w:val="nil"/>
            </w:tcBorders>
            <w:tcMar>
              <w:top w:w="0" w:type="dxa"/>
              <w:left w:w="0" w:type="dxa"/>
              <w:bottom w:w="0" w:type="dxa"/>
              <w:right w:w="0" w:type="dxa"/>
            </w:tcMar>
            <w:hideMark/>
          </w:tcPr>
          <w:p w14:paraId="058F20F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muertes de niños atendidos en la Unidad de Atención Integral y Recuperación Nutricional para la Primera Infancia</w:t>
            </w:r>
          </w:p>
        </w:tc>
        <w:tc>
          <w:tcPr>
            <w:tcW w:w="700" w:type="pct"/>
            <w:tcBorders>
              <w:top w:val="nil"/>
              <w:left w:val="nil"/>
              <w:bottom w:val="nil"/>
              <w:right w:val="nil"/>
            </w:tcBorders>
            <w:tcMar>
              <w:top w:w="0" w:type="dxa"/>
              <w:left w:w="0" w:type="dxa"/>
              <w:bottom w:w="0" w:type="dxa"/>
              <w:right w:w="0" w:type="dxa"/>
            </w:tcMar>
            <w:hideMark/>
          </w:tcPr>
          <w:p w14:paraId="5EF07CA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4AEB9D4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00AE6D4F"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42BBFD05"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Tiempo promedio de permanencia en la Unidad</w:t>
            </w:r>
          </w:p>
        </w:tc>
        <w:tc>
          <w:tcPr>
            <w:tcW w:w="1600" w:type="pct"/>
            <w:tcBorders>
              <w:top w:val="nil"/>
              <w:left w:val="nil"/>
              <w:bottom w:val="nil"/>
              <w:right w:val="nil"/>
            </w:tcBorders>
            <w:tcMar>
              <w:top w:w="0" w:type="dxa"/>
              <w:left w:w="0" w:type="dxa"/>
              <w:bottom w:w="0" w:type="dxa"/>
              <w:right w:w="0" w:type="dxa"/>
            </w:tcMar>
            <w:hideMark/>
          </w:tcPr>
          <w:p w14:paraId="40E6787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promedio de días de permanencia (días) durante la Fase II/Número de días establecido para la recuperación Fase II</w:t>
            </w:r>
          </w:p>
        </w:tc>
        <w:tc>
          <w:tcPr>
            <w:tcW w:w="700" w:type="pct"/>
            <w:tcBorders>
              <w:top w:val="nil"/>
              <w:left w:val="nil"/>
              <w:bottom w:val="nil"/>
              <w:right w:val="nil"/>
            </w:tcBorders>
            <w:tcMar>
              <w:top w:w="0" w:type="dxa"/>
              <w:left w:w="0" w:type="dxa"/>
              <w:bottom w:w="0" w:type="dxa"/>
              <w:right w:w="0" w:type="dxa"/>
            </w:tcMar>
            <w:hideMark/>
          </w:tcPr>
          <w:p w14:paraId="64A84A4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2736E9A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2C8EABDC"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3EA427AC"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 xml:space="preserve">Niños con signos clínicos de </w:t>
            </w:r>
            <w:proofErr w:type="spellStart"/>
            <w:r w:rsidRPr="003E3551">
              <w:rPr>
                <w:rFonts w:ascii="Verdana" w:eastAsia="Times New Roman" w:hAnsi="Verdana" w:cs="Times New Roman"/>
                <w:color w:val="555555"/>
                <w:spacing w:val="2"/>
                <w:kern w:val="0"/>
                <w:sz w:val="18"/>
                <w:szCs w:val="22"/>
                <w:lang w:eastAsia="es-CO"/>
                <w14:ligatures w14:val="none"/>
              </w:rPr>
              <w:t>Kwashiorkor</w:t>
            </w:r>
            <w:proofErr w:type="spellEnd"/>
          </w:p>
        </w:tc>
        <w:tc>
          <w:tcPr>
            <w:tcW w:w="1600" w:type="pct"/>
            <w:tcBorders>
              <w:top w:val="nil"/>
              <w:left w:val="nil"/>
              <w:bottom w:val="nil"/>
              <w:right w:val="nil"/>
            </w:tcBorders>
            <w:tcMar>
              <w:top w:w="0" w:type="dxa"/>
              <w:left w:w="0" w:type="dxa"/>
              <w:bottom w:w="0" w:type="dxa"/>
              <w:right w:w="0" w:type="dxa"/>
            </w:tcMar>
            <w:hideMark/>
          </w:tcPr>
          <w:p w14:paraId="3A92BF4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 xml:space="preserve">Número de niños que ingresan a la Unidad de Atención Integral y Recuperación Nutricional para la Primera Infancia con signos clínicos de </w:t>
            </w:r>
            <w:proofErr w:type="spellStart"/>
            <w:r w:rsidRPr="003E3551">
              <w:rPr>
                <w:rFonts w:ascii="Verdana" w:eastAsia="Times New Roman" w:hAnsi="Verdana" w:cs="Times New Roman"/>
                <w:color w:val="555555"/>
                <w:spacing w:val="2"/>
                <w:kern w:val="0"/>
                <w:sz w:val="18"/>
                <w:szCs w:val="22"/>
                <w:lang w:eastAsia="es-CO"/>
                <w14:ligatures w14:val="none"/>
              </w:rPr>
              <w:t>kwashiorkor</w:t>
            </w:r>
            <w:proofErr w:type="spellEnd"/>
          </w:p>
        </w:tc>
        <w:tc>
          <w:tcPr>
            <w:tcW w:w="1250" w:type="pct"/>
            <w:gridSpan w:val="2"/>
            <w:tcBorders>
              <w:top w:val="nil"/>
              <w:left w:val="nil"/>
              <w:bottom w:val="nil"/>
              <w:right w:val="nil"/>
            </w:tcBorders>
            <w:tcMar>
              <w:top w:w="0" w:type="dxa"/>
              <w:left w:w="0" w:type="dxa"/>
              <w:bottom w:w="0" w:type="dxa"/>
              <w:right w:w="0" w:type="dxa"/>
            </w:tcMar>
            <w:hideMark/>
          </w:tcPr>
          <w:p w14:paraId="2AC0411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 </w:t>
            </w:r>
          </w:p>
        </w:tc>
      </w:tr>
      <w:tr w:rsidR="00C07711" w:rsidRPr="003E3551" w14:paraId="4C8F570A"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7863E4D8"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Niños con signos clínicos de marasmo</w:t>
            </w:r>
          </w:p>
        </w:tc>
        <w:tc>
          <w:tcPr>
            <w:tcW w:w="1600" w:type="pct"/>
            <w:tcBorders>
              <w:top w:val="nil"/>
              <w:left w:val="nil"/>
              <w:bottom w:val="nil"/>
              <w:right w:val="nil"/>
            </w:tcBorders>
            <w:tcMar>
              <w:top w:w="0" w:type="dxa"/>
              <w:left w:w="0" w:type="dxa"/>
              <w:bottom w:w="0" w:type="dxa"/>
              <w:right w:w="0" w:type="dxa"/>
            </w:tcMar>
            <w:hideMark/>
          </w:tcPr>
          <w:p w14:paraId="2B4F2F1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Número de niños que ingresan a la Unidad de Atención Integral y Recuperación Nutricional para la Primera Infancia con signos clínicos de marasmo</w:t>
            </w:r>
          </w:p>
        </w:tc>
        <w:tc>
          <w:tcPr>
            <w:tcW w:w="1250" w:type="pct"/>
            <w:gridSpan w:val="2"/>
            <w:tcBorders>
              <w:top w:val="nil"/>
              <w:left w:val="nil"/>
              <w:bottom w:val="nil"/>
              <w:right w:val="nil"/>
            </w:tcBorders>
            <w:tcMar>
              <w:top w:w="0" w:type="dxa"/>
              <w:left w:w="0" w:type="dxa"/>
              <w:bottom w:w="0" w:type="dxa"/>
              <w:right w:w="0" w:type="dxa"/>
            </w:tcMar>
            <w:hideMark/>
          </w:tcPr>
          <w:p w14:paraId="17CDC87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 </w:t>
            </w:r>
          </w:p>
        </w:tc>
      </w:tr>
      <w:tr w:rsidR="00C07711" w:rsidRPr="003E3551" w14:paraId="2236BD5D"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320AF91E"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Mejoramiento del estado nutricional por el indicador peso para la talla (Fase II)</w:t>
            </w:r>
          </w:p>
        </w:tc>
        <w:tc>
          <w:tcPr>
            <w:tcW w:w="1600" w:type="pct"/>
            <w:tcBorders>
              <w:top w:val="nil"/>
              <w:left w:val="nil"/>
              <w:bottom w:val="nil"/>
              <w:right w:val="nil"/>
            </w:tcBorders>
            <w:tcMar>
              <w:top w:w="0" w:type="dxa"/>
              <w:left w:w="0" w:type="dxa"/>
              <w:bottom w:w="0" w:type="dxa"/>
              <w:right w:w="0" w:type="dxa"/>
            </w:tcMar>
            <w:hideMark/>
          </w:tcPr>
          <w:p w14:paraId="6A03CF9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niños que mejoran su z-score por el indicador peso para la talla/Total de niños atendidos en la Unidad de Atención Integral y Recuperación Nutricional para la Primera Infancia en el mismo período de tiempo (niños y niñas de 0 a 5 años)</w:t>
            </w:r>
          </w:p>
        </w:tc>
        <w:tc>
          <w:tcPr>
            <w:tcW w:w="700" w:type="pct"/>
            <w:tcBorders>
              <w:top w:val="nil"/>
              <w:left w:val="nil"/>
              <w:bottom w:val="nil"/>
              <w:right w:val="nil"/>
            </w:tcBorders>
            <w:tcMar>
              <w:top w:w="0" w:type="dxa"/>
              <w:left w:w="0" w:type="dxa"/>
              <w:bottom w:w="0" w:type="dxa"/>
              <w:right w:w="0" w:type="dxa"/>
            </w:tcMar>
            <w:hideMark/>
          </w:tcPr>
          <w:p w14:paraId="2F407A1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5798F68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1ACE113C"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290B593A"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Mejoramiento del estado nutricional por el indicador peso para la edad (Fase II)</w:t>
            </w:r>
          </w:p>
        </w:tc>
        <w:tc>
          <w:tcPr>
            <w:tcW w:w="1600" w:type="pct"/>
            <w:tcBorders>
              <w:top w:val="nil"/>
              <w:left w:val="nil"/>
              <w:bottom w:val="nil"/>
              <w:right w:val="nil"/>
            </w:tcBorders>
            <w:tcMar>
              <w:top w:w="0" w:type="dxa"/>
              <w:left w:w="0" w:type="dxa"/>
              <w:bottom w:w="0" w:type="dxa"/>
              <w:right w:w="0" w:type="dxa"/>
            </w:tcMar>
            <w:hideMark/>
          </w:tcPr>
          <w:p w14:paraId="336AC1A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niños que mejoran su z-score por el indicador peso para la edad/Total de niños atendidos en la Unidad de Atención Integral y Recuperación Nutricional para la Primera Infancia en el mismo período de tiempo (niños y niñas de 0 a 2 años)</w:t>
            </w:r>
          </w:p>
        </w:tc>
        <w:tc>
          <w:tcPr>
            <w:tcW w:w="700" w:type="pct"/>
            <w:tcBorders>
              <w:top w:val="nil"/>
              <w:left w:val="nil"/>
              <w:bottom w:val="nil"/>
              <w:right w:val="nil"/>
            </w:tcBorders>
            <w:tcMar>
              <w:top w:w="0" w:type="dxa"/>
              <w:left w:w="0" w:type="dxa"/>
              <w:bottom w:w="0" w:type="dxa"/>
              <w:right w:w="0" w:type="dxa"/>
            </w:tcMar>
            <w:hideMark/>
          </w:tcPr>
          <w:p w14:paraId="2193739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30C543F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6A215B6A"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6E77F9D8"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Recuperación del estado nutricional por el indicador peso para la talla (Fase III)</w:t>
            </w:r>
          </w:p>
        </w:tc>
        <w:tc>
          <w:tcPr>
            <w:tcW w:w="1600" w:type="pct"/>
            <w:tcBorders>
              <w:top w:val="nil"/>
              <w:left w:val="nil"/>
              <w:bottom w:val="nil"/>
              <w:right w:val="nil"/>
            </w:tcBorders>
            <w:tcMar>
              <w:top w:w="0" w:type="dxa"/>
              <w:left w:w="0" w:type="dxa"/>
              <w:bottom w:w="0" w:type="dxa"/>
              <w:right w:w="0" w:type="dxa"/>
            </w:tcMar>
            <w:hideMark/>
          </w:tcPr>
          <w:p w14:paraId="0BB8C58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Número de niños que al finalizar z-score del niño entre -1 y +1/Total de niños y niñas atendidos en el mismo período de tiempo (niños y niñas de 0 a 5 años)</w:t>
            </w:r>
          </w:p>
        </w:tc>
        <w:tc>
          <w:tcPr>
            <w:tcW w:w="700" w:type="pct"/>
            <w:tcBorders>
              <w:top w:val="nil"/>
              <w:left w:val="nil"/>
              <w:bottom w:val="nil"/>
              <w:right w:val="nil"/>
            </w:tcBorders>
            <w:tcMar>
              <w:top w:w="0" w:type="dxa"/>
              <w:left w:w="0" w:type="dxa"/>
              <w:bottom w:w="0" w:type="dxa"/>
              <w:right w:w="0" w:type="dxa"/>
            </w:tcMar>
            <w:hideMark/>
          </w:tcPr>
          <w:p w14:paraId="4A7DF7C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5D964D5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Trimestral</w:t>
            </w:r>
          </w:p>
        </w:tc>
      </w:tr>
      <w:tr w:rsidR="00C07711" w:rsidRPr="003E3551" w14:paraId="4436B5A7"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1CBCF1CA"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Requerimientos de personal</w:t>
            </w:r>
          </w:p>
        </w:tc>
        <w:tc>
          <w:tcPr>
            <w:tcW w:w="1600" w:type="pct"/>
            <w:tcBorders>
              <w:top w:val="nil"/>
              <w:left w:val="nil"/>
              <w:bottom w:val="nil"/>
              <w:right w:val="nil"/>
            </w:tcBorders>
            <w:tcMar>
              <w:top w:w="0" w:type="dxa"/>
              <w:left w:w="0" w:type="dxa"/>
              <w:bottom w:w="0" w:type="dxa"/>
              <w:right w:w="0" w:type="dxa"/>
            </w:tcMar>
            <w:hideMark/>
          </w:tcPr>
          <w:p w14:paraId="179484A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 xml:space="preserve">Número de Unidades de Atención Integral y Recuperación Nutricional </w:t>
            </w:r>
            <w:r w:rsidRPr="003E3551">
              <w:rPr>
                <w:rFonts w:ascii="Verdana" w:eastAsia="Times New Roman" w:hAnsi="Verdana" w:cs="Times New Roman"/>
                <w:color w:val="555555"/>
                <w:spacing w:val="2"/>
                <w:kern w:val="0"/>
                <w:sz w:val="18"/>
                <w:szCs w:val="22"/>
                <w:lang w:eastAsia="es-CO"/>
                <w14:ligatures w14:val="none"/>
              </w:rPr>
              <w:lastRenderedPageBreak/>
              <w:t>para la Primera Infancia que cumplen con los requerimientos de personal/ Número de Unidades de Atención Integral y Recuperación Nutricional para la Primera Infancia en funcionamiento</w:t>
            </w:r>
          </w:p>
        </w:tc>
        <w:tc>
          <w:tcPr>
            <w:tcW w:w="700" w:type="pct"/>
            <w:tcBorders>
              <w:top w:val="nil"/>
              <w:left w:val="nil"/>
              <w:bottom w:val="nil"/>
              <w:right w:val="nil"/>
            </w:tcBorders>
            <w:tcMar>
              <w:top w:w="0" w:type="dxa"/>
              <w:left w:w="0" w:type="dxa"/>
              <w:bottom w:w="0" w:type="dxa"/>
              <w:right w:w="0" w:type="dxa"/>
            </w:tcMar>
            <w:hideMark/>
          </w:tcPr>
          <w:p w14:paraId="37B21CA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lastRenderedPageBreak/>
              <w:t>Calidad Técnica</w:t>
            </w:r>
          </w:p>
        </w:tc>
        <w:tc>
          <w:tcPr>
            <w:tcW w:w="600" w:type="pct"/>
            <w:tcBorders>
              <w:top w:val="nil"/>
              <w:left w:val="nil"/>
              <w:bottom w:val="nil"/>
              <w:right w:val="nil"/>
            </w:tcBorders>
            <w:tcMar>
              <w:top w:w="0" w:type="dxa"/>
              <w:left w:w="0" w:type="dxa"/>
              <w:bottom w:w="0" w:type="dxa"/>
              <w:right w:w="0" w:type="dxa"/>
            </w:tcMar>
            <w:hideMark/>
          </w:tcPr>
          <w:p w14:paraId="4702745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Semestral</w:t>
            </w:r>
          </w:p>
        </w:tc>
      </w:tr>
      <w:tr w:rsidR="00C07711" w:rsidRPr="003E3551" w14:paraId="3E84AF51"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01E3A568"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Planta física</w:t>
            </w:r>
          </w:p>
        </w:tc>
        <w:tc>
          <w:tcPr>
            <w:tcW w:w="1600" w:type="pct"/>
            <w:tcBorders>
              <w:top w:val="nil"/>
              <w:left w:val="nil"/>
              <w:bottom w:val="nil"/>
              <w:right w:val="nil"/>
            </w:tcBorders>
            <w:tcMar>
              <w:top w:w="0" w:type="dxa"/>
              <w:left w:w="0" w:type="dxa"/>
              <w:bottom w:w="0" w:type="dxa"/>
              <w:right w:w="0" w:type="dxa"/>
            </w:tcMar>
            <w:hideMark/>
          </w:tcPr>
          <w:p w14:paraId="154D432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Número de Unidades de Atención Integral y Recuperación Nutricional para la Primera Infancia que cumplen con los estándares de habilitación vigentes para el funcionamiento/ Número de Unidades de Atención Integral y Recuperación Nutricional para la Primera Infancia en funcionamiento</w:t>
            </w:r>
          </w:p>
        </w:tc>
        <w:tc>
          <w:tcPr>
            <w:tcW w:w="700" w:type="pct"/>
            <w:tcBorders>
              <w:top w:val="nil"/>
              <w:left w:val="nil"/>
              <w:bottom w:val="nil"/>
              <w:right w:val="nil"/>
            </w:tcBorders>
            <w:tcMar>
              <w:top w:w="0" w:type="dxa"/>
              <w:left w:w="0" w:type="dxa"/>
              <w:bottom w:w="0" w:type="dxa"/>
              <w:right w:w="0" w:type="dxa"/>
            </w:tcMar>
            <w:hideMark/>
          </w:tcPr>
          <w:p w14:paraId="5016D84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Calidad Técnica</w:t>
            </w:r>
          </w:p>
        </w:tc>
        <w:tc>
          <w:tcPr>
            <w:tcW w:w="600" w:type="pct"/>
            <w:tcBorders>
              <w:top w:val="nil"/>
              <w:left w:val="nil"/>
              <w:bottom w:val="nil"/>
              <w:right w:val="nil"/>
            </w:tcBorders>
            <w:tcMar>
              <w:top w:w="0" w:type="dxa"/>
              <w:left w:w="0" w:type="dxa"/>
              <w:bottom w:w="0" w:type="dxa"/>
              <w:right w:w="0" w:type="dxa"/>
            </w:tcMar>
            <w:hideMark/>
          </w:tcPr>
          <w:p w14:paraId="177354B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Semestral</w:t>
            </w:r>
          </w:p>
        </w:tc>
      </w:tr>
      <w:tr w:rsidR="00C07711" w:rsidRPr="003E3551" w14:paraId="2C39D197" w14:textId="77777777" w:rsidTr="00C07711">
        <w:trPr>
          <w:tblCellSpacing w:w="15" w:type="dxa"/>
        </w:trPr>
        <w:tc>
          <w:tcPr>
            <w:tcW w:w="600" w:type="pct"/>
            <w:tcBorders>
              <w:top w:val="nil"/>
              <w:left w:val="nil"/>
              <w:bottom w:val="nil"/>
              <w:right w:val="nil"/>
            </w:tcBorders>
            <w:tcMar>
              <w:top w:w="0" w:type="dxa"/>
              <w:left w:w="0" w:type="dxa"/>
              <w:bottom w:w="0" w:type="dxa"/>
              <w:right w:w="0" w:type="dxa"/>
            </w:tcMar>
            <w:hideMark/>
          </w:tcPr>
          <w:p w14:paraId="034685E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Familia de los niños y niñas atendidos en las Unidades de Atención Integral y Recuperación Nutricional para la Primera Infancia</w:t>
            </w:r>
          </w:p>
        </w:tc>
        <w:tc>
          <w:tcPr>
            <w:tcW w:w="1550" w:type="pct"/>
            <w:tcBorders>
              <w:top w:val="nil"/>
              <w:left w:val="nil"/>
              <w:bottom w:val="nil"/>
              <w:right w:val="nil"/>
            </w:tcBorders>
            <w:tcMar>
              <w:top w:w="0" w:type="dxa"/>
              <w:left w:w="0" w:type="dxa"/>
              <w:bottom w:w="0" w:type="dxa"/>
              <w:right w:w="0" w:type="dxa"/>
            </w:tcMar>
            <w:hideMark/>
          </w:tcPr>
          <w:p w14:paraId="438CA43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Acompañamiento de la madre, padre o cuidador durante la estadía en la Unidad de Atención Integral y Recuperación Nutricional para la Primera Infancia</w:t>
            </w:r>
          </w:p>
        </w:tc>
        <w:tc>
          <w:tcPr>
            <w:tcW w:w="1600" w:type="pct"/>
            <w:tcBorders>
              <w:top w:val="nil"/>
              <w:left w:val="nil"/>
              <w:bottom w:val="nil"/>
              <w:right w:val="nil"/>
            </w:tcBorders>
            <w:tcMar>
              <w:top w:w="0" w:type="dxa"/>
              <w:left w:w="0" w:type="dxa"/>
              <w:bottom w:w="0" w:type="dxa"/>
              <w:right w:w="0" w:type="dxa"/>
            </w:tcMar>
            <w:hideMark/>
          </w:tcPr>
          <w:p w14:paraId="0584F15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niños en la Unidad de Atención Integral y Recuperación Nutricional para la Primera Infancia que están acompañados por sus padres o cuidadores/No. Total de niños y niñas en la Unidad de Atención Integral y Recuperación Nutricional para la Primera Infancia en el mismo período</w:t>
            </w:r>
          </w:p>
        </w:tc>
        <w:tc>
          <w:tcPr>
            <w:tcW w:w="1250" w:type="pct"/>
            <w:gridSpan w:val="2"/>
            <w:tcBorders>
              <w:top w:val="nil"/>
              <w:left w:val="nil"/>
              <w:bottom w:val="nil"/>
              <w:right w:val="nil"/>
            </w:tcBorders>
            <w:tcMar>
              <w:top w:w="0" w:type="dxa"/>
              <w:left w:w="0" w:type="dxa"/>
              <w:bottom w:w="0" w:type="dxa"/>
              <w:right w:w="0" w:type="dxa"/>
            </w:tcMar>
            <w:hideMark/>
          </w:tcPr>
          <w:p w14:paraId="582C07F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7C8D5BB0"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412A5F4E"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Porcentaje de madres, padres o cuidadores que participan en las capacitaciones ofrecidas en el CRN</w:t>
            </w:r>
          </w:p>
        </w:tc>
        <w:tc>
          <w:tcPr>
            <w:tcW w:w="1600" w:type="pct"/>
            <w:tcBorders>
              <w:top w:val="nil"/>
              <w:left w:val="nil"/>
              <w:bottom w:val="nil"/>
              <w:right w:val="nil"/>
            </w:tcBorders>
            <w:tcMar>
              <w:top w:w="0" w:type="dxa"/>
              <w:left w:w="0" w:type="dxa"/>
              <w:bottom w:w="0" w:type="dxa"/>
              <w:right w:w="0" w:type="dxa"/>
            </w:tcMar>
            <w:hideMark/>
          </w:tcPr>
          <w:p w14:paraId="1196F7D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No. de padres o cuidadores que han participado en las sesiones educativas/ No. Total de padres o cuidadores</w:t>
            </w:r>
          </w:p>
        </w:tc>
        <w:tc>
          <w:tcPr>
            <w:tcW w:w="700" w:type="pct"/>
            <w:tcBorders>
              <w:top w:val="nil"/>
              <w:left w:val="nil"/>
              <w:bottom w:val="nil"/>
              <w:right w:val="nil"/>
            </w:tcBorders>
            <w:tcMar>
              <w:top w:w="0" w:type="dxa"/>
              <w:left w:w="0" w:type="dxa"/>
              <w:bottom w:w="0" w:type="dxa"/>
              <w:right w:w="0" w:type="dxa"/>
            </w:tcMar>
            <w:hideMark/>
          </w:tcPr>
          <w:p w14:paraId="67AE0DE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1B573B5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Mensual</w:t>
            </w:r>
          </w:p>
        </w:tc>
      </w:tr>
      <w:tr w:rsidR="00C07711" w:rsidRPr="003E3551" w14:paraId="5FF9D1BF"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56036745"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Familias incluidas en programas de apoyo alimentario</w:t>
            </w:r>
          </w:p>
        </w:tc>
        <w:tc>
          <w:tcPr>
            <w:tcW w:w="1600" w:type="pct"/>
            <w:tcBorders>
              <w:top w:val="nil"/>
              <w:left w:val="nil"/>
              <w:bottom w:val="nil"/>
              <w:right w:val="nil"/>
            </w:tcBorders>
            <w:tcMar>
              <w:top w:w="0" w:type="dxa"/>
              <w:left w:w="0" w:type="dxa"/>
              <w:bottom w:w="0" w:type="dxa"/>
              <w:right w:w="0" w:type="dxa"/>
            </w:tcMar>
            <w:hideMark/>
          </w:tcPr>
          <w:p w14:paraId="5B9DB77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Número de familias incluidas en programas de apoyo alimentario/total de familias atendidas en las Unidades de Atención Integral y Recuperación Nutricional para la Primera Infancia</w:t>
            </w:r>
          </w:p>
        </w:tc>
        <w:tc>
          <w:tcPr>
            <w:tcW w:w="700" w:type="pct"/>
            <w:tcBorders>
              <w:top w:val="nil"/>
              <w:left w:val="nil"/>
              <w:bottom w:val="nil"/>
              <w:right w:val="nil"/>
            </w:tcBorders>
            <w:tcMar>
              <w:top w:w="0" w:type="dxa"/>
              <w:left w:w="0" w:type="dxa"/>
              <w:bottom w:w="0" w:type="dxa"/>
              <w:right w:w="0" w:type="dxa"/>
            </w:tcMar>
            <w:hideMark/>
          </w:tcPr>
          <w:p w14:paraId="4C94B55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7FFE75C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Trimestral</w:t>
            </w:r>
          </w:p>
        </w:tc>
      </w:tr>
      <w:tr w:rsidR="00C07711" w:rsidRPr="003E3551" w14:paraId="58E7E6EE" w14:textId="77777777" w:rsidTr="00C07711">
        <w:trPr>
          <w:tblCellSpacing w:w="15" w:type="dxa"/>
        </w:trPr>
        <w:tc>
          <w:tcPr>
            <w:tcW w:w="2100" w:type="pct"/>
            <w:gridSpan w:val="2"/>
            <w:tcBorders>
              <w:top w:val="nil"/>
              <w:left w:val="nil"/>
              <w:bottom w:val="nil"/>
              <w:right w:val="nil"/>
            </w:tcBorders>
            <w:tcMar>
              <w:top w:w="0" w:type="dxa"/>
              <w:left w:w="0" w:type="dxa"/>
              <w:bottom w:w="0" w:type="dxa"/>
              <w:right w:w="0" w:type="dxa"/>
            </w:tcMar>
            <w:hideMark/>
          </w:tcPr>
          <w:p w14:paraId="0DF086E6"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Cambios en el puntaje de la escala de seguridad alimentaria en el hogar</w:t>
            </w:r>
          </w:p>
        </w:tc>
        <w:tc>
          <w:tcPr>
            <w:tcW w:w="1600" w:type="pct"/>
            <w:tcBorders>
              <w:top w:val="nil"/>
              <w:left w:val="nil"/>
              <w:bottom w:val="nil"/>
              <w:right w:val="nil"/>
            </w:tcBorders>
            <w:tcMar>
              <w:top w:w="0" w:type="dxa"/>
              <w:left w:w="0" w:type="dxa"/>
              <w:bottom w:w="0" w:type="dxa"/>
              <w:right w:w="0" w:type="dxa"/>
            </w:tcMar>
            <w:hideMark/>
          </w:tcPr>
          <w:p w14:paraId="5F73D85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Disminución del puntaje de la Escala de SAN entre el inicio de la intervención y su finalización</w:t>
            </w:r>
          </w:p>
        </w:tc>
        <w:tc>
          <w:tcPr>
            <w:tcW w:w="700" w:type="pct"/>
            <w:tcBorders>
              <w:top w:val="nil"/>
              <w:left w:val="nil"/>
              <w:bottom w:val="nil"/>
              <w:right w:val="nil"/>
            </w:tcBorders>
            <w:tcMar>
              <w:top w:w="0" w:type="dxa"/>
              <w:left w:w="0" w:type="dxa"/>
              <w:bottom w:w="0" w:type="dxa"/>
              <w:right w:w="0" w:type="dxa"/>
            </w:tcMar>
            <w:hideMark/>
          </w:tcPr>
          <w:p w14:paraId="7A3FFAB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Eficiencia</w:t>
            </w:r>
          </w:p>
        </w:tc>
        <w:tc>
          <w:tcPr>
            <w:tcW w:w="600" w:type="pct"/>
            <w:tcBorders>
              <w:top w:val="nil"/>
              <w:left w:val="nil"/>
              <w:bottom w:val="nil"/>
              <w:right w:val="nil"/>
            </w:tcBorders>
            <w:tcMar>
              <w:top w:w="0" w:type="dxa"/>
              <w:left w:w="0" w:type="dxa"/>
              <w:bottom w:w="0" w:type="dxa"/>
              <w:right w:w="0" w:type="dxa"/>
            </w:tcMar>
            <w:hideMark/>
          </w:tcPr>
          <w:p w14:paraId="0383232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18"/>
                <w:szCs w:val="22"/>
                <w:lang w:eastAsia="es-CO"/>
                <w14:ligatures w14:val="none"/>
              </w:rPr>
            </w:pPr>
            <w:r w:rsidRPr="003E3551">
              <w:rPr>
                <w:rFonts w:ascii="Verdana" w:eastAsia="Times New Roman" w:hAnsi="Verdana" w:cs="Times New Roman"/>
                <w:color w:val="555555"/>
                <w:spacing w:val="2"/>
                <w:kern w:val="0"/>
                <w:sz w:val="18"/>
                <w:szCs w:val="22"/>
                <w:lang w:eastAsia="es-CO"/>
                <w14:ligatures w14:val="none"/>
              </w:rPr>
              <w:t>Trimestral</w:t>
            </w:r>
          </w:p>
        </w:tc>
      </w:tr>
    </w:tbl>
    <w:p w14:paraId="62DBC4D5" w14:textId="28A708B6" w:rsidR="00C07711" w:rsidRPr="006D5128" w:rsidRDefault="00C07711" w:rsidP="00C07711">
      <w:pPr>
        <w:pStyle w:val="Sinespaciado"/>
        <w:jc w:val="both"/>
        <w:rPr>
          <w:rFonts w:ascii="Verdana" w:hAnsi="Verdana"/>
          <w:sz w:val="22"/>
          <w:szCs w:val="22"/>
        </w:rPr>
      </w:pPr>
    </w:p>
    <w:p w14:paraId="2B05F2FA" w14:textId="1E4737E4" w:rsidR="00C07711" w:rsidRPr="006D5128" w:rsidRDefault="00C07711" w:rsidP="00C07711">
      <w:pPr>
        <w:pStyle w:val="Sinespaciado"/>
        <w:jc w:val="both"/>
        <w:rPr>
          <w:rFonts w:ascii="Verdana" w:hAnsi="Verdana"/>
          <w:sz w:val="22"/>
          <w:szCs w:val="22"/>
        </w:rPr>
      </w:pPr>
    </w:p>
    <w:p w14:paraId="013999B6"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Los instrumentos de seguimiento de ingreso y egreso de cada una de las fases, así como la caracterización del usuario, aportan la información necesaria para establecer los indicadores mencionados.</w:t>
      </w:r>
    </w:p>
    <w:p w14:paraId="19CA96D6" w14:textId="77777777" w:rsidR="00C07711" w:rsidRPr="006D5128" w:rsidRDefault="00C07711" w:rsidP="00C07711">
      <w:pPr>
        <w:pStyle w:val="Sinespaciado"/>
        <w:jc w:val="both"/>
        <w:rPr>
          <w:rFonts w:ascii="Verdana" w:hAnsi="Verdana"/>
          <w:sz w:val="22"/>
          <w:szCs w:val="22"/>
        </w:rPr>
      </w:pPr>
    </w:p>
    <w:p w14:paraId="0C0960AB"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lastRenderedPageBreak/>
        <w:t xml:space="preserve">Se deben generar informes mensuales, que deben ser reportados a la Subdirección de Seguimiento y Análisis – Sistema de Seguimiento Nutricional, los cuales deben incluir además de la información propia del indicador, las </w:t>
      </w:r>
      <w:proofErr w:type="gramStart"/>
      <w:r w:rsidRPr="006D5128">
        <w:rPr>
          <w:rFonts w:ascii="Verdana" w:hAnsi="Verdana"/>
          <w:sz w:val="22"/>
          <w:szCs w:val="22"/>
        </w:rPr>
        <w:t>acciones correctiva</w:t>
      </w:r>
      <w:proofErr w:type="gramEnd"/>
      <w:r w:rsidRPr="006D5128">
        <w:rPr>
          <w:rFonts w:ascii="Verdana" w:hAnsi="Verdana"/>
          <w:sz w:val="22"/>
          <w:szCs w:val="22"/>
        </w:rPr>
        <w:t xml:space="preserve"> y de mejoramiento propuestas para optimizar el funcionamiento de la Unidad de Atención Integral y Recuperación Nutricional para la Primera Infancia. Además de estos reportes, se debe enviar trimestralmente el consolidado de atención en las planillas del Sistema de Seguimiento Nutricional.</w:t>
      </w:r>
    </w:p>
    <w:p w14:paraId="5ECE45B1" w14:textId="77777777" w:rsidR="00C07711" w:rsidRPr="006D5128" w:rsidRDefault="00C07711" w:rsidP="00C07711">
      <w:pPr>
        <w:pStyle w:val="Sinespaciado"/>
        <w:jc w:val="both"/>
        <w:rPr>
          <w:rFonts w:ascii="Verdana" w:hAnsi="Verdana"/>
          <w:sz w:val="22"/>
          <w:szCs w:val="22"/>
        </w:rPr>
      </w:pPr>
    </w:p>
    <w:p w14:paraId="2A547706"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A su vez la Subdirección de Seguimiento y Análisis, será la responsable de consolidar y analizar la información de la operación de las Unidades de Atención Integral y Recuperación Nutricional para la Primera Infancia a nivel nacional y de coordinar con la Dirección Técnica – Grupo de Seguridad Alimentaria y Nutricional la difusión del seguimiento a las unidades, a la implementación oportuna de acciones correctivas y al desarrollo de los ajustes que a este nivel se requieran.</w:t>
      </w:r>
    </w:p>
    <w:p w14:paraId="0566E990" w14:textId="77777777" w:rsidR="00C07711" w:rsidRPr="006D5128" w:rsidRDefault="00C07711" w:rsidP="00C07711">
      <w:pPr>
        <w:pStyle w:val="Sinespaciado"/>
        <w:jc w:val="both"/>
        <w:rPr>
          <w:rFonts w:ascii="Verdana" w:hAnsi="Verdana"/>
          <w:sz w:val="22"/>
          <w:szCs w:val="22"/>
        </w:rPr>
      </w:pPr>
    </w:p>
    <w:p w14:paraId="581AFE9F"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En relación a los criterios de Evaluación, están los de eficacia o impacto de las acciones realizadas y el análisis histórico de los indicadores de seguimiento.</w:t>
      </w:r>
    </w:p>
    <w:p w14:paraId="1EA6F447" w14:textId="77777777" w:rsidR="00C07711" w:rsidRPr="006D5128" w:rsidRDefault="00C07711" w:rsidP="00C07711">
      <w:pPr>
        <w:pStyle w:val="Sinespaciado"/>
        <w:jc w:val="both"/>
        <w:rPr>
          <w:rFonts w:ascii="Verdana" w:hAnsi="Verdana"/>
          <w:sz w:val="22"/>
          <w:szCs w:val="22"/>
        </w:rPr>
      </w:pPr>
    </w:p>
    <w:p w14:paraId="05F60B75"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EVALUACION: Para la evaluación de las Unidades de Atención Integral y Recuperación Nutricional para la Primera Infancia, se propone la realización de una evaluación ejecutiva anual, que se caracteriza por un alto grado de flexibilidad y permiten realizar en tiempos cortos revisiones integrales de intervenciones públicas en diferentes sectores. Las Evaluaciones Ejecutivas (E2) son una herramienta estandarizada. Esta metodología se diferencia del seguimiento por ser un proceso analítico más global e integrado, que permite ordenar la estructura operativa y establecer relaciones entre los insumos, los productos y los resultados del programa y por permitir realizar un análisis de la eficiencia, eficacia y calidad del programa.</w:t>
      </w:r>
    </w:p>
    <w:p w14:paraId="4B223BCE" w14:textId="77777777" w:rsidR="00C07711" w:rsidRPr="006D5128" w:rsidRDefault="00C07711" w:rsidP="00C07711">
      <w:pPr>
        <w:pStyle w:val="Sinespaciado"/>
        <w:jc w:val="both"/>
        <w:rPr>
          <w:rFonts w:ascii="Verdana" w:hAnsi="Verdana"/>
          <w:sz w:val="22"/>
          <w:szCs w:val="22"/>
        </w:rPr>
      </w:pPr>
    </w:p>
    <w:p w14:paraId="2D37DBDA" w14:textId="3E8BB7BF"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En el desarrollo de las Evaluaciones Ejecutivas (E2) los programas son analizados con base en la metodología del Marco Lógico, según la cual la operatividad de un programa se puede articular en cuatro niveles: actividades, componentes, propósitos (u objetivos específicos) y fines (u objetivo general). A estos niveles corresponden una igual clasificación de la cadena de impactos del programa en términos de procesos, productos, efectos e impactos.</w:t>
      </w:r>
    </w:p>
    <w:p w14:paraId="1114ECBC" w14:textId="6ACAB3AC" w:rsidR="00C07711" w:rsidRPr="006D5128" w:rsidRDefault="00C07711" w:rsidP="00C07711">
      <w:pPr>
        <w:pStyle w:val="Sinespaciado"/>
        <w:jc w:val="both"/>
        <w:rPr>
          <w:rFonts w:ascii="Verdana" w:hAnsi="Verdana"/>
          <w:sz w:val="22"/>
          <w:szCs w:val="22"/>
        </w:rPr>
      </w:pPr>
    </w:p>
    <w:p w14:paraId="7D5BC358" w14:textId="46337419" w:rsidR="00C07711" w:rsidRPr="006D5128" w:rsidRDefault="00C07711" w:rsidP="00C07711">
      <w:pPr>
        <w:pStyle w:val="Sinespaciado"/>
        <w:jc w:val="center"/>
        <w:rPr>
          <w:rFonts w:ascii="Verdana" w:hAnsi="Verdana"/>
          <w:b/>
          <w:bCs/>
          <w:sz w:val="22"/>
          <w:szCs w:val="22"/>
        </w:rPr>
      </w:pPr>
      <w:r w:rsidRPr="006D5128">
        <w:rPr>
          <w:rFonts w:ascii="Verdana" w:hAnsi="Verdana"/>
          <w:b/>
          <w:bCs/>
          <w:sz w:val="22"/>
          <w:szCs w:val="22"/>
        </w:rPr>
        <w:t>BIBLIOGRAFIA</w:t>
      </w:r>
    </w:p>
    <w:p w14:paraId="3EF9B25B" w14:textId="0C3C2DA5" w:rsidR="00C07711" w:rsidRPr="006D5128" w:rsidRDefault="00C07711" w:rsidP="00C07711">
      <w:pPr>
        <w:pStyle w:val="Sinespaciado"/>
        <w:jc w:val="center"/>
        <w:rPr>
          <w:rFonts w:ascii="Verdana" w:hAnsi="Verdana"/>
          <w:b/>
          <w:bCs/>
          <w:sz w:val="22"/>
          <w:szCs w:val="22"/>
        </w:rPr>
      </w:pPr>
    </w:p>
    <w:p w14:paraId="56BEFBBE"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CONSEJO NACIONAL DE POLITICA ECONOMICA SOCIAL. CONPES Social No. 113. Política Nacional de Seguridad Alimentaria y Nutricional. Marzo de 2008</w:t>
      </w:r>
    </w:p>
    <w:p w14:paraId="77CC91F8" w14:textId="77777777" w:rsidR="00C07711" w:rsidRPr="006D5128" w:rsidRDefault="00C07711" w:rsidP="00C07711">
      <w:pPr>
        <w:pStyle w:val="Sinespaciado"/>
        <w:jc w:val="both"/>
        <w:rPr>
          <w:rFonts w:ascii="Verdana" w:hAnsi="Verdana"/>
          <w:sz w:val="22"/>
          <w:szCs w:val="22"/>
        </w:rPr>
      </w:pPr>
    </w:p>
    <w:p w14:paraId="7E08D126"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xml:space="preserve">CONSEJO NACIONAL DE POLITICA ECONOMICA SOCIAL. </w:t>
      </w:r>
      <w:proofErr w:type="spellStart"/>
      <w:r w:rsidRPr="006D5128">
        <w:rPr>
          <w:rFonts w:ascii="Verdana" w:hAnsi="Verdana"/>
          <w:sz w:val="22"/>
          <w:szCs w:val="22"/>
        </w:rPr>
        <w:t>Conpes</w:t>
      </w:r>
      <w:proofErr w:type="spellEnd"/>
      <w:r w:rsidRPr="006D5128">
        <w:rPr>
          <w:rFonts w:ascii="Verdana" w:hAnsi="Verdana"/>
          <w:sz w:val="22"/>
          <w:szCs w:val="22"/>
        </w:rPr>
        <w:t xml:space="preserve"> Social 102 “Red de Protección Social contra la extrema Pobreza”. República de Colombia. Departamento Nacional de Planeación. Bogotá DC. 25 de septiembre 2006</w:t>
      </w:r>
    </w:p>
    <w:p w14:paraId="334C9AF6" w14:textId="77777777" w:rsidR="00C07711" w:rsidRPr="006D5128" w:rsidRDefault="00C07711" w:rsidP="00C07711">
      <w:pPr>
        <w:pStyle w:val="Sinespaciado"/>
        <w:jc w:val="both"/>
        <w:rPr>
          <w:rFonts w:ascii="Verdana" w:hAnsi="Verdana"/>
          <w:sz w:val="22"/>
          <w:szCs w:val="22"/>
        </w:rPr>
      </w:pPr>
    </w:p>
    <w:p w14:paraId="1CE1A876"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lastRenderedPageBreak/>
        <w:t xml:space="preserve">CONSEJO NACIONAL DE POLITICA ECONOMICA SOCIAL. </w:t>
      </w:r>
      <w:proofErr w:type="spellStart"/>
      <w:r w:rsidRPr="006D5128">
        <w:rPr>
          <w:rFonts w:ascii="Verdana" w:hAnsi="Verdana"/>
          <w:sz w:val="22"/>
          <w:szCs w:val="22"/>
        </w:rPr>
        <w:t>Conpes</w:t>
      </w:r>
      <w:proofErr w:type="spellEnd"/>
      <w:r w:rsidRPr="006D5128">
        <w:rPr>
          <w:rFonts w:ascii="Verdana" w:hAnsi="Verdana"/>
          <w:sz w:val="22"/>
          <w:szCs w:val="22"/>
        </w:rPr>
        <w:t xml:space="preserve"> Social 91 “Metas y Estrategias de Colombia para el logro de los Objetivos de Desarrollo del Milenio-2015-”. República de Colombia. Departamento Nacional de Planeación. Bogotá DC. 14 de septiembre 2005</w:t>
      </w:r>
    </w:p>
    <w:p w14:paraId="18086939" w14:textId="77777777" w:rsidR="00C07711" w:rsidRPr="006D5128" w:rsidRDefault="00C07711" w:rsidP="00C07711">
      <w:pPr>
        <w:pStyle w:val="Sinespaciado"/>
        <w:jc w:val="both"/>
        <w:rPr>
          <w:rFonts w:ascii="Verdana" w:hAnsi="Verdana"/>
          <w:sz w:val="22"/>
          <w:szCs w:val="22"/>
        </w:rPr>
      </w:pPr>
    </w:p>
    <w:p w14:paraId="15B96595"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CONSEJO NACIONAL DE POLITICA ECONOMICA SOCIAL. Convención sobre los Derechos del Niño adoptada por la Asamblea General de las Naciones Unidas el 20 de noviembre de 1989.</w:t>
      </w:r>
    </w:p>
    <w:p w14:paraId="047ACF9D" w14:textId="77777777" w:rsidR="00C07711" w:rsidRPr="006D5128" w:rsidRDefault="00C07711" w:rsidP="00C07711">
      <w:pPr>
        <w:pStyle w:val="Sinespaciado"/>
        <w:jc w:val="both"/>
        <w:rPr>
          <w:rFonts w:ascii="Verdana" w:hAnsi="Verdana"/>
          <w:sz w:val="22"/>
          <w:szCs w:val="22"/>
        </w:rPr>
      </w:pPr>
    </w:p>
    <w:p w14:paraId="767B5C46"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DEPARTAMENTO NACIONAL DE ESTADISTICA – DANE. Estadísticas vitales 2000. Defunciones por grupos de edad.</w:t>
      </w:r>
    </w:p>
    <w:p w14:paraId="758FEA01" w14:textId="77777777" w:rsidR="00C07711" w:rsidRPr="006D5128" w:rsidRDefault="00C07711" w:rsidP="00C07711">
      <w:pPr>
        <w:pStyle w:val="Sinespaciado"/>
        <w:jc w:val="both"/>
        <w:rPr>
          <w:rFonts w:ascii="Verdana" w:hAnsi="Verdana"/>
          <w:sz w:val="22"/>
          <w:szCs w:val="22"/>
        </w:rPr>
      </w:pPr>
    </w:p>
    <w:p w14:paraId="2D111CE1"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MINISTERIO DE SALUD. Decreto 3075 de 1997 del anterior Ministerio de Salud, hoy Ministerio de la Protección Social.</w:t>
      </w:r>
    </w:p>
    <w:p w14:paraId="048DA89A" w14:textId="77777777" w:rsidR="00C07711" w:rsidRPr="006D5128" w:rsidRDefault="00C07711" w:rsidP="00C07711">
      <w:pPr>
        <w:pStyle w:val="Sinespaciado"/>
        <w:jc w:val="both"/>
        <w:rPr>
          <w:rFonts w:ascii="Verdana" w:hAnsi="Verdana"/>
          <w:sz w:val="22"/>
          <w:szCs w:val="22"/>
        </w:rPr>
      </w:pPr>
    </w:p>
    <w:p w14:paraId="4989CCA6"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INSTITUTO COLOMBIANO DE BIENESTAR FAMILIAR. Código de la Infancia y Adolescencia. Ley 1098 de 2006. Noviembre 8 de 2006.</w:t>
      </w:r>
    </w:p>
    <w:p w14:paraId="467CD8B1" w14:textId="77777777" w:rsidR="00C07711" w:rsidRPr="006D5128" w:rsidRDefault="00C07711" w:rsidP="00C07711">
      <w:pPr>
        <w:pStyle w:val="Sinespaciado"/>
        <w:jc w:val="both"/>
        <w:rPr>
          <w:rFonts w:ascii="Verdana" w:hAnsi="Verdana"/>
          <w:sz w:val="22"/>
          <w:szCs w:val="22"/>
        </w:rPr>
      </w:pPr>
    </w:p>
    <w:p w14:paraId="3E91D6B7"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MANA ANTIOQUIA, GOBERNACION DE ANTIOQUIA Y DIRECCION SECCIONAL DE SALUD DE ANTIOQUIA. Guía de Práctica para la atención nutricional, médica y psicosocial de los niños y niñas con desnutrición. 2007.</w:t>
      </w:r>
    </w:p>
    <w:p w14:paraId="7BE71134" w14:textId="77777777" w:rsidR="00C07711" w:rsidRPr="006D5128" w:rsidRDefault="00C07711" w:rsidP="00C07711">
      <w:pPr>
        <w:pStyle w:val="Sinespaciado"/>
        <w:jc w:val="both"/>
        <w:rPr>
          <w:rFonts w:ascii="Verdana" w:hAnsi="Verdana"/>
          <w:sz w:val="22"/>
          <w:szCs w:val="22"/>
        </w:rPr>
      </w:pPr>
    </w:p>
    <w:p w14:paraId="6A8BF937"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MINISTERIO DE LA PROTECCION SOCIAL. Dirección General de Salud Pública. Plan Nacional de Salud Pública 2007-2010. Agosto 10 de 2007.</w:t>
      </w:r>
    </w:p>
    <w:p w14:paraId="16E4A09A" w14:textId="77777777" w:rsidR="00C07711" w:rsidRPr="006D5128" w:rsidRDefault="00C07711" w:rsidP="00C07711">
      <w:pPr>
        <w:pStyle w:val="Sinespaciado"/>
        <w:jc w:val="both"/>
        <w:rPr>
          <w:rFonts w:ascii="Verdana" w:hAnsi="Verdana"/>
          <w:sz w:val="22"/>
          <w:szCs w:val="22"/>
        </w:rPr>
      </w:pPr>
    </w:p>
    <w:p w14:paraId="5BF203D1"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xml:space="preserve">MINISTERIO DE SALUD. Resolución número 00412. 25 de </w:t>
      </w:r>
      <w:proofErr w:type="gramStart"/>
      <w:r w:rsidRPr="006D5128">
        <w:rPr>
          <w:rFonts w:ascii="Verdana" w:hAnsi="Verdana"/>
          <w:sz w:val="22"/>
          <w:szCs w:val="22"/>
        </w:rPr>
        <w:t>Febrero</w:t>
      </w:r>
      <w:proofErr w:type="gramEnd"/>
      <w:r w:rsidRPr="006D5128">
        <w:rPr>
          <w:rFonts w:ascii="Verdana" w:hAnsi="Verdana"/>
          <w:sz w:val="22"/>
          <w:szCs w:val="22"/>
        </w:rPr>
        <w:t xml:space="preserve"> de 2000.</w:t>
      </w:r>
    </w:p>
    <w:p w14:paraId="6E895AE4" w14:textId="77777777" w:rsidR="00C07711" w:rsidRPr="006D5128" w:rsidRDefault="00C07711" w:rsidP="00C07711">
      <w:pPr>
        <w:pStyle w:val="Sinespaciado"/>
        <w:jc w:val="both"/>
        <w:rPr>
          <w:rFonts w:ascii="Verdana" w:hAnsi="Verdana"/>
          <w:sz w:val="22"/>
          <w:szCs w:val="22"/>
        </w:rPr>
      </w:pPr>
    </w:p>
    <w:p w14:paraId="2670C13C"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ORGANIZACION MUNDIAL DE LA SALUD - OMS. Atención a la desnutrición Grave.</w:t>
      </w:r>
    </w:p>
    <w:p w14:paraId="4EB1DD8F" w14:textId="77777777" w:rsidR="00C07711" w:rsidRPr="006D5128" w:rsidRDefault="00C07711" w:rsidP="00C07711">
      <w:pPr>
        <w:pStyle w:val="Sinespaciado"/>
        <w:jc w:val="both"/>
        <w:rPr>
          <w:rFonts w:ascii="Verdana" w:hAnsi="Verdana"/>
          <w:sz w:val="22"/>
          <w:szCs w:val="22"/>
        </w:rPr>
      </w:pPr>
    </w:p>
    <w:p w14:paraId="188D8AB9" w14:textId="7777777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xml:space="preserve">ORGANIZACION MUNDIAL DE LA SALUD - OMS. Informe Mundial sobre la Salud 2005: ¡cada madre y cada niño </w:t>
      </w:r>
      <w:proofErr w:type="spellStart"/>
      <w:r w:rsidRPr="006D5128">
        <w:rPr>
          <w:rFonts w:ascii="Verdana" w:hAnsi="Verdana"/>
          <w:sz w:val="22"/>
          <w:szCs w:val="22"/>
        </w:rPr>
        <w:t>contarán</w:t>
      </w:r>
      <w:proofErr w:type="gramStart"/>
      <w:r w:rsidRPr="006D5128">
        <w:rPr>
          <w:rFonts w:ascii="Verdana" w:hAnsi="Verdana"/>
          <w:sz w:val="22"/>
          <w:szCs w:val="22"/>
        </w:rPr>
        <w:t>!.Ginebra</w:t>
      </w:r>
      <w:proofErr w:type="spellEnd"/>
      <w:proofErr w:type="gramEnd"/>
      <w:r w:rsidRPr="006D5128">
        <w:rPr>
          <w:rFonts w:ascii="Verdana" w:hAnsi="Verdana"/>
          <w:sz w:val="22"/>
          <w:szCs w:val="22"/>
        </w:rPr>
        <w:t>, 2005.</w:t>
      </w:r>
    </w:p>
    <w:p w14:paraId="090F9189" w14:textId="77777777" w:rsidR="00C07711" w:rsidRPr="006D5128" w:rsidRDefault="00C07711" w:rsidP="00C07711">
      <w:pPr>
        <w:pStyle w:val="Sinespaciado"/>
        <w:jc w:val="both"/>
        <w:rPr>
          <w:rFonts w:ascii="Verdana" w:hAnsi="Verdana"/>
          <w:sz w:val="22"/>
          <w:szCs w:val="22"/>
        </w:rPr>
      </w:pPr>
    </w:p>
    <w:p w14:paraId="354EDC55" w14:textId="77777777" w:rsidR="00C07711" w:rsidRPr="006D5128" w:rsidRDefault="00C07711" w:rsidP="00C07711">
      <w:pPr>
        <w:pStyle w:val="Sinespaciado"/>
        <w:jc w:val="both"/>
        <w:rPr>
          <w:rFonts w:ascii="Verdana" w:hAnsi="Verdana"/>
          <w:sz w:val="22"/>
          <w:szCs w:val="22"/>
          <w:lang w:val="en-US"/>
        </w:rPr>
      </w:pPr>
      <w:proofErr w:type="spellStart"/>
      <w:r w:rsidRPr="006D5128">
        <w:rPr>
          <w:rFonts w:ascii="Verdana" w:hAnsi="Verdana"/>
          <w:sz w:val="22"/>
          <w:szCs w:val="22"/>
          <w:lang w:val="en-US"/>
        </w:rPr>
        <w:t>Resolución</w:t>
      </w:r>
      <w:proofErr w:type="spellEnd"/>
      <w:r w:rsidRPr="006D5128">
        <w:rPr>
          <w:rFonts w:ascii="Verdana" w:hAnsi="Verdana"/>
          <w:sz w:val="22"/>
          <w:szCs w:val="22"/>
          <w:lang w:val="en-US"/>
        </w:rPr>
        <w:t xml:space="preserve"> </w:t>
      </w:r>
      <w:proofErr w:type="spellStart"/>
      <w:r w:rsidRPr="006D5128">
        <w:rPr>
          <w:rFonts w:ascii="Verdana" w:hAnsi="Verdana"/>
          <w:sz w:val="22"/>
          <w:szCs w:val="22"/>
          <w:lang w:val="en-US"/>
        </w:rPr>
        <w:t>Numero</w:t>
      </w:r>
      <w:proofErr w:type="spellEnd"/>
      <w:r w:rsidRPr="006D5128">
        <w:rPr>
          <w:rFonts w:ascii="Verdana" w:hAnsi="Verdana"/>
          <w:sz w:val="22"/>
          <w:szCs w:val="22"/>
          <w:lang w:val="en-US"/>
        </w:rPr>
        <w:t xml:space="preserve"> 4445 de 1996.</w:t>
      </w:r>
    </w:p>
    <w:p w14:paraId="2D677F1F" w14:textId="77777777" w:rsidR="00C07711" w:rsidRPr="006D5128" w:rsidRDefault="00C07711" w:rsidP="00C07711">
      <w:pPr>
        <w:pStyle w:val="Sinespaciado"/>
        <w:jc w:val="both"/>
        <w:rPr>
          <w:rFonts w:ascii="Verdana" w:hAnsi="Verdana"/>
          <w:sz w:val="22"/>
          <w:szCs w:val="22"/>
          <w:lang w:val="en-US"/>
        </w:rPr>
      </w:pPr>
    </w:p>
    <w:p w14:paraId="7684A4B8" w14:textId="77777777" w:rsidR="00C07711" w:rsidRPr="006D5128" w:rsidRDefault="00C07711" w:rsidP="00C07711">
      <w:pPr>
        <w:pStyle w:val="Sinespaciado"/>
        <w:jc w:val="both"/>
        <w:rPr>
          <w:rFonts w:ascii="Verdana" w:hAnsi="Verdana"/>
          <w:sz w:val="22"/>
          <w:szCs w:val="22"/>
          <w:lang w:val="en-US"/>
        </w:rPr>
      </w:pPr>
      <w:r w:rsidRPr="006D5128">
        <w:rPr>
          <w:rFonts w:ascii="Verdana" w:hAnsi="Verdana"/>
          <w:sz w:val="22"/>
          <w:szCs w:val="22"/>
          <w:lang w:val="en-US"/>
        </w:rPr>
        <w:t xml:space="preserve">SUSKIND R.M. </w:t>
      </w:r>
      <w:proofErr w:type="spellStart"/>
      <w:r w:rsidRPr="006D5128">
        <w:rPr>
          <w:rFonts w:ascii="Verdana" w:hAnsi="Verdana"/>
          <w:sz w:val="22"/>
          <w:szCs w:val="22"/>
          <w:lang w:val="en-US"/>
        </w:rPr>
        <w:t>Texbook</w:t>
      </w:r>
      <w:proofErr w:type="spellEnd"/>
      <w:r w:rsidRPr="006D5128">
        <w:rPr>
          <w:rFonts w:ascii="Verdana" w:hAnsi="Verdana"/>
          <w:sz w:val="22"/>
          <w:szCs w:val="22"/>
          <w:lang w:val="en-US"/>
        </w:rPr>
        <w:t xml:space="preserve"> of Pediatric Nutrition, Second Edition 1993, Raven Press Ltd.</w:t>
      </w:r>
    </w:p>
    <w:p w14:paraId="59B02C97" w14:textId="77777777" w:rsidR="00C07711" w:rsidRPr="006D5128" w:rsidRDefault="00C07711" w:rsidP="00C07711">
      <w:pPr>
        <w:pStyle w:val="Sinespaciado"/>
        <w:jc w:val="both"/>
        <w:rPr>
          <w:rFonts w:ascii="Verdana" w:hAnsi="Verdana"/>
          <w:sz w:val="22"/>
          <w:szCs w:val="22"/>
          <w:lang w:val="en-US"/>
        </w:rPr>
      </w:pPr>
    </w:p>
    <w:p w14:paraId="7BAFCB95" w14:textId="0C488D14"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UNICEF. Progreso para la infancia. Examen estadístico de un mundo apropiado para los niños y las niñas.</w:t>
      </w:r>
    </w:p>
    <w:p w14:paraId="5658F7BB" w14:textId="2E249501" w:rsidR="00C07711" w:rsidRPr="006D5128" w:rsidRDefault="00C07711" w:rsidP="00C07711">
      <w:pPr>
        <w:pStyle w:val="Sinespaciado"/>
        <w:jc w:val="both"/>
        <w:rPr>
          <w:rFonts w:ascii="Verdana" w:hAnsi="Verdana"/>
          <w:sz w:val="22"/>
          <w:szCs w:val="22"/>
        </w:rPr>
      </w:pPr>
    </w:p>
    <w:p w14:paraId="3893A594" w14:textId="3ABDC23C" w:rsidR="00C07711" w:rsidRPr="003E3551" w:rsidRDefault="003E3551" w:rsidP="003E3551">
      <w:pPr>
        <w:pStyle w:val="Sinespaciado"/>
        <w:jc w:val="center"/>
        <w:rPr>
          <w:rFonts w:ascii="Verdana" w:hAnsi="Verdana"/>
          <w:b/>
          <w:bCs/>
          <w:sz w:val="22"/>
          <w:szCs w:val="22"/>
        </w:rPr>
      </w:pPr>
      <w:r w:rsidRPr="003E3551">
        <w:rPr>
          <w:rFonts w:ascii="Verdana" w:hAnsi="Verdana"/>
          <w:b/>
          <w:bCs/>
          <w:sz w:val="22"/>
          <w:szCs w:val="22"/>
        </w:rPr>
        <w:t>ANEXOS</w:t>
      </w:r>
    </w:p>
    <w:p w14:paraId="31F2C07D" w14:textId="77777777" w:rsidR="00C07711" w:rsidRPr="006D5128" w:rsidRDefault="00C07711" w:rsidP="00C07711">
      <w:pPr>
        <w:pStyle w:val="Sinespaciado"/>
        <w:jc w:val="both"/>
        <w:rPr>
          <w:rFonts w:ascii="Verdana" w:hAnsi="Verdana"/>
          <w:b/>
          <w:bCs/>
          <w:sz w:val="22"/>
          <w:szCs w:val="22"/>
        </w:rPr>
      </w:pPr>
    </w:p>
    <w:p w14:paraId="58598356" w14:textId="1343FAA1" w:rsidR="00C07711" w:rsidRPr="006D5128" w:rsidRDefault="00C07711" w:rsidP="00C07711">
      <w:pPr>
        <w:pStyle w:val="Sinespaciado"/>
        <w:jc w:val="center"/>
        <w:rPr>
          <w:rFonts w:ascii="Verdana" w:hAnsi="Verdana"/>
          <w:b/>
          <w:bCs/>
          <w:sz w:val="22"/>
          <w:szCs w:val="22"/>
        </w:rPr>
      </w:pPr>
      <w:r w:rsidRPr="006D5128">
        <w:rPr>
          <w:rFonts w:ascii="Verdana" w:hAnsi="Verdana"/>
          <w:b/>
          <w:bCs/>
          <w:sz w:val="22"/>
          <w:szCs w:val="22"/>
        </w:rPr>
        <w:t>ANEXO NUMERO 1.</w:t>
      </w:r>
    </w:p>
    <w:p w14:paraId="7D1064F0" w14:textId="77777777" w:rsidR="00C07711" w:rsidRPr="006D5128" w:rsidRDefault="00C07711" w:rsidP="00C07711">
      <w:pPr>
        <w:pStyle w:val="Sinespaciado"/>
        <w:jc w:val="both"/>
        <w:rPr>
          <w:rFonts w:ascii="Verdana" w:hAnsi="Verdana"/>
          <w:sz w:val="22"/>
          <w:szCs w:val="22"/>
        </w:rPr>
      </w:pPr>
    </w:p>
    <w:p w14:paraId="4C75198F" w14:textId="48CF589F"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COSTOS DETALLADOS DOTACION INICIAL UNIDAD DE ATENCION INTEGRAL Y RECUPERACION NUTRICIONAL PARA LA PRIMERA INFANCIA.</w:t>
      </w:r>
    </w:p>
    <w:p w14:paraId="5587A41A" w14:textId="4FAF5934" w:rsidR="00C07711" w:rsidRPr="006D5128" w:rsidRDefault="00C07711" w:rsidP="00C07711">
      <w:pPr>
        <w:pStyle w:val="Sinespaciado"/>
        <w:jc w:val="both"/>
        <w:rPr>
          <w:rFonts w:ascii="Verdana" w:hAnsi="Verdana"/>
          <w:sz w:val="22"/>
          <w:szCs w:val="22"/>
        </w:rPr>
      </w:pPr>
    </w:p>
    <w:p w14:paraId="14FDFEFA" w14:textId="76463952" w:rsidR="00C07711" w:rsidRPr="006D5128" w:rsidRDefault="00C07711" w:rsidP="00C07711">
      <w:pPr>
        <w:pStyle w:val="Sinespaciado"/>
        <w:jc w:val="both"/>
        <w:rPr>
          <w:rFonts w:ascii="Verdana" w:hAnsi="Verdana"/>
          <w:sz w:val="22"/>
          <w:szCs w:val="22"/>
        </w:rPr>
      </w:pPr>
      <w:r w:rsidRPr="006D5128">
        <w:rPr>
          <w:rFonts w:ascii="Verdana" w:hAnsi="Verdana"/>
          <w:sz w:val="22"/>
          <w:szCs w:val="22"/>
        </w:rPr>
        <w:lastRenderedPageBreak/>
        <w:t>Nota: Cálculos realizados para la atención de 15 niños y niñas</w:t>
      </w:r>
    </w:p>
    <w:p w14:paraId="7F11FD0A" w14:textId="70256B61" w:rsidR="00C07711" w:rsidRPr="006D5128" w:rsidRDefault="00C07711" w:rsidP="00C07711">
      <w:pPr>
        <w:pStyle w:val="Sinespaciado"/>
        <w:jc w:val="both"/>
        <w:rPr>
          <w:rFonts w:ascii="Verdana" w:hAnsi="Verdana"/>
          <w:sz w:val="22"/>
          <w:szCs w:val="22"/>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96"/>
        <w:gridCol w:w="1329"/>
        <w:gridCol w:w="1369"/>
        <w:gridCol w:w="1344"/>
      </w:tblGrid>
      <w:tr w:rsidR="00C07711" w:rsidRPr="006D5128" w14:paraId="76499F2B"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3E32BDB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ELEMENTO</w:t>
            </w:r>
          </w:p>
        </w:tc>
        <w:tc>
          <w:tcPr>
            <w:tcW w:w="700" w:type="pct"/>
            <w:tcBorders>
              <w:top w:val="nil"/>
              <w:left w:val="nil"/>
              <w:bottom w:val="nil"/>
              <w:right w:val="nil"/>
            </w:tcBorders>
            <w:tcMar>
              <w:top w:w="0" w:type="dxa"/>
              <w:left w:w="0" w:type="dxa"/>
              <w:bottom w:w="0" w:type="dxa"/>
              <w:right w:w="0" w:type="dxa"/>
            </w:tcMar>
            <w:hideMark/>
          </w:tcPr>
          <w:p w14:paraId="3BA5098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COSTO</w:t>
            </w:r>
          </w:p>
        </w:tc>
        <w:tc>
          <w:tcPr>
            <w:tcW w:w="700" w:type="pct"/>
            <w:tcBorders>
              <w:top w:val="nil"/>
              <w:left w:val="nil"/>
              <w:bottom w:val="nil"/>
              <w:right w:val="nil"/>
            </w:tcBorders>
            <w:tcMar>
              <w:top w:w="0" w:type="dxa"/>
              <w:left w:w="0" w:type="dxa"/>
              <w:bottom w:w="0" w:type="dxa"/>
              <w:right w:w="0" w:type="dxa"/>
            </w:tcMar>
            <w:hideMark/>
          </w:tcPr>
          <w:p w14:paraId="456C013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CANTIDAD</w:t>
            </w:r>
          </w:p>
        </w:tc>
        <w:tc>
          <w:tcPr>
            <w:tcW w:w="750" w:type="pct"/>
            <w:tcBorders>
              <w:top w:val="nil"/>
              <w:left w:val="nil"/>
              <w:bottom w:val="nil"/>
              <w:right w:val="nil"/>
            </w:tcBorders>
            <w:tcMar>
              <w:top w:w="0" w:type="dxa"/>
              <w:left w:w="0" w:type="dxa"/>
              <w:bottom w:w="0" w:type="dxa"/>
              <w:right w:w="0" w:type="dxa"/>
            </w:tcMar>
            <w:hideMark/>
          </w:tcPr>
          <w:p w14:paraId="5B76C3F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COSTO</w:t>
            </w:r>
          </w:p>
        </w:tc>
      </w:tr>
      <w:tr w:rsidR="00C07711" w:rsidRPr="006D5128" w14:paraId="755C9D2F" w14:textId="77777777" w:rsidTr="00C07711">
        <w:trPr>
          <w:tblCellSpacing w:w="15" w:type="dxa"/>
        </w:trPr>
        <w:tc>
          <w:tcPr>
            <w:tcW w:w="3550" w:type="pct"/>
            <w:gridSpan w:val="2"/>
            <w:tcBorders>
              <w:top w:val="nil"/>
              <w:left w:val="nil"/>
              <w:bottom w:val="nil"/>
              <w:right w:val="nil"/>
            </w:tcBorders>
            <w:tcMar>
              <w:top w:w="0" w:type="dxa"/>
              <w:left w:w="0" w:type="dxa"/>
              <w:bottom w:w="0" w:type="dxa"/>
              <w:right w:w="0" w:type="dxa"/>
            </w:tcMar>
            <w:hideMark/>
          </w:tcPr>
          <w:p w14:paraId="016C21CC" w14:textId="77777777" w:rsidR="00C07711" w:rsidRPr="006D5128" w:rsidRDefault="00C07711" w:rsidP="00C07711">
            <w:pPr>
              <w:spacing w:after="0" w:line="27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UNITARIO</w:t>
            </w:r>
          </w:p>
        </w:tc>
        <w:tc>
          <w:tcPr>
            <w:tcW w:w="1450" w:type="pct"/>
            <w:gridSpan w:val="2"/>
            <w:tcBorders>
              <w:top w:val="nil"/>
              <w:left w:val="nil"/>
              <w:bottom w:val="nil"/>
              <w:right w:val="nil"/>
            </w:tcBorders>
            <w:tcMar>
              <w:top w:w="0" w:type="dxa"/>
              <w:left w:w="0" w:type="dxa"/>
              <w:bottom w:w="0" w:type="dxa"/>
              <w:right w:w="0" w:type="dxa"/>
            </w:tcMar>
            <w:hideMark/>
          </w:tcPr>
          <w:p w14:paraId="2C593540" w14:textId="77777777" w:rsidR="00C07711" w:rsidRPr="006D5128" w:rsidRDefault="00C07711" w:rsidP="00C07711">
            <w:pPr>
              <w:spacing w:after="0" w:line="27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r>
      <w:tr w:rsidR="00C07711" w:rsidRPr="006D5128" w14:paraId="596CD25B"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7D06FD9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HABITACIONES ( inversión inicial)</w:t>
            </w:r>
          </w:p>
        </w:tc>
        <w:tc>
          <w:tcPr>
            <w:tcW w:w="1350" w:type="pct"/>
            <w:tcBorders>
              <w:top w:val="nil"/>
              <w:left w:val="nil"/>
              <w:bottom w:val="nil"/>
              <w:right w:val="nil"/>
            </w:tcBorders>
            <w:tcMar>
              <w:top w:w="0" w:type="dxa"/>
              <w:left w:w="0" w:type="dxa"/>
              <w:bottom w:w="0" w:type="dxa"/>
              <w:right w:w="0" w:type="dxa"/>
            </w:tcMar>
            <w:hideMark/>
          </w:tcPr>
          <w:p w14:paraId="103C30B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750" w:type="pct"/>
            <w:gridSpan w:val="2"/>
            <w:tcBorders>
              <w:top w:val="nil"/>
              <w:left w:val="nil"/>
              <w:bottom w:val="nil"/>
              <w:right w:val="nil"/>
            </w:tcBorders>
            <w:tcMar>
              <w:top w:w="0" w:type="dxa"/>
              <w:left w:w="0" w:type="dxa"/>
              <w:bottom w:w="0" w:type="dxa"/>
              <w:right w:w="0" w:type="dxa"/>
            </w:tcMar>
            <w:hideMark/>
          </w:tcPr>
          <w:p w14:paraId="7025139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$8.957.433</w:t>
            </w:r>
          </w:p>
        </w:tc>
      </w:tr>
      <w:tr w:rsidR="00C07711" w:rsidRPr="006D5128" w14:paraId="1D71D583"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3ECED2E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Cunas (unidades)</w:t>
            </w:r>
          </w:p>
        </w:tc>
        <w:tc>
          <w:tcPr>
            <w:tcW w:w="700" w:type="pct"/>
            <w:tcBorders>
              <w:top w:val="nil"/>
              <w:left w:val="nil"/>
              <w:bottom w:val="nil"/>
              <w:right w:val="nil"/>
            </w:tcBorders>
            <w:tcMar>
              <w:top w:w="0" w:type="dxa"/>
              <w:left w:w="0" w:type="dxa"/>
              <w:bottom w:w="0" w:type="dxa"/>
              <w:right w:w="0" w:type="dxa"/>
            </w:tcMar>
            <w:hideMark/>
          </w:tcPr>
          <w:p w14:paraId="1F7D228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$189.036</w:t>
            </w:r>
          </w:p>
        </w:tc>
        <w:tc>
          <w:tcPr>
            <w:tcW w:w="700" w:type="pct"/>
            <w:tcBorders>
              <w:top w:val="nil"/>
              <w:left w:val="nil"/>
              <w:bottom w:val="nil"/>
              <w:right w:val="nil"/>
            </w:tcBorders>
            <w:tcMar>
              <w:top w:w="0" w:type="dxa"/>
              <w:left w:w="0" w:type="dxa"/>
              <w:bottom w:w="0" w:type="dxa"/>
              <w:right w:w="0" w:type="dxa"/>
            </w:tcMar>
            <w:hideMark/>
          </w:tcPr>
          <w:p w14:paraId="1EA2B3F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750" w:type="pct"/>
            <w:tcBorders>
              <w:top w:val="nil"/>
              <w:left w:val="nil"/>
              <w:bottom w:val="nil"/>
              <w:right w:val="nil"/>
            </w:tcBorders>
            <w:tcMar>
              <w:top w:w="0" w:type="dxa"/>
              <w:left w:w="0" w:type="dxa"/>
              <w:bottom w:w="0" w:type="dxa"/>
              <w:right w:w="0" w:type="dxa"/>
            </w:tcMar>
            <w:hideMark/>
          </w:tcPr>
          <w:p w14:paraId="62DEEE8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$2.835.540</w:t>
            </w:r>
          </w:p>
        </w:tc>
      </w:tr>
      <w:tr w:rsidR="00C07711" w:rsidRPr="006D5128" w14:paraId="76EFCF0C"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3318D0F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Camas (unidades)</w:t>
            </w:r>
          </w:p>
        </w:tc>
        <w:tc>
          <w:tcPr>
            <w:tcW w:w="700" w:type="pct"/>
            <w:tcBorders>
              <w:top w:val="nil"/>
              <w:left w:val="nil"/>
              <w:bottom w:val="nil"/>
              <w:right w:val="nil"/>
            </w:tcBorders>
            <w:tcMar>
              <w:top w:w="0" w:type="dxa"/>
              <w:left w:w="0" w:type="dxa"/>
              <w:bottom w:w="0" w:type="dxa"/>
              <w:right w:w="0" w:type="dxa"/>
            </w:tcMar>
            <w:hideMark/>
          </w:tcPr>
          <w:p w14:paraId="5A156D6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$155.608</w:t>
            </w:r>
          </w:p>
        </w:tc>
        <w:tc>
          <w:tcPr>
            <w:tcW w:w="700" w:type="pct"/>
            <w:tcBorders>
              <w:top w:val="nil"/>
              <w:left w:val="nil"/>
              <w:bottom w:val="nil"/>
              <w:right w:val="nil"/>
            </w:tcBorders>
            <w:tcMar>
              <w:top w:w="0" w:type="dxa"/>
              <w:left w:w="0" w:type="dxa"/>
              <w:bottom w:w="0" w:type="dxa"/>
              <w:right w:w="0" w:type="dxa"/>
            </w:tcMar>
            <w:hideMark/>
          </w:tcPr>
          <w:p w14:paraId="03138BF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750" w:type="pct"/>
            <w:tcBorders>
              <w:top w:val="nil"/>
              <w:left w:val="nil"/>
              <w:bottom w:val="nil"/>
              <w:right w:val="nil"/>
            </w:tcBorders>
            <w:tcMar>
              <w:top w:w="0" w:type="dxa"/>
              <w:left w:w="0" w:type="dxa"/>
              <w:bottom w:w="0" w:type="dxa"/>
              <w:right w:w="0" w:type="dxa"/>
            </w:tcMar>
            <w:hideMark/>
          </w:tcPr>
          <w:p w14:paraId="1FED8AB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$311.216</w:t>
            </w:r>
          </w:p>
        </w:tc>
      </w:tr>
      <w:tr w:rsidR="00C07711" w:rsidRPr="006D5128" w14:paraId="31E817C0"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68E6E92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Colchones cuna (unidades)</w:t>
            </w:r>
          </w:p>
        </w:tc>
        <w:tc>
          <w:tcPr>
            <w:tcW w:w="700" w:type="pct"/>
            <w:tcBorders>
              <w:top w:val="nil"/>
              <w:left w:val="nil"/>
              <w:bottom w:val="nil"/>
              <w:right w:val="nil"/>
            </w:tcBorders>
            <w:tcMar>
              <w:top w:w="0" w:type="dxa"/>
              <w:left w:w="0" w:type="dxa"/>
              <w:bottom w:w="0" w:type="dxa"/>
              <w:right w:w="0" w:type="dxa"/>
            </w:tcMar>
            <w:hideMark/>
          </w:tcPr>
          <w:p w14:paraId="7D8B8FA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$53.400</w:t>
            </w:r>
          </w:p>
        </w:tc>
        <w:tc>
          <w:tcPr>
            <w:tcW w:w="700" w:type="pct"/>
            <w:tcBorders>
              <w:top w:val="nil"/>
              <w:left w:val="nil"/>
              <w:bottom w:val="nil"/>
              <w:right w:val="nil"/>
            </w:tcBorders>
            <w:tcMar>
              <w:top w:w="0" w:type="dxa"/>
              <w:left w:w="0" w:type="dxa"/>
              <w:bottom w:w="0" w:type="dxa"/>
              <w:right w:w="0" w:type="dxa"/>
            </w:tcMar>
            <w:hideMark/>
          </w:tcPr>
          <w:p w14:paraId="6E12D7A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750" w:type="pct"/>
            <w:tcBorders>
              <w:top w:val="nil"/>
              <w:left w:val="nil"/>
              <w:bottom w:val="nil"/>
              <w:right w:val="nil"/>
            </w:tcBorders>
            <w:tcMar>
              <w:top w:w="0" w:type="dxa"/>
              <w:left w:w="0" w:type="dxa"/>
              <w:bottom w:w="0" w:type="dxa"/>
              <w:right w:w="0" w:type="dxa"/>
            </w:tcMar>
            <w:hideMark/>
          </w:tcPr>
          <w:p w14:paraId="63E70CE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$801.000</w:t>
            </w:r>
          </w:p>
        </w:tc>
      </w:tr>
      <w:tr w:rsidR="00C07711" w:rsidRPr="006D5128" w14:paraId="22AE8F22"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2FE3DBF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Colchones camas (unidades)</w:t>
            </w:r>
          </w:p>
        </w:tc>
        <w:tc>
          <w:tcPr>
            <w:tcW w:w="700" w:type="pct"/>
            <w:tcBorders>
              <w:top w:val="nil"/>
              <w:left w:val="nil"/>
              <w:bottom w:val="nil"/>
              <w:right w:val="nil"/>
            </w:tcBorders>
            <w:tcMar>
              <w:top w:w="0" w:type="dxa"/>
              <w:left w:w="0" w:type="dxa"/>
              <w:bottom w:w="0" w:type="dxa"/>
              <w:right w:w="0" w:type="dxa"/>
            </w:tcMar>
            <w:hideMark/>
          </w:tcPr>
          <w:p w14:paraId="5379996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$106.800</w:t>
            </w:r>
          </w:p>
        </w:tc>
        <w:tc>
          <w:tcPr>
            <w:tcW w:w="700" w:type="pct"/>
            <w:tcBorders>
              <w:top w:val="nil"/>
              <w:left w:val="nil"/>
              <w:bottom w:val="nil"/>
              <w:right w:val="nil"/>
            </w:tcBorders>
            <w:tcMar>
              <w:top w:w="0" w:type="dxa"/>
              <w:left w:w="0" w:type="dxa"/>
              <w:bottom w:w="0" w:type="dxa"/>
              <w:right w:w="0" w:type="dxa"/>
            </w:tcMar>
            <w:hideMark/>
          </w:tcPr>
          <w:p w14:paraId="7AFF9B2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750" w:type="pct"/>
            <w:tcBorders>
              <w:top w:val="nil"/>
              <w:left w:val="nil"/>
              <w:bottom w:val="nil"/>
              <w:right w:val="nil"/>
            </w:tcBorders>
            <w:tcMar>
              <w:top w:w="0" w:type="dxa"/>
              <w:left w:w="0" w:type="dxa"/>
              <w:bottom w:w="0" w:type="dxa"/>
              <w:right w:w="0" w:type="dxa"/>
            </w:tcMar>
            <w:hideMark/>
          </w:tcPr>
          <w:p w14:paraId="3AEFF59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$213.600</w:t>
            </w:r>
          </w:p>
        </w:tc>
      </w:tr>
      <w:tr w:rsidR="00C07711" w:rsidRPr="006D5128" w14:paraId="4032ECDF"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1DB5D1F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Caucho protector colchón y de almohada (unidades)</w:t>
            </w:r>
          </w:p>
        </w:tc>
        <w:tc>
          <w:tcPr>
            <w:tcW w:w="700" w:type="pct"/>
            <w:tcBorders>
              <w:top w:val="nil"/>
              <w:left w:val="nil"/>
              <w:bottom w:val="nil"/>
              <w:right w:val="nil"/>
            </w:tcBorders>
            <w:tcMar>
              <w:top w:w="0" w:type="dxa"/>
              <w:left w:w="0" w:type="dxa"/>
              <w:bottom w:w="0" w:type="dxa"/>
              <w:right w:w="0" w:type="dxa"/>
            </w:tcMar>
            <w:hideMark/>
          </w:tcPr>
          <w:p w14:paraId="63439BB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$44.856</w:t>
            </w:r>
          </w:p>
        </w:tc>
        <w:tc>
          <w:tcPr>
            <w:tcW w:w="700" w:type="pct"/>
            <w:tcBorders>
              <w:top w:val="nil"/>
              <w:left w:val="nil"/>
              <w:bottom w:val="nil"/>
              <w:right w:val="nil"/>
            </w:tcBorders>
            <w:tcMar>
              <w:top w:w="0" w:type="dxa"/>
              <w:left w:w="0" w:type="dxa"/>
              <w:bottom w:w="0" w:type="dxa"/>
              <w:right w:w="0" w:type="dxa"/>
            </w:tcMar>
            <w:hideMark/>
          </w:tcPr>
          <w:p w14:paraId="33B95F7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17</w:t>
            </w:r>
          </w:p>
        </w:tc>
        <w:tc>
          <w:tcPr>
            <w:tcW w:w="750" w:type="pct"/>
            <w:tcBorders>
              <w:top w:val="nil"/>
              <w:left w:val="nil"/>
              <w:bottom w:val="nil"/>
              <w:right w:val="nil"/>
            </w:tcBorders>
            <w:tcMar>
              <w:top w:w="0" w:type="dxa"/>
              <w:left w:w="0" w:type="dxa"/>
              <w:bottom w:w="0" w:type="dxa"/>
              <w:right w:w="0" w:type="dxa"/>
            </w:tcMar>
            <w:hideMark/>
          </w:tcPr>
          <w:p w14:paraId="698F797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$762.552</w:t>
            </w:r>
          </w:p>
        </w:tc>
      </w:tr>
      <w:tr w:rsidR="00C07711" w:rsidRPr="006D5128" w14:paraId="5739EF4B"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7CB5F46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Almohada (unidades)</w:t>
            </w:r>
          </w:p>
        </w:tc>
        <w:tc>
          <w:tcPr>
            <w:tcW w:w="700" w:type="pct"/>
            <w:tcBorders>
              <w:top w:val="nil"/>
              <w:left w:val="nil"/>
              <w:bottom w:val="nil"/>
              <w:right w:val="nil"/>
            </w:tcBorders>
            <w:tcMar>
              <w:top w:w="0" w:type="dxa"/>
              <w:left w:w="0" w:type="dxa"/>
              <w:bottom w:w="0" w:type="dxa"/>
              <w:right w:w="0" w:type="dxa"/>
            </w:tcMar>
            <w:hideMark/>
          </w:tcPr>
          <w:p w14:paraId="6B6E525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$4.219</w:t>
            </w:r>
          </w:p>
        </w:tc>
        <w:tc>
          <w:tcPr>
            <w:tcW w:w="700" w:type="pct"/>
            <w:tcBorders>
              <w:top w:val="nil"/>
              <w:left w:val="nil"/>
              <w:bottom w:val="nil"/>
              <w:right w:val="nil"/>
            </w:tcBorders>
            <w:tcMar>
              <w:top w:w="0" w:type="dxa"/>
              <w:left w:w="0" w:type="dxa"/>
              <w:bottom w:w="0" w:type="dxa"/>
              <w:right w:w="0" w:type="dxa"/>
            </w:tcMar>
            <w:hideMark/>
          </w:tcPr>
          <w:p w14:paraId="0259803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17</w:t>
            </w:r>
          </w:p>
        </w:tc>
        <w:tc>
          <w:tcPr>
            <w:tcW w:w="750" w:type="pct"/>
            <w:tcBorders>
              <w:top w:val="nil"/>
              <w:left w:val="nil"/>
              <w:bottom w:val="nil"/>
              <w:right w:val="nil"/>
            </w:tcBorders>
            <w:tcMar>
              <w:top w:w="0" w:type="dxa"/>
              <w:left w:w="0" w:type="dxa"/>
              <w:bottom w:w="0" w:type="dxa"/>
              <w:right w:w="0" w:type="dxa"/>
            </w:tcMar>
            <w:hideMark/>
          </w:tcPr>
          <w:p w14:paraId="3E978E4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$71.723</w:t>
            </w:r>
          </w:p>
        </w:tc>
      </w:tr>
      <w:tr w:rsidR="00C07711" w:rsidRPr="006D5128" w14:paraId="07CC9EA5"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649DF53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Juego de cama (funda, sábana y </w:t>
            </w:r>
            <w:proofErr w:type="spellStart"/>
            <w:r w:rsidRPr="006D5128">
              <w:rPr>
                <w:rFonts w:ascii="Verdana" w:eastAsia="Times New Roman" w:hAnsi="Verdana" w:cs="Times New Roman"/>
                <w:color w:val="555555"/>
                <w:spacing w:val="2"/>
                <w:kern w:val="0"/>
                <w:sz w:val="22"/>
                <w:szCs w:val="22"/>
                <w:lang w:eastAsia="es-CO"/>
                <w14:ligatures w14:val="none"/>
              </w:rPr>
              <w:t>sobresábana</w:t>
            </w:r>
            <w:proofErr w:type="spellEnd"/>
            <w:r w:rsidRPr="006D5128">
              <w:rPr>
                <w:rFonts w:ascii="Verdana" w:eastAsia="Times New Roman" w:hAnsi="Verdana" w:cs="Times New Roman"/>
                <w:color w:val="555555"/>
                <w:spacing w:val="2"/>
                <w:kern w:val="0"/>
                <w:sz w:val="22"/>
                <w:szCs w:val="22"/>
                <w:lang w:eastAsia="es-CO"/>
                <w14:ligatures w14:val="none"/>
              </w:rPr>
              <w:t>) (unidades)</w:t>
            </w:r>
          </w:p>
        </w:tc>
        <w:tc>
          <w:tcPr>
            <w:tcW w:w="700" w:type="pct"/>
            <w:tcBorders>
              <w:top w:val="nil"/>
              <w:left w:val="nil"/>
              <w:bottom w:val="nil"/>
              <w:right w:val="nil"/>
            </w:tcBorders>
            <w:tcMar>
              <w:top w:w="0" w:type="dxa"/>
              <w:left w:w="0" w:type="dxa"/>
              <w:bottom w:w="0" w:type="dxa"/>
              <w:right w:w="0" w:type="dxa"/>
            </w:tcMar>
            <w:hideMark/>
          </w:tcPr>
          <w:p w14:paraId="1AD66C6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$38.982</w:t>
            </w:r>
          </w:p>
        </w:tc>
        <w:tc>
          <w:tcPr>
            <w:tcW w:w="700" w:type="pct"/>
            <w:tcBorders>
              <w:top w:val="nil"/>
              <w:left w:val="nil"/>
              <w:bottom w:val="nil"/>
              <w:right w:val="nil"/>
            </w:tcBorders>
            <w:tcMar>
              <w:top w:w="0" w:type="dxa"/>
              <w:left w:w="0" w:type="dxa"/>
              <w:bottom w:w="0" w:type="dxa"/>
              <w:right w:w="0" w:type="dxa"/>
            </w:tcMar>
            <w:hideMark/>
          </w:tcPr>
          <w:p w14:paraId="2F0937D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34</w:t>
            </w:r>
          </w:p>
        </w:tc>
        <w:tc>
          <w:tcPr>
            <w:tcW w:w="750" w:type="pct"/>
            <w:tcBorders>
              <w:top w:val="nil"/>
              <w:left w:val="nil"/>
              <w:bottom w:val="nil"/>
              <w:right w:val="nil"/>
            </w:tcBorders>
            <w:tcMar>
              <w:top w:w="0" w:type="dxa"/>
              <w:left w:w="0" w:type="dxa"/>
              <w:bottom w:w="0" w:type="dxa"/>
              <w:right w:w="0" w:type="dxa"/>
            </w:tcMar>
            <w:hideMark/>
          </w:tcPr>
          <w:p w14:paraId="0FB0AC3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$1.325.388</w:t>
            </w:r>
          </w:p>
        </w:tc>
      </w:tr>
      <w:tr w:rsidR="00C07711" w:rsidRPr="006D5128" w14:paraId="7696B440"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4FEEC46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Cobija (unidades)</w:t>
            </w:r>
          </w:p>
        </w:tc>
        <w:tc>
          <w:tcPr>
            <w:tcW w:w="700" w:type="pct"/>
            <w:tcBorders>
              <w:top w:val="nil"/>
              <w:left w:val="nil"/>
              <w:bottom w:val="nil"/>
              <w:right w:val="nil"/>
            </w:tcBorders>
            <w:tcMar>
              <w:top w:w="0" w:type="dxa"/>
              <w:left w:w="0" w:type="dxa"/>
              <w:bottom w:w="0" w:type="dxa"/>
              <w:right w:w="0" w:type="dxa"/>
            </w:tcMar>
            <w:hideMark/>
          </w:tcPr>
          <w:p w14:paraId="15F29B6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$11.641</w:t>
            </w:r>
          </w:p>
        </w:tc>
        <w:tc>
          <w:tcPr>
            <w:tcW w:w="700" w:type="pct"/>
            <w:tcBorders>
              <w:top w:val="nil"/>
              <w:left w:val="nil"/>
              <w:bottom w:val="nil"/>
              <w:right w:val="nil"/>
            </w:tcBorders>
            <w:tcMar>
              <w:top w:w="0" w:type="dxa"/>
              <w:left w:w="0" w:type="dxa"/>
              <w:bottom w:w="0" w:type="dxa"/>
              <w:right w:w="0" w:type="dxa"/>
            </w:tcMar>
            <w:hideMark/>
          </w:tcPr>
          <w:p w14:paraId="1740D0C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34</w:t>
            </w:r>
          </w:p>
        </w:tc>
        <w:tc>
          <w:tcPr>
            <w:tcW w:w="750" w:type="pct"/>
            <w:tcBorders>
              <w:top w:val="nil"/>
              <w:left w:val="nil"/>
              <w:bottom w:val="nil"/>
              <w:right w:val="nil"/>
            </w:tcBorders>
            <w:tcMar>
              <w:top w:w="0" w:type="dxa"/>
              <w:left w:w="0" w:type="dxa"/>
              <w:bottom w:w="0" w:type="dxa"/>
              <w:right w:w="0" w:type="dxa"/>
            </w:tcMar>
            <w:hideMark/>
          </w:tcPr>
          <w:p w14:paraId="2C954C2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$395.794</w:t>
            </w:r>
          </w:p>
        </w:tc>
      </w:tr>
      <w:tr w:rsidR="00C07711" w:rsidRPr="006D5128" w14:paraId="7F02B8FC"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0E8DFDC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Toallas (unidades)</w:t>
            </w:r>
          </w:p>
        </w:tc>
        <w:tc>
          <w:tcPr>
            <w:tcW w:w="700" w:type="pct"/>
            <w:tcBorders>
              <w:top w:val="nil"/>
              <w:left w:val="nil"/>
              <w:bottom w:val="nil"/>
              <w:right w:val="nil"/>
            </w:tcBorders>
            <w:tcMar>
              <w:top w:w="0" w:type="dxa"/>
              <w:left w:w="0" w:type="dxa"/>
              <w:bottom w:w="0" w:type="dxa"/>
              <w:right w:w="0" w:type="dxa"/>
            </w:tcMar>
            <w:hideMark/>
          </w:tcPr>
          <w:p w14:paraId="784D7EF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$6.107</w:t>
            </w:r>
          </w:p>
        </w:tc>
        <w:tc>
          <w:tcPr>
            <w:tcW w:w="700" w:type="pct"/>
            <w:tcBorders>
              <w:top w:val="nil"/>
              <w:left w:val="nil"/>
              <w:bottom w:val="nil"/>
              <w:right w:val="nil"/>
            </w:tcBorders>
            <w:tcMar>
              <w:top w:w="0" w:type="dxa"/>
              <w:left w:w="0" w:type="dxa"/>
              <w:bottom w:w="0" w:type="dxa"/>
              <w:right w:w="0" w:type="dxa"/>
            </w:tcMar>
            <w:hideMark/>
          </w:tcPr>
          <w:p w14:paraId="500C314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180</w:t>
            </w:r>
          </w:p>
        </w:tc>
        <w:tc>
          <w:tcPr>
            <w:tcW w:w="750" w:type="pct"/>
            <w:tcBorders>
              <w:top w:val="nil"/>
              <w:left w:val="nil"/>
              <w:bottom w:val="nil"/>
              <w:right w:val="nil"/>
            </w:tcBorders>
            <w:tcMar>
              <w:top w:w="0" w:type="dxa"/>
              <w:left w:w="0" w:type="dxa"/>
              <w:bottom w:w="0" w:type="dxa"/>
              <w:right w:w="0" w:type="dxa"/>
            </w:tcMar>
            <w:hideMark/>
          </w:tcPr>
          <w:p w14:paraId="7ECC4F1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$1.099.260</w:t>
            </w:r>
          </w:p>
        </w:tc>
      </w:tr>
      <w:tr w:rsidR="00C07711" w:rsidRPr="006D5128" w14:paraId="5ECA09E6"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267F8C2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Cubrelecho (unidades)</w:t>
            </w:r>
          </w:p>
        </w:tc>
        <w:tc>
          <w:tcPr>
            <w:tcW w:w="700" w:type="pct"/>
            <w:tcBorders>
              <w:top w:val="nil"/>
              <w:left w:val="nil"/>
              <w:bottom w:val="nil"/>
              <w:right w:val="nil"/>
            </w:tcBorders>
            <w:tcMar>
              <w:top w:w="0" w:type="dxa"/>
              <w:left w:w="0" w:type="dxa"/>
              <w:bottom w:w="0" w:type="dxa"/>
              <w:right w:w="0" w:type="dxa"/>
            </w:tcMar>
            <w:hideMark/>
          </w:tcPr>
          <w:p w14:paraId="0631016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$29.690</w:t>
            </w:r>
          </w:p>
        </w:tc>
        <w:tc>
          <w:tcPr>
            <w:tcW w:w="700" w:type="pct"/>
            <w:tcBorders>
              <w:top w:val="nil"/>
              <w:left w:val="nil"/>
              <w:bottom w:val="nil"/>
              <w:right w:val="nil"/>
            </w:tcBorders>
            <w:tcMar>
              <w:top w:w="0" w:type="dxa"/>
              <w:left w:w="0" w:type="dxa"/>
              <w:bottom w:w="0" w:type="dxa"/>
              <w:right w:w="0" w:type="dxa"/>
            </w:tcMar>
            <w:hideMark/>
          </w:tcPr>
          <w:p w14:paraId="210F6D3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34</w:t>
            </w:r>
          </w:p>
        </w:tc>
        <w:tc>
          <w:tcPr>
            <w:tcW w:w="750" w:type="pct"/>
            <w:tcBorders>
              <w:top w:val="nil"/>
              <w:left w:val="nil"/>
              <w:bottom w:val="nil"/>
              <w:right w:val="nil"/>
            </w:tcBorders>
            <w:tcMar>
              <w:top w:w="0" w:type="dxa"/>
              <w:left w:w="0" w:type="dxa"/>
              <w:bottom w:w="0" w:type="dxa"/>
              <w:right w:w="0" w:type="dxa"/>
            </w:tcMar>
            <w:hideMark/>
          </w:tcPr>
          <w:p w14:paraId="67DE861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$1.009.460</w:t>
            </w:r>
          </w:p>
        </w:tc>
      </w:tr>
      <w:tr w:rsidR="00C07711" w:rsidRPr="006D5128" w14:paraId="75EE2456"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07EAA09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Bañeras (unidades)</w:t>
            </w:r>
          </w:p>
        </w:tc>
        <w:tc>
          <w:tcPr>
            <w:tcW w:w="700" w:type="pct"/>
            <w:tcBorders>
              <w:top w:val="nil"/>
              <w:left w:val="nil"/>
              <w:bottom w:val="nil"/>
              <w:right w:val="nil"/>
            </w:tcBorders>
            <w:tcMar>
              <w:top w:w="0" w:type="dxa"/>
              <w:left w:w="0" w:type="dxa"/>
              <w:bottom w:w="0" w:type="dxa"/>
              <w:right w:w="0" w:type="dxa"/>
            </w:tcMar>
            <w:hideMark/>
          </w:tcPr>
          <w:p w14:paraId="4F1F60C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$18.156</w:t>
            </w:r>
          </w:p>
        </w:tc>
        <w:tc>
          <w:tcPr>
            <w:tcW w:w="700" w:type="pct"/>
            <w:tcBorders>
              <w:top w:val="nil"/>
              <w:left w:val="nil"/>
              <w:bottom w:val="nil"/>
              <w:right w:val="nil"/>
            </w:tcBorders>
            <w:tcMar>
              <w:top w:w="0" w:type="dxa"/>
              <w:left w:w="0" w:type="dxa"/>
              <w:bottom w:w="0" w:type="dxa"/>
              <w:right w:w="0" w:type="dxa"/>
            </w:tcMar>
            <w:hideMark/>
          </w:tcPr>
          <w:p w14:paraId="01D0744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750" w:type="pct"/>
            <w:tcBorders>
              <w:top w:val="nil"/>
              <w:left w:val="nil"/>
              <w:bottom w:val="nil"/>
              <w:right w:val="nil"/>
            </w:tcBorders>
            <w:tcMar>
              <w:top w:w="0" w:type="dxa"/>
              <w:left w:w="0" w:type="dxa"/>
              <w:bottom w:w="0" w:type="dxa"/>
              <w:right w:w="0" w:type="dxa"/>
            </w:tcMar>
            <w:hideMark/>
          </w:tcPr>
          <w:p w14:paraId="350AAF2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$90.780</w:t>
            </w:r>
          </w:p>
        </w:tc>
      </w:tr>
      <w:tr w:rsidR="00C07711" w:rsidRPr="006D5128" w14:paraId="16FFF323"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4BF4FEC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proofErr w:type="spellStart"/>
            <w:r w:rsidRPr="006D5128">
              <w:rPr>
                <w:rFonts w:ascii="Verdana" w:eastAsia="Times New Roman" w:hAnsi="Verdana" w:cs="Times New Roman"/>
                <w:color w:val="555555"/>
                <w:spacing w:val="2"/>
                <w:kern w:val="0"/>
                <w:sz w:val="22"/>
                <w:szCs w:val="22"/>
                <w:lang w:eastAsia="es-CO"/>
                <w14:ligatures w14:val="none"/>
              </w:rPr>
              <w:t>Vasenilla</w:t>
            </w:r>
            <w:proofErr w:type="spellEnd"/>
            <w:r w:rsidRPr="006D5128">
              <w:rPr>
                <w:rFonts w:ascii="Verdana" w:eastAsia="Times New Roman" w:hAnsi="Verdana" w:cs="Times New Roman"/>
                <w:color w:val="555555"/>
                <w:spacing w:val="2"/>
                <w:kern w:val="0"/>
                <w:sz w:val="22"/>
                <w:szCs w:val="22"/>
                <w:lang w:eastAsia="es-CO"/>
                <w14:ligatures w14:val="none"/>
              </w:rPr>
              <w:t xml:space="preserve"> (unidades)</w:t>
            </w:r>
          </w:p>
        </w:tc>
        <w:tc>
          <w:tcPr>
            <w:tcW w:w="700" w:type="pct"/>
            <w:tcBorders>
              <w:top w:val="nil"/>
              <w:left w:val="nil"/>
              <w:bottom w:val="nil"/>
              <w:right w:val="nil"/>
            </w:tcBorders>
            <w:tcMar>
              <w:top w:w="0" w:type="dxa"/>
              <w:left w:w="0" w:type="dxa"/>
              <w:bottom w:w="0" w:type="dxa"/>
              <w:right w:w="0" w:type="dxa"/>
            </w:tcMar>
            <w:hideMark/>
          </w:tcPr>
          <w:p w14:paraId="10DF557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$8.224</w:t>
            </w:r>
          </w:p>
        </w:tc>
        <w:tc>
          <w:tcPr>
            <w:tcW w:w="700" w:type="pct"/>
            <w:tcBorders>
              <w:top w:val="nil"/>
              <w:left w:val="nil"/>
              <w:bottom w:val="nil"/>
              <w:right w:val="nil"/>
            </w:tcBorders>
            <w:tcMar>
              <w:top w:w="0" w:type="dxa"/>
              <w:left w:w="0" w:type="dxa"/>
              <w:bottom w:w="0" w:type="dxa"/>
              <w:right w:w="0" w:type="dxa"/>
            </w:tcMar>
            <w:hideMark/>
          </w:tcPr>
          <w:p w14:paraId="62DF688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750" w:type="pct"/>
            <w:tcBorders>
              <w:top w:val="nil"/>
              <w:left w:val="nil"/>
              <w:bottom w:val="nil"/>
              <w:right w:val="nil"/>
            </w:tcBorders>
            <w:tcMar>
              <w:top w:w="0" w:type="dxa"/>
              <w:left w:w="0" w:type="dxa"/>
              <w:bottom w:w="0" w:type="dxa"/>
              <w:right w:w="0" w:type="dxa"/>
            </w:tcMar>
            <w:hideMark/>
          </w:tcPr>
          <w:p w14:paraId="2FBA3E9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$41.120</w:t>
            </w:r>
          </w:p>
        </w:tc>
      </w:tr>
      <w:tr w:rsidR="00C07711" w:rsidRPr="006D5128" w14:paraId="5724384E"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741F35B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CONSULTORIO ( inversión inicial)</w:t>
            </w:r>
          </w:p>
        </w:tc>
        <w:tc>
          <w:tcPr>
            <w:tcW w:w="1350" w:type="pct"/>
            <w:tcBorders>
              <w:top w:val="nil"/>
              <w:left w:val="nil"/>
              <w:bottom w:val="nil"/>
              <w:right w:val="nil"/>
            </w:tcBorders>
            <w:tcMar>
              <w:top w:w="0" w:type="dxa"/>
              <w:left w:w="0" w:type="dxa"/>
              <w:bottom w:w="0" w:type="dxa"/>
              <w:right w:w="0" w:type="dxa"/>
            </w:tcMar>
            <w:hideMark/>
          </w:tcPr>
          <w:p w14:paraId="6C5DA46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750" w:type="pct"/>
            <w:gridSpan w:val="2"/>
            <w:tcBorders>
              <w:top w:val="nil"/>
              <w:left w:val="nil"/>
              <w:bottom w:val="nil"/>
              <w:right w:val="nil"/>
            </w:tcBorders>
            <w:tcMar>
              <w:top w:w="0" w:type="dxa"/>
              <w:left w:w="0" w:type="dxa"/>
              <w:bottom w:w="0" w:type="dxa"/>
              <w:right w:w="0" w:type="dxa"/>
            </w:tcMar>
            <w:hideMark/>
          </w:tcPr>
          <w:p w14:paraId="5F799A6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$5.221.505</w:t>
            </w:r>
          </w:p>
        </w:tc>
      </w:tr>
      <w:tr w:rsidR="00C07711" w:rsidRPr="006D5128" w14:paraId="06AD0C73"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2390E39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Pesa bebés (unidad)</w:t>
            </w:r>
          </w:p>
        </w:tc>
        <w:tc>
          <w:tcPr>
            <w:tcW w:w="700" w:type="pct"/>
            <w:tcBorders>
              <w:top w:val="nil"/>
              <w:left w:val="nil"/>
              <w:bottom w:val="nil"/>
              <w:right w:val="nil"/>
            </w:tcBorders>
            <w:tcMar>
              <w:top w:w="0" w:type="dxa"/>
              <w:left w:w="0" w:type="dxa"/>
              <w:bottom w:w="0" w:type="dxa"/>
              <w:right w:w="0" w:type="dxa"/>
            </w:tcMar>
            <w:hideMark/>
          </w:tcPr>
          <w:p w14:paraId="0878479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$583.496</w:t>
            </w:r>
          </w:p>
        </w:tc>
        <w:tc>
          <w:tcPr>
            <w:tcW w:w="700" w:type="pct"/>
            <w:tcBorders>
              <w:top w:val="nil"/>
              <w:left w:val="nil"/>
              <w:bottom w:val="nil"/>
              <w:right w:val="nil"/>
            </w:tcBorders>
            <w:tcMar>
              <w:top w:w="0" w:type="dxa"/>
              <w:left w:w="0" w:type="dxa"/>
              <w:bottom w:w="0" w:type="dxa"/>
              <w:right w:w="0" w:type="dxa"/>
            </w:tcMar>
            <w:hideMark/>
          </w:tcPr>
          <w:p w14:paraId="095E372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7E75C25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$583.496</w:t>
            </w:r>
          </w:p>
        </w:tc>
      </w:tr>
      <w:tr w:rsidR="00C07711" w:rsidRPr="006D5128" w14:paraId="2768586C"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37C35C0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Báscula (unidad)</w:t>
            </w:r>
          </w:p>
        </w:tc>
        <w:tc>
          <w:tcPr>
            <w:tcW w:w="700" w:type="pct"/>
            <w:tcBorders>
              <w:top w:val="nil"/>
              <w:left w:val="nil"/>
              <w:bottom w:val="nil"/>
              <w:right w:val="nil"/>
            </w:tcBorders>
            <w:tcMar>
              <w:top w:w="0" w:type="dxa"/>
              <w:left w:w="0" w:type="dxa"/>
              <w:bottom w:w="0" w:type="dxa"/>
              <w:right w:w="0" w:type="dxa"/>
            </w:tcMar>
            <w:hideMark/>
          </w:tcPr>
          <w:p w14:paraId="5CAEB15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$192.449</w:t>
            </w:r>
          </w:p>
        </w:tc>
        <w:tc>
          <w:tcPr>
            <w:tcW w:w="700" w:type="pct"/>
            <w:tcBorders>
              <w:top w:val="nil"/>
              <w:left w:val="nil"/>
              <w:bottom w:val="nil"/>
              <w:right w:val="nil"/>
            </w:tcBorders>
            <w:tcMar>
              <w:top w:w="0" w:type="dxa"/>
              <w:left w:w="0" w:type="dxa"/>
              <w:bottom w:w="0" w:type="dxa"/>
              <w:right w:w="0" w:type="dxa"/>
            </w:tcMar>
            <w:hideMark/>
          </w:tcPr>
          <w:p w14:paraId="34D5476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7521A94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$192.449</w:t>
            </w:r>
          </w:p>
        </w:tc>
      </w:tr>
      <w:tr w:rsidR="00C07711" w:rsidRPr="006D5128" w14:paraId="69A76D46"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6914E74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proofErr w:type="spellStart"/>
            <w:r w:rsidRPr="006D5128">
              <w:rPr>
                <w:rFonts w:ascii="Verdana" w:eastAsia="Times New Roman" w:hAnsi="Verdana" w:cs="Times New Roman"/>
                <w:color w:val="555555"/>
                <w:spacing w:val="2"/>
                <w:kern w:val="0"/>
                <w:sz w:val="22"/>
                <w:szCs w:val="22"/>
                <w:lang w:eastAsia="es-CO"/>
                <w14:ligatures w14:val="none"/>
              </w:rPr>
              <w:t>Tallimetro</w:t>
            </w:r>
            <w:proofErr w:type="spellEnd"/>
            <w:r w:rsidRPr="006D5128">
              <w:rPr>
                <w:rFonts w:ascii="Verdana" w:eastAsia="Times New Roman" w:hAnsi="Verdana" w:cs="Times New Roman"/>
                <w:color w:val="555555"/>
                <w:spacing w:val="2"/>
                <w:kern w:val="0"/>
                <w:sz w:val="22"/>
                <w:szCs w:val="22"/>
                <w:lang w:eastAsia="es-CO"/>
                <w14:ligatures w14:val="none"/>
              </w:rPr>
              <w:t xml:space="preserve"> (unidad)</w:t>
            </w:r>
          </w:p>
        </w:tc>
        <w:tc>
          <w:tcPr>
            <w:tcW w:w="700" w:type="pct"/>
            <w:tcBorders>
              <w:top w:val="nil"/>
              <w:left w:val="nil"/>
              <w:bottom w:val="nil"/>
              <w:right w:val="nil"/>
            </w:tcBorders>
            <w:tcMar>
              <w:top w:w="0" w:type="dxa"/>
              <w:left w:w="0" w:type="dxa"/>
              <w:bottom w:w="0" w:type="dxa"/>
              <w:right w:w="0" w:type="dxa"/>
            </w:tcMar>
            <w:hideMark/>
          </w:tcPr>
          <w:p w14:paraId="61FA340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$89.320</w:t>
            </w:r>
          </w:p>
        </w:tc>
        <w:tc>
          <w:tcPr>
            <w:tcW w:w="700" w:type="pct"/>
            <w:tcBorders>
              <w:top w:val="nil"/>
              <w:left w:val="nil"/>
              <w:bottom w:val="nil"/>
              <w:right w:val="nil"/>
            </w:tcBorders>
            <w:tcMar>
              <w:top w:w="0" w:type="dxa"/>
              <w:left w:w="0" w:type="dxa"/>
              <w:bottom w:w="0" w:type="dxa"/>
              <w:right w:w="0" w:type="dxa"/>
            </w:tcMar>
            <w:hideMark/>
          </w:tcPr>
          <w:p w14:paraId="56AC216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248A533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$89.320</w:t>
            </w:r>
          </w:p>
        </w:tc>
      </w:tr>
      <w:tr w:rsidR="00C07711" w:rsidRPr="006D5128" w14:paraId="5BB95F69"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5717FFC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proofErr w:type="spellStart"/>
            <w:r w:rsidRPr="006D5128">
              <w:rPr>
                <w:rFonts w:ascii="Verdana" w:eastAsia="Times New Roman" w:hAnsi="Verdana" w:cs="Times New Roman"/>
                <w:color w:val="555555"/>
                <w:spacing w:val="2"/>
                <w:kern w:val="0"/>
                <w:sz w:val="22"/>
                <w:szCs w:val="22"/>
                <w:lang w:eastAsia="es-CO"/>
                <w14:ligatures w14:val="none"/>
              </w:rPr>
              <w:t>Infantómetro</w:t>
            </w:r>
            <w:proofErr w:type="spellEnd"/>
            <w:r w:rsidRPr="006D5128">
              <w:rPr>
                <w:rFonts w:ascii="Verdana" w:eastAsia="Times New Roman" w:hAnsi="Verdana" w:cs="Times New Roman"/>
                <w:color w:val="555555"/>
                <w:spacing w:val="2"/>
                <w:kern w:val="0"/>
                <w:sz w:val="22"/>
                <w:szCs w:val="22"/>
                <w:lang w:eastAsia="es-CO"/>
                <w14:ligatures w14:val="none"/>
              </w:rPr>
              <w:t xml:space="preserve"> (unidad)</w:t>
            </w:r>
          </w:p>
        </w:tc>
        <w:tc>
          <w:tcPr>
            <w:tcW w:w="700" w:type="pct"/>
            <w:tcBorders>
              <w:top w:val="nil"/>
              <w:left w:val="nil"/>
              <w:bottom w:val="nil"/>
              <w:right w:val="nil"/>
            </w:tcBorders>
            <w:tcMar>
              <w:top w:w="0" w:type="dxa"/>
              <w:left w:w="0" w:type="dxa"/>
              <w:bottom w:w="0" w:type="dxa"/>
              <w:right w:w="0" w:type="dxa"/>
            </w:tcMar>
            <w:hideMark/>
          </w:tcPr>
          <w:p w14:paraId="4EBC5DF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$206.240</w:t>
            </w:r>
          </w:p>
        </w:tc>
        <w:tc>
          <w:tcPr>
            <w:tcW w:w="700" w:type="pct"/>
            <w:tcBorders>
              <w:top w:val="nil"/>
              <w:left w:val="nil"/>
              <w:bottom w:val="nil"/>
              <w:right w:val="nil"/>
            </w:tcBorders>
            <w:tcMar>
              <w:top w:w="0" w:type="dxa"/>
              <w:left w:w="0" w:type="dxa"/>
              <w:bottom w:w="0" w:type="dxa"/>
              <w:right w:w="0" w:type="dxa"/>
            </w:tcMar>
            <w:hideMark/>
          </w:tcPr>
          <w:p w14:paraId="2B6DC36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2CEEAEE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$206.240</w:t>
            </w:r>
          </w:p>
        </w:tc>
      </w:tr>
      <w:tr w:rsidR="00C07711" w:rsidRPr="006D5128" w14:paraId="4DEBD4A6"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718E2A8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Fonendoscopio (unidad)</w:t>
            </w:r>
          </w:p>
        </w:tc>
        <w:tc>
          <w:tcPr>
            <w:tcW w:w="700" w:type="pct"/>
            <w:tcBorders>
              <w:top w:val="nil"/>
              <w:left w:val="nil"/>
              <w:bottom w:val="nil"/>
              <w:right w:val="nil"/>
            </w:tcBorders>
            <w:tcMar>
              <w:top w:w="0" w:type="dxa"/>
              <w:left w:w="0" w:type="dxa"/>
              <w:bottom w:w="0" w:type="dxa"/>
              <w:right w:w="0" w:type="dxa"/>
            </w:tcMar>
            <w:hideMark/>
          </w:tcPr>
          <w:p w14:paraId="7601EEF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$200.000</w:t>
            </w:r>
          </w:p>
        </w:tc>
        <w:tc>
          <w:tcPr>
            <w:tcW w:w="700" w:type="pct"/>
            <w:tcBorders>
              <w:top w:val="nil"/>
              <w:left w:val="nil"/>
              <w:bottom w:val="nil"/>
              <w:right w:val="nil"/>
            </w:tcBorders>
            <w:tcMar>
              <w:top w:w="0" w:type="dxa"/>
              <w:left w:w="0" w:type="dxa"/>
              <w:bottom w:w="0" w:type="dxa"/>
              <w:right w:w="0" w:type="dxa"/>
            </w:tcMar>
            <w:hideMark/>
          </w:tcPr>
          <w:p w14:paraId="4339012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7CEDE80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$200.000</w:t>
            </w:r>
          </w:p>
        </w:tc>
      </w:tr>
      <w:tr w:rsidR="00C07711" w:rsidRPr="006D5128" w14:paraId="16F651A5"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6B49B87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Equipo de órganos de los sentidos</w:t>
            </w:r>
          </w:p>
        </w:tc>
        <w:tc>
          <w:tcPr>
            <w:tcW w:w="700" w:type="pct"/>
            <w:tcBorders>
              <w:top w:val="nil"/>
              <w:left w:val="nil"/>
              <w:bottom w:val="nil"/>
              <w:right w:val="nil"/>
            </w:tcBorders>
            <w:tcMar>
              <w:top w:w="0" w:type="dxa"/>
              <w:left w:w="0" w:type="dxa"/>
              <w:bottom w:w="0" w:type="dxa"/>
              <w:right w:w="0" w:type="dxa"/>
            </w:tcMar>
            <w:hideMark/>
          </w:tcPr>
          <w:p w14:paraId="0635ECF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490.000</w:t>
            </w:r>
          </w:p>
        </w:tc>
        <w:tc>
          <w:tcPr>
            <w:tcW w:w="700" w:type="pct"/>
            <w:tcBorders>
              <w:top w:val="nil"/>
              <w:left w:val="nil"/>
              <w:bottom w:val="nil"/>
              <w:right w:val="nil"/>
            </w:tcBorders>
            <w:tcMar>
              <w:top w:w="0" w:type="dxa"/>
              <w:left w:w="0" w:type="dxa"/>
              <w:bottom w:w="0" w:type="dxa"/>
              <w:right w:w="0" w:type="dxa"/>
            </w:tcMar>
            <w:hideMark/>
          </w:tcPr>
          <w:p w14:paraId="5DCFB96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0507CAA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$490.000</w:t>
            </w:r>
          </w:p>
        </w:tc>
      </w:tr>
      <w:tr w:rsidR="00C07711" w:rsidRPr="006D5128" w14:paraId="52AE42C1"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02A6ECC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Termómetro más </w:t>
            </w:r>
            <w:proofErr w:type="spellStart"/>
            <w:r w:rsidRPr="006D5128">
              <w:rPr>
                <w:rFonts w:ascii="Verdana" w:eastAsia="Times New Roman" w:hAnsi="Verdana" w:cs="Times New Roman"/>
                <w:color w:val="555555"/>
                <w:spacing w:val="2"/>
                <w:kern w:val="0"/>
                <w:sz w:val="22"/>
                <w:szCs w:val="22"/>
                <w:lang w:eastAsia="es-CO"/>
                <w14:ligatures w14:val="none"/>
              </w:rPr>
              <w:t>tensiometro</w:t>
            </w:r>
            <w:proofErr w:type="spellEnd"/>
            <w:r w:rsidRPr="006D5128">
              <w:rPr>
                <w:rFonts w:ascii="Verdana" w:eastAsia="Times New Roman" w:hAnsi="Verdana" w:cs="Times New Roman"/>
                <w:color w:val="555555"/>
                <w:spacing w:val="2"/>
                <w:kern w:val="0"/>
                <w:sz w:val="22"/>
                <w:szCs w:val="22"/>
                <w:lang w:eastAsia="es-CO"/>
                <w14:ligatures w14:val="none"/>
              </w:rPr>
              <w:t xml:space="preserve"> (unidad)</w:t>
            </w:r>
          </w:p>
        </w:tc>
        <w:tc>
          <w:tcPr>
            <w:tcW w:w="700" w:type="pct"/>
            <w:tcBorders>
              <w:top w:val="nil"/>
              <w:left w:val="nil"/>
              <w:bottom w:val="nil"/>
              <w:right w:val="nil"/>
            </w:tcBorders>
            <w:tcMar>
              <w:top w:w="0" w:type="dxa"/>
              <w:left w:w="0" w:type="dxa"/>
              <w:bottom w:w="0" w:type="dxa"/>
              <w:right w:w="0" w:type="dxa"/>
            </w:tcMar>
            <w:hideMark/>
          </w:tcPr>
          <w:p w14:paraId="58D64CD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$620.000</w:t>
            </w:r>
          </w:p>
        </w:tc>
        <w:tc>
          <w:tcPr>
            <w:tcW w:w="700" w:type="pct"/>
            <w:tcBorders>
              <w:top w:val="nil"/>
              <w:left w:val="nil"/>
              <w:bottom w:val="nil"/>
              <w:right w:val="nil"/>
            </w:tcBorders>
            <w:tcMar>
              <w:top w:w="0" w:type="dxa"/>
              <w:left w:w="0" w:type="dxa"/>
              <w:bottom w:w="0" w:type="dxa"/>
              <w:right w:w="0" w:type="dxa"/>
            </w:tcMar>
            <w:hideMark/>
          </w:tcPr>
          <w:p w14:paraId="304F611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704CF05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$620.000</w:t>
            </w:r>
          </w:p>
        </w:tc>
      </w:tr>
      <w:tr w:rsidR="00C07711" w:rsidRPr="006D5128" w14:paraId="066FF27C"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0243C2A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Teléfono fijo (unidad)</w:t>
            </w:r>
          </w:p>
        </w:tc>
        <w:tc>
          <w:tcPr>
            <w:tcW w:w="700" w:type="pct"/>
            <w:tcBorders>
              <w:top w:val="nil"/>
              <w:left w:val="nil"/>
              <w:bottom w:val="nil"/>
              <w:right w:val="nil"/>
            </w:tcBorders>
            <w:tcMar>
              <w:top w:w="0" w:type="dxa"/>
              <w:left w:w="0" w:type="dxa"/>
              <w:bottom w:w="0" w:type="dxa"/>
              <w:right w:w="0" w:type="dxa"/>
            </w:tcMar>
            <w:hideMark/>
          </w:tcPr>
          <w:p w14:paraId="7C8F40A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$50.000</w:t>
            </w:r>
          </w:p>
        </w:tc>
        <w:tc>
          <w:tcPr>
            <w:tcW w:w="700" w:type="pct"/>
            <w:tcBorders>
              <w:top w:val="nil"/>
              <w:left w:val="nil"/>
              <w:bottom w:val="nil"/>
              <w:right w:val="nil"/>
            </w:tcBorders>
            <w:tcMar>
              <w:top w:w="0" w:type="dxa"/>
              <w:left w:w="0" w:type="dxa"/>
              <w:bottom w:w="0" w:type="dxa"/>
              <w:right w:w="0" w:type="dxa"/>
            </w:tcMar>
            <w:hideMark/>
          </w:tcPr>
          <w:p w14:paraId="1EB04B8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6C4DF9A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$50.000</w:t>
            </w:r>
          </w:p>
        </w:tc>
      </w:tr>
      <w:tr w:rsidR="00C07711" w:rsidRPr="006D5128" w14:paraId="3FB4CE16"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0FB63F1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Archivador de tres cajones (unidad)</w:t>
            </w:r>
          </w:p>
        </w:tc>
        <w:tc>
          <w:tcPr>
            <w:tcW w:w="700" w:type="pct"/>
            <w:tcBorders>
              <w:top w:val="nil"/>
              <w:left w:val="nil"/>
              <w:bottom w:val="nil"/>
              <w:right w:val="nil"/>
            </w:tcBorders>
            <w:tcMar>
              <w:top w:w="0" w:type="dxa"/>
              <w:left w:w="0" w:type="dxa"/>
              <w:bottom w:w="0" w:type="dxa"/>
              <w:right w:w="0" w:type="dxa"/>
            </w:tcMar>
            <w:hideMark/>
          </w:tcPr>
          <w:p w14:paraId="5D9FFAA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$300.000</w:t>
            </w:r>
          </w:p>
        </w:tc>
        <w:tc>
          <w:tcPr>
            <w:tcW w:w="700" w:type="pct"/>
            <w:tcBorders>
              <w:top w:val="nil"/>
              <w:left w:val="nil"/>
              <w:bottom w:val="nil"/>
              <w:right w:val="nil"/>
            </w:tcBorders>
            <w:tcMar>
              <w:top w:w="0" w:type="dxa"/>
              <w:left w:w="0" w:type="dxa"/>
              <w:bottom w:w="0" w:type="dxa"/>
              <w:right w:w="0" w:type="dxa"/>
            </w:tcMar>
            <w:hideMark/>
          </w:tcPr>
          <w:p w14:paraId="5D5EA3B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12BB8A4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$300.000</w:t>
            </w:r>
          </w:p>
        </w:tc>
      </w:tr>
      <w:tr w:rsidR="00C07711" w:rsidRPr="006D5128" w14:paraId="7694BFF9"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16530B5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Silla fija (unidades)</w:t>
            </w:r>
          </w:p>
        </w:tc>
        <w:tc>
          <w:tcPr>
            <w:tcW w:w="700" w:type="pct"/>
            <w:tcBorders>
              <w:top w:val="nil"/>
              <w:left w:val="nil"/>
              <w:bottom w:val="nil"/>
              <w:right w:val="nil"/>
            </w:tcBorders>
            <w:tcMar>
              <w:top w:w="0" w:type="dxa"/>
              <w:left w:w="0" w:type="dxa"/>
              <w:bottom w:w="0" w:type="dxa"/>
              <w:right w:w="0" w:type="dxa"/>
            </w:tcMar>
            <w:hideMark/>
          </w:tcPr>
          <w:p w14:paraId="0AE6F14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$99.000</w:t>
            </w:r>
          </w:p>
        </w:tc>
        <w:tc>
          <w:tcPr>
            <w:tcW w:w="700" w:type="pct"/>
            <w:tcBorders>
              <w:top w:val="nil"/>
              <w:left w:val="nil"/>
              <w:bottom w:val="nil"/>
              <w:right w:val="nil"/>
            </w:tcBorders>
            <w:tcMar>
              <w:top w:w="0" w:type="dxa"/>
              <w:left w:w="0" w:type="dxa"/>
              <w:bottom w:w="0" w:type="dxa"/>
              <w:right w:w="0" w:type="dxa"/>
            </w:tcMar>
            <w:hideMark/>
          </w:tcPr>
          <w:p w14:paraId="58C3277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750" w:type="pct"/>
            <w:tcBorders>
              <w:top w:val="nil"/>
              <w:left w:val="nil"/>
              <w:bottom w:val="nil"/>
              <w:right w:val="nil"/>
            </w:tcBorders>
            <w:tcMar>
              <w:top w:w="0" w:type="dxa"/>
              <w:left w:w="0" w:type="dxa"/>
              <w:bottom w:w="0" w:type="dxa"/>
              <w:right w:w="0" w:type="dxa"/>
            </w:tcMar>
            <w:hideMark/>
          </w:tcPr>
          <w:p w14:paraId="51CE68B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$198.000</w:t>
            </w:r>
          </w:p>
        </w:tc>
      </w:tr>
      <w:tr w:rsidR="00C07711" w:rsidRPr="006D5128" w14:paraId="7B176A4A"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43959ED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Equipo de </w:t>
            </w:r>
            <w:proofErr w:type="spellStart"/>
            <w:r w:rsidRPr="006D5128">
              <w:rPr>
                <w:rFonts w:ascii="Verdana" w:eastAsia="Times New Roman" w:hAnsi="Verdana" w:cs="Times New Roman"/>
                <w:color w:val="555555"/>
                <w:spacing w:val="2"/>
                <w:kern w:val="0"/>
                <w:sz w:val="22"/>
                <w:szCs w:val="22"/>
                <w:lang w:eastAsia="es-CO"/>
                <w14:ligatures w14:val="none"/>
              </w:rPr>
              <w:t>computo</w:t>
            </w:r>
            <w:proofErr w:type="spellEnd"/>
            <w:r w:rsidRPr="006D5128">
              <w:rPr>
                <w:rFonts w:ascii="Verdana" w:eastAsia="Times New Roman" w:hAnsi="Verdana" w:cs="Times New Roman"/>
                <w:color w:val="555555"/>
                <w:spacing w:val="2"/>
                <w:kern w:val="0"/>
                <w:sz w:val="22"/>
                <w:szCs w:val="22"/>
                <w:lang w:eastAsia="es-CO"/>
                <w14:ligatures w14:val="none"/>
              </w:rPr>
              <w:t xml:space="preserve"> (unidad)</w:t>
            </w:r>
          </w:p>
        </w:tc>
        <w:tc>
          <w:tcPr>
            <w:tcW w:w="700" w:type="pct"/>
            <w:tcBorders>
              <w:top w:val="nil"/>
              <w:left w:val="nil"/>
              <w:bottom w:val="nil"/>
              <w:right w:val="nil"/>
            </w:tcBorders>
            <w:tcMar>
              <w:top w:w="0" w:type="dxa"/>
              <w:left w:w="0" w:type="dxa"/>
              <w:bottom w:w="0" w:type="dxa"/>
              <w:right w:w="0" w:type="dxa"/>
            </w:tcMar>
            <w:hideMark/>
          </w:tcPr>
          <w:p w14:paraId="5DFB101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$1.600.000</w:t>
            </w:r>
          </w:p>
        </w:tc>
        <w:tc>
          <w:tcPr>
            <w:tcW w:w="700" w:type="pct"/>
            <w:tcBorders>
              <w:top w:val="nil"/>
              <w:left w:val="nil"/>
              <w:bottom w:val="nil"/>
              <w:right w:val="nil"/>
            </w:tcBorders>
            <w:tcMar>
              <w:top w:w="0" w:type="dxa"/>
              <w:left w:w="0" w:type="dxa"/>
              <w:bottom w:w="0" w:type="dxa"/>
              <w:right w:w="0" w:type="dxa"/>
            </w:tcMar>
            <w:hideMark/>
          </w:tcPr>
          <w:p w14:paraId="03A543D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7628176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$1.600.000</w:t>
            </w:r>
          </w:p>
        </w:tc>
      </w:tr>
      <w:tr w:rsidR="00C07711" w:rsidRPr="006D5128" w14:paraId="61213EC5"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4C5593F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Impresora láser (unidad)</w:t>
            </w:r>
          </w:p>
        </w:tc>
        <w:tc>
          <w:tcPr>
            <w:tcW w:w="700" w:type="pct"/>
            <w:tcBorders>
              <w:top w:val="nil"/>
              <w:left w:val="nil"/>
              <w:bottom w:val="nil"/>
              <w:right w:val="nil"/>
            </w:tcBorders>
            <w:tcMar>
              <w:top w:w="0" w:type="dxa"/>
              <w:left w:w="0" w:type="dxa"/>
              <w:bottom w:w="0" w:type="dxa"/>
              <w:right w:w="0" w:type="dxa"/>
            </w:tcMar>
            <w:hideMark/>
          </w:tcPr>
          <w:p w14:paraId="0A1B3B8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$120.000</w:t>
            </w:r>
          </w:p>
        </w:tc>
        <w:tc>
          <w:tcPr>
            <w:tcW w:w="700" w:type="pct"/>
            <w:tcBorders>
              <w:top w:val="nil"/>
              <w:left w:val="nil"/>
              <w:bottom w:val="nil"/>
              <w:right w:val="nil"/>
            </w:tcBorders>
            <w:tcMar>
              <w:top w:w="0" w:type="dxa"/>
              <w:left w:w="0" w:type="dxa"/>
              <w:bottom w:w="0" w:type="dxa"/>
              <w:right w:w="0" w:type="dxa"/>
            </w:tcMar>
            <w:hideMark/>
          </w:tcPr>
          <w:p w14:paraId="51C7BC7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7695852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$120.000</w:t>
            </w:r>
          </w:p>
        </w:tc>
      </w:tr>
      <w:tr w:rsidR="00C07711" w:rsidRPr="006D5128" w14:paraId="233BB9E4"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5371E81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Escritorio (unidad)</w:t>
            </w:r>
          </w:p>
        </w:tc>
        <w:tc>
          <w:tcPr>
            <w:tcW w:w="700" w:type="pct"/>
            <w:tcBorders>
              <w:top w:val="nil"/>
              <w:left w:val="nil"/>
              <w:bottom w:val="nil"/>
              <w:right w:val="nil"/>
            </w:tcBorders>
            <w:tcMar>
              <w:top w:w="0" w:type="dxa"/>
              <w:left w:w="0" w:type="dxa"/>
              <w:bottom w:w="0" w:type="dxa"/>
              <w:right w:w="0" w:type="dxa"/>
            </w:tcMar>
            <w:hideMark/>
          </w:tcPr>
          <w:p w14:paraId="53E213C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$400.000</w:t>
            </w:r>
          </w:p>
        </w:tc>
        <w:tc>
          <w:tcPr>
            <w:tcW w:w="700" w:type="pct"/>
            <w:tcBorders>
              <w:top w:val="nil"/>
              <w:left w:val="nil"/>
              <w:bottom w:val="nil"/>
              <w:right w:val="nil"/>
            </w:tcBorders>
            <w:tcMar>
              <w:top w:w="0" w:type="dxa"/>
              <w:left w:w="0" w:type="dxa"/>
              <w:bottom w:w="0" w:type="dxa"/>
              <w:right w:w="0" w:type="dxa"/>
            </w:tcMar>
            <w:hideMark/>
          </w:tcPr>
          <w:p w14:paraId="231E579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5E133DE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$400.000</w:t>
            </w:r>
          </w:p>
        </w:tc>
      </w:tr>
      <w:tr w:rsidR="00C07711" w:rsidRPr="006D5128" w14:paraId="2951D993"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45571EE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Camilla para consultorio de 1.80 x55 x75 (unidad)</w:t>
            </w:r>
          </w:p>
        </w:tc>
        <w:tc>
          <w:tcPr>
            <w:tcW w:w="700" w:type="pct"/>
            <w:tcBorders>
              <w:top w:val="nil"/>
              <w:left w:val="nil"/>
              <w:bottom w:val="nil"/>
              <w:right w:val="nil"/>
            </w:tcBorders>
            <w:tcMar>
              <w:top w:w="0" w:type="dxa"/>
              <w:left w:w="0" w:type="dxa"/>
              <w:bottom w:w="0" w:type="dxa"/>
              <w:right w:w="0" w:type="dxa"/>
            </w:tcMar>
            <w:hideMark/>
          </w:tcPr>
          <w:p w14:paraId="3A49F4F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$172.000</w:t>
            </w:r>
          </w:p>
        </w:tc>
        <w:tc>
          <w:tcPr>
            <w:tcW w:w="700" w:type="pct"/>
            <w:tcBorders>
              <w:top w:val="nil"/>
              <w:left w:val="nil"/>
              <w:bottom w:val="nil"/>
              <w:right w:val="nil"/>
            </w:tcBorders>
            <w:tcMar>
              <w:top w:w="0" w:type="dxa"/>
              <w:left w:w="0" w:type="dxa"/>
              <w:bottom w:w="0" w:type="dxa"/>
              <w:right w:w="0" w:type="dxa"/>
            </w:tcMar>
            <w:hideMark/>
          </w:tcPr>
          <w:p w14:paraId="4247682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48741B8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$172.000</w:t>
            </w:r>
          </w:p>
        </w:tc>
      </w:tr>
      <w:tr w:rsidR="00C07711" w:rsidRPr="006D5128" w14:paraId="6A74DB24"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44149EB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DOTACION COMEDOR ( inversión inicial)</w:t>
            </w:r>
          </w:p>
        </w:tc>
        <w:tc>
          <w:tcPr>
            <w:tcW w:w="1350" w:type="pct"/>
            <w:tcBorders>
              <w:top w:val="nil"/>
              <w:left w:val="nil"/>
              <w:bottom w:val="nil"/>
              <w:right w:val="nil"/>
            </w:tcBorders>
            <w:tcMar>
              <w:top w:w="0" w:type="dxa"/>
              <w:left w:w="0" w:type="dxa"/>
              <w:bottom w:w="0" w:type="dxa"/>
              <w:right w:w="0" w:type="dxa"/>
            </w:tcMar>
            <w:hideMark/>
          </w:tcPr>
          <w:p w14:paraId="6619A2C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750" w:type="pct"/>
            <w:gridSpan w:val="2"/>
            <w:tcBorders>
              <w:top w:val="nil"/>
              <w:left w:val="nil"/>
              <w:bottom w:val="nil"/>
              <w:right w:val="nil"/>
            </w:tcBorders>
            <w:tcMar>
              <w:top w:w="0" w:type="dxa"/>
              <w:left w:w="0" w:type="dxa"/>
              <w:bottom w:w="0" w:type="dxa"/>
              <w:right w:w="0" w:type="dxa"/>
            </w:tcMar>
            <w:hideMark/>
          </w:tcPr>
          <w:p w14:paraId="008787E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$320.000</w:t>
            </w:r>
          </w:p>
        </w:tc>
      </w:tr>
      <w:tr w:rsidR="00C07711" w:rsidRPr="006D5128" w14:paraId="2D0DC3EC"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2007DF7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Mesas infantiles de 4 puestos (unidad)</w:t>
            </w:r>
          </w:p>
        </w:tc>
        <w:tc>
          <w:tcPr>
            <w:tcW w:w="700" w:type="pct"/>
            <w:tcBorders>
              <w:top w:val="nil"/>
              <w:left w:val="nil"/>
              <w:bottom w:val="nil"/>
              <w:right w:val="nil"/>
            </w:tcBorders>
            <w:tcMar>
              <w:top w:w="0" w:type="dxa"/>
              <w:left w:w="0" w:type="dxa"/>
              <w:bottom w:w="0" w:type="dxa"/>
              <w:right w:w="0" w:type="dxa"/>
            </w:tcMar>
            <w:hideMark/>
          </w:tcPr>
          <w:p w14:paraId="69142F3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$20.000</w:t>
            </w:r>
          </w:p>
        </w:tc>
        <w:tc>
          <w:tcPr>
            <w:tcW w:w="700" w:type="pct"/>
            <w:tcBorders>
              <w:top w:val="nil"/>
              <w:left w:val="nil"/>
              <w:bottom w:val="nil"/>
              <w:right w:val="nil"/>
            </w:tcBorders>
            <w:tcMar>
              <w:top w:w="0" w:type="dxa"/>
              <w:left w:w="0" w:type="dxa"/>
              <w:bottom w:w="0" w:type="dxa"/>
              <w:right w:w="0" w:type="dxa"/>
            </w:tcMar>
            <w:hideMark/>
          </w:tcPr>
          <w:p w14:paraId="4665500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w:t>
            </w:r>
          </w:p>
        </w:tc>
        <w:tc>
          <w:tcPr>
            <w:tcW w:w="750" w:type="pct"/>
            <w:tcBorders>
              <w:top w:val="nil"/>
              <w:left w:val="nil"/>
              <w:bottom w:val="nil"/>
              <w:right w:val="nil"/>
            </w:tcBorders>
            <w:tcMar>
              <w:top w:w="0" w:type="dxa"/>
              <w:left w:w="0" w:type="dxa"/>
              <w:bottom w:w="0" w:type="dxa"/>
              <w:right w:w="0" w:type="dxa"/>
            </w:tcMar>
            <w:hideMark/>
          </w:tcPr>
          <w:p w14:paraId="37BB71E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$80.000</w:t>
            </w:r>
          </w:p>
        </w:tc>
      </w:tr>
      <w:tr w:rsidR="00C07711" w:rsidRPr="006D5128" w14:paraId="66F8A6BC"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04220B2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Sillas infantiles para comedor (unidades)</w:t>
            </w:r>
          </w:p>
        </w:tc>
        <w:tc>
          <w:tcPr>
            <w:tcW w:w="700" w:type="pct"/>
            <w:tcBorders>
              <w:top w:val="nil"/>
              <w:left w:val="nil"/>
              <w:bottom w:val="nil"/>
              <w:right w:val="nil"/>
            </w:tcBorders>
            <w:tcMar>
              <w:top w:w="0" w:type="dxa"/>
              <w:left w:w="0" w:type="dxa"/>
              <w:bottom w:w="0" w:type="dxa"/>
              <w:right w:w="0" w:type="dxa"/>
            </w:tcMar>
            <w:hideMark/>
          </w:tcPr>
          <w:p w14:paraId="2911B50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$10.000</w:t>
            </w:r>
          </w:p>
        </w:tc>
        <w:tc>
          <w:tcPr>
            <w:tcW w:w="700" w:type="pct"/>
            <w:tcBorders>
              <w:top w:val="nil"/>
              <w:left w:val="nil"/>
              <w:bottom w:val="nil"/>
              <w:right w:val="nil"/>
            </w:tcBorders>
            <w:tcMar>
              <w:top w:w="0" w:type="dxa"/>
              <w:left w:w="0" w:type="dxa"/>
              <w:bottom w:w="0" w:type="dxa"/>
              <w:right w:w="0" w:type="dxa"/>
            </w:tcMar>
            <w:hideMark/>
          </w:tcPr>
          <w:p w14:paraId="275A7E5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750" w:type="pct"/>
            <w:tcBorders>
              <w:top w:val="nil"/>
              <w:left w:val="nil"/>
              <w:bottom w:val="nil"/>
              <w:right w:val="nil"/>
            </w:tcBorders>
            <w:tcMar>
              <w:top w:w="0" w:type="dxa"/>
              <w:left w:w="0" w:type="dxa"/>
              <w:bottom w:w="0" w:type="dxa"/>
              <w:right w:w="0" w:type="dxa"/>
            </w:tcMar>
            <w:hideMark/>
          </w:tcPr>
          <w:p w14:paraId="55ACF32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$150.000</w:t>
            </w:r>
          </w:p>
        </w:tc>
      </w:tr>
      <w:tr w:rsidR="00C07711" w:rsidRPr="006D5128" w14:paraId="31BF667A"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6C21616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Sillas para adultos (unidades)</w:t>
            </w:r>
          </w:p>
        </w:tc>
        <w:tc>
          <w:tcPr>
            <w:tcW w:w="700" w:type="pct"/>
            <w:tcBorders>
              <w:top w:val="nil"/>
              <w:left w:val="nil"/>
              <w:bottom w:val="nil"/>
              <w:right w:val="nil"/>
            </w:tcBorders>
            <w:tcMar>
              <w:top w:w="0" w:type="dxa"/>
              <w:left w:w="0" w:type="dxa"/>
              <w:bottom w:w="0" w:type="dxa"/>
              <w:right w:w="0" w:type="dxa"/>
            </w:tcMar>
            <w:hideMark/>
          </w:tcPr>
          <w:p w14:paraId="57A25D7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$15.000</w:t>
            </w:r>
          </w:p>
        </w:tc>
        <w:tc>
          <w:tcPr>
            <w:tcW w:w="700" w:type="pct"/>
            <w:tcBorders>
              <w:top w:val="nil"/>
              <w:left w:val="nil"/>
              <w:bottom w:val="nil"/>
              <w:right w:val="nil"/>
            </w:tcBorders>
            <w:tcMar>
              <w:top w:w="0" w:type="dxa"/>
              <w:left w:w="0" w:type="dxa"/>
              <w:bottom w:w="0" w:type="dxa"/>
              <w:right w:w="0" w:type="dxa"/>
            </w:tcMar>
            <w:hideMark/>
          </w:tcPr>
          <w:p w14:paraId="0AE9AA1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w:t>
            </w:r>
          </w:p>
        </w:tc>
        <w:tc>
          <w:tcPr>
            <w:tcW w:w="750" w:type="pct"/>
            <w:tcBorders>
              <w:top w:val="nil"/>
              <w:left w:val="nil"/>
              <w:bottom w:val="nil"/>
              <w:right w:val="nil"/>
            </w:tcBorders>
            <w:tcMar>
              <w:top w:w="0" w:type="dxa"/>
              <w:left w:w="0" w:type="dxa"/>
              <w:bottom w:w="0" w:type="dxa"/>
              <w:right w:w="0" w:type="dxa"/>
            </w:tcMar>
            <w:hideMark/>
          </w:tcPr>
          <w:p w14:paraId="412E8C0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$90.000</w:t>
            </w:r>
          </w:p>
        </w:tc>
      </w:tr>
      <w:tr w:rsidR="00C07711" w:rsidRPr="006D5128" w14:paraId="5E78D8CE"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16CB200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DOTACION EQUIPOS DE COCINA( inversión inicial)</w:t>
            </w:r>
          </w:p>
        </w:tc>
        <w:tc>
          <w:tcPr>
            <w:tcW w:w="1350" w:type="pct"/>
            <w:tcBorders>
              <w:top w:val="nil"/>
              <w:left w:val="nil"/>
              <w:bottom w:val="nil"/>
              <w:right w:val="nil"/>
            </w:tcBorders>
            <w:tcMar>
              <w:top w:w="0" w:type="dxa"/>
              <w:left w:w="0" w:type="dxa"/>
              <w:bottom w:w="0" w:type="dxa"/>
              <w:right w:w="0" w:type="dxa"/>
            </w:tcMar>
            <w:hideMark/>
          </w:tcPr>
          <w:p w14:paraId="0999626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750" w:type="pct"/>
            <w:gridSpan w:val="2"/>
            <w:tcBorders>
              <w:top w:val="nil"/>
              <w:left w:val="nil"/>
              <w:bottom w:val="nil"/>
              <w:right w:val="nil"/>
            </w:tcBorders>
            <w:tcMar>
              <w:top w:w="0" w:type="dxa"/>
              <w:left w:w="0" w:type="dxa"/>
              <w:bottom w:w="0" w:type="dxa"/>
              <w:right w:w="0" w:type="dxa"/>
            </w:tcMar>
            <w:hideMark/>
          </w:tcPr>
          <w:p w14:paraId="5C5FB39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$2.055.000</w:t>
            </w:r>
          </w:p>
        </w:tc>
      </w:tr>
      <w:tr w:rsidR="00C07711" w:rsidRPr="006D5128" w14:paraId="73B2A7AC"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5D223ED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Nevera 12 pies (unidad)</w:t>
            </w:r>
          </w:p>
        </w:tc>
        <w:tc>
          <w:tcPr>
            <w:tcW w:w="700" w:type="pct"/>
            <w:tcBorders>
              <w:top w:val="nil"/>
              <w:left w:val="nil"/>
              <w:bottom w:val="nil"/>
              <w:right w:val="nil"/>
            </w:tcBorders>
            <w:tcMar>
              <w:top w:w="0" w:type="dxa"/>
              <w:left w:w="0" w:type="dxa"/>
              <w:bottom w:w="0" w:type="dxa"/>
              <w:right w:w="0" w:type="dxa"/>
            </w:tcMar>
            <w:hideMark/>
          </w:tcPr>
          <w:p w14:paraId="05D1761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$400.000</w:t>
            </w:r>
          </w:p>
        </w:tc>
        <w:tc>
          <w:tcPr>
            <w:tcW w:w="700" w:type="pct"/>
            <w:tcBorders>
              <w:top w:val="nil"/>
              <w:left w:val="nil"/>
              <w:bottom w:val="nil"/>
              <w:right w:val="nil"/>
            </w:tcBorders>
            <w:tcMar>
              <w:top w:w="0" w:type="dxa"/>
              <w:left w:w="0" w:type="dxa"/>
              <w:bottom w:w="0" w:type="dxa"/>
              <w:right w:w="0" w:type="dxa"/>
            </w:tcMar>
            <w:hideMark/>
          </w:tcPr>
          <w:p w14:paraId="4FABAB0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07CD8D4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$400.000</w:t>
            </w:r>
          </w:p>
        </w:tc>
      </w:tr>
      <w:tr w:rsidR="00C07711" w:rsidRPr="006D5128" w14:paraId="0F781735"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27D7767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lastRenderedPageBreak/>
              <w:t>Estufa de 4 puestos a gas o eléctrica (unidad)</w:t>
            </w:r>
          </w:p>
        </w:tc>
        <w:tc>
          <w:tcPr>
            <w:tcW w:w="700" w:type="pct"/>
            <w:tcBorders>
              <w:top w:val="nil"/>
              <w:left w:val="nil"/>
              <w:bottom w:val="nil"/>
              <w:right w:val="nil"/>
            </w:tcBorders>
            <w:tcMar>
              <w:top w:w="0" w:type="dxa"/>
              <w:left w:w="0" w:type="dxa"/>
              <w:bottom w:w="0" w:type="dxa"/>
              <w:right w:w="0" w:type="dxa"/>
            </w:tcMar>
            <w:hideMark/>
          </w:tcPr>
          <w:p w14:paraId="0FE9366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$560.000</w:t>
            </w:r>
          </w:p>
        </w:tc>
        <w:tc>
          <w:tcPr>
            <w:tcW w:w="700" w:type="pct"/>
            <w:tcBorders>
              <w:top w:val="nil"/>
              <w:left w:val="nil"/>
              <w:bottom w:val="nil"/>
              <w:right w:val="nil"/>
            </w:tcBorders>
            <w:tcMar>
              <w:top w:w="0" w:type="dxa"/>
              <w:left w:w="0" w:type="dxa"/>
              <w:bottom w:w="0" w:type="dxa"/>
              <w:right w:w="0" w:type="dxa"/>
            </w:tcMar>
            <w:hideMark/>
          </w:tcPr>
          <w:p w14:paraId="00D918F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239E6AE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$560.000</w:t>
            </w:r>
          </w:p>
        </w:tc>
      </w:tr>
      <w:tr w:rsidR="00C07711" w:rsidRPr="006D5128" w14:paraId="6D26CEC8"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0D1F11D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Licuadora (unidad)</w:t>
            </w:r>
          </w:p>
        </w:tc>
        <w:tc>
          <w:tcPr>
            <w:tcW w:w="700" w:type="pct"/>
            <w:tcBorders>
              <w:top w:val="nil"/>
              <w:left w:val="nil"/>
              <w:bottom w:val="nil"/>
              <w:right w:val="nil"/>
            </w:tcBorders>
            <w:tcMar>
              <w:top w:w="0" w:type="dxa"/>
              <w:left w:w="0" w:type="dxa"/>
              <w:bottom w:w="0" w:type="dxa"/>
              <w:right w:w="0" w:type="dxa"/>
            </w:tcMar>
            <w:hideMark/>
          </w:tcPr>
          <w:p w14:paraId="7BFBAB5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$175.000</w:t>
            </w:r>
          </w:p>
        </w:tc>
        <w:tc>
          <w:tcPr>
            <w:tcW w:w="700" w:type="pct"/>
            <w:tcBorders>
              <w:top w:val="nil"/>
              <w:left w:val="nil"/>
              <w:bottom w:val="nil"/>
              <w:right w:val="nil"/>
            </w:tcBorders>
            <w:tcMar>
              <w:top w:w="0" w:type="dxa"/>
              <w:left w:w="0" w:type="dxa"/>
              <w:bottom w:w="0" w:type="dxa"/>
              <w:right w:w="0" w:type="dxa"/>
            </w:tcMar>
            <w:hideMark/>
          </w:tcPr>
          <w:p w14:paraId="00EA4A4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3730FB5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$175.000</w:t>
            </w:r>
          </w:p>
        </w:tc>
      </w:tr>
      <w:tr w:rsidR="00C07711" w:rsidRPr="006D5128" w14:paraId="2CFA777C"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04D7D15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proofErr w:type="spellStart"/>
            <w:r w:rsidRPr="006D5128">
              <w:rPr>
                <w:rFonts w:ascii="Verdana" w:eastAsia="Times New Roman" w:hAnsi="Verdana" w:cs="Times New Roman"/>
                <w:color w:val="555555"/>
                <w:spacing w:val="2"/>
                <w:kern w:val="0"/>
                <w:sz w:val="22"/>
                <w:szCs w:val="22"/>
                <w:lang w:eastAsia="es-CO"/>
                <w14:ligatures w14:val="none"/>
              </w:rPr>
              <w:t>Gramera</w:t>
            </w:r>
            <w:proofErr w:type="spellEnd"/>
            <w:r w:rsidRPr="006D5128">
              <w:rPr>
                <w:rFonts w:ascii="Verdana" w:eastAsia="Times New Roman" w:hAnsi="Verdana" w:cs="Times New Roman"/>
                <w:color w:val="555555"/>
                <w:spacing w:val="2"/>
                <w:kern w:val="0"/>
                <w:sz w:val="22"/>
                <w:szCs w:val="22"/>
                <w:lang w:eastAsia="es-CO"/>
                <w14:ligatures w14:val="none"/>
              </w:rPr>
              <w:t xml:space="preserve"> con platón (unidad)</w:t>
            </w:r>
          </w:p>
        </w:tc>
        <w:tc>
          <w:tcPr>
            <w:tcW w:w="700" w:type="pct"/>
            <w:tcBorders>
              <w:top w:val="nil"/>
              <w:left w:val="nil"/>
              <w:bottom w:val="nil"/>
              <w:right w:val="nil"/>
            </w:tcBorders>
            <w:tcMar>
              <w:top w:w="0" w:type="dxa"/>
              <w:left w:w="0" w:type="dxa"/>
              <w:bottom w:w="0" w:type="dxa"/>
              <w:right w:w="0" w:type="dxa"/>
            </w:tcMar>
            <w:hideMark/>
          </w:tcPr>
          <w:p w14:paraId="66867B5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$70.000</w:t>
            </w:r>
          </w:p>
        </w:tc>
        <w:tc>
          <w:tcPr>
            <w:tcW w:w="700" w:type="pct"/>
            <w:tcBorders>
              <w:top w:val="nil"/>
              <w:left w:val="nil"/>
              <w:bottom w:val="nil"/>
              <w:right w:val="nil"/>
            </w:tcBorders>
            <w:tcMar>
              <w:top w:w="0" w:type="dxa"/>
              <w:left w:w="0" w:type="dxa"/>
              <w:bottom w:w="0" w:type="dxa"/>
              <w:right w:w="0" w:type="dxa"/>
            </w:tcMar>
            <w:hideMark/>
          </w:tcPr>
          <w:p w14:paraId="50360A0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442A7C9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$70.000</w:t>
            </w:r>
          </w:p>
        </w:tc>
      </w:tr>
      <w:tr w:rsidR="00C07711" w:rsidRPr="006D5128" w14:paraId="521A51C9"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1FC6A69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Lavadora de 25 libras (unidad)</w:t>
            </w:r>
          </w:p>
        </w:tc>
        <w:tc>
          <w:tcPr>
            <w:tcW w:w="700" w:type="pct"/>
            <w:tcBorders>
              <w:top w:val="nil"/>
              <w:left w:val="nil"/>
              <w:bottom w:val="nil"/>
              <w:right w:val="nil"/>
            </w:tcBorders>
            <w:tcMar>
              <w:top w:w="0" w:type="dxa"/>
              <w:left w:w="0" w:type="dxa"/>
              <w:bottom w:w="0" w:type="dxa"/>
              <w:right w:w="0" w:type="dxa"/>
            </w:tcMar>
            <w:hideMark/>
          </w:tcPr>
          <w:p w14:paraId="22F1C0D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$850.000</w:t>
            </w:r>
          </w:p>
        </w:tc>
        <w:tc>
          <w:tcPr>
            <w:tcW w:w="700" w:type="pct"/>
            <w:tcBorders>
              <w:top w:val="nil"/>
              <w:left w:val="nil"/>
              <w:bottom w:val="nil"/>
              <w:right w:val="nil"/>
            </w:tcBorders>
            <w:tcMar>
              <w:top w:w="0" w:type="dxa"/>
              <w:left w:w="0" w:type="dxa"/>
              <w:bottom w:w="0" w:type="dxa"/>
              <w:right w:w="0" w:type="dxa"/>
            </w:tcMar>
            <w:hideMark/>
          </w:tcPr>
          <w:p w14:paraId="2F7F53E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42C31C1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$850.000</w:t>
            </w:r>
          </w:p>
        </w:tc>
      </w:tr>
      <w:tr w:rsidR="00C07711" w:rsidRPr="006D5128" w14:paraId="3F37EB99"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56C0704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Modelos de alimentos (unidad)</w:t>
            </w:r>
          </w:p>
        </w:tc>
        <w:tc>
          <w:tcPr>
            <w:tcW w:w="700" w:type="pct"/>
            <w:tcBorders>
              <w:top w:val="nil"/>
              <w:left w:val="nil"/>
              <w:bottom w:val="nil"/>
              <w:right w:val="nil"/>
            </w:tcBorders>
            <w:tcMar>
              <w:top w:w="0" w:type="dxa"/>
              <w:left w:w="0" w:type="dxa"/>
              <w:bottom w:w="0" w:type="dxa"/>
              <w:right w:w="0" w:type="dxa"/>
            </w:tcMar>
            <w:hideMark/>
          </w:tcPr>
          <w:p w14:paraId="2FA0089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$300.000</w:t>
            </w:r>
          </w:p>
        </w:tc>
        <w:tc>
          <w:tcPr>
            <w:tcW w:w="700" w:type="pct"/>
            <w:tcBorders>
              <w:top w:val="nil"/>
              <w:left w:val="nil"/>
              <w:bottom w:val="nil"/>
              <w:right w:val="nil"/>
            </w:tcBorders>
            <w:tcMar>
              <w:top w:w="0" w:type="dxa"/>
              <w:left w:w="0" w:type="dxa"/>
              <w:bottom w:w="0" w:type="dxa"/>
              <w:right w:w="0" w:type="dxa"/>
            </w:tcMar>
            <w:hideMark/>
          </w:tcPr>
          <w:p w14:paraId="2977716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6646A51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$300.000</w:t>
            </w:r>
          </w:p>
        </w:tc>
      </w:tr>
      <w:tr w:rsidR="00C07711" w:rsidRPr="006D5128" w14:paraId="1AE939AF"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5F5625A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DOTACION MENAJE DOMESTICO (anual)</w:t>
            </w:r>
          </w:p>
        </w:tc>
        <w:tc>
          <w:tcPr>
            <w:tcW w:w="1350" w:type="pct"/>
            <w:tcBorders>
              <w:top w:val="nil"/>
              <w:left w:val="nil"/>
              <w:bottom w:val="nil"/>
              <w:right w:val="nil"/>
            </w:tcBorders>
            <w:tcMar>
              <w:top w:w="0" w:type="dxa"/>
              <w:left w:w="0" w:type="dxa"/>
              <w:bottom w:w="0" w:type="dxa"/>
              <w:right w:w="0" w:type="dxa"/>
            </w:tcMar>
            <w:hideMark/>
          </w:tcPr>
          <w:p w14:paraId="06F0103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750" w:type="pct"/>
            <w:gridSpan w:val="2"/>
            <w:tcBorders>
              <w:top w:val="nil"/>
              <w:left w:val="nil"/>
              <w:bottom w:val="nil"/>
              <w:right w:val="nil"/>
            </w:tcBorders>
            <w:tcMar>
              <w:top w:w="0" w:type="dxa"/>
              <w:left w:w="0" w:type="dxa"/>
              <w:bottom w:w="0" w:type="dxa"/>
              <w:right w:w="0" w:type="dxa"/>
            </w:tcMar>
            <w:hideMark/>
          </w:tcPr>
          <w:p w14:paraId="42AA50C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$603.932</w:t>
            </w:r>
          </w:p>
        </w:tc>
      </w:tr>
      <w:tr w:rsidR="00C07711" w:rsidRPr="006D5128" w14:paraId="11B64397"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0056B72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Jarra de plástico dos litros de capacidad (unidades)</w:t>
            </w:r>
          </w:p>
        </w:tc>
        <w:tc>
          <w:tcPr>
            <w:tcW w:w="700" w:type="pct"/>
            <w:tcBorders>
              <w:top w:val="nil"/>
              <w:left w:val="nil"/>
              <w:bottom w:val="nil"/>
              <w:right w:val="nil"/>
            </w:tcBorders>
            <w:tcMar>
              <w:top w:w="0" w:type="dxa"/>
              <w:left w:w="0" w:type="dxa"/>
              <w:bottom w:w="0" w:type="dxa"/>
              <w:right w:w="0" w:type="dxa"/>
            </w:tcMar>
            <w:hideMark/>
          </w:tcPr>
          <w:p w14:paraId="19BE39E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$2.800</w:t>
            </w:r>
          </w:p>
        </w:tc>
        <w:tc>
          <w:tcPr>
            <w:tcW w:w="700" w:type="pct"/>
            <w:tcBorders>
              <w:top w:val="nil"/>
              <w:left w:val="nil"/>
              <w:bottom w:val="nil"/>
              <w:right w:val="nil"/>
            </w:tcBorders>
            <w:tcMar>
              <w:top w:w="0" w:type="dxa"/>
              <w:left w:w="0" w:type="dxa"/>
              <w:bottom w:w="0" w:type="dxa"/>
              <w:right w:w="0" w:type="dxa"/>
            </w:tcMar>
            <w:hideMark/>
          </w:tcPr>
          <w:p w14:paraId="31C1074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750" w:type="pct"/>
            <w:tcBorders>
              <w:top w:val="nil"/>
              <w:left w:val="nil"/>
              <w:bottom w:val="nil"/>
              <w:right w:val="nil"/>
            </w:tcBorders>
            <w:tcMar>
              <w:top w:w="0" w:type="dxa"/>
              <w:left w:w="0" w:type="dxa"/>
              <w:bottom w:w="0" w:type="dxa"/>
              <w:right w:w="0" w:type="dxa"/>
            </w:tcMar>
            <w:hideMark/>
          </w:tcPr>
          <w:p w14:paraId="553FF56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$14.000</w:t>
            </w:r>
          </w:p>
        </w:tc>
      </w:tr>
      <w:tr w:rsidR="00C07711" w:rsidRPr="006D5128" w14:paraId="30F5E96F"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184BC32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Medidores de vidrio o de plástico (unidades)</w:t>
            </w:r>
          </w:p>
        </w:tc>
        <w:tc>
          <w:tcPr>
            <w:tcW w:w="700" w:type="pct"/>
            <w:tcBorders>
              <w:top w:val="nil"/>
              <w:left w:val="nil"/>
              <w:bottom w:val="nil"/>
              <w:right w:val="nil"/>
            </w:tcBorders>
            <w:tcMar>
              <w:top w:w="0" w:type="dxa"/>
              <w:left w:w="0" w:type="dxa"/>
              <w:bottom w:w="0" w:type="dxa"/>
              <w:right w:w="0" w:type="dxa"/>
            </w:tcMar>
            <w:hideMark/>
          </w:tcPr>
          <w:p w14:paraId="2D8AC46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$5.000</w:t>
            </w:r>
          </w:p>
        </w:tc>
        <w:tc>
          <w:tcPr>
            <w:tcW w:w="700" w:type="pct"/>
            <w:tcBorders>
              <w:top w:val="nil"/>
              <w:left w:val="nil"/>
              <w:bottom w:val="nil"/>
              <w:right w:val="nil"/>
            </w:tcBorders>
            <w:tcMar>
              <w:top w:w="0" w:type="dxa"/>
              <w:left w:w="0" w:type="dxa"/>
              <w:bottom w:w="0" w:type="dxa"/>
              <w:right w:w="0" w:type="dxa"/>
            </w:tcMar>
            <w:hideMark/>
          </w:tcPr>
          <w:p w14:paraId="3F9E5CD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750" w:type="pct"/>
            <w:tcBorders>
              <w:top w:val="nil"/>
              <w:left w:val="nil"/>
              <w:bottom w:val="nil"/>
              <w:right w:val="nil"/>
            </w:tcBorders>
            <w:tcMar>
              <w:top w:w="0" w:type="dxa"/>
              <w:left w:w="0" w:type="dxa"/>
              <w:bottom w:w="0" w:type="dxa"/>
              <w:right w:w="0" w:type="dxa"/>
            </w:tcMar>
            <w:hideMark/>
          </w:tcPr>
          <w:p w14:paraId="395C9CB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$75.000</w:t>
            </w:r>
          </w:p>
        </w:tc>
      </w:tr>
      <w:tr w:rsidR="00C07711" w:rsidRPr="006D5128" w14:paraId="4D3A745C"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65091AF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Ollas de acero inoxidable (Kit )</w:t>
            </w:r>
          </w:p>
        </w:tc>
        <w:tc>
          <w:tcPr>
            <w:tcW w:w="700" w:type="pct"/>
            <w:tcBorders>
              <w:top w:val="nil"/>
              <w:left w:val="nil"/>
              <w:bottom w:val="nil"/>
              <w:right w:val="nil"/>
            </w:tcBorders>
            <w:tcMar>
              <w:top w:w="0" w:type="dxa"/>
              <w:left w:w="0" w:type="dxa"/>
              <w:bottom w:w="0" w:type="dxa"/>
              <w:right w:w="0" w:type="dxa"/>
            </w:tcMar>
            <w:hideMark/>
          </w:tcPr>
          <w:p w14:paraId="295B84A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$250.000</w:t>
            </w:r>
          </w:p>
        </w:tc>
        <w:tc>
          <w:tcPr>
            <w:tcW w:w="700" w:type="pct"/>
            <w:tcBorders>
              <w:top w:val="nil"/>
              <w:left w:val="nil"/>
              <w:bottom w:val="nil"/>
              <w:right w:val="nil"/>
            </w:tcBorders>
            <w:tcMar>
              <w:top w:w="0" w:type="dxa"/>
              <w:left w:w="0" w:type="dxa"/>
              <w:bottom w:w="0" w:type="dxa"/>
              <w:right w:w="0" w:type="dxa"/>
            </w:tcMar>
            <w:hideMark/>
          </w:tcPr>
          <w:p w14:paraId="36FD43E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750" w:type="pct"/>
            <w:tcBorders>
              <w:top w:val="nil"/>
              <w:left w:val="nil"/>
              <w:bottom w:val="nil"/>
              <w:right w:val="nil"/>
            </w:tcBorders>
            <w:tcMar>
              <w:top w:w="0" w:type="dxa"/>
              <w:left w:w="0" w:type="dxa"/>
              <w:bottom w:w="0" w:type="dxa"/>
              <w:right w:w="0" w:type="dxa"/>
            </w:tcMar>
            <w:hideMark/>
          </w:tcPr>
          <w:p w14:paraId="2D23B09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$250.000</w:t>
            </w:r>
          </w:p>
        </w:tc>
      </w:tr>
      <w:tr w:rsidR="00C07711" w:rsidRPr="006D5128" w14:paraId="754F2AB9"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568ECFA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Platos plásticos (unidades)</w:t>
            </w:r>
          </w:p>
        </w:tc>
        <w:tc>
          <w:tcPr>
            <w:tcW w:w="700" w:type="pct"/>
            <w:tcBorders>
              <w:top w:val="nil"/>
              <w:left w:val="nil"/>
              <w:bottom w:val="nil"/>
              <w:right w:val="nil"/>
            </w:tcBorders>
            <w:tcMar>
              <w:top w:w="0" w:type="dxa"/>
              <w:left w:w="0" w:type="dxa"/>
              <w:bottom w:w="0" w:type="dxa"/>
              <w:right w:w="0" w:type="dxa"/>
            </w:tcMar>
            <w:hideMark/>
          </w:tcPr>
          <w:p w14:paraId="3FC1188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$1.248</w:t>
            </w:r>
          </w:p>
        </w:tc>
        <w:tc>
          <w:tcPr>
            <w:tcW w:w="700" w:type="pct"/>
            <w:tcBorders>
              <w:top w:val="nil"/>
              <w:left w:val="nil"/>
              <w:bottom w:val="nil"/>
              <w:right w:val="nil"/>
            </w:tcBorders>
            <w:tcMar>
              <w:top w:w="0" w:type="dxa"/>
              <w:left w:w="0" w:type="dxa"/>
              <w:bottom w:w="0" w:type="dxa"/>
              <w:right w:w="0" w:type="dxa"/>
            </w:tcMar>
            <w:hideMark/>
          </w:tcPr>
          <w:p w14:paraId="6DD6CB3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750" w:type="pct"/>
            <w:tcBorders>
              <w:top w:val="nil"/>
              <w:left w:val="nil"/>
              <w:bottom w:val="nil"/>
              <w:right w:val="nil"/>
            </w:tcBorders>
            <w:tcMar>
              <w:top w:w="0" w:type="dxa"/>
              <w:left w:w="0" w:type="dxa"/>
              <w:bottom w:w="0" w:type="dxa"/>
              <w:right w:w="0" w:type="dxa"/>
            </w:tcMar>
            <w:hideMark/>
          </w:tcPr>
          <w:p w14:paraId="643F8E9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$18.720</w:t>
            </w:r>
          </w:p>
        </w:tc>
      </w:tr>
      <w:tr w:rsidR="00C07711" w:rsidRPr="006D5128" w14:paraId="4A4EE7EF"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7926E78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Vasos plásticos (unidades)</w:t>
            </w:r>
          </w:p>
        </w:tc>
        <w:tc>
          <w:tcPr>
            <w:tcW w:w="700" w:type="pct"/>
            <w:tcBorders>
              <w:top w:val="nil"/>
              <w:left w:val="nil"/>
              <w:bottom w:val="nil"/>
              <w:right w:val="nil"/>
            </w:tcBorders>
            <w:tcMar>
              <w:top w:w="0" w:type="dxa"/>
              <w:left w:w="0" w:type="dxa"/>
              <w:bottom w:w="0" w:type="dxa"/>
              <w:right w:w="0" w:type="dxa"/>
            </w:tcMar>
            <w:hideMark/>
          </w:tcPr>
          <w:p w14:paraId="648DFF3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$1.248</w:t>
            </w:r>
          </w:p>
        </w:tc>
        <w:tc>
          <w:tcPr>
            <w:tcW w:w="700" w:type="pct"/>
            <w:tcBorders>
              <w:top w:val="nil"/>
              <w:left w:val="nil"/>
              <w:bottom w:val="nil"/>
              <w:right w:val="nil"/>
            </w:tcBorders>
            <w:tcMar>
              <w:top w:w="0" w:type="dxa"/>
              <w:left w:w="0" w:type="dxa"/>
              <w:bottom w:w="0" w:type="dxa"/>
              <w:right w:w="0" w:type="dxa"/>
            </w:tcMar>
            <w:hideMark/>
          </w:tcPr>
          <w:p w14:paraId="36859A1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750" w:type="pct"/>
            <w:tcBorders>
              <w:top w:val="nil"/>
              <w:left w:val="nil"/>
              <w:bottom w:val="nil"/>
              <w:right w:val="nil"/>
            </w:tcBorders>
            <w:tcMar>
              <w:top w:w="0" w:type="dxa"/>
              <w:left w:w="0" w:type="dxa"/>
              <w:bottom w:w="0" w:type="dxa"/>
              <w:right w:w="0" w:type="dxa"/>
            </w:tcMar>
            <w:hideMark/>
          </w:tcPr>
          <w:p w14:paraId="3E75DA9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$18.720</w:t>
            </w:r>
          </w:p>
        </w:tc>
      </w:tr>
      <w:tr w:rsidR="00C07711" w:rsidRPr="006D5128" w14:paraId="15F33D7C"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50248DF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Juego de Cubiertos (unidades)</w:t>
            </w:r>
          </w:p>
        </w:tc>
        <w:tc>
          <w:tcPr>
            <w:tcW w:w="700" w:type="pct"/>
            <w:tcBorders>
              <w:top w:val="nil"/>
              <w:left w:val="nil"/>
              <w:bottom w:val="nil"/>
              <w:right w:val="nil"/>
            </w:tcBorders>
            <w:tcMar>
              <w:top w:w="0" w:type="dxa"/>
              <w:left w:w="0" w:type="dxa"/>
              <w:bottom w:w="0" w:type="dxa"/>
              <w:right w:w="0" w:type="dxa"/>
            </w:tcMar>
            <w:hideMark/>
          </w:tcPr>
          <w:p w14:paraId="256659C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$5.180</w:t>
            </w:r>
          </w:p>
        </w:tc>
        <w:tc>
          <w:tcPr>
            <w:tcW w:w="700" w:type="pct"/>
            <w:tcBorders>
              <w:top w:val="nil"/>
              <w:left w:val="nil"/>
              <w:bottom w:val="nil"/>
              <w:right w:val="nil"/>
            </w:tcBorders>
            <w:tcMar>
              <w:top w:w="0" w:type="dxa"/>
              <w:left w:w="0" w:type="dxa"/>
              <w:bottom w:w="0" w:type="dxa"/>
              <w:right w:w="0" w:type="dxa"/>
            </w:tcMar>
            <w:hideMark/>
          </w:tcPr>
          <w:p w14:paraId="628DF69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750" w:type="pct"/>
            <w:tcBorders>
              <w:top w:val="nil"/>
              <w:left w:val="nil"/>
              <w:bottom w:val="nil"/>
              <w:right w:val="nil"/>
            </w:tcBorders>
            <w:tcMar>
              <w:top w:w="0" w:type="dxa"/>
              <w:left w:w="0" w:type="dxa"/>
              <w:bottom w:w="0" w:type="dxa"/>
              <w:right w:w="0" w:type="dxa"/>
            </w:tcMar>
            <w:hideMark/>
          </w:tcPr>
          <w:p w14:paraId="7B3AB30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$77.700</w:t>
            </w:r>
          </w:p>
        </w:tc>
      </w:tr>
      <w:tr w:rsidR="00C07711" w:rsidRPr="006D5128" w14:paraId="2339F397"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2F8A700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Pocillos plásticos (unidades)</w:t>
            </w:r>
          </w:p>
        </w:tc>
        <w:tc>
          <w:tcPr>
            <w:tcW w:w="700" w:type="pct"/>
            <w:tcBorders>
              <w:top w:val="nil"/>
              <w:left w:val="nil"/>
              <w:bottom w:val="nil"/>
              <w:right w:val="nil"/>
            </w:tcBorders>
            <w:tcMar>
              <w:top w:w="0" w:type="dxa"/>
              <w:left w:w="0" w:type="dxa"/>
              <w:bottom w:w="0" w:type="dxa"/>
              <w:right w:w="0" w:type="dxa"/>
            </w:tcMar>
            <w:hideMark/>
          </w:tcPr>
          <w:p w14:paraId="6CF875F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$1.248</w:t>
            </w:r>
          </w:p>
        </w:tc>
        <w:tc>
          <w:tcPr>
            <w:tcW w:w="700" w:type="pct"/>
            <w:tcBorders>
              <w:top w:val="nil"/>
              <w:left w:val="nil"/>
              <w:bottom w:val="nil"/>
              <w:right w:val="nil"/>
            </w:tcBorders>
            <w:tcMar>
              <w:top w:w="0" w:type="dxa"/>
              <w:left w:w="0" w:type="dxa"/>
              <w:bottom w:w="0" w:type="dxa"/>
              <w:right w:w="0" w:type="dxa"/>
            </w:tcMar>
            <w:hideMark/>
          </w:tcPr>
          <w:p w14:paraId="12D1574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750" w:type="pct"/>
            <w:tcBorders>
              <w:top w:val="nil"/>
              <w:left w:val="nil"/>
              <w:bottom w:val="nil"/>
              <w:right w:val="nil"/>
            </w:tcBorders>
            <w:tcMar>
              <w:top w:w="0" w:type="dxa"/>
              <w:left w:w="0" w:type="dxa"/>
              <w:bottom w:w="0" w:type="dxa"/>
              <w:right w:w="0" w:type="dxa"/>
            </w:tcMar>
            <w:hideMark/>
          </w:tcPr>
          <w:p w14:paraId="040DDF3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$18.720</w:t>
            </w:r>
          </w:p>
        </w:tc>
      </w:tr>
      <w:tr w:rsidR="00C07711" w:rsidRPr="006D5128" w14:paraId="2307A5B5"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0142A5D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Bandejas plásticas (unidades)</w:t>
            </w:r>
          </w:p>
        </w:tc>
        <w:tc>
          <w:tcPr>
            <w:tcW w:w="700" w:type="pct"/>
            <w:tcBorders>
              <w:top w:val="nil"/>
              <w:left w:val="nil"/>
              <w:bottom w:val="nil"/>
              <w:right w:val="nil"/>
            </w:tcBorders>
            <w:tcMar>
              <w:top w:w="0" w:type="dxa"/>
              <w:left w:w="0" w:type="dxa"/>
              <w:bottom w:w="0" w:type="dxa"/>
              <w:right w:w="0" w:type="dxa"/>
            </w:tcMar>
            <w:hideMark/>
          </w:tcPr>
          <w:p w14:paraId="74E04B7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$3.818</w:t>
            </w:r>
          </w:p>
        </w:tc>
        <w:tc>
          <w:tcPr>
            <w:tcW w:w="700" w:type="pct"/>
            <w:tcBorders>
              <w:top w:val="nil"/>
              <w:left w:val="nil"/>
              <w:bottom w:val="nil"/>
              <w:right w:val="nil"/>
            </w:tcBorders>
            <w:tcMar>
              <w:top w:w="0" w:type="dxa"/>
              <w:left w:w="0" w:type="dxa"/>
              <w:bottom w:w="0" w:type="dxa"/>
              <w:right w:w="0" w:type="dxa"/>
            </w:tcMar>
            <w:hideMark/>
          </w:tcPr>
          <w:p w14:paraId="5BBB2C4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w:t>
            </w:r>
          </w:p>
        </w:tc>
        <w:tc>
          <w:tcPr>
            <w:tcW w:w="750" w:type="pct"/>
            <w:tcBorders>
              <w:top w:val="nil"/>
              <w:left w:val="nil"/>
              <w:bottom w:val="nil"/>
              <w:right w:val="nil"/>
            </w:tcBorders>
            <w:tcMar>
              <w:top w:w="0" w:type="dxa"/>
              <w:left w:w="0" w:type="dxa"/>
              <w:bottom w:w="0" w:type="dxa"/>
              <w:right w:w="0" w:type="dxa"/>
            </w:tcMar>
            <w:hideMark/>
          </w:tcPr>
          <w:p w14:paraId="369F944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$15.272</w:t>
            </w:r>
          </w:p>
        </w:tc>
      </w:tr>
      <w:tr w:rsidR="00C07711" w:rsidRPr="006D5128" w14:paraId="1309CFAE"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776CE2A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Baldes de Plásticos (unidades)</w:t>
            </w:r>
          </w:p>
        </w:tc>
        <w:tc>
          <w:tcPr>
            <w:tcW w:w="700" w:type="pct"/>
            <w:tcBorders>
              <w:top w:val="nil"/>
              <w:left w:val="nil"/>
              <w:bottom w:val="nil"/>
              <w:right w:val="nil"/>
            </w:tcBorders>
            <w:tcMar>
              <w:top w:w="0" w:type="dxa"/>
              <w:left w:w="0" w:type="dxa"/>
              <w:bottom w:w="0" w:type="dxa"/>
              <w:right w:w="0" w:type="dxa"/>
            </w:tcMar>
            <w:hideMark/>
          </w:tcPr>
          <w:p w14:paraId="273FE89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$10.000</w:t>
            </w:r>
          </w:p>
        </w:tc>
        <w:tc>
          <w:tcPr>
            <w:tcW w:w="700" w:type="pct"/>
            <w:tcBorders>
              <w:top w:val="nil"/>
              <w:left w:val="nil"/>
              <w:bottom w:val="nil"/>
              <w:right w:val="nil"/>
            </w:tcBorders>
            <w:tcMar>
              <w:top w:w="0" w:type="dxa"/>
              <w:left w:w="0" w:type="dxa"/>
              <w:bottom w:w="0" w:type="dxa"/>
              <w:right w:w="0" w:type="dxa"/>
            </w:tcMar>
            <w:hideMark/>
          </w:tcPr>
          <w:p w14:paraId="59CB1DC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w:t>
            </w:r>
          </w:p>
        </w:tc>
        <w:tc>
          <w:tcPr>
            <w:tcW w:w="750" w:type="pct"/>
            <w:tcBorders>
              <w:top w:val="nil"/>
              <w:left w:val="nil"/>
              <w:bottom w:val="nil"/>
              <w:right w:val="nil"/>
            </w:tcBorders>
            <w:tcMar>
              <w:top w:w="0" w:type="dxa"/>
              <w:left w:w="0" w:type="dxa"/>
              <w:bottom w:w="0" w:type="dxa"/>
              <w:right w:w="0" w:type="dxa"/>
            </w:tcMar>
            <w:hideMark/>
          </w:tcPr>
          <w:p w14:paraId="60435B1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$30.000</w:t>
            </w:r>
          </w:p>
        </w:tc>
      </w:tr>
      <w:tr w:rsidR="00C07711" w:rsidRPr="006D5128" w14:paraId="1D62E065"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7A710FA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Escobas (unidades)</w:t>
            </w:r>
          </w:p>
        </w:tc>
        <w:tc>
          <w:tcPr>
            <w:tcW w:w="700" w:type="pct"/>
            <w:tcBorders>
              <w:top w:val="nil"/>
              <w:left w:val="nil"/>
              <w:bottom w:val="nil"/>
              <w:right w:val="nil"/>
            </w:tcBorders>
            <w:tcMar>
              <w:top w:w="0" w:type="dxa"/>
              <w:left w:w="0" w:type="dxa"/>
              <w:bottom w:w="0" w:type="dxa"/>
              <w:right w:w="0" w:type="dxa"/>
            </w:tcMar>
            <w:hideMark/>
          </w:tcPr>
          <w:p w14:paraId="5E71E0B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w:t>
            </w:r>
          </w:p>
        </w:tc>
        <w:tc>
          <w:tcPr>
            <w:tcW w:w="700" w:type="pct"/>
            <w:tcBorders>
              <w:top w:val="nil"/>
              <w:left w:val="nil"/>
              <w:bottom w:val="nil"/>
              <w:right w:val="nil"/>
            </w:tcBorders>
            <w:tcMar>
              <w:top w:w="0" w:type="dxa"/>
              <w:left w:w="0" w:type="dxa"/>
              <w:bottom w:w="0" w:type="dxa"/>
              <w:right w:w="0" w:type="dxa"/>
            </w:tcMar>
            <w:hideMark/>
          </w:tcPr>
          <w:p w14:paraId="51C6BA1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750" w:type="pct"/>
            <w:tcBorders>
              <w:top w:val="nil"/>
              <w:left w:val="nil"/>
              <w:bottom w:val="nil"/>
              <w:right w:val="nil"/>
            </w:tcBorders>
            <w:tcMar>
              <w:top w:w="0" w:type="dxa"/>
              <w:left w:w="0" w:type="dxa"/>
              <w:bottom w:w="0" w:type="dxa"/>
              <w:right w:w="0" w:type="dxa"/>
            </w:tcMar>
            <w:hideMark/>
          </w:tcPr>
          <w:p w14:paraId="4FDE475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$15.000</w:t>
            </w:r>
          </w:p>
        </w:tc>
      </w:tr>
      <w:tr w:rsidR="00C07711" w:rsidRPr="006D5128" w14:paraId="7DFFDDDE"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754740B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Traperos (unidades)</w:t>
            </w:r>
          </w:p>
        </w:tc>
        <w:tc>
          <w:tcPr>
            <w:tcW w:w="700" w:type="pct"/>
            <w:tcBorders>
              <w:top w:val="nil"/>
              <w:left w:val="nil"/>
              <w:bottom w:val="nil"/>
              <w:right w:val="nil"/>
            </w:tcBorders>
            <w:tcMar>
              <w:top w:w="0" w:type="dxa"/>
              <w:left w:w="0" w:type="dxa"/>
              <w:bottom w:w="0" w:type="dxa"/>
              <w:right w:w="0" w:type="dxa"/>
            </w:tcMar>
            <w:hideMark/>
          </w:tcPr>
          <w:p w14:paraId="498B2F0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$2.800</w:t>
            </w:r>
          </w:p>
        </w:tc>
        <w:tc>
          <w:tcPr>
            <w:tcW w:w="700" w:type="pct"/>
            <w:tcBorders>
              <w:top w:val="nil"/>
              <w:left w:val="nil"/>
              <w:bottom w:val="nil"/>
              <w:right w:val="nil"/>
            </w:tcBorders>
            <w:tcMar>
              <w:top w:w="0" w:type="dxa"/>
              <w:left w:w="0" w:type="dxa"/>
              <w:bottom w:w="0" w:type="dxa"/>
              <w:right w:w="0" w:type="dxa"/>
            </w:tcMar>
            <w:hideMark/>
          </w:tcPr>
          <w:p w14:paraId="7B99264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w:t>
            </w:r>
          </w:p>
        </w:tc>
        <w:tc>
          <w:tcPr>
            <w:tcW w:w="750" w:type="pct"/>
            <w:tcBorders>
              <w:top w:val="nil"/>
              <w:left w:val="nil"/>
              <w:bottom w:val="nil"/>
              <w:right w:val="nil"/>
            </w:tcBorders>
            <w:tcMar>
              <w:top w:w="0" w:type="dxa"/>
              <w:left w:w="0" w:type="dxa"/>
              <w:bottom w:w="0" w:type="dxa"/>
              <w:right w:w="0" w:type="dxa"/>
            </w:tcMar>
            <w:hideMark/>
          </w:tcPr>
          <w:p w14:paraId="3D5EEEE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$16.800</w:t>
            </w:r>
          </w:p>
        </w:tc>
      </w:tr>
      <w:tr w:rsidR="00C07711" w:rsidRPr="006D5128" w14:paraId="63AAC1D8"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5BEF989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Cepillos (unidades)</w:t>
            </w:r>
          </w:p>
        </w:tc>
        <w:tc>
          <w:tcPr>
            <w:tcW w:w="700" w:type="pct"/>
            <w:tcBorders>
              <w:top w:val="nil"/>
              <w:left w:val="nil"/>
              <w:bottom w:val="nil"/>
              <w:right w:val="nil"/>
            </w:tcBorders>
            <w:tcMar>
              <w:top w:w="0" w:type="dxa"/>
              <w:left w:w="0" w:type="dxa"/>
              <w:bottom w:w="0" w:type="dxa"/>
              <w:right w:w="0" w:type="dxa"/>
            </w:tcMar>
            <w:hideMark/>
          </w:tcPr>
          <w:p w14:paraId="11BCC38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$7.000</w:t>
            </w:r>
          </w:p>
        </w:tc>
        <w:tc>
          <w:tcPr>
            <w:tcW w:w="700" w:type="pct"/>
            <w:tcBorders>
              <w:top w:val="nil"/>
              <w:left w:val="nil"/>
              <w:bottom w:val="nil"/>
              <w:right w:val="nil"/>
            </w:tcBorders>
            <w:tcMar>
              <w:top w:w="0" w:type="dxa"/>
              <w:left w:w="0" w:type="dxa"/>
              <w:bottom w:w="0" w:type="dxa"/>
              <w:right w:w="0" w:type="dxa"/>
            </w:tcMar>
            <w:hideMark/>
          </w:tcPr>
          <w:p w14:paraId="11A5C52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w:t>
            </w:r>
          </w:p>
        </w:tc>
        <w:tc>
          <w:tcPr>
            <w:tcW w:w="750" w:type="pct"/>
            <w:tcBorders>
              <w:top w:val="nil"/>
              <w:left w:val="nil"/>
              <w:bottom w:val="nil"/>
              <w:right w:val="nil"/>
            </w:tcBorders>
            <w:tcMar>
              <w:top w:w="0" w:type="dxa"/>
              <w:left w:w="0" w:type="dxa"/>
              <w:bottom w:w="0" w:type="dxa"/>
              <w:right w:w="0" w:type="dxa"/>
            </w:tcMar>
            <w:hideMark/>
          </w:tcPr>
          <w:p w14:paraId="1F88F1A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$42.000</w:t>
            </w:r>
          </w:p>
        </w:tc>
      </w:tr>
      <w:tr w:rsidR="00C07711" w:rsidRPr="006D5128" w14:paraId="0CAF0BB4" w14:textId="77777777" w:rsidTr="00C07711">
        <w:trPr>
          <w:tblCellSpacing w:w="15" w:type="dxa"/>
        </w:trPr>
        <w:tc>
          <w:tcPr>
            <w:tcW w:w="2900" w:type="pct"/>
            <w:tcBorders>
              <w:top w:val="nil"/>
              <w:left w:val="nil"/>
              <w:bottom w:val="nil"/>
              <w:right w:val="nil"/>
            </w:tcBorders>
            <w:tcMar>
              <w:top w:w="0" w:type="dxa"/>
              <w:left w:w="0" w:type="dxa"/>
              <w:bottom w:w="0" w:type="dxa"/>
              <w:right w:w="0" w:type="dxa"/>
            </w:tcMar>
            <w:hideMark/>
          </w:tcPr>
          <w:p w14:paraId="28DB6E3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Limpiones (cada tres meses) (unidades)</w:t>
            </w:r>
          </w:p>
        </w:tc>
        <w:tc>
          <w:tcPr>
            <w:tcW w:w="700" w:type="pct"/>
            <w:tcBorders>
              <w:top w:val="nil"/>
              <w:left w:val="nil"/>
              <w:bottom w:val="nil"/>
              <w:right w:val="nil"/>
            </w:tcBorders>
            <w:tcMar>
              <w:top w:w="0" w:type="dxa"/>
              <w:left w:w="0" w:type="dxa"/>
              <w:bottom w:w="0" w:type="dxa"/>
              <w:right w:w="0" w:type="dxa"/>
            </w:tcMar>
            <w:hideMark/>
          </w:tcPr>
          <w:p w14:paraId="051EDE7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w:t>
            </w:r>
          </w:p>
        </w:tc>
        <w:tc>
          <w:tcPr>
            <w:tcW w:w="700" w:type="pct"/>
            <w:tcBorders>
              <w:top w:val="nil"/>
              <w:left w:val="nil"/>
              <w:bottom w:val="nil"/>
              <w:right w:val="nil"/>
            </w:tcBorders>
            <w:tcMar>
              <w:top w:w="0" w:type="dxa"/>
              <w:left w:w="0" w:type="dxa"/>
              <w:bottom w:w="0" w:type="dxa"/>
              <w:right w:w="0" w:type="dxa"/>
            </w:tcMar>
            <w:hideMark/>
          </w:tcPr>
          <w:p w14:paraId="0C482E9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w:t>
            </w:r>
          </w:p>
        </w:tc>
        <w:tc>
          <w:tcPr>
            <w:tcW w:w="750" w:type="pct"/>
            <w:tcBorders>
              <w:top w:val="nil"/>
              <w:left w:val="nil"/>
              <w:bottom w:val="nil"/>
              <w:right w:val="nil"/>
            </w:tcBorders>
            <w:tcMar>
              <w:top w:w="0" w:type="dxa"/>
              <w:left w:w="0" w:type="dxa"/>
              <w:bottom w:w="0" w:type="dxa"/>
              <w:right w:w="0" w:type="dxa"/>
            </w:tcMar>
            <w:hideMark/>
          </w:tcPr>
          <w:p w14:paraId="4830A17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$12.000</w:t>
            </w:r>
          </w:p>
        </w:tc>
      </w:tr>
      <w:tr w:rsidR="00C07711" w:rsidRPr="006D5128" w14:paraId="0A15D05C" w14:textId="77777777" w:rsidTr="00C07711">
        <w:trPr>
          <w:tblCellSpacing w:w="15" w:type="dxa"/>
        </w:trPr>
        <w:tc>
          <w:tcPr>
            <w:tcW w:w="4250" w:type="pct"/>
            <w:tcBorders>
              <w:top w:val="nil"/>
              <w:left w:val="nil"/>
              <w:bottom w:val="nil"/>
              <w:right w:val="nil"/>
            </w:tcBorders>
            <w:tcMar>
              <w:top w:w="0" w:type="dxa"/>
              <w:left w:w="0" w:type="dxa"/>
              <w:bottom w:w="0" w:type="dxa"/>
              <w:right w:w="0" w:type="dxa"/>
            </w:tcMar>
            <w:hideMark/>
          </w:tcPr>
          <w:p w14:paraId="3260B81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COSTO TOTAL DOTACION INICIAL</w:t>
            </w:r>
          </w:p>
        </w:tc>
        <w:tc>
          <w:tcPr>
            <w:tcW w:w="750" w:type="pct"/>
            <w:gridSpan w:val="3"/>
            <w:tcBorders>
              <w:top w:val="nil"/>
              <w:left w:val="nil"/>
              <w:bottom w:val="nil"/>
              <w:right w:val="nil"/>
            </w:tcBorders>
            <w:tcMar>
              <w:top w:w="0" w:type="dxa"/>
              <w:left w:w="0" w:type="dxa"/>
              <w:bottom w:w="0" w:type="dxa"/>
              <w:right w:w="0" w:type="dxa"/>
            </w:tcMar>
            <w:hideMark/>
          </w:tcPr>
          <w:p w14:paraId="4382C03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$17.157.870</w:t>
            </w:r>
          </w:p>
        </w:tc>
      </w:tr>
    </w:tbl>
    <w:p w14:paraId="66956717" w14:textId="5189076E" w:rsidR="00C07711" w:rsidRPr="006D5128" w:rsidRDefault="00C07711" w:rsidP="00C07711">
      <w:pPr>
        <w:pStyle w:val="Sinespaciado"/>
        <w:jc w:val="both"/>
        <w:rPr>
          <w:rFonts w:ascii="Verdana" w:hAnsi="Verdana"/>
          <w:sz w:val="22"/>
          <w:szCs w:val="22"/>
        </w:rPr>
      </w:pPr>
    </w:p>
    <w:p w14:paraId="4D9B3D18" w14:textId="77777777" w:rsidR="00C07711" w:rsidRPr="006D5128" w:rsidRDefault="00C07711" w:rsidP="00C07711">
      <w:pPr>
        <w:pStyle w:val="Sinespaciado"/>
        <w:jc w:val="center"/>
        <w:rPr>
          <w:rFonts w:ascii="Verdana" w:hAnsi="Verdana"/>
          <w:b/>
          <w:bCs/>
          <w:sz w:val="22"/>
          <w:szCs w:val="22"/>
        </w:rPr>
      </w:pPr>
      <w:r w:rsidRPr="006D5128">
        <w:rPr>
          <w:rFonts w:ascii="Verdana" w:hAnsi="Verdana"/>
          <w:b/>
          <w:bCs/>
          <w:sz w:val="22"/>
          <w:szCs w:val="22"/>
        </w:rPr>
        <w:t>ANEXO NUMERO 2.</w:t>
      </w:r>
    </w:p>
    <w:p w14:paraId="57839EA1" w14:textId="77777777" w:rsidR="00C07711" w:rsidRPr="006D5128" w:rsidRDefault="00C07711" w:rsidP="00C07711">
      <w:pPr>
        <w:pStyle w:val="Sinespaciado"/>
        <w:jc w:val="both"/>
        <w:rPr>
          <w:rFonts w:ascii="Verdana" w:hAnsi="Verdana"/>
          <w:b/>
          <w:bCs/>
          <w:sz w:val="22"/>
          <w:szCs w:val="22"/>
        </w:rPr>
      </w:pPr>
    </w:p>
    <w:p w14:paraId="6F696951" w14:textId="77777777" w:rsidR="00C07711" w:rsidRPr="006D5128" w:rsidRDefault="00C07711" w:rsidP="00C07711">
      <w:pPr>
        <w:pStyle w:val="Sinespaciado"/>
        <w:jc w:val="both"/>
        <w:rPr>
          <w:rFonts w:ascii="Verdana" w:hAnsi="Verdana"/>
          <w:b/>
          <w:bCs/>
          <w:sz w:val="22"/>
          <w:szCs w:val="22"/>
        </w:rPr>
      </w:pPr>
      <w:r w:rsidRPr="006D5128">
        <w:rPr>
          <w:rFonts w:ascii="Verdana" w:hAnsi="Verdana"/>
          <w:b/>
          <w:bCs/>
          <w:sz w:val="22"/>
          <w:szCs w:val="22"/>
        </w:rPr>
        <w:t>COSTOS DETALLADOS GASTOS MENSUALES UNIDAD DE ATENCION INTEGRAL Y RECUPERACION NUTRICIONAL PARA LA PRIMERA INFANCIA.</w:t>
      </w:r>
    </w:p>
    <w:p w14:paraId="4F5CD5DB" w14:textId="77777777" w:rsidR="00C07711" w:rsidRPr="006D5128" w:rsidRDefault="00C07711" w:rsidP="00C07711">
      <w:pPr>
        <w:pStyle w:val="Sinespaciado"/>
        <w:jc w:val="both"/>
        <w:rPr>
          <w:rFonts w:ascii="Verdana" w:hAnsi="Verdana"/>
          <w:sz w:val="22"/>
          <w:szCs w:val="22"/>
        </w:rPr>
      </w:pPr>
    </w:p>
    <w:p w14:paraId="10EED6EA" w14:textId="078F8757"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Nota: Cálculos realizados para la atención de 15 niños y niñas</w:t>
      </w:r>
    </w:p>
    <w:p w14:paraId="2847CFF3" w14:textId="660171B8" w:rsidR="00C07711" w:rsidRPr="006D5128" w:rsidRDefault="00C07711" w:rsidP="00C07711">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728"/>
        <w:gridCol w:w="2485"/>
        <w:gridCol w:w="1369"/>
        <w:gridCol w:w="1344"/>
      </w:tblGrid>
      <w:tr w:rsidR="00C07711" w:rsidRPr="006D5128" w14:paraId="3CDF3FBF"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56A1031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ELEMENTO</w:t>
            </w:r>
          </w:p>
        </w:tc>
        <w:tc>
          <w:tcPr>
            <w:tcW w:w="750" w:type="pct"/>
            <w:tcBorders>
              <w:top w:val="nil"/>
              <w:left w:val="nil"/>
              <w:bottom w:val="nil"/>
              <w:right w:val="nil"/>
            </w:tcBorders>
            <w:tcMar>
              <w:top w:w="0" w:type="dxa"/>
              <w:left w:w="0" w:type="dxa"/>
              <w:bottom w:w="0" w:type="dxa"/>
              <w:right w:w="0" w:type="dxa"/>
            </w:tcMar>
            <w:hideMark/>
          </w:tcPr>
          <w:p w14:paraId="7A00DB1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(C.F.)</w:t>
            </w:r>
          </w:p>
        </w:tc>
        <w:tc>
          <w:tcPr>
            <w:tcW w:w="1000" w:type="pct"/>
            <w:tcBorders>
              <w:top w:val="nil"/>
              <w:left w:val="nil"/>
              <w:bottom w:val="nil"/>
              <w:right w:val="nil"/>
            </w:tcBorders>
            <w:tcMar>
              <w:top w:w="0" w:type="dxa"/>
              <w:left w:w="0" w:type="dxa"/>
              <w:bottom w:w="0" w:type="dxa"/>
              <w:right w:w="0" w:type="dxa"/>
            </w:tcMar>
            <w:hideMark/>
          </w:tcPr>
          <w:p w14:paraId="0DE177E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CANTIDAD</w:t>
            </w:r>
          </w:p>
        </w:tc>
        <w:tc>
          <w:tcPr>
            <w:tcW w:w="800" w:type="pct"/>
            <w:tcBorders>
              <w:top w:val="nil"/>
              <w:left w:val="nil"/>
              <w:bottom w:val="nil"/>
              <w:right w:val="nil"/>
            </w:tcBorders>
            <w:tcMar>
              <w:top w:w="0" w:type="dxa"/>
              <w:left w:w="0" w:type="dxa"/>
              <w:bottom w:w="0" w:type="dxa"/>
              <w:right w:w="0" w:type="dxa"/>
            </w:tcMar>
            <w:hideMark/>
          </w:tcPr>
          <w:p w14:paraId="1DC22A5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COSTO</w:t>
            </w:r>
          </w:p>
        </w:tc>
      </w:tr>
      <w:tr w:rsidR="00C07711" w:rsidRPr="006D5128" w14:paraId="1661FE00" w14:textId="77777777" w:rsidTr="00C07711">
        <w:trPr>
          <w:tblCellSpacing w:w="15" w:type="dxa"/>
        </w:trPr>
        <w:tc>
          <w:tcPr>
            <w:tcW w:w="3200" w:type="pct"/>
            <w:gridSpan w:val="2"/>
            <w:tcBorders>
              <w:top w:val="nil"/>
              <w:left w:val="nil"/>
              <w:bottom w:val="nil"/>
              <w:right w:val="nil"/>
            </w:tcBorders>
            <w:tcMar>
              <w:top w:w="0" w:type="dxa"/>
              <w:left w:w="0" w:type="dxa"/>
              <w:bottom w:w="0" w:type="dxa"/>
              <w:right w:w="0" w:type="dxa"/>
            </w:tcMar>
            <w:hideMark/>
          </w:tcPr>
          <w:p w14:paraId="5B9D4AB1" w14:textId="77777777" w:rsidR="00C07711" w:rsidRPr="006D5128" w:rsidRDefault="00C07711" w:rsidP="00C07711">
            <w:pPr>
              <w:spacing w:after="0" w:line="27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UNITARIO</w:t>
            </w:r>
          </w:p>
        </w:tc>
        <w:tc>
          <w:tcPr>
            <w:tcW w:w="1800" w:type="pct"/>
            <w:gridSpan w:val="2"/>
            <w:tcBorders>
              <w:top w:val="nil"/>
              <w:left w:val="nil"/>
              <w:bottom w:val="nil"/>
              <w:right w:val="nil"/>
            </w:tcBorders>
            <w:tcMar>
              <w:top w:w="0" w:type="dxa"/>
              <w:left w:w="0" w:type="dxa"/>
              <w:bottom w:w="0" w:type="dxa"/>
              <w:right w:w="0" w:type="dxa"/>
            </w:tcMar>
            <w:hideMark/>
          </w:tcPr>
          <w:p w14:paraId="3C474D01" w14:textId="77777777" w:rsidR="00C07711" w:rsidRPr="006D5128" w:rsidRDefault="00C07711" w:rsidP="00C07711">
            <w:pPr>
              <w:spacing w:after="0" w:line="27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r>
      <w:tr w:rsidR="00C07711" w:rsidRPr="006D5128" w14:paraId="1A4A85C5"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485A094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ELEMENTOS DE ASEO ( mensual)</w:t>
            </w:r>
          </w:p>
        </w:tc>
        <w:tc>
          <w:tcPr>
            <w:tcW w:w="1750" w:type="pct"/>
            <w:tcBorders>
              <w:top w:val="nil"/>
              <w:left w:val="nil"/>
              <w:bottom w:val="nil"/>
              <w:right w:val="nil"/>
            </w:tcBorders>
            <w:tcMar>
              <w:top w:w="0" w:type="dxa"/>
              <w:left w:w="0" w:type="dxa"/>
              <w:bottom w:w="0" w:type="dxa"/>
              <w:right w:w="0" w:type="dxa"/>
            </w:tcMar>
            <w:hideMark/>
          </w:tcPr>
          <w:p w14:paraId="412313B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800" w:type="pct"/>
            <w:gridSpan w:val="2"/>
            <w:tcBorders>
              <w:top w:val="nil"/>
              <w:left w:val="nil"/>
              <w:bottom w:val="nil"/>
              <w:right w:val="nil"/>
            </w:tcBorders>
            <w:tcMar>
              <w:top w:w="0" w:type="dxa"/>
              <w:left w:w="0" w:type="dxa"/>
              <w:bottom w:w="0" w:type="dxa"/>
              <w:right w:w="0" w:type="dxa"/>
            </w:tcMar>
            <w:hideMark/>
          </w:tcPr>
          <w:p w14:paraId="79B7C69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$1.187.093</w:t>
            </w:r>
          </w:p>
        </w:tc>
      </w:tr>
      <w:tr w:rsidR="00C07711" w:rsidRPr="006D5128" w14:paraId="75BBD8DC"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37FA943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Jabón cuerpo por cada niño (unidades)</w:t>
            </w:r>
          </w:p>
        </w:tc>
        <w:tc>
          <w:tcPr>
            <w:tcW w:w="750" w:type="pct"/>
            <w:tcBorders>
              <w:top w:val="nil"/>
              <w:left w:val="nil"/>
              <w:bottom w:val="nil"/>
              <w:right w:val="nil"/>
            </w:tcBorders>
            <w:tcMar>
              <w:top w:w="0" w:type="dxa"/>
              <w:left w:w="0" w:type="dxa"/>
              <w:bottom w:w="0" w:type="dxa"/>
              <w:right w:w="0" w:type="dxa"/>
            </w:tcMar>
            <w:hideMark/>
          </w:tcPr>
          <w:p w14:paraId="2315881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$1.221</w:t>
            </w:r>
          </w:p>
        </w:tc>
        <w:tc>
          <w:tcPr>
            <w:tcW w:w="1000" w:type="pct"/>
            <w:tcBorders>
              <w:top w:val="nil"/>
              <w:left w:val="nil"/>
              <w:bottom w:val="nil"/>
              <w:right w:val="nil"/>
            </w:tcBorders>
            <w:tcMar>
              <w:top w:w="0" w:type="dxa"/>
              <w:left w:w="0" w:type="dxa"/>
              <w:bottom w:w="0" w:type="dxa"/>
              <w:right w:w="0" w:type="dxa"/>
            </w:tcMar>
            <w:hideMark/>
          </w:tcPr>
          <w:p w14:paraId="0C124FA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3586216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$18.315</w:t>
            </w:r>
          </w:p>
        </w:tc>
      </w:tr>
      <w:tr w:rsidR="00C07711" w:rsidRPr="006D5128" w14:paraId="4280852F"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427B607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proofErr w:type="spellStart"/>
            <w:r w:rsidRPr="006D5128">
              <w:rPr>
                <w:rFonts w:ascii="Verdana" w:eastAsia="Times New Roman" w:hAnsi="Verdana" w:cs="Times New Roman"/>
                <w:color w:val="555555"/>
                <w:spacing w:val="2"/>
                <w:kern w:val="0"/>
                <w:sz w:val="22"/>
                <w:szCs w:val="22"/>
                <w:lang w:eastAsia="es-CO"/>
                <w14:ligatures w14:val="none"/>
              </w:rPr>
              <w:t>Shampoo</w:t>
            </w:r>
            <w:proofErr w:type="spellEnd"/>
            <w:r w:rsidRPr="006D5128">
              <w:rPr>
                <w:rFonts w:ascii="Verdana" w:eastAsia="Times New Roman" w:hAnsi="Verdana" w:cs="Times New Roman"/>
                <w:color w:val="555555"/>
                <w:spacing w:val="2"/>
                <w:kern w:val="0"/>
                <w:sz w:val="22"/>
                <w:szCs w:val="22"/>
                <w:lang w:eastAsia="es-CO"/>
                <w14:ligatures w14:val="none"/>
              </w:rPr>
              <w:t xml:space="preserve"> galón (unidades)</w:t>
            </w:r>
          </w:p>
        </w:tc>
        <w:tc>
          <w:tcPr>
            <w:tcW w:w="750" w:type="pct"/>
            <w:tcBorders>
              <w:top w:val="nil"/>
              <w:left w:val="nil"/>
              <w:bottom w:val="nil"/>
              <w:right w:val="nil"/>
            </w:tcBorders>
            <w:tcMar>
              <w:top w:w="0" w:type="dxa"/>
              <w:left w:w="0" w:type="dxa"/>
              <w:bottom w:w="0" w:type="dxa"/>
              <w:right w:w="0" w:type="dxa"/>
            </w:tcMar>
            <w:hideMark/>
          </w:tcPr>
          <w:p w14:paraId="1230887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$22.000</w:t>
            </w:r>
          </w:p>
        </w:tc>
        <w:tc>
          <w:tcPr>
            <w:tcW w:w="1000" w:type="pct"/>
            <w:tcBorders>
              <w:top w:val="nil"/>
              <w:left w:val="nil"/>
              <w:bottom w:val="nil"/>
              <w:right w:val="nil"/>
            </w:tcBorders>
            <w:tcMar>
              <w:top w:w="0" w:type="dxa"/>
              <w:left w:w="0" w:type="dxa"/>
              <w:bottom w:w="0" w:type="dxa"/>
              <w:right w:w="0" w:type="dxa"/>
            </w:tcMar>
            <w:hideMark/>
          </w:tcPr>
          <w:p w14:paraId="6AF0829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27CEC5A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$22.000</w:t>
            </w:r>
          </w:p>
        </w:tc>
      </w:tr>
      <w:tr w:rsidR="00C07711" w:rsidRPr="006D5128" w14:paraId="2B053372"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578231C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Cepillo dental por niño (unidades)</w:t>
            </w:r>
          </w:p>
        </w:tc>
        <w:tc>
          <w:tcPr>
            <w:tcW w:w="750" w:type="pct"/>
            <w:tcBorders>
              <w:top w:val="nil"/>
              <w:left w:val="nil"/>
              <w:bottom w:val="nil"/>
              <w:right w:val="nil"/>
            </w:tcBorders>
            <w:tcMar>
              <w:top w:w="0" w:type="dxa"/>
              <w:left w:w="0" w:type="dxa"/>
              <w:bottom w:w="0" w:type="dxa"/>
              <w:right w:w="0" w:type="dxa"/>
            </w:tcMar>
            <w:hideMark/>
          </w:tcPr>
          <w:p w14:paraId="38BD0AC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$2.856</w:t>
            </w:r>
          </w:p>
        </w:tc>
        <w:tc>
          <w:tcPr>
            <w:tcW w:w="1000" w:type="pct"/>
            <w:tcBorders>
              <w:top w:val="nil"/>
              <w:left w:val="nil"/>
              <w:bottom w:val="nil"/>
              <w:right w:val="nil"/>
            </w:tcBorders>
            <w:tcMar>
              <w:top w:w="0" w:type="dxa"/>
              <w:left w:w="0" w:type="dxa"/>
              <w:bottom w:w="0" w:type="dxa"/>
              <w:right w:w="0" w:type="dxa"/>
            </w:tcMar>
            <w:hideMark/>
          </w:tcPr>
          <w:p w14:paraId="4753E39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784FDE0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$42.840</w:t>
            </w:r>
          </w:p>
        </w:tc>
      </w:tr>
      <w:tr w:rsidR="00C07711" w:rsidRPr="006D5128" w14:paraId="60C3E5EF"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019356C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Crema dental grande (unidades)</w:t>
            </w:r>
          </w:p>
        </w:tc>
        <w:tc>
          <w:tcPr>
            <w:tcW w:w="750" w:type="pct"/>
            <w:tcBorders>
              <w:top w:val="nil"/>
              <w:left w:val="nil"/>
              <w:bottom w:val="nil"/>
              <w:right w:val="nil"/>
            </w:tcBorders>
            <w:tcMar>
              <w:top w:w="0" w:type="dxa"/>
              <w:left w:w="0" w:type="dxa"/>
              <w:bottom w:w="0" w:type="dxa"/>
              <w:right w:w="0" w:type="dxa"/>
            </w:tcMar>
            <w:hideMark/>
          </w:tcPr>
          <w:p w14:paraId="0C75239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$2.819</w:t>
            </w:r>
          </w:p>
        </w:tc>
        <w:tc>
          <w:tcPr>
            <w:tcW w:w="1000" w:type="pct"/>
            <w:tcBorders>
              <w:top w:val="nil"/>
              <w:left w:val="nil"/>
              <w:bottom w:val="nil"/>
              <w:right w:val="nil"/>
            </w:tcBorders>
            <w:tcMar>
              <w:top w:w="0" w:type="dxa"/>
              <w:left w:w="0" w:type="dxa"/>
              <w:bottom w:w="0" w:type="dxa"/>
              <w:right w:w="0" w:type="dxa"/>
            </w:tcMar>
            <w:hideMark/>
          </w:tcPr>
          <w:p w14:paraId="04E3A8D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800" w:type="pct"/>
            <w:tcBorders>
              <w:top w:val="nil"/>
              <w:left w:val="nil"/>
              <w:bottom w:val="nil"/>
              <w:right w:val="nil"/>
            </w:tcBorders>
            <w:tcMar>
              <w:top w:w="0" w:type="dxa"/>
              <w:left w:w="0" w:type="dxa"/>
              <w:bottom w:w="0" w:type="dxa"/>
              <w:right w:w="0" w:type="dxa"/>
            </w:tcMar>
            <w:hideMark/>
          </w:tcPr>
          <w:p w14:paraId="2CD0C93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$5.638</w:t>
            </w:r>
          </w:p>
        </w:tc>
      </w:tr>
      <w:tr w:rsidR="00C07711" w:rsidRPr="006D5128" w14:paraId="76904259"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5658E4B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Peinilla (unidades)</w:t>
            </w:r>
          </w:p>
        </w:tc>
        <w:tc>
          <w:tcPr>
            <w:tcW w:w="750" w:type="pct"/>
            <w:tcBorders>
              <w:top w:val="nil"/>
              <w:left w:val="nil"/>
              <w:bottom w:val="nil"/>
              <w:right w:val="nil"/>
            </w:tcBorders>
            <w:tcMar>
              <w:top w:w="0" w:type="dxa"/>
              <w:left w:w="0" w:type="dxa"/>
              <w:bottom w:w="0" w:type="dxa"/>
              <w:right w:w="0" w:type="dxa"/>
            </w:tcMar>
            <w:hideMark/>
          </w:tcPr>
          <w:p w14:paraId="2B4A3AC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$1.200</w:t>
            </w:r>
          </w:p>
        </w:tc>
        <w:tc>
          <w:tcPr>
            <w:tcW w:w="1000" w:type="pct"/>
            <w:tcBorders>
              <w:top w:val="nil"/>
              <w:left w:val="nil"/>
              <w:bottom w:val="nil"/>
              <w:right w:val="nil"/>
            </w:tcBorders>
            <w:tcMar>
              <w:top w:w="0" w:type="dxa"/>
              <w:left w:w="0" w:type="dxa"/>
              <w:bottom w:w="0" w:type="dxa"/>
              <w:right w:w="0" w:type="dxa"/>
            </w:tcMar>
            <w:hideMark/>
          </w:tcPr>
          <w:p w14:paraId="59BEEF3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0CECE16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$18.000</w:t>
            </w:r>
          </w:p>
        </w:tc>
      </w:tr>
      <w:tr w:rsidR="00C07711" w:rsidRPr="006D5128" w14:paraId="3883D313"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174E3BE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lastRenderedPageBreak/>
              <w:t>Papel higiénico rollo ( dos por niño semanal) (unidades)</w:t>
            </w:r>
          </w:p>
        </w:tc>
        <w:tc>
          <w:tcPr>
            <w:tcW w:w="750" w:type="pct"/>
            <w:tcBorders>
              <w:top w:val="nil"/>
              <w:left w:val="nil"/>
              <w:bottom w:val="nil"/>
              <w:right w:val="nil"/>
            </w:tcBorders>
            <w:tcMar>
              <w:top w:w="0" w:type="dxa"/>
              <w:left w:w="0" w:type="dxa"/>
              <w:bottom w:w="0" w:type="dxa"/>
              <w:right w:w="0" w:type="dxa"/>
            </w:tcMar>
            <w:hideMark/>
          </w:tcPr>
          <w:p w14:paraId="2F5DED0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$350</w:t>
            </w:r>
          </w:p>
        </w:tc>
        <w:tc>
          <w:tcPr>
            <w:tcW w:w="1000" w:type="pct"/>
            <w:tcBorders>
              <w:top w:val="nil"/>
              <w:left w:val="nil"/>
              <w:bottom w:val="nil"/>
              <w:right w:val="nil"/>
            </w:tcBorders>
            <w:tcMar>
              <w:top w:w="0" w:type="dxa"/>
              <w:left w:w="0" w:type="dxa"/>
              <w:bottom w:w="0" w:type="dxa"/>
              <w:right w:w="0" w:type="dxa"/>
            </w:tcMar>
            <w:hideMark/>
          </w:tcPr>
          <w:p w14:paraId="415A2D8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120</w:t>
            </w:r>
          </w:p>
        </w:tc>
        <w:tc>
          <w:tcPr>
            <w:tcW w:w="800" w:type="pct"/>
            <w:tcBorders>
              <w:top w:val="nil"/>
              <w:left w:val="nil"/>
              <w:bottom w:val="nil"/>
              <w:right w:val="nil"/>
            </w:tcBorders>
            <w:tcMar>
              <w:top w:w="0" w:type="dxa"/>
              <w:left w:w="0" w:type="dxa"/>
              <w:bottom w:w="0" w:type="dxa"/>
              <w:right w:w="0" w:type="dxa"/>
            </w:tcMar>
            <w:hideMark/>
          </w:tcPr>
          <w:p w14:paraId="3B90AE8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$42.000</w:t>
            </w:r>
          </w:p>
        </w:tc>
      </w:tr>
      <w:tr w:rsidR="00C07711" w:rsidRPr="006D5128" w14:paraId="67B358D5"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3445409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Crema de manos y cuerpo (galón)</w:t>
            </w:r>
          </w:p>
        </w:tc>
        <w:tc>
          <w:tcPr>
            <w:tcW w:w="750" w:type="pct"/>
            <w:tcBorders>
              <w:top w:val="nil"/>
              <w:left w:val="nil"/>
              <w:bottom w:val="nil"/>
              <w:right w:val="nil"/>
            </w:tcBorders>
            <w:tcMar>
              <w:top w:w="0" w:type="dxa"/>
              <w:left w:w="0" w:type="dxa"/>
              <w:bottom w:w="0" w:type="dxa"/>
              <w:right w:w="0" w:type="dxa"/>
            </w:tcMar>
            <w:hideMark/>
          </w:tcPr>
          <w:p w14:paraId="5FCACB2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$30.000</w:t>
            </w:r>
          </w:p>
        </w:tc>
        <w:tc>
          <w:tcPr>
            <w:tcW w:w="1000" w:type="pct"/>
            <w:tcBorders>
              <w:top w:val="nil"/>
              <w:left w:val="nil"/>
              <w:bottom w:val="nil"/>
              <w:right w:val="nil"/>
            </w:tcBorders>
            <w:tcMar>
              <w:top w:w="0" w:type="dxa"/>
              <w:left w:w="0" w:type="dxa"/>
              <w:bottom w:w="0" w:type="dxa"/>
              <w:right w:w="0" w:type="dxa"/>
            </w:tcMar>
            <w:hideMark/>
          </w:tcPr>
          <w:p w14:paraId="01E04DC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1515282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$30.000</w:t>
            </w:r>
          </w:p>
        </w:tc>
      </w:tr>
      <w:tr w:rsidR="00C07711" w:rsidRPr="006D5128" w14:paraId="3B53DCFE"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6663D85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Crema </w:t>
            </w:r>
            <w:proofErr w:type="spellStart"/>
            <w:r w:rsidRPr="006D5128">
              <w:rPr>
                <w:rFonts w:ascii="Verdana" w:eastAsia="Times New Roman" w:hAnsi="Verdana" w:cs="Times New Roman"/>
                <w:color w:val="555555"/>
                <w:spacing w:val="2"/>
                <w:kern w:val="0"/>
                <w:sz w:val="22"/>
                <w:szCs w:val="22"/>
                <w:lang w:eastAsia="es-CO"/>
                <w14:ligatures w14:val="none"/>
              </w:rPr>
              <w:t>antipañalitis</w:t>
            </w:r>
            <w:proofErr w:type="spellEnd"/>
            <w:r w:rsidRPr="006D5128">
              <w:rPr>
                <w:rFonts w:ascii="Verdana" w:eastAsia="Times New Roman" w:hAnsi="Verdana" w:cs="Times New Roman"/>
                <w:color w:val="555555"/>
                <w:spacing w:val="2"/>
                <w:kern w:val="0"/>
                <w:sz w:val="22"/>
                <w:szCs w:val="22"/>
                <w:lang w:eastAsia="es-CO"/>
                <w14:ligatures w14:val="none"/>
              </w:rPr>
              <w:t xml:space="preserve"> (unidades)</w:t>
            </w:r>
          </w:p>
        </w:tc>
        <w:tc>
          <w:tcPr>
            <w:tcW w:w="750" w:type="pct"/>
            <w:tcBorders>
              <w:top w:val="nil"/>
              <w:left w:val="nil"/>
              <w:bottom w:val="nil"/>
              <w:right w:val="nil"/>
            </w:tcBorders>
            <w:tcMar>
              <w:top w:w="0" w:type="dxa"/>
              <w:left w:w="0" w:type="dxa"/>
              <w:bottom w:w="0" w:type="dxa"/>
              <w:right w:w="0" w:type="dxa"/>
            </w:tcMar>
            <w:hideMark/>
          </w:tcPr>
          <w:p w14:paraId="1F6F703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$1.700</w:t>
            </w:r>
          </w:p>
        </w:tc>
        <w:tc>
          <w:tcPr>
            <w:tcW w:w="1000" w:type="pct"/>
            <w:tcBorders>
              <w:top w:val="nil"/>
              <w:left w:val="nil"/>
              <w:bottom w:val="nil"/>
              <w:right w:val="nil"/>
            </w:tcBorders>
            <w:tcMar>
              <w:top w:w="0" w:type="dxa"/>
              <w:left w:w="0" w:type="dxa"/>
              <w:bottom w:w="0" w:type="dxa"/>
              <w:right w:w="0" w:type="dxa"/>
            </w:tcMar>
            <w:hideMark/>
          </w:tcPr>
          <w:p w14:paraId="1130324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800" w:type="pct"/>
            <w:tcBorders>
              <w:top w:val="nil"/>
              <w:left w:val="nil"/>
              <w:bottom w:val="nil"/>
              <w:right w:val="nil"/>
            </w:tcBorders>
            <w:tcMar>
              <w:top w:w="0" w:type="dxa"/>
              <w:left w:w="0" w:type="dxa"/>
              <w:bottom w:w="0" w:type="dxa"/>
              <w:right w:w="0" w:type="dxa"/>
            </w:tcMar>
            <w:hideMark/>
          </w:tcPr>
          <w:p w14:paraId="0105171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$8.500</w:t>
            </w:r>
          </w:p>
        </w:tc>
      </w:tr>
      <w:tr w:rsidR="00C07711" w:rsidRPr="006D5128" w14:paraId="15FE0C25"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1B51DDF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Pañales desechables ( paquete de 30) 3 x n</w:t>
            </w:r>
          </w:p>
        </w:tc>
        <w:tc>
          <w:tcPr>
            <w:tcW w:w="750" w:type="pct"/>
            <w:tcBorders>
              <w:top w:val="nil"/>
              <w:left w:val="nil"/>
              <w:bottom w:val="nil"/>
              <w:right w:val="nil"/>
            </w:tcBorders>
            <w:tcMar>
              <w:top w:w="0" w:type="dxa"/>
              <w:left w:w="0" w:type="dxa"/>
              <w:bottom w:w="0" w:type="dxa"/>
              <w:right w:w="0" w:type="dxa"/>
            </w:tcMar>
            <w:hideMark/>
          </w:tcPr>
          <w:p w14:paraId="2EBDC61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$21.704</w:t>
            </w:r>
          </w:p>
        </w:tc>
        <w:tc>
          <w:tcPr>
            <w:tcW w:w="1000" w:type="pct"/>
            <w:tcBorders>
              <w:top w:val="nil"/>
              <w:left w:val="nil"/>
              <w:bottom w:val="nil"/>
              <w:right w:val="nil"/>
            </w:tcBorders>
            <w:tcMar>
              <w:top w:w="0" w:type="dxa"/>
              <w:left w:w="0" w:type="dxa"/>
              <w:bottom w:w="0" w:type="dxa"/>
              <w:right w:w="0" w:type="dxa"/>
            </w:tcMar>
            <w:hideMark/>
          </w:tcPr>
          <w:p w14:paraId="41654D6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45</w:t>
            </w:r>
          </w:p>
        </w:tc>
        <w:tc>
          <w:tcPr>
            <w:tcW w:w="800" w:type="pct"/>
            <w:tcBorders>
              <w:top w:val="nil"/>
              <w:left w:val="nil"/>
              <w:bottom w:val="nil"/>
              <w:right w:val="nil"/>
            </w:tcBorders>
            <w:tcMar>
              <w:top w:w="0" w:type="dxa"/>
              <w:left w:w="0" w:type="dxa"/>
              <w:bottom w:w="0" w:type="dxa"/>
              <w:right w:w="0" w:type="dxa"/>
            </w:tcMar>
            <w:hideMark/>
          </w:tcPr>
          <w:p w14:paraId="665640B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$976.680</w:t>
            </w:r>
          </w:p>
        </w:tc>
      </w:tr>
      <w:tr w:rsidR="00C07711" w:rsidRPr="006D5128" w14:paraId="1EE60D91"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4E24A27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Algodón ( 1000 gramos)</w:t>
            </w:r>
          </w:p>
        </w:tc>
        <w:tc>
          <w:tcPr>
            <w:tcW w:w="750" w:type="pct"/>
            <w:tcBorders>
              <w:top w:val="nil"/>
              <w:left w:val="nil"/>
              <w:bottom w:val="nil"/>
              <w:right w:val="nil"/>
            </w:tcBorders>
            <w:tcMar>
              <w:top w:w="0" w:type="dxa"/>
              <w:left w:w="0" w:type="dxa"/>
              <w:bottom w:w="0" w:type="dxa"/>
              <w:right w:w="0" w:type="dxa"/>
            </w:tcMar>
            <w:hideMark/>
          </w:tcPr>
          <w:p w14:paraId="6E7A4DF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$2.500</w:t>
            </w:r>
          </w:p>
        </w:tc>
        <w:tc>
          <w:tcPr>
            <w:tcW w:w="1000" w:type="pct"/>
            <w:tcBorders>
              <w:top w:val="nil"/>
              <w:left w:val="nil"/>
              <w:bottom w:val="nil"/>
              <w:right w:val="nil"/>
            </w:tcBorders>
            <w:tcMar>
              <w:top w:w="0" w:type="dxa"/>
              <w:left w:w="0" w:type="dxa"/>
              <w:bottom w:w="0" w:type="dxa"/>
              <w:right w:w="0" w:type="dxa"/>
            </w:tcMar>
            <w:hideMark/>
          </w:tcPr>
          <w:p w14:paraId="650E755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800" w:type="pct"/>
            <w:tcBorders>
              <w:top w:val="nil"/>
              <w:left w:val="nil"/>
              <w:bottom w:val="nil"/>
              <w:right w:val="nil"/>
            </w:tcBorders>
            <w:tcMar>
              <w:top w:w="0" w:type="dxa"/>
              <w:left w:w="0" w:type="dxa"/>
              <w:bottom w:w="0" w:type="dxa"/>
              <w:right w:w="0" w:type="dxa"/>
            </w:tcMar>
            <w:hideMark/>
          </w:tcPr>
          <w:p w14:paraId="76B87ED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$5.000</w:t>
            </w:r>
          </w:p>
        </w:tc>
      </w:tr>
      <w:tr w:rsidR="00C07711" w:rsidRPr="006D5128" w14:paraId="43023044"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7AA32E0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Baberos lavables (unidades)</w:t>
            </w:r>
          </w:p>
        </w:tc>
        <w:tc>
          <w:tcPr>
            <w:tcW w:w="750" w:type="pct"/>
            <w:tcBorders>
              <w:top w:val="nil"/>
              <w:left w:val="nil"/>
              <w:bottom w:val="nil"/>
              <w:right w:val="nil"/>
            </w:tcBorders>
            <w:tcMar>
              <w:top w:w="0" w:type="dxa"/>
              <w:left w:w="0" w:type="dxa"/>
              <w:bottom w:w="0" w:type="dxa"/>
              <w:right w:w="0" w:type="dxa"/>
            </w:tcMar>
            <w:hideMark/>
          </w:tcPr>
          <w:p w14:paraId="612A48F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$1.208</w:t>
            </w:r>
          </w:p>
        </w:tc>
        <w:tc>
          <w:tcPr>
            <w:tcW w:w="1000" w:type="pct"/>
            <w:tcBorders>
              <w:top w:val="nil"/>
              <w:left w:val="nil"/>
              <w:bottom w:val="nil"/>
              <w:right w:val="nil"/>
            </w:tcBorders>
            <w:tcMar>
              <w:top w:w="0" w:type="dxa"/>
              <w:left w:w="0" w:type="dxa"/>
              <w:bottom w:w="0" w:type="dxa"/>
              <w:right w:w="0" w:type="dxa"/>
            </w:tcMar>
            <w:hideMark/>
          </w:tcPr>
          <w:p w14:paraId="2E3D239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7A8B09C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$18.120</w:t>
            </w:r>
          </w:p>
        </w:tc>
      </w:tr>
      <w:tr w:rsidR="00C07711" w:rsidRPr="006D5128" w14:paraId="4816B1DD"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460283F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MATERIAL DIDACTICO DE CONSUMO (mensual)</w:t>
            </w:r>
          </w:p>
        </w:tc>
        <w:tc>
          <w:tcPr>
            <w:tcW w:w="1750" w:type="pct"/>
            <w:tcBorders>
              <w:top w:val="nil"/>
              <w:left w:val="nil"/>
              <w:bottom w:val="nil"/>
              <w:right w:val="nil"/>
            </w:tcBorders>
            <w:tcMar>
              <w:top w:w="0" w:type="dxa"/>
              <w:left w:w="0" w:type="dxa"/>
              <w:bottom w:w="0" w:type="dxa"/>
              <w:right w:w="0" w:type="dxa"/>
            </w:tcMar>
            <w:hideMark/>
          </w:tcPr>
          <w:p w14:paraId="698E27D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800" w:type="pct"/>
            <w:gridSpan w:val="2"/>
            <w:tcBorders>
              <w:top w:val="nil"/>
              <w:left w:val="nil"/>
              <w:bottom w:val="nil"/>
              <w:right w:val="nil"/>
            </w:tcBorders>
            <w:tcMar>
              <w:top w:w="0" w:type="dxa"/>
              <w:left w:w="0" w:type="dxa"/>
              <w:bottom w:w="0" w:type="dxa"/>
              <w:right w:w="0" w:type="dxa"/>
            </w:tcMar>
            <w:hideMark/>
          </w:tcPr>
          <w:p w14:paraId="0D9C813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$48.265</w:t>
            </w:r>
          </w:p>
        </w:tc>
      </w:tr>
      <w:tr w:rsidR="00C07711" w:rsidRPr="006D5128" w14:paraId="7A0B385E"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29B247A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Marcador (unidades)</w:t>
            </w:r>
          </w:p>
        </w:tc>
        <w:tc>
          <w:tcPr>
            <w:tcW w:w="750" w:type="pct"/>
            <w:tcBorders>
              <w:top w:val="nil"/>
              <w:left w:val="nil"/>
              <w:bottom w:val="nil"/>
              <w:right w:val="nil"/>
            </w:tcBorders>
            <w:tcMar>
              <w:top w:w="0" w:type="dxa"/>
              <w:left w:w="0" w:type="dxa"/>
              <w:bottom w:w="0" w:type="dxa"/>
              <w:right w:w="0" w:type="dxa"/>
            </w:tcMar>
            <w:hideMark/>
          </w:tcPr>
          <w:p w14:paraId="377469E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$650</w:t>
            </w:r>
          </w:p>
        </w:tc>
        <w:tc>
          <w:tcPr>
            <w:tcW w:w="1000" w:type="pct"/>
            <w:tcBorders>
              <w:top w:val="nil"/>
              <w:left w:val="nil"/>
              <w:bottom w:val="nil"/>
              <w:right w:val="nil"/>
            </w:tcBorders>
            <w:tcMar>
              <w:top w:w="0" w:type="dxa"/>
              <w:left w:w="0" w:type="dxa"/>
              <w:bottom w:w="0" w:type="dxa"/>
              <w:right w:w="0" w:type="dxa"/>
            </w:tcMar>
            <w:hideMark/>
          </w:tcPr>
          <w:p w14:paraId="080F834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800" w:type="pct"/>
            <w:tcBorders>
              <w:top w:val="nil"/>
              <w:left w:val="nil"/>
              <w:bottom w:val="nil"/>
              <w:right w:val="nil"/>
            </w:tcBorders>
            <w:tcMar>
              <w:top w:w="0" w:type="dxa"/>
              <w:left w:w="0" w:type="dxa"/>
              <w:bottom w:w="0" w:type="dxa"/>
              <w:right w:w="0" w:type="dxa"/>
            </w:tcMar>
            <w:hideMark/>
          </w:tcPr>
          <w:p w14:paraId="562C3C1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$1.300</w:t>
            </w:r>
          </w:p>
        </w:tc>
      </w:tr>
      <w:tr w:rsidR="00C07711" w:rsidRPr="006D5128" w14:paraId="16C63D8B"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1B7E567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Cartulinas tamaño carta (unidades)</w:t>
            </w:r>
          </w:p>
        </w:tc>
        <w:tc>
          <w:tcPr>
            <w:tcW w:w="750" w:type="pct"/>
            <w:tcBorders>
              <w:top w:val="nil"/>
              <w:left w:val="nil"/>
              <w:bottom w:val="nil"/>
              <w:right w:val="nil"/>
            </w:tcBorders>
            <w:tcMar>
              <w:top w:w="0" w:type="dxa"/>
              <w:left w:w="0" w:type="dxa"/>
              <w:bottom w:w="0" w:type="dxa"/>
              <w:right w:w="0" w:type="dxa"/>
            </w:tcMar>
            <w:hideMark/>
          </w:tcPr>
          <w:p w14:paraId="58C74D9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$45</w:t>
            </w:r>
          </w:p>
        </w:tc>
        <w:tc>
          <w:tcPr>
            <w:tcW w:w="1000" w:type="pct"/>
            <w:tcBorders>
              <w:top w:val="nil"/>
              <w:left w:val="nil"/>
              <w:bottom w:val="nil"/>
              <w:right w:val="nil"/>
            </w:tcBorders>
            <w:tcMar>
              <w:top w:w="0" w:type="dxa"/>
              <w:left w:w="0" w:type="dxa"/>
              <w:bottom w:w="0" w:type="dxa"/>
              <w:right w:w="0" w:type="dxa"/>
            </w:tcMar>
            <w:hideMark/>
          </w:tcPr>
          <w:p w14:paraId="70F9B06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50</w:t>
            </w:r>
          </w:p>
        </w:tc>
        <w:tc>
          <w:tcPr>
            <w:tcW w:w="800" w:type="pct"/>
            <w:tcBorders>
              <w:top w:val="nil"/>
              <w:left w:val="nil"/>
              <w:bottom w:val="nil"/>
              <w:right w:val="nil"/>
            </w:tcBorders>
            <w:tcMar>
              <w:top w:w="0" w:type="dxa"/>
              <w:left w:w="0" w:type="dxa"/>
              <w:bottom w:w="0" w:type="dxa"/>
              <w:right w:w="0" w:type="dxa"/>
            </w:tcMar>
            <w:hideMark/>
          </w:tcPr>
          <w:p w14:paraId="35F1C2A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$2.250</w:t>
            </w:r>
          </w:p>
        </w:tc>
      </w:tr>
      <w:tr w:rsidR="00C07711" w:rsidRPr="006D5128" w14:paraId="51401DDF"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4E33B70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Bolígrafo (unidades)</w:t>
            </w:r>
          </w:p>
        </w:tc>
        <w:tc>
          <w:tcPr>
            <w:tcW w:w="750" w:type="pct"/>
            <w:tcBorders>
              <w:top w:val="nil"/>
              <w:left w:val="nil"/>
              <w:bottom w:val="nil"/>
              <w:right w:val="nil"/>
            </w:tcBorders>
            <w:tcMar>
              <w:top w:w="0" w:type="dxa"/>
              <w:left w:w="0" w:type="dxa"/>
              <w:bottom w:w="0" w:type="dxa"/>
              <w:right w:w="0" w:type="dxa"/>
            </w:tcMar>
            <w:hideMark/>
          </w:tcPr>
          <w:p w14:paraId="3101E7A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$180</w:t>
            </w:r>
          </w:p>
        </w:tc>
        <w:tc>
          <w:tcPr>
            <w:tcW w:w="1000" w:type="pct"/>
            <w:tcBorders>
              <w:top w:val="nil"/>
              <w:left w:val="nil"/>
              <w:bottom w:val="nil"/>
              <w:right w:val="nil"/>
            </w:tcBorders>
            <w:tcMar>
              <w:top w:w="0" w:type="dxa"/>
              <w:left w:w="0" w:type="dxa"/>
              <w:bottom w:w="0" w:type="dxa"/>
              <w:right w:w="0" w:type="dxa"/>
            </w:tcMar>
            <w:hideMark/>
          </w:tcPr>
          <w:p w14:paraId="3120D68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w:t>
            </w:r>
          </w:p>
        </w:tc>
        <w:tc>
          <w:tcPr>
            <w:tcW w:w="800" w:type="pct"/>
            <w:tcBorders>
              <w:top w:val="nil"/>
              <w:left w:val="nil"/>
              <w:bottom w:val="nil"/>
              <w:right w:val="nil"/>
            </w:tcBorders>
            <w:tcMar>
              <w:top w:w="0" w:type="dxa"/>
              <w:left w:w="0" w:type="dxa"/>
              <w:bottom w:w="0" w:type="dxa"/>
              <w:right w:w="0" w:type="dxa"/>
            </w:tcMar>
            <w:hideMark/>
          </w:tcPr>
          <w:p w14:paraId="53D298E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$540</w:t>
            </w:r>
          </w:p>
        </w:tc>
      </w:tr>
      <w:tr w:rsidR="00C07711" w:rsidRPr="006D5128" w14:paraId="2D6E48C4"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23C6D2F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Papel </w:t>
            </w:r>
            <w:proofErr w:type="spellStart"/>
            <w:r w:rsidRPr="006D5128">
              <w:rPr>
                <w:rFonts w:ascii="Verdana" w:eastAsia="Times New Roman" w:hAnsi="Verdana" w:cs="Times New Roman"/>
                <w:color w:val="555555"/>
                <w:spacing w:val="2"/>
                <w:kern w:val="0"/>
                <w:sz w:val="22"/>
                <w:szCs w:val="22"/>
                <w:lang w:eastAsia="es-CO"/>
                <w14:ligatures w14:val="none"/>
              </w:rPr>
              <w:t>periodico</w:t>
            </w:r>
            <w:proofErr w:type="spellEnd"/>
            <w:r w:rsidRPr="006D5128">
              <w:rPr>
                <w:rFonts w:ascii="Verdana" w:eastAsia="Times New Roman" w:hAnsi="Verdana" w:cs="Times New Roman"/>
                <w:color w:val="555555"/>
                <w:spacing w:val="2"/>
                <w:kern w:val="0"/>
                <w:sz w:val="22"/>
                <w:szCs w:val="22"/>
                <w:lang w:eastAsia="es-CO"/>
                <w14:ligatures w14:val="none"/>
              </w:rPr>
              <w:t xml:space="preserve"> (pliego)</w:t>
            </w:r>
          </w:p>
        </w:tc>
        <w:tc>
          <w:tcPr>
            <w:tcW w:w="750" w:type="pct"/>
            <w:tcBorders>
              <w:top w:val="nil"/>
              <w:left w:val="nil"/>
              <w:bottom w:val="nil"/>
              <w:right w:val="nil"/>
            </w:tcBorders>
            <w:tcMar>
              <w:top w:w="0" w:type="dxa"/>
              <w:left w:w="0" w:type="dxa"/>
              <w:bottom w:w="0" w:type="dxa"/>
              <w:right w:w="0" w:type="dxa"/>
            </w:tcMar>
            <w:hideMark/>
          </w:tcPr>
          <w:p w14:paraId="1D976D1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$100</w:t>
            </w:r>
          </w:p>
        </w:tc>
        <w:tc>
          <w:tcPr>
            <w:tcW w:w="1000" w:type="pct"/>
            <w:tcBorders>
              <w:top w:val="nil"/>
              <w:left w:val="nil"/>
              <w:bottom w:val="nil"/>
              <w:right w:val="nil"/>
            </w:tcBorders>
            <w:tcMar>
              <w:top w:w="0" w:type="dxa"/>
              <w:left w:w="0" w:type="dxa"/>
              <w:bottom w:w="0" w:type="dxa"/>
              <w:right w:w="0" w:type="dxa"/>
            </w:tcMar>
            <w:hideMark/>
          </w:tcPr>
          <w:p w14:paraId="55403F9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w:t>
            </w:r>
          </w:p>
        </w:tc>
        <w:tc>
          <w:tcPr>
            <w:tcW w:w="800" w:type="pct"/>
            <w:tcBorders>
              <w:top w:val="nil"/>
              <w:left w:val="nil"/>
              <w:bottom w:val="nil"/>
              <w:right w:val="nil"/>
            </w:tcBorders>
            <w:tcMar>
              <w:top w:w="0" w:type="dxa"/>
              <w:left w:w="0" w:type="dxa"/>
              <w:bottom w:w="0" w:type="dxa"/>
              <w:right w:w="0" w:type="dxa"/>
            </w:tcMar>
            <w:hideMark/>
          </w:tcPr>
          <w:p w14:paraId="1CD4DEA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$1.200</w:t>
            </w:r>
          </w:p>
        </w:tc>
      </w:tr>
      <w:tr w:rsidR="00C07711" w:rsidRPr="006D5128" w14:paraId="6AF10256"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7AEA657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ELEMENTO</w:t>
            </w:r>
          </w:p>
        </w:tc>
        <w:tc>
          <w:tcPr>
            <w:tcW w:w="750" w:type="pct"/>
            <w:tcBorders>
              <w:top w:val="nil"/>
              <w:left w:val="nil"/>
              <w:bottom w:val="nil"/>
              <w:right w:val="nil"/>
            </w:tcBorders>
            <w:tcMar>
              <w:top w:w="0" w:type="dxa"/>
              <w:left w:w="0" w:type="dxa"/>
              <w:bottom w:w="0" w:type="dxa"/>
              <w:right w:w="0" w:type="dxa"/>
            </w:tcMar>
            <w:hideMark/>
          </w:tcPr>
          <w:p w14:paraId="0D434D0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(C.F.)</w:t>
            </w:r>
          </w:p>
        </w:tc>
        <w:tc>
          <w:tcPr>
            <w:tcW w:w="1000" w:type="pct"/>
            <w:tcBorders>
              <w:top w:val="nil"/>
              <w:left w:val="nil"/>
              <w:bottom w:val="nil"/>
              <w:right w:val="nil"/>
            </w:tcBorders>
            <w:tcMar>
              <w:top w:w="0" w:type="dxa"/>
              <w:left w:w="0" w:type="dxa"/>
              <w:bottom w:w="0" w:type="dxa"/>
              <w:right w:w="0" w:type="dxa"/>
            </w:tcMar>
            <w:hideMark/>
          </w:tcPr>
          <w:p w14:paraId="69EF452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CANTIDAD</w:t>
            </w:r>
          </w:p>
        </w:tc>
        <w:tc>
          <w:tcPr>
            <w:tcW w:w="800" w:type="pct"/>
            <w:tcBorders>
              <w:top w:val="nil"/>
              <w:left w:val="nil"/>
              <w:bottom w:val="nil"/>
              <w:right w:val="nil"/>
            </w:tcBorders>
            <w:tcMar>
              <w:top w:w="0" w:type="dxa"/>
              <w:left w:w="0" w:type="dxa"/>
              <w:bottom w:w="0" w:type="dxa"/>
              <w:right w:w="0" w:type="dxa"/>
            </w:tcMar>
            <w:hideMark/>
          </w:tcPr>
          <w:p w14:paraId="1B3C14A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COSTO</w:t>
            </w:r>
          </w:p>
        </w:tc>
      </w:tr>
      <w:tr w:rsidR="00C07711" w:rsidRPr="006D5128" w14:paraId="20A5656C" w14:textId="77777777" w:rsidTr="00C07711">
        <w:trPr>
          <w:tblCellSpacing w:w="15" w:type="dxa"/>
        </w:trPr>
        <w:tc>
          <w:tcPr>
            <w:tcW w:w="3200" w:type="pct"/>
            <w:gridSpan w:val="2"/>
            <w:tcBorders>
              <w:top w:val="nil"/>
              <w:left w:val="nil"/>
              <w:bottom w:val="nil"/>
              <w:right w:val="nil"/>
            </w:tcBorders>
            <w:tcMar>
              <w:top w:w="0" w:type="dxa"/>
              <w:left w:w="0" w:type="dxa"/>
              <w:bottom w:w="0" w:type="dxa"/>
              <w:right w:w="0" w:type="dxa"/>
            </w:tcMar>
            <w:hideMark/>
          </w:tcPr>
          <w:p w14:paraId="3AF39BDF" w14:textId="77777777" w:rsidR="00C07711" w:rsidRPr="006D5128" w:rsidRDefault="00C07711" w:rsidP="00C07711">
            <w:pPr>
              <w:spacing w:after="0" w:line="27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UNITARIO</w:t>
            </w:r>
          </w:p>
        </w:tc>
        <w:tc>
          <w:tcPr>
            <w:tcW w:w="1800" w:type="pct"/>
            <w:gridSpan w:val="2"/>
            <w:tcBorders>
              <w:top w:val="nil"/>
              <w:left w:val="nil"/>
              <w:bottom w:val="nil"/>
              <w:right w:val="nil"/>
            </w:tcBorders>
            <w:tcMar>
              <w:top w:w="0" w:type="dxa"/>
              <w:left w:w="0" w:type="dxa"/>
              <w:bottom w:w="0" w:type="dxa"/>
              <w:right w:w="0" w:type="dxa"/>
            </w:tcMar>
            <w:hideMark/>
          </w:tcPr>
          <w:p w14:paraId="2EAF92F4" w14:textId="77777777" w:rsidR="00C07711" w:rsidRPr="006D5128" w:rsidRDefault="00C07711" w:rsidP="00C07711">
            <w:pPr>
              <w:spacing w:after="0" w:line="27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r>
      <w:tr w:rsidR="00C07711" w:rsidRPr="006D5128" w14:paraId="266296D5"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04309E5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Papel bond carta (resma)</w:t>
            </w:r>
          </w:p>
        </w:tc>
        <w:tc>
          <w:tcPr>
            <w:tcW w:w="750" w:type="pct"/>
            <w:tcBorders>
              <w:top w:val="nil"/>
              <w:left w:val="nil"/>
              <w:bottom w:val="nil"/>
              <w:right w:val="nil"/>
            </w:tcBorders>
            <w:tcMar>
              <w:top w:w="0" w:type="dxa"/>
              <w:left w:w="0" w:type="dxa"/>
              <w:bottom w:w="0" w:type="dxa"/>
              <w:right w:w="0" w:type="dxa"/>
            </w:tcMar>
            <w:hideMark/>
          </w:tcPr>
          <w:p w14:paraId="5837AC6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$7.000</w:t>
            </w:r>
          </w:p>
        </w:tc>
        <w:tc>
          <w:tcPr>
            <w:tcW w:w="1000" w:type="pct"/>
            <w:tcBorders>
              <w:top w:val="nil"/>
              <w:left w:val="nil"/>
              <w:bottom w:val="nil"/>
              <w:right w:val="nil"/>
            </w:tcBorders>
            <w:tcMar>
              <w:top w:w="0" w:type="dxa"/>
              <w:left w:w="0" w:type="dxa"/>
              <w:bottom w:w="0" w:type="dxa"/>
              <w:right w:w="0" w:type="dxa"/>
            </w:tcMar>
            <w:hideMark/>
          </w:tcPr>
          <w:p w14:paraId="6ADEA13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800" w:type="pct"/>
            <w:tcBorders>
              <w:top w:val="nil"/>
              <w:left w:val="nil"/>
              <w:bottom w:val="nil"/>
              <w:right w:val="nil"/>
            </w:tcBorders>
            <w:tcMar>
              <w:top w:w="0" w:type="dxa"/>
              <w:left w:w="0" w:type="dxa"/>
              <w:bottom w:w="0" w:type="dxa"/>
              <w:right w:w="0" w:type="dxa"/>
            </w:tcMar>
            <w:hideMark/>
          </w:tcPr>
          <w:p w14:paraId="79DCCAF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$14.000</w:t>
            </w:r>
          </w:p>
        </w:tc>
      </w:tr>
      <w:tr w:rsidR="00C07711" w:rsidRPr="006D5128" w14:paraId="34382D1B"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2F41390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Ganchos legajadores (caja)</w:t>
            </w:r>
          </w:p>
        </w:tc>
        <w:tc>
          <w:tcPr>
            <w:tcW w:w="750" w:type="pct"/>
            <w:tcBorders>
              <w:top w:val="nil"/>
              <w:left w:val="nil"/>
              <w:bottom w:val="nil"/>
              <w:right w:val="nil"/>
            </w:tcBorders>
            <w:tcMar>
              <w:top w:w="0" w:type="dxa"/>
              <w:left w:w="0" w:type="dxa"/>
              <w:bottom w:w="0" w:type="dxa"/>
              <w:right w:w="0" w:type="dxa"/>
            </w:tcMar>
            <w:hideMark/>
          </w:tcPr>
          <w:p w14:paraId="74359E9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$800</w:t>
            </w:r>
          </w:p>
        </w:tc>
        <w:tc>
          <w:tcPr>
            <w:tcW w:w="1000" w:type="pct"/>
            <w:tcBorders>
              <w:top w:val="nil"/>
              <w:left w:val="nil"/>
              <w:bottom w:val="nil"/>
              <w:right w:val="nil"/>
            </w:tcBorders>
            <w:tcMar>
              <w:top w:w="0" w:type="dxa"/>
              <w:left w:w="0" w:type="dxa"/>
              <w:bottom w:w="0" w:type="dxa"/>
              <w:right w:w="0" w:type="dxa"/>
            </w:tcMar>
            <w:hideMark/>
          </w:tcPr>
          <w:p w14:paraId="48126AB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0594B03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$12.000</w:t>
            </w:r>
          </w:p>
        </w:tc>
      </w:tr>
      <w:tr w:rsidR="00C07711" w:rsidRPr="006D5128" w14:paraId="34A06664"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6A272E7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Resaltador (unidades)</w:t>
            </w:r>
          </w:p>
        </w:tc>
        <w:tc>
          <w:tcPr>
            <w:tcW w:w="750" w:type="pct"/>
            <w:tcBorders>
              <w:top w:val="nil"/>
              <w:left w:val="nil"/>
              <w:bottom w:val="nil"/>
              <w:right w:val="nil"/>
            </w:tcBorders>
            <w:tcMar>
              <w:top w:w="0" w:type="dxa"/>
              <w:left w:w="0" w:type="dxa"/>
              <w:bottom w:w="0" w:type="dxa"/>
              <w:right w:w="0" w:type="dxa"/>
            </w:tcMar>
            <w:hideMark/>
          </w:tcPr>
          <w:p w14:paraId="7C2E53E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$700</w:t>
            </w:r>
          </w:p>
        </w:tc>
        <w:tc>
          <w:tcPr>
            <w:tcW w:w="1000" w:type="pct"/>
            <w:tcBorders>
              <w:top w:val="nil"/>
              <w:left w:val="nil"/>
              <w:bottom w:val="nil"/>
              <w:right w:val="nil"/>
            </w:tcBorders>
            <w:tcMar>
              <w:top w:w="0" w:type="dxa"/>
              <w:left w:w="0" w:type="dxa"/>
              <w:bottom w:w="0" w:type="dxa"/>
              <w:right w:w="0" w:type="dxa"/>
            </w:tcMar>
            <w:hideMark/>
          </w:tcPr>
          <w:p w14:paraId="1855F2D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3451791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$10.500</w:t>
            </w:r>
          </w:p>
        </w:tc>
      </w:tr>
      <w:tr w:rsidR="00C07711" w:rsidRPr="006D5128" w14:paraId="2DBCB533"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0884D2C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Cinta pegante transparente (unidades)</w:t>
            </w:r>
          </w:p>
        </w:tc>
        <w:tc>
          <w:tcPr>
            <w:tcW w:w="750" w:type="pct"/>
            <w:tcBorders>
              <w:top w:val="nil"/>
              <w:left w:val="nil"/>
              <w:bottom w:val="nil"/>
              <w:right w:val="nil"/>
            </w:tcBorders>
            <w:tcMar>
              <w:top w:w="0" w:type="dxa"/>
              <w:left w:w="0" w:type="dxa"/>
              <w:bottom w:w="0" w:type="dxa"/>
              <w:right w:w="0" w:type="dxa"/>
            </w:tcMar>
            <w:hideMark/>
          </w:tcPr>
          <w:p w14:paraId="6A97354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$1.300</w:t>
            </w:r>
          </w:p>
        </w:tc>
        <w:tc>
          <w:tcPr>
            <w:tcW w:w="1000" w:type="pct"/>
            <w:tcBorders>
              <w:top w:val="nil"/>
              <w:left w:val="nil"/>
              <w:bottom w:val="nil"/>
              <w:right w:val="nil"/>
            </w:tcBorders>
            <w:tcMar>
              <w:top w:w="0" w:type="dxa"/>
              <w:left w:w="0" w:type="dxa"/>
              <w:bottom w:w="0" w:type="dxa"/>
              <w:right w:w="0" w:type="dxa"/>
            </w:tcMar>
            <w:hideMark/>
          </w:tcPr>
          <w:p w14:paraId="45E47B0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694F996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$1.300</w:t>
            </w:r>
          </w:p>
        </w:tc>
      </w:tr>
      <w:tr w:rsidR="00C07711" w:rsidRPr="006D5128" w14:paraId="4062F761"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3B80228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Folder </w:t>
            </w:r>
            <w:proofErr w:type="spellStart"/>
            <w:r w:rsidRPr="006D5128">
              <w:rPr>
                <w:rFonts w:ascii="Verdana" w:eastAsia="Times New Roman" w:hAnsi="Verdana" w:cs="Times New Roman"/>
                <w:color w:val="555555"/>
                <w:spacing w:val="2"/>
                <w:kern w:val="0"/>
                <w:sz w:val="22"/>
                <w:szCs w:val="22"/>
                <w:lang w:eastAsia="es-CO"/>
                <w14:ligatures w14:val="none"/>
              </w:rPr>
              <w:t>celuguía</w:t>
            </w:r>
            <w:proofErr w:type="spellEnd"/>
            <w:r w:rsidRPr="006D5128">
              <w:rPr>
                <w:rFonts w:ascii="Verdana" w:eastAsia="Times New Roman" w:hAnsi="Verdana" w:cs="Times New Roman"/>
                <w:color w:val="555555"/>
                <w:spacing w:val="2"/>
                <w:kern w:val="0"/>
                <w:sz w:val="22"/>
                <w:szCs w:val="22"/>
                <w:lang w:eastAsia="es-CO"/>
                <w14:ligatures w14:val="none"/>
              </w:rPr>
              <w:t xml:space="preserve"> (unidades)</w:t>
            </w:r>
          </w:p>
        </w:tc>
        <w:tc>
          <w:tcPr>
            <w:tcW w:w="750" w:type="pct"/>
            <w:tcBorders>
              <w:top w:val="nil"/>
              <w:left w:val="nil"/>
              <w:bottom w:val="nil"/>
              <w:right w:val="nil"/>
            </w:tcBorders>
            <w:tcMar>
              <w:top w:w="0" w:type="dxa"/>
              <w:left w:w="0" w:type="dxa"/>
              <w:bottom w:w="0" w:type="dxa"/>
              <w:right w:w="0" w:type="dxa"/>
            </w:tcMar>
            <w:hideMark/>
          </w:tcPr>
          <w:p w14:paraId="3DB91C9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$145</w:t>
            </w:r>
          </w:p>
        </w:tc>
        <w:tc>
          <w:tcPr>
            <w:tcW w:w="1000" w:type="pct"/>
            <w:tcBorders>
              <w:top w:val="nil"/>
              <w:left w:val="nil"/>
              <w:bottom w:val="nil"/>
              <w:right w:val="nil"/>
            </w:tcBorders>
            <w:tcMar>
              <w:top w:w="0" w:type="dxa"/>
              <w:left w:w="0" w:type="dxa"/>
              <w:bottom w:w="0" w:type="dxa"/>
              <w:right w:w="0" w:type="dxa"/>
            </w:tcMar>
            <w:hideMark/>
          </w:tcPr>
          <w:p w14:paraId="018B73C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5DE54A5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$2.175</w:t>
            </w:r>
          </w:p>
        </w:tc>
      </w:tr>
      <w:tr w:rsidR="00C07711" w:rsidRPr="006D5128" w14:paraId="17794A00"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2FB9138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Pegante (unidades)</w:t>
            </w:r>
          </w:p>
        </w:tc>
        <w:tc>
          <w:tcPr>
            <w:tcW w:w="750" w:type="pct"/>
            <w:tcBorders>
              <w:top w:val="nil"/>
              <w:left w:val="nil"/>
              <w:bottom w:val="nil"/>
              <w:right w:val="nil"/>
            </w:tcBorders>
            <w:tcMar>
              <w:top w:w="0" w:type="dxa"/>
              <w:left w:w="0" w:type="dxa"/>
              <w:bottom w:w="0" w:type="dxa"/>
              <w:right w:w="0" w:type="dxa"/>
            </w:tcMar>
            <w:hideMark/>
          </w:tcPr>
          <w:p w14:paraId="6A2E692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w:t>
            </w:r>
          </w:p>
        </w:tc>
        <w:tc>
          <w:tcPr>
            <w:tcW w:w="1000" w:type="pct"/>
            <w:tcBorders>
              <w:top w:val="nil"/>
              <w:left w:val="nil"/>
              <w:bottom w:val="nil"/>
              <w:right w:val="nil"/>
            </w:tcBorders>
            <w:tcMar>
              <w:top w:w="0" w:type="dxa"/>
              <w:left w:w="0" w:type="dxa"/>
              <w:bottom w:w="0" w:type="dxa"/>
              <w:right w:w="0" w:type="dxa"/>
            </w:tcMar>
            <w:hideMark/>
          </w:tcPr>
          <w:p w14:paraId="11859BF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4DBE456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$3.000</w:t>
            </w:r>
          </w:p>
        </w:tc>
      </w:tr>
      <w:tr w:rsidR="00C07711" w:rsidRPr="006D5128" w14:paraId="18A0FD83"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2318A3B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COSTOS ADMINISTRATIVOS( mensual)</w:t>
            </w:r>
          </w:p>
        </w:tc>
        <w:tc>
          <w:tcPr>
            <w:tcW w:w="1750" w:type="pct"/>
            <w:tcBorders>
              <w:top w:val="nil"/>
              <w:left w:val="nil"/>
              <w:bottom w:val="nil"/>
              <w:right w:val="nil"/>
            </w:tcBorders>
            <w:tcMar>
              <w:top w:w="0" w:type="dxa"/>
              <w:left w:w="0" w:type="dxa"/>
              <w:bottom w:w="0" w:type="dxa"/>
              <w:right w:w="0" w:type="dxa"/>
            </w:tcMar>
            <w:hideMark/>
          </w:tcPr>
          <w:p w14:paraId="034D626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800" w:type="pct"/>
            <w:gridSpan w:val="2"/>
            <w:tcBorders>
              <w:top w:val="nil"/>
              <w:left w:val="nil"/>
              <w:bottom w:val="nil"/>
              <w:right w:val="nil"/>
            </w:tcBorders>
            <w:tcMar>
              <w:top w:w="0" w:type="dxa"/>
              <w:left w:w="0" w:type="dxa"/>
              <w:bottom w:w="0" w:type="dxa"/>
              <w:right w:w="0" w:type="dxa"/>
            </w:tcMar>
            <w:hideMark/>
          </w:tcPr>
          <w:p w14:paraId="4AC592E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$16.833.419</w:t>
            </w:r>
          </w:p>
        </w:tc>
      </w:tr>
      <w:tr w:rsidR="00C07711" w:rsidRPr="006D5128" w14:paraId="7224F3E8"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732A5C6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Médico</w:t>
            </w:r>
          </w:p>
        </w:tc>
        <w:tc>
          <w:tcPr>
            <w:tcW w:w="750" w:type="pct"/>
            <w:tcBorders>
              <w:top w:val="nil"/>
              <w:left w:val="nil"/>
              <w:bottom w:val="nil"/>
              <w:right w:val="nil"/>
            </w:tcBorders>
            <w:tcMar>
              <w:top w:w="0" w:type="dxa"/>
              <w:left w:w="0" w:type="dxa"/>
              <w:bottom w:w="0" w:type="dxa"/>
              <w:right w:w="0" w:type="dxa"/>
            </w:tcMar>
            <w:hideMark/>
          </w:tcPr>
          <w:p w14:paraId="3B280F7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$3.500.000</w:t>
            </w:r>
          </w:p>
        </w:tc>
        <w:tc>
          <w:tcPr>
            <w:tcW w:w="1000" w:type="pct"/>
            <w:tcBorders>
              <w:top w:val="nil"/>
              <w:left w:val="nil"/>
              <w:bottom w:val="nil"/>
              <w:right w:val="nil"/>
            </w:tcBorders>
            <w:tcMar>
              <w:top w:w="0" w:type="dxa"/>
              <w:left w:w="0" w:type="dxa"/>
              <w:bottom w:w="0" w:type="dxa"/>
              <w:right w:w="0" w:type="dxa"/>
            </w:tcMar>
            <w:hideMark/>
          </w:tcPr>
          <w:p w14:paraId="0AE65B0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423E7BE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$3.500.000</w:t>
            </w:r>
          </w:p>
        </w:tc>
      </w:tr>
      <w:tr w:rsidR="00C07711" w:rsidRPr="006D5128" w14:paraId="04DDE472"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0EAE100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Nutricionista (*)</w:t>
            </w:r>
          </w:p>
        </w:tc>
        <w:tc>
          <w:tcPr>
            <w:tcW w:w="750" w:type="pct"/>
            <w:tcBorders>
              <w:top w:val="nil"/>
              <w:left w:val="nil"/>
              <w:bottom w:val="nil"/>
              <w:right w:val="nil"/>
            </w:tcBorders>
            <w:tcMar>
              <w:top w:w="0" w:type="dxa"/>
              <w:left w:w="0" w:type="dxa"/>
              <w:bottom w:w="0" w:type="dxa"/>
              <w:right w:w="0" w:type="dxa"/>
            </w:tcMar>
            <w:hideMark/>
          </w:tcPr>
          <w:p w14:paraId="46AABDD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$2.800.000</w:t>
            </w:r>
          </w:p>
        </w:tc>
        <w:tc>
          <w:tcPr>
            <w:tcW w:w="1000" w:type="pct"/>
            <w:tcBorders>
              <w:top w:val="nil"/>
              <w:left w:val="nil"/>
              <w:bottom w:val="nil"/>
              <w:right w:val="nil"/>
            </w:tcBorders>
            <w:tcMar>
              <w:top w:w="0" w:type="dxa"/>
              <w:left w:w="0" w:type="dxa"/>
              <w:bottom w:w="0" w:type="dxa"/>
              <w:right w:w="0" w:type="dxa"/>
            </w:tcMar>
            <w:hideMark/>
          </w:tcPr>
          <w:p w14:paraId="1F41589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28EF716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$2.800.000</w:t>
            </w:r>
          </w:p>
        </w:tc>
      </w:tr>
      <w:tr w:rsidR="00C07711" w:rsidRPr="006D5128" w14:paraId="729F4938"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4F91981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Auxiliares de enfermería (nocturna)</w:t>
            </w:r>
          </w:p>
        </w:tc>
        <w:tc>
          <w:tcPr>
            <w:tcW w:w="750" w:type="pct"/>
            <w:tcBorders>
              <w:top w:val="nil"/>
              <w:left w:val="nil"/>
              <w:bottom w:val="nil"/>
              <w:right w:val="nil"/>
            </w:tcBorders>
            <w:tcMar>
              <w:top w:w="0" w:type="dxa"/>
              <w:left w:w="0" w:type="dxa"/>
              <w:bottom w:w="0" w:type="dxa"/>
              <w:right w:w="0" w:type="dxa"/>
            </w:tcMar>
            <w:hideMark/>
          </w:tcPr>
          <w:p w14:paraId="1F84B0C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$1.363.751</w:t>
            </w:r>
          </w:p>
        </w:tc>
        <w:tc>
          <w:tcPr>
            <w:tcW w:w="1000" w:type="pct"/>
            <w:tcBorders>
              <w:top w:val="nil"/>
              <w:left w:val="nil"/>
              <w:bottom w:val="nil"/>
              <w:right w:val="nil"/>
            </w:tcBorders>
            <w:tcMar>
              <w:top w:w="0" w:type="dxa"/>
              <w:left w:w="0" w:type="dxa"/>
              <w:bottom w:w="0" w:type="dxa"/>
              <w:right w:w="0" w:type="dxa"/>
            </w:tcMar>
            <w:hideMark/>
          </w:tcPr>
          <w:p w14:paraId="407E96E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800" w:type="pct"/>
            <w:tcBorders>
              <w:top w:val="nil"/>
              <w:left w:val="nil"/>
              <w:bottom w:val="nil"/>
              <w:right w:val="nil"/>
            </w:tcBorders>
            <w:tcMar>
              <w:top w:w="0" w:type="dxa"/>
              <w:left w:w="0" w:type="dxa"/>
              <w:bottom w:w="0" w:type="dxa"/>
              <w:right w:w="0" w:type="dxa"/>
            </w:tcMar>
            <w:hideMark/>
          </w:tcPr>
          <w:p w14:paraId="536F5F1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$2.727.502</w:t>
            </w:r>
          </w:p>
        </w:tc>
      </w:tr>
      <w:tr w:rsidR="00C07711" w:rsidRPr="006D5128" w14:paraId="39D0D1FC"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63C8EA1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Auxiliares de enfermería (diurna)</w:t>
            </w:r>
          </w:p>
        </w:tc>
        <w:tc>
          <w:tcPr>
            <w:tcW w:w="750" w:type="pct"/>
            <w:tcBorders>
              <w:top w:val="nil"/>
              <w:left w:val="nil"/>
              <w:bottom w:val="nil"/>
              <w:right w:val="nil"/>
            </w:tcBorders>
            <w:tcMar>
              <w:top w:w="0" w:type="dxa"/>
              <w:left w:w="0" w:type="dxa"/>
              <w:bottom w:w="0" w:type="dxa"/>
              <w:right w:w="0" w:type="dxa"/>
            </w:tcMar>
            <w:hideMark/>
          </w:tcPr>
          <w:p w14:paraId="2DC890C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$1.010.186</w:t>
            </w:r>
          </w:p>
        </w:tc>
        <w:tc>
          <w:tcPr>
            <w:tcW w:w="1000" w:type="pct"/>
            <w:tcBorders>
              <w:top w:val="nil"/>
              <w:left w:val="nil"/>
              <w:bottom w:val="nil"/>
              <w:right w:val="nil"/>
            </w:tcBorders>
            <w:tcMar>
              <w:top w:w="0" w:type="dxa"/>
              <w:left w:w="0" w:type="dxa"/>
              <w:bottom w:w="0" w:type="dxa"/>
              <w:right w:w="0" w:type="dxa"/>
            </w:tcMar>
            <w:hideMark/>
          </w:tcPr>
          <w:p w14:paraId="0266ECC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800" w:type="pct"/>
            <w:tcBorders>
              <w:top w:val="nil"/>
              <w:left w:val="nil"/>
              <w:bottom w:val="nil"/>
              <w:right w:val="nil"/>
            </w:tcBorders>
            <w:tcMar>
              <w:top w:w="0" w:type="dxa"/>
              <w:left w:w="0" w:type="dxa"/>
              <w:bottom w:w="0" w:type="dxa"/>
              <w:right w:w="0" w:type="dxa"/>
            </w:tcMar>
            <w:hideMark/>
          </w:tcPr>
          <w:p w14:paraId="4196308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$2.020.372</w:t>
            </w:r>
          </w:p>
        </w:tc>
      </w:tr>
      <w:tr w:rsidR="00C07711" w:rsidRPr="006D5128" w14:paraId="2E862751"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1B1495B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proofErr w:type="spellStart"/>
            <w:r w:rsidRPr="006D5128">
              <w:rPr>
                <w:rFonts w:ascii="Verdana" w:eastAsia="Times New Roman" w:hAnsi="Verdana" w:cs="Times New Roman"/>
                <w:color w:val="555555"/>
                <w:spacing w:val="2"/>
                <w:kern w:val="0"/>
                <w:sz w:val="22"/>
                <w:szCs w:val="22"/>
                <w:lang w:eastAsia="es-CO"/>
                <w14:ligatures w14:val="none"/>
              </w:rPr>
              <w:t>Trabajor</w:t>
            </w:r>
            <w:proofErr w:type="spellEnd"/>
            <w:r w:rsidRPr="006D5128">
              <w:rPr>
                <w:rFonts w:ascii="Verdana" w:eastAsia="Times New Roman" w:hAnsi="Verdana" w:cs="Times New Roman"/>
                <w:color w:val="555555"/>
                <w:spacing w:val="2"/>
                <w:kern w:val="0"/>
                <w:sz w:val="22"/>
                <w:szCs w:val="22"/>
                <w:lang w:eastAsia="es-CO"/>
                <w14:ligatures w14:val="none"/>
              </w:rPr>
              <w:t xml:space="preserve"> Social o Psicólogo (*)</w:t>
            </w:r>
          </w:p>
        </w:tc>
        <w:tc>
          <w:tcPr>
            <w:tcW w:w="750" w:type="pct"/>
            <w:tcBorders>
              <w:top w:val="nil"/>
              <w:left w:val="nil"/>
              <w:bottom w:val="nil"/>
              <w:right w:val="nil"/>
            </w:tcBorders>
            <w:tcMar>
              <w:top w:w="0" w:type="dxa"/>
              <w:left w:w="0" w:type="dxa"/>
              <w:bottom w:w="0" w:type="dxa"/>
              <w:right w:w="0" w:type="dxa"/>
            </w:tcMar>
            <w:hideMark/>
          </w:tcPr>
          <w:p w14:paraId="7FBFD61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$2.800.000</w:t>
            </w:r>
          </w:p>
        </w:tc>
        <w:tc>
          <w:tcPr>
            <w:tcW w:w="1000" w:type="pct"/>
            <w:tcBorders>
              <w:top w:val="nil"/>
              <w:left w:val="nil"/>
              <w:bottom w:val="nil"/>
              <w:right w:val="nil"/>
            </w:tcBorders>
            <w:tcMar>
              <w:top w:w="0" w:type="dxa"/>
              <w:left w:w="0" w:type="dxa"/>
              <w:bottom w:w="0" w:type="dxa"/>
              <w:right w:w="0" w:type="dxa"/>
            </w:tcMar>
            <w:hideMark/>
          </w:tcPr>
          <w:p w14:paraId="7D85C11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0F4D962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$2.800.000</w:t>
            </w:r>
          </w:p>
        </w:tc>
      </w:tr>
      <w:tr w:rsidR="00C07711" w:rsidRPr="006D5128" w14:paraId="3E23F79A"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6B9F1D6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Manipuladora de alimentos</w:t>
            </w:r>
          </w:p>
        </w:tc>
        <w:tc>
          <w:tcPr>
            <w:tcW w:w="750" w:type="pct"/>
            <w:tcBorders>
              <w:top w:val="nil"/>
              <w:left w:val="nil"/>
              <w:bottom w:val="nil"/>
              <w:right w:val="nil"/>
            </w:tcBorders>
            <w:tcMar>
              <w:top w:w="0" w:type="dxa"/>
              <w:left w:w="0" w:type="dxa"/>
              <w:bottom w:w="0" w:type="dxa"/>
              <w:right w:w="0" w:type="dxa"/>
            </w:tcMar>
            <w:hideMark/>
          </w:tcPr>
          <w:p w14:paraId="5237BD2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$860.000</w:t>
            </w:r>
          </w:p>
        </w:tc>
        <w:tc>
          <w:tcPr>
            <w:tcW w:w="1000" w:type="pct"/>
            <w:tcBorders>
              <w:top w:val="nil"/>
              <w:left w:val="nil"/>
              <w:bottom w:val="nil"/>
              <w:right w:val="nil"/>
            </w:tcBorders>
            <w:tcMar>
              <w:top w:w="0" w:type="dxa"/>
              <w:left w:w="0" w:type="dxa"/>
              <w:bottom w:w="0" w:type="dxa"/>
              <w:right w:w="0" w:type="dxa"/>
            </w:tcMar>
            <w:hideMark/>
          </w:tcPr>
          <w:p w14:paraId="3F5F643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4993976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$860.000</w:t>
            </w:r>
          </w:p>
        </w:tc>
      </w:tr>
      <w:tr w:rsidR="00C07711" w:rsidRPr="006D5128" w14:paraId="483A39DE"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04DE96B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Auxiliar de servicios generales</w:t>
            </w:r>
          </w:p>
        </w:tc>
        <w:tc>
          <w:tcPr>
            <w:tcW w:w="750" w:type="pct"/>
            <w:tcBorders>
              <w:top w:val="nil"/>
              <w:left w:val="nil"/>
              <w:bottom w:val="nil"/>
              <w:right w:val="nil"/>
            </w:tcBorders>
            <w:tcMar>
              <w:top w:w="0" w:type="dxa"/>
              <w:left w:w="0" w:type="dxa"/>
              <w:bottom w:w="0" w:type="dxa"/>
              <w:right w:w="0" w:type="dxa"/>
            </w:tcMar>
            <w:hideMark/>
          </w:tcPr>
          <w:p w14:paraId="6A4937D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$860.000</w:t>
            </w:r>
          </w:p>
        </w:tc>
        <w:tc>
          <w:tcPr>
            <w:tcW w:w="1000" w:type="pct"/>
            <w:tcBorders>
              <w:top w:val="nil"/>
              <w:left w:val="nil"/>
              <w:bottom w:val="nil"/>
              <w:right w:val="nil"/>
            </w:tcBorders>
            <w:tcMar>
              <w:top w:w="0" w:type="dxa"/>
              <w:left w:w="0" w:type="dxa"/>
              <w:bottom w:w="0" w:type="dxa"/>
              <w:right w:w="0" w:type="dxa"/>
            </w:tcMar>
            <w:hideMark/>
          </w:tcPr>
          <w:p w14:paraId="15F0C80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51370EA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$860.000</w:t>
            </w:r>
          </w:p>
        </w:tc>
      </w:tr>
      <w:tr w:rsidR="00C07711" w:rsidRPr="006D5128" w14:paraId="19859840"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7CCAD6A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Servicios Públicos</w:t>
            </w:r>
          </w:p>
        </w:tc>
        <w:tc>
          <w:tcPr>
            <w:tcW w:w="750" w:type="pct"/>
            <w:tcBorders>
              <w:top w:val="nil"/>
              <w:left w:val="nil"/>
              <w:bottom w:val="nil"/>
              <w:right w:val="nil"/>
            </w:tcBorders>
            <w:tcMar>
              <w:top w:w="0" w:type="dxa"/>
              <w:left w:w="0" w:type="dxa"/>
              <w:bottom w:w="0" w:type="dxa"/>
              <w:right w:w="0" w:type="dxa"/>
            </w:tcMar>
            <w:hideMark/>
          </w:tcPr>
          <w:p w14:paraId="0C98EEA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$265.545</w:t>
            </w:r>
          </w:p>
        </w:tc>
        <w:tc>
          <w:tcPr>
            <w:tcW w:w="1000" w:type="pct"/>
            <w:tcBorders>
              <w:top w:val="nil"/>
              <w:left w:val="nil"/>
              <w:bottom w:val="nil"/>
              <w:right w:val="nil"/>
            </w:tcBorders>
            <w:tcMar>
              <w:top w:w="0" w:type="dxa"/>
              <w:left w:w="0" w:type="dxa"/>
              <w:bottom w:w="0" w:type="dxa"/>
              <w:right w:w="0" w:type="dxa"/>
            </w:tcMar>
            <w:hideMark/>
          </w:tcPr>
          <w:p w14:paraId="6208426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71E92D8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$265.545</w:t>
            </w:r>
          </w:p>
        </w:tc>
      </w:tr>
      <w:tr w:rsidR="00C07711" w:rsidRPr="006D5128" w14:paraId="7C89340B"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352E85E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Arriendo</w:t>
            </w:r>
          </w:p>
        </w:tc>
        <w:tc>
          <w:tcPr>
            <w:tcW w:w="750" w:type="pct"/>
            <w:tcBorders>
              <w:top w:val="nil"/>
              <w:left w:val="nil"/>
              <w:bottom w:val="nil"/>
              <w:right w:val="nil"/>
            </w:tcBorders>
            <w:tcMar>
              <w:top w:w="0" w:type="dxa"/>
              <w:left w:w="0" w:type="dxa"/>
              <w:bottom w:w="0" w:type="dxa"/>
              <w:right w:w="0" w:type="dxa"/>
            </w:tcMar>
            <w:hideMark/>
          </w:tcPr>
          <w:p w14:paraId="54D2A5C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$1.000.000</w:t>
            </w:r>
          </w:p>
        </w:tc>
        <w:tc>
          <w:tcPr>
            <w:tcW w:w="1000" w:type="pct"/>
            <w:tcBorders>
              <w:top w:val="nil"/>
              <w:left w:val="nil"/>
              <w:bottom w:val="nil"/>
              <w:right w:val="nil"/>
            </w:tcBorders>
            <w:tcMar>
              <w:top w:w="0" w:type="dxa"/>
              <w:left w:w="0" w:type="dxa"/>
              <w:bottom w:w="0" w:type="dxa"/>
              <w:right w:w="0" w:type="dxa"/>
            </w:tcMar>
            <w:hideMark/>
          </w:tcPr>
          <w:p w14:paraId="302FE25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800" w:type="pct"/>
            <w:tcBorders>
              <w:top w:val="nil"/>
              <w:left w:val="nil"/>
              <w:bottom w:val="nil"/>
              <w:right w:val="nil"/>
            </w:tcBorders>
            <w:tcMar>
              <w:top w:w="0" w:type="dxa"/>
              <w:left w:w="0" w:type="dxa"/>
              <w:bottom w:w="0" w:type="dxa"/>
              <w:right w:w="0" w:type="dxa"/>
            </w:tcMar>
            <w:hideMark/>
          </w:tcPr>
          <w:p w14:paraId="380A41C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$1.000.000</w:t>
            </w:r>
          </w:p>
        </w:tc>
      </w:tr>
    </w:tbl>
    <w:p w14:paraId="607494E1" w14:textId="3CC30A19" w:rsidR="00C07711" w:rsidRPr="006D5128" w:rsidRDefault="00C07711" w:rsidP="00C07711">
      <w:pPr>
        <w:pStyle w:val="Sinespaciado"/>
        <w:jc w:val="both"/>
        <w:rPr>
          <w:rFonts w:ascii="Verdana" w:hAnsi="Verdana"/>
          <w:sz w:val="22"/>
          <w:szCs w:val="22"/>
        </w:rPr>
      </w:pPr>
    </w:p>
    <w:p w14:paraId="21673740" w14:textId="3096F67D" w:rsidR="00C07711" w:rsidRPr="006D5128" w:rsidRDefault="00C07711" w:rsidP="00C07711">
      <w:pPr>
        <w:pStyle w:val="Sinespaciado"/>
        <w:jc w:val="both"/>
        <w:rPr>
          <w:rFonts w:ascii="Verdana" w:hAnsi="Verdana"/>
          <w:sz w:val="22"/>
          <w:szCs w:val="22"/>
        </w:rPr>
      </w:pPr>
      <w:r w:rsidRPr="006D5128">
        <w:rPr>
          <w:rFonts w:ascii="Verdana" w:hAnsi="Verdana"/>
          <w:sz w:val="22"/>
          <w:szCs w:val="22"/>
        </w:rPr>
        <w:t>(*) Para el costo profesional se ha tenido en cuenta la disponibilidad de tiempo requerido de los profesionales y teniendo en cuenta que hay algunos sitios de difícil acceso.</w:t>
      </w:r>
    </w:p>
    <w:p w14:paraId="2A7ADA60" w14:textId="46185ADC" w:rsidR="00C07711" w:rsidRPr="006D5128" w:rsidRDefault="00C07711" w:rsidP="00C07711">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4849"/>
        <w:gridCol w:w="2289"/>
        <w:gridCol w:w="809"/>
        <w:gridCol w:w="979"/>
      </w:tblGrid>
      <w:tr w:rsidR="00C07711" w:rsidRPr="006D5128" w14:paraId="408860DE"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2A81E4F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ALIMENTACIÓN DE LOS NIÑOS Y NIÑAS</w:t>
            </w:r>
            <w:r w:rsidRPr="006D5128">
              <w:rPr>
                <w:rFonts w:ascii="Verdana" w:eastAsia="Times New Roman" w:hAnsi="Verdana" w:cs="Times New Roman"/>
                <w:b/>
                <w:bCs/>
                <w:color w:val="333333"/>
                <w:spacing w:val="2"/>
                <w:kern w:val="0"/>
                <w:sz w:val="22"/>
                <w:szCs w:val="22"/>
                <w:vertAlign w:val="subscript"/>
                <w:lang w:eastAsia="es-CO"/>
                <w14:ligatures w14:val="none"/>
              </w:rPr>
              <w:t>32</w:t>
            </w:r>
            <w:r w:rsidRPr="006D5128">
              <w:rPr>
                <w:rFonts w:ascii="Verdana" w:eastAsia="Times New Roman" w:hAnsi="Verdana" w:cs="Times New Roman"/>
                <w:b/>
                <w:bCs/>
                <w:color w:val="333333"/>
                <w:spacing w:val="2"/>
                <w:kern w:val="0"/>
                <w:sz w:val="22"/>
                <w:szCs w:val="22"/>
                <w:lang w:eastAsia="es-CO"/>
                <w14:ligatures w14:val="none"/>
              </w:rPr>
              <w:t> ( mensual)</w:t>
            </w:r>
          </w:p>
        </w:tc>
        <w:tc>
          <w:tcPr>
            <w:tcW w:w="1750" w:type="pct"/>
            <w:tcBorders>
              <w:top w:val="nil"/>
              <w:left w:val="nil"/>
              <w:bottom w:val="nil"/>
              <w:right w:val="nil"/>
            </w:tcBorders>
            <w:tcMar>
              <w:top w:w="0" w:type="dxa"/>
              <w:left w:w="0" w:type="dxa"/>
              <w:bottom w:w="0" w:type="dxa"/>
              <w:right w:w="0" w:type="dxa"/>
            </w:tcMar>
            <w:hideMark/>
          </w:tcPr>
          <w:p w14:paraId="543991C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800" w:type="pct"/>
            <w:gridSpan w:val="2"/>
            <w:tcBorders>
              <w:top w:val="nil"/>
              <w:left w:val="nil"/>
              <w:bottom w:val="nil"/>
              <w:right w:val="nil"/>
            </w:tcBorders>
            <w:tcMar>
              <w:top w:w="0" w:type="dxa"/>
              <w:left w:w="0" w:type="dxa"/>
              <w:bottom w:w="0" w:type="dxa"/>
              <w:right w:w="0" w:type="dxa"/>
            </w:tcMar>
            <w:hideMark/>
          </w:tcPr>
          <w:p w14:paraId="3F9B368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$3.223.350</w:t>
            </w:r>
          </w:p>
        </w:tc>
      </w:tr>
      <w:tr w:rsidR="00C07711" w:rsidRPr="006D5128" w14:paraId="0F09C0D7" w14:textId="77777777" w:rsidTr="00C07711">
        <w:trPr>
          <w:tblCellSpacing w:w="15" w:type="dxa"/>
        </w:trPr>
        <w:tc>
          <w:tcPr>
            <w:tcW w:w="3200" w:type="pct"/>
            <w:tcBorders>
              <w:top w:val="nil"/>
              <w:left w:val="nil"/>
              <w:bottom w:val="nil"/>
              <w:right w:val="nil"/>
            </w:tcBorders>
            <w:tcMar>
              <w:top w:w="0" w:type="dxa"/>
              <w:left w:w="0" w:type="dxa"/>
              <w:bottom w:w="0" w:type="dxa"/>
              <w:right w:w="0" w:type="dxa"/>
            </w:tcMar>
            <w:hideMark/>
          </w:tcPr>
          <w:p w14:paraId="4AF8ED7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lastRenderedPageBreak/>
              <w:t>Alimentación diaria</w:t>
            </w:r>
          </w:p>
        </w:tc>
        <w:tc>
          <w:tcPr>
            <w:tcW w:w="1800" w:type="pct"/>
            <w:gridSpan w:val="3"/>
            <w:tcBorders>
              <w:top w:val="nil"/>
              <w:left w:val="nil"/>
              <w:bottom w:val="nil"/>
              <w:right w:val="nil"/>
            </w:tcBorders>
            <w:tcMar>
              <w:top w:w="0" w:type="dxa"/>
              <w:left w:w="0" w:type="dxa"/>
              <w:bottom w:w="0" w:type="dxa"/>
              <w:right w:w="0" w:type="dxa"/>
            </w:tcMar>
            <w:hideMark/>
          </w:tcPr>
          <w:p w14:paraId="4ABB507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7.163</w:t>
            </w:r>
          </w:p>
        </w:tc>
      </w:tr>
      <w:tr w:rsidR="00C07711" w:rsidRPr="006D5128" w14:paraId="0B7F4B1E"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0437BE0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Desayuno</w:t>
            </w:r>
          </w:p>
        </w:tc>
        <w:tc>
          <w:tcPr>
            <w:tcW w:w="750" w:type="pct"/>
            <w:tcBorders>
              <w:top w:val="nil"/>
              <w:left w:val="nil"/>
              <w:bottom w:val="nil"/>
              <w:right w:val="nil"/>
            </w:tcBorders>
            <w:tcMar>
              <w:top w:w="0" w:type="dxa"/>
              <w:left w:w="0" w:type="dxa"/>
              <w:bottom w:w="0" w:type="dxa"/>
              <w:right w:w="0" w:type="dxa"/>
            </w:tcMar>
            <w:hideMark/>
          </w:tcPr>
          <w:p w14:paraId="698164F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$1.137</w:t>
            </w:r>
          </w:p>
        </w:tc>
        <w:tc>
          <w:tcPr>
            <w:tcW w:w="1000" w:type="pct"/>
            <w:tcBorders>
              <w:top w:val="nil"/>
              <w:left w:val="nil"/>
              <w:bottom w:val="nil"/>
              <w:right w:val="nil"/>
            </w:tcBorders>
            <w:tcMar>
              <w:top w:w="0" w:type="dxa"/>
              <w:left w:w="0" w:type="dxa"/>
              <w:bottom w:w="0" w:type="dxa"/>
              <w:right w:w="0" w:type="dxa"/>
            </w:tcMar>
            <w:hideMark/>
          </w:tcPr>
          <w:p w14:paraId="240C06F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7C740F6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$17.055</w:t>
            </w:r>
          </w:p>
        </w:tc>
      </w:tr>
      <w:tr w:rsidR="00C07711" w:rsidRPr="006D5128" w14:paraId="032EC8A0"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2D71850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Refrigerio de la mañana</w:t>
            </w:r>
          </w:p>
        </w:tc>
        <w:tc>
          <w:tcPr>
            <w:tcW w:w="750" w:type="pct"/>
            <w:tcBorders>
              <w:top w:val="nil"/>
              <w:left w:val="nil"/>
              <w:bottom w:val="nil"/>
              <w:right w:val="nil"/>
            </w:tcBorders>
            <w:tcMar>
              <w:top w:w="0" w:type="dxa"/>
              <w:left w:w="0" w:type="dxa"/>
              <w:bottom w:w="0" w:type="dxa"/>
              <w:right w:w="0" w:type="dxa"/>
            </w:tcMar>
            <w:hideMark/>
          </w:tcPr>
          <w:p w14:paraId="77085FA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$615</w:t>
            </w:r>
          </w:p>
        </w:tc>
        <w:tc>
          <w:tcPr>
            <w:tcW w:w="1000" w:type="pct"/>
            <w:tcBorders>
              <w:top w:val="nil"/>
              <w:left w:val="nil"/>
              <w:bottom w:val="nil"/>
              <w:right w:val="nil"/>
            </w:tcBorders>
            <w:tcMar>
              <w:top w:w="0" w:type="dxa"/>
              <w:left w:w="0" w:type="dxa"/>
              <w:bottom w:w="0" w:type="dxa"/>
              <w:right w:w="0" w:type="dxa"/>
            </w:tcMar>
            <w:hideMark/>
          </w:tcPr>
          <w:p w14:paraId="174AD09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2C3187A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$9.225</w:t>
            </w:r>
          </w:p>
        </w:tc>
      </w:tr>
      <w:tr w:rsidR="00C07711" w:rsidRPr="006D5128" w14:paraId="6D6CB1C5"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34D34E4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Almuerzo</w:t>
            </w:r>
          </w:p>
        </w:tc>
        <w:tc>
          <w:tcPr>
            <w:tcW w:w="750" w:type="pct"/>
            <w:tcBorders>
              <w:top w:val="nil"/>
              <w:left w:val="nil"/>
              <w:bottom w:val="nil"/>
              <w:right w:val="nil"/>
            </w:tcBorders>
            <w:tcMar>
              <w:top w:w="0" w:type="dxa"/>
              <w:left w:w="0" w:type="dxa"/>
              <w:bottom w:w="0" w:type="dxa"/>
              <w:right w:w="0" w:type="dxa"/>
            </w:tcMar>
            <w:hideMark/>
          </w:tcPr>
          <w:p w14:paraId="296E134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$1.890</w:t>
            </w:r>
          </w:p>
        </w:tc>
        <w:tc>
          <w:tcPr>
            <w:tcW w:w="1000" w:type="pct"/>
            <w:tcBorders>
              <w:top w:val="nil"/>
              <w:left w:val="nil"/>
              <w:bottom w:val="nil"/>
              <w:right w:val="nil"/>
            </w:tcBorders>
            <w:tcMar>
              <w:top w:w="0" w:type="dxa"/>
              <w:left w:w="0" w:type="dxa"/>
              <w:bottom w:w="0" w:type="dxa"/>
              <w:right w:w="0" w:type="dxa"/>
            </w:tcMar>
            <w:hideMark/>
          </w:tcPr>
          <w:p w14:paraId="7EE7028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7F57FC0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$28.350</w:t>
            </w:r>
          </w:p>
        </w:tc>
      </w:tr>
      <w:tr w:rsidR="00C07711" w:rsidRPr="006D5128" w14:paraId="29855DEA"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7DECBDE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Refrigerio de la tarde</w:t>
            </w:r>
          </w:p>
        </w:tc>
        <w:tc>
          <w:tcPr>
            <w:tcW w:w="750" w:type="pct"/>
            <w:tcBorders>
              <w:top w:val="nil"/>
              <w:left w:val="nil"/>
              <w:bottom w:val="nil"/>
              <w:right w:val="nil"/>
            </w:tcBorders>
            <w:tcMar>
              <w:top w:w="0" w:type="dxa"/>
              <w:left w:w="0" w:type="dxa"/>
              <w:bottom w:w="0" w:type="dxa"/>
              <w:right w:w="0" w:type="dxa"/>
            </w:tcMar>
            <w:hideMark/>
          </w:tcPr>
          <w:p w14:paraId="7E3F854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$738</w:t>
            </w:r>
          </w:p>
        </w:tc>
        <w:tc>
          <w:tcPr>
            <w:tcW w:w="1000" w:type="pct"/>
            <w:tcBorders>
              <w:top w:val="nil"/>
              <w:left w:val="nil"/>
              <w:bottom w:val="nil"/>
              <w:right w:val="nil"/>
            </w:tcBorders>
            <w:tcMar>
              <w:top w:w="0" w:type="dxa"/>
              <w:left w:w="0" w:type="dxa"/>
              <w:bottom w:w="0" w:type="dxa"/>
              <w:right w:w="0" w:type="dxa"/>
            </w:tcMar>
            <w:hideMark/>
          </w:tcPr>
          <w:p w14:paraId="65E85CE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1E4072E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$11.070</w:t>
            </w:r>
          </w:p>
        </w:tc>
      </w:tr>
      <w:tr w:rsidR="00C07711" w:rsidRPr="006D5128" w14:paraId="117B5183"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7C70AAD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Cena</w:t>
            </w:r>
          </w:p>
        </w:tc>
        <w:tc>
          <w:tcPr>
            <w:tcW w:w="750" w:type="pct"/>
            <w:tcBorders>
              <w:top w:val="nil"/>
              <w:left w:val="nil"/>
              <w:bottom w:val="nil"/>
              <w:right w:val="nil"/>
            </w:tcBorders>
            <w:tcMar>
              <w:top w:w="0" w:type="dxa"/>
              <w:left w:w="0" w:type="dxa"/>
              <w:bottom w:w="0" w:type="dxa"/>
              <w:right w:w="0" w:type="dxa"/>
            </w:tcMar>
            <w:hideMark/>
          </w:tcPr>
          <w:p w14:paraId="09576D0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$1.646</w:t>
            </w:r>
          </w:p>
        </w:tc>
        <w:tc>
          <w:tcPr>
            <w:tcW w:w="1000" w:type="pct"/>
            <w:tcBorders>
              <w:top w:val="nil"/>
              <w:left w:val="nil"/>
              <w:bottom w:val="nil"/>
              <w:right w:val="nil"/>
            </w:tcBorders>
            <w:tcMar>
              <w:top w:w="0" w:type="dxa"/>
              <w:left w:w="0" w:type="dxa"/>
              <w:bottom w:w="0" w:type="dxa"/>
              <w:right w:w="0" w:type="dxa"/>
            </w:tcMar>
            <w:hideMark/>
          </w:tcPr>
          <w:p w14:paraId="79FE548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2CFD6E4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$24.690</w:t>
            </w:r>
          </w:p>
        </w:tc>
      </w:tr>
      <w:tr w:rsidR="00C07711" w:rsidRPr="006D5128" w14:paraId="21E60452"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42F2D44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Refrigerio nocturno</w:t>
            </w:r>
          </w:p>
        </w:tc>
        <w:tc>
          <w:tcPr>
            <w:tcW w:w="750" w:type="pct"/>
            <w:tcBorders>
              <w:top w:val="nil"/>
              <w:left w:val="nil"/>
              <w:bottom w:val="nil"/>
              <w:right w:val="nil"/>
            </w:tcBorders>
            <w:tcMar>
              <w:top w:w="0" w:type="dxa"/>
              <w:left w:w="0" w:type="dxa"/>
              <w:bottom w:w="0" w:type="dxa"/>
              <w:right w:w="0" w:type="dxa"/>
            </w:tcMar>
            <w:hideMark/>
          </w:tcPr>
          <w:p w14:paraId="78C6586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$1.137</w:t>
            </w:r>
          </w:p>
        </w:tc>
        <w:tc>
          <w:tcPr>
            <w:tcW w:w="1000" w:type="pct"/>
            <w:tcBorders>
              <w:top w:val="nil"/>
              <w:left w:val="nil"/>
              <w:bottom w:val="nil"/>
              <w:right w:val="nil"/>
            </w:tcBorders>
            <w:tcMar>
              <w:top w:w="0" w:type="dxa"/>
              <w:left w:w="0" w:type="dxa"/>
              <w:bottom w:w="0" w:type="dxa"/>
              <w:right w:w="0" w:type="dxa"/>
            </w:tcMar>
            <w:hideMark/>
          </w:tcPr>
          <w:p w14:paraId="6C3AFCA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2DFB6F3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$17.055</w:t>
            </w:r>
          </w:p>
        </w:tc>
      </w:tr>
      <w:tr w:rsidR="00C07711" w:rsidRPr="006D5128" w14:paraId="0A2D215C"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10407CE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FORMULA F75 y F100 (mensual)</w:t>
            </w:r>
          </w:p>
        </w:tc>
        <w:tc>
          <w:tcPr>
            <w:tcW w:w="1750" w:type="pct"/>
            <w:tcBorders>
              <w:top w:val="nil"/>
              <w:left w:val="nil"/>
              <w:bottom w:val="nil"/>
              <w:right w:val="nil"/>
            </w:tcBorders>
            <w:tcMar>
              <w:top w:w="0" w:type="dxa"/>
              <w:left w:w="0" w:type="dxa"/>
              <w:bottom w:w="0" w:type="dxa"/>
              <w:right w:w="0" w:type="dxa"/>
            </w:tcMar>
            <w:hideMark/>
          </w:tcPr>
          <w:p w14:paraId="15039B5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800" w:type="pct"/>
            <w:gridSpan w:val="2"/>
            <w:tcBorders>
              <w:top w:val="nil"/>
              <w:left w:val="nil"/>
              <w:bottom w:val="nil"/>
              <w:right w:val="nil"/>
            </w:tcBorders>
            <w:tcMar>
              <w:top w:w="0" w:type="dxa"/>
              <w:left w:w="0" w:type="dxa"/>
              <w:bottom w:w="0" w:type="dxa"/>
              <w:right w:w="0" w:type="dxa"/>
            </w:tcMar>
            <w:hideMark/>
          </w:tcPr>
          <w:p w14:paraId="466ACC5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2.080.553</w:t>
            </w:r>
          </w:p>
        </w:tc>
      </w:tr>
    </w:tbl>
    <w:p w14:paraId="00658969" w14:textId="77777777" w:rsidR="00C07711" w:rsidRPr="006D5128" w:rsidRDefault="00C07711" w:rsidP="00C07711">
      <w:pPr>
        <w:spacing w:after="0" w:line="48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PRESENTACION COMERCIAL</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5702"/>
        <w:gridCol w:w="964"/>
        <w:gridCol w:w="1139"/>
        <w:gridCol w:w="1121"/>
      </w:tblGrid>
      <w:tr w:rsidR="00C07711" w:rsidRPr="006D5128" w14:paraId="40A63B93"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5255437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Fórmula día/niño</w:t>
            </w:r>
          </w:p>
        </w:tc>
        <w:tc>
          <w:tcPr>
            <w:tcW w:w="750" w:type="pct"/>
            <w:tcBorders>
              <w:top w:val="nil"/>
              <w:left w:val="nil"/>
              <w:bottom w:val="nil"/>
              <w:right w:val="nil"/>
            </w:tcBorders>
            <w:tcMar>
              <w:top w:w="0" w:type="dxa"/>
              <w:left w:w="0" w:type="dxa"/>
              <w:bottom w:w="0" w:type="dxa"/>
              <w:right w:w="0" w:type="dxa"/>
            </w:tcMar>
            <w:hideMark/>
          </w:tcPr>
          <w:p w14:paraId="2C09AFD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Valor</w:t>
            </w:r>
          </w:p>
        </w:tc>
        <w:tc>
          <w:tcPr>
            <w:tcW w:w="1000" w:type="pct"/>
            <w:tcBorders>
              <w:top w:val="nil"/>
              <w:left w:val="nil"/>
              <w:bottom w:val="nil"/>
              <w:right w:val="nil"/>
            </w:tcBorders>
            <w:tcMar>
              <w:top w:w="0" w:type="dxa"/>
              <w:left w:w="0" w:type="dxa"/>
              <w:bottom w:w="0" w:type="dxa"/>
              <w:right w:w="0" w:type="dxa"/>
            </w:tcMar>
            <w:hideMark/>
          </w:tcPr>
          <w:p w14:paraId="0AAB357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Cantidad en gramos</w:t>
            </w:r>
          </w:p>
        </w:tc>
        <w:tc>
          <w:tcPr>
            <w:tcW w:w="800" w:type="pct"/>
            <w:tcBorders>
              <w:top w:val="nil"/>
              <w:left w:val="nil"/>
              <w:bottom w:val="nil"/>
              <w:right w:val="nil"/>
            </w:tcBorders>
            <w:tcMar>
              <w:top w:w="0" w:type="dxa"/>
              <w:left w:w="0" w:type="dxa"/>
              <w:bottom w:w="0" w:type="dxa"/>
              <w:right w:w="0" w:type="dxa"/>
            </w:tcMar>
            <w:hideMark/>
          </w:tcPr>
          <w:p w14:paraId="652E6A0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Valor</w:t>
            </w:r>
          </w:p>
        </w:tc>
      </w:tr>
      <w:tr w:rsidR="00C07711" w:rsidRPr="006D5128" w14:paraId="21CE45AF"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4448569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Leche Polvo entera (900 </w:t>
            </w:r>
            <w:proofErr w:type="spellStart"/>
            <w:r w:rsidRPr="006D5128">
              <w:rPr>
                <w:rFonts w:ascii="Verdana" w:eastAsia="Times New Roman" w:hAnsi="Verdana" w:cs="Times New Roman"/>
                <w:color w:val="555555"/>
                <w:spacing w:val="2"/>
                <w:kern w:val="0"/>
                <w:sz w:val="22"/>
                <w:szCs w:val="22"/>
                <w:lang w:eastAsia="es-CO"/>
                <w14:ligatures w14:val="none"/>
              </w:rPr>
              <w:t>grs</w:t>
            </w:r>
            <w:proofErr w:type="spellEnd"/>
            <w:r w:rsidRPr="006D5128">
              <w:rPr>
                <w:rFonts w:ascii="Verdana" w:eastAsia="Times New Roman" w:hAnsi="Verdana" w:cs="Times New Roman"/>
                <w:color w:val="555555"/>
                <w:spacing w:val="2"/>
                <w:kern w:val="0"/>
                <w:sz w:val="22"/>
                <w:szCs w:val="22"/>
                <w:lang w:eastAsia="es-CO"/>
                <w14:ligatures w14:val="none"/>
              </w:rPr>
              <w:t>)</w:t>
            </w:r>
          </w:p>
        </w:tc>
        <w:tc>
          <w:tcPr>
            <w:tcW w:w="750" w:type="pct"/>
            <w:tcBorders>
              <w:top w:val="nil"/>
              <w:left w:val="nil"/>
              <w:bottom w:val="nil"/>
              <w:right w:val="nil"/>
            </w:tcBorders>
            <w:tcMar>
              <w:top w:w="0" w:type="dxa"/>
              <w:left w:w="0" w:type="dxa"/>
              <w:bottom w:w="0" w:type="dxa"/>
              <w:right w:w="0" w:type="dxa"/>
            </w:tcMar>
            <w:hideMark/>
          </w:tcPr>
          <w:p w14:paraId="262F813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$13.100</w:t>
            </w:r>
          </w:p>
        </w:tc>
        <w:tc>
          <w:tcPr>
            <w:tcW w:w="1000" w:type="pct"/>
            <w:tcBorders>
              <w:top w:val="nil"/>
              <w:left w:val="nil"/>
              <w:bottom w:val="nil"/>
              <w:right w:val="nil"/>
            </w:tcBorders>
            <w:tcMar>
              <w:top w:w="0" w:type="dxa"/>
              <w:left w:w="0" w:type="dxa"/>
              <w:bottom w:w="0" w:type="dxa"/>
              <w:right w:w="0" w:type="dxa"/>
            </w:tcMar>
            <w:hideMark/>
          </w:tcPr>
          <w:p w14:paraId="077C7C4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105</w:t>
            </w:r>
          </w:p>
        </w:tc>
        <w:tc>
          <w:tcPr>
            <w:tcW w:w="800" w:type="pct"/>
            <w:tcBorders>
              <w:top w:val="nil"/>
              <w:left w:val="nil"/>
              <w:bottom w:val="nil"/>
              <w:right w:val="nil"/>
            </w:tcBorders>
            <w:tcMar>
              <w:top w:w="0" w:type="dxa"/>
              <w:left w:w="0" w:type="dxa"/>
              <w:bottom w:w="0" w:type="dxa"/>
              <w:right w:w="0" w:type="dxa"/>
            </w:tcMar>
            <w:hideMark/>
          </w:tcPr>
          <w:p w14:paraId="4DB7DE0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$1.528</w:t>
            </w:r>
          </w:p>
        </w:tc>
      </w:tr>
      <w:tr w:rsidR="00C07711" w:rsidRPr="006D5128" w14:paraId="4DF07378"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0153FD7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Aceite vegetal en Girasol (1000 cc)</w:t>
            </w:r>
          </w:p>
        </w:tc>
        <w:tc>
          <w:tcPr>
            <w:tcW w:w="750" w:type="pct"/>
            <w:tcBorders>
              <w:top w:val="nil"/>
              <w:left w:val="nil"/>
              <w:bottom w:val="nil"/>
              <w:right w:val="nil"/>
            </w:tcBorders>
            <w:tcMar>
              <w:top w:w="0" w:type="dxa"/>
              <w:left w:w="0" w:type="dxa"/>
              <w:bottom w:w="0" w:type="dxa"/>
              <w:right w:w="0" w:type="dxa"/>
            </w:tcMar>
            <w:hideMark/>
          </w:tcPr>
          <w:p w14:paraId="0E2F0B6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$8.700</w:t>
            </w:r>
          </w:p>
        </w:tc>
        <w:tc>
          <w:tcPr>
            <w:tcW w:w="1000" w:type="pct"/>
            <w:tcBorders>
              <w:top w:val="nil"/>
              <w:left w:val="nil"/>
              <w:bottom w:val="nil"/>
              <w:right w:val="nil"/>
            </w:tcBorders>
            <w:tcMar>
              <w:top w:w="0" w:type="dxa"/>
              <w:left w:w="0" w:type="dxa"/>
              <w:bottom w:w="0" w:type="dxa"/>
              <w:right w:w="0" w:type="dxa"/>
            </w:tcMar>
            <w:hideMark/>
          </w:tcPr>
          <w:p w14:paraId="3DD64EF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25</w:t>
            </w:r>
          </w:p>
        </w:tc>
        <w:tc>
          <w:tcPr>
            <w:tcW w:w="800" w:type="pct"/>
            <w:tcBorders>
              <w:top w:val="nil"/>
              <w:left w:val="nil"/>
              <w:bottom w:val="nil"/>
              <w:right w:val="nil"/>
            </w:tcBorders>
            <w:tcMar>
              <w:top w:w="0" w:type="dxa"/>
              <w:left w:w="0" w:type="dxa"/>
              <w:bottom w:w="0" w:type="dxa"/>
              <w:right w:w="0" w:type="dxa"/>
            </w:tcMar>
            <w:hideMark/>
          </w:tcPr>
          <w:p w14:paraId="619FE3B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$218</w:t>
            </w:r>
          </w:p>
        </w:tc>
      </w:tr>
      <w:tr w:rsidR="00C07711" w:rsidRPr="006D5128" w14:paraId="1627CB7B"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1C8AAA1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Harina de arroz (500 </w:t>
            </w:r>
            <w:proofErr w:type="spellStart"/>
            <w:r w:rsidRPr="006D5128">
              <w:rPr>
                <w:rFonts w:ascii="Verdana" w:eastAsia="Times New Roman" w:hAnsi="Verdana" w:cs="Times New Roman"/>
                <w:color w:val="555555"/>
                <w:spacing w:val="2"/>
                <w:kern w:val="0"/>
                <w:sz w:val="22"/>
                <w:szCs w:val="22"/>
                <w:lang w:eastAsia="es-CO"/>
                <w14:ligatures w14:val="none"/>
              </w:rPr>
              <w:t>grs</w:t>
            </w:r>
            <w:proofErr w:type="spellEnd"/>
            <w:r w:rsidRPr="006D5128">
              <w:rPr>
                <w:rFonts w:ascii="Verdana" w:eastAsia="Times New Roman" w:hAnsi="Verdana" w:cs="Times New Roman"/>
                <w:color w:val="555555"/>
                <w:spacing w:val="2"/>
                <w:kern w:val="0"/>
                <w:sz w:val="22"/>
                <w:szCs w:val="22"/>
                <w:lang w:eastAsia="es-CO"/>
                <w14:ligatures w14:val="none"/>
              </w:rPr>
              <w:t>)</w:t>
            </w:r>
          </w:p>
        </w:tc>
        <w:tc>
          <w:tcPr>
            <w:tcW w:w="750" w:type="pct"/>
            <w:tcBorders>
              <w:top w:val="nil"/>
              <w:left w:val="nil"/>
              <w:bottom w:val="nil"/>
              <w:right w:val="nil"/>
            </w:tcBorders>
            <w:tcMar>
              <w:top w:w="0" w:type="dxa"/>
              <w:left w:w="0" w:type="dxa"/>
              <w:bottom w:w="0" w:type="dxa"/>
              <w:right w:w="0" w:type="dxa"/>
            </w:tcMar>
            <w:hideMark/>
          </w:tcPr>
          <w:p w14:paraId="0EAB487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$1.300</w:t>
            </w:r>
          </w:p>
        </w:tc>
        <w:tc>
          <w:tcPr>
            <w:tcW w:w="1000" w:type="pct"/>
            <w:tcBorders>
              <w:top w:val="nil"/>
              <w:left w:val="nil"/>
              <w:bottom w:val="nil"/>
              <w:right w:val="nil"/>
            </w:tcBorders>
            <w:tcMar>
              <w:top w:w="0" w:type="dxa"/>
              <w:left w:w="0" w:type="dxa"/>
              <w:bottom w:w="0" w:type="dxa"/>
              <w:right w:w="0" w:type="dxa"/>
            </w:tcMar>
            <w:hideMark/>
          </w:tcPr>
          <w:p w14:paraId="5C079B2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30</w:t>
            </w:r>
          </w:p>
        </w:tc>
        <w:tc>
          <w:tcPr>
            <w:tcW w:w="800" w:type="pct"/>
            <w:tcBorders>
              <w:top w:val="nil"/>
              <w:left w:val="nil"/>
              <w:bottom w:val="nil"/>
              <w:right w:val="nil"/>
            </w:tcBorders>
            <w:tcMar>
              <w:top w:w="0" w:type="dxa"/>
              <w:left w:w="0" w:type="dxa"/>
              <w:bottom w:w="0" w:type="dxa"/>
              <w:right w:w="0" w:type="dxa"/>
            </w:tcMar>
            <w:hideMark/>
          </w:tcPr>
          <w:p w14:paraId="2AD706AC"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$78</w:t>
            </w:r>
          </w:p>
        </w:tc>
      </w:tr>
      <w:tr w:rsidR="00C07711" w:rsidRPr="006D5128" w14:paraId="2BF6FD67"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0FB5DCB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Azúcar blanco (500 </w:t>
            </w:r>
            <w:proofErr w:type="spellStart"/>
            <w:r w:rsidRPr="006D5128">
              <w:rPr>
                <w:rFonts w:ascii="Verdana" w:eastAsia="Times New Roman" w:hAnsi="Verdana" w:cs="Times New Roman"/>
                <w:color w:val="555555"/>
                <w:spacing w:val="2"/>
                <w:kern w:val="0"/>
                <w:sz w:val="22"/>
                <w:szCs w:val="22"/>
                <w:lang w:eastAsia="es-CO"/>
                <w14:ligatures w14:val="none"/>
              </w:rPr>
              <w:t>grs</w:t>
            </w:r>
            <w:proofErr w:type="spellEnd"/>
            <w:r w:rsidRPr="006D5128">
              <w:rPr>
                <w:rFonts w:ascii="Verdana" w:eastAsia="Times New Roman" w:hAnsi="Verdana" w:cs="Times New Roman"/>
                <w:color w:val="555555"/>
                <w:spacing w:val="2"/>
                <w:kern w:val="0"/>
                <w:sz w:val="22"/>
                <w:szCs w:val="22"/>
                <w:lang w:eastAsia="es-CO"/>
                <w14:ligatures w14:val="none"/>
              </w:rPr>
              <w:t>)</w:t>
            </w:r>
          </w:p>
        </w:tc>
        <w:tc>
          <w:tcPr>
            <w:tcW w:w="750" w:type="pct"/>
            <w:tcBorders>
              <w:top w:val="nil"/>
              <w:left w:val="nil"/>
              <w:bottom w:val="nil"/>
              <w:right w:val="nil"/>
            </w:tcBorders>
            <w:tcMar>
              <w:top w:w="0" w:type="dxa"/>
              <w:left w:w="0" w:type="dxa"/>
              <w:bottom w:w="0" w:type="dxa"/>
              <w:right w:w="0" w:type="dxa"/>
            </w:tcMar>
            <w:hideMark/>
          </w:tcPr>
          <w:p w14:paraId="4EE21B3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$1.000</w:t>
            </w:r>
          </w:p>
        </w:tc>
        <w:tc>
          <w:tcPr>
            <w:tcW w:w="1000" w:type="pct"/>
            <w:tcBorders>
              <w:top w:val="nil"/>
              <w:left w:val="nil"/>
              <w:bottom w:val="nil"/>
              <w:right w:val="nil"/>
            </w:tcBorders>
            <w:tcMar>
              <w:top w:w="0" w:type="dxa"/>
              <w:left w:w="0" w:type="dxa"/>
              <w:bottom w:w="0" w:type="dxa"/>
              <w:right w:w="0" w:type="dxa"/>
            </w:tcMar>
            <w:hideMark/>
          </w:tcPr>
          <w:p w14:paraId="533A338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43</w:t>
            </w:r>
          </w:p>
        </w:tc>
        <w:tc>
          <w:tcPr>
            <w:tcW w:w="800" w:type="pct"/>
            <w:tcBorders>
              <w:top w:val="nil"/>
              <w:left w:val="nil"/>
              <w:bottom w:val="nil"/>
              <w:right w:val="nil"/>
            </w:tcBorders>
            <w:tcMar>
              <w:top w:w="0" w:type="dxa"/>
              <w:left w:w="0" w:type="dxa"/>
              <w:bottom w:w="0" w:type="dxa"/>
              <w:right w:w="0" w:type="dxa"/>
            </w:tcMar>
            <w:hideMark/>
          </w:tcPr>
          <w:p w14:paraId="7AD72D6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$86</w:t>
            </w:r>
          </w:p>
        </w:tc>
      </w:tr>
      <w:tr w:rsidR="00C07711" w:rsidRPr="006D5128" w14:paraId="40787DA5"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3D64187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Mezcla de Vitaminas y Minerales ( Z-BEC granulado) (300 </w:t>
            </w:r>
            <w:proofErr w:type="spellStart"/>
            <w:r w:rsidRPr="006D5128">
              <w:rPr>
                <w:rFonts w:ascii="Verdana" w:eastAsia="Times New Roman" w:hAnsi="Verdana" w:cs="Times New Roman"/>
                <w:color w:val="555555"/>
                <w:spacing w:val="2"/>
                <w:kern w:val="0"/>
                <w:sz w:val="22"/>
                <w:szCs w:val="22"/>
                <w:lang w:eastAsia="es-CO"/>
                <w14:ligatures w14:val="none"/>
              </w:rPr>
              <w:t>grs</w:t>
            </w:r>
            <w:proofErr w:type="spellEnd"/>
            <w:r w:rsidRPr="006D5128">
              <w:rPr>
                <w:rFonts w:ascii="Verdana" w:eastAsia="Times New Roman" w:hAnsi="Verdana" w:cs="Times New Roman"/>
                <w:color w:val="555555"/>
                <w:spacing w:val="2"/>
                <w:kern w:val="0"/>
                <w:sz w:val="22"/>
                <w:szCs w:val="22"/>
                <w:lang w:eastAsia="es-CO"/>
                <w14:ligatures w14:val="none"/>
              </w:rPr>
              <w:t>)</w:t>
            </w:r>
          </w:p>
        </w:tc>
        <w:tc>
          <w:tcPr>
            <w:tcW w:w="750" w:type="pct"/>
            <w:tcBorders>
              <w:top w:val="nil"/>
              <w:left w:val="nil"/>
              <w:bottom w:val="nil"/>
              <w:right w:val="nil"/>
            </w:tcBorders>
            <w:tcMar>
              <w:top w:w="0" w:type="dxa"/>
              <w:left w:w="0" w:type="dxa"/>
              <w:bottom w:w="0" w:type="dxa"/>
              <w:right w:w="0" w:type="dxa"/>
            </w:tcMar>
            <w:hideMark/>
          </w:tcPr>
          <w:p w14:paraId="440C0C2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$24.700</w:t>
            </w:r>
          </w:p>
        </w:tc>
        <w:tc>
          <w:tcPr>
            <w:tcW w:w="1000" w:type="pct"/>
            <w:tcBorders>
              <w:top w:val="nil"/>
              <w:left w:val="nil"/>
              <w:bottom w:val="nil"/>
              <w:right w:val="nil"/>
            </w:tcBorders>
            <w:tcMar>
              <w:top w:w="0" w:type="dxa"/>
              <w:left w:w="0" w:type="dxa"/>
              <w:bottom w:w="0" w:type="dxa"/>
              <w:right w:w="0" w:type="dxa"/>
            </w:tcMar>
            <w:hideMark/>
          </w:tcPr>
          <w:p w14:paraId="1D3A724F"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w:t>
            </w:r>
          </w:p>
        </w:tc>
        <w:tc>
          <w:tcPr>
            <w:tcW w:w="800" w:type="pct"/>
            <w:tcBorders>
              <w:top w:val="nil"/>
              <w:left w:val="nil"/>
              <w:bottom w:val="nil"/>
              <w:right w:val="nil"/>
            </w:tcBorders>
            <w:tcMar>
              <w:top w:w="0" w:type="dxa"/>
              <w:left w:w="0" w:type="dxa"/>
              <w:bottom w:w="0" w:type="dxa"/>
              <w:right w:w="0" w:type="dxa"/>
            </w:tcMar>
            <w:hideMark/>
          </w:tcPr>
          <w:p w14:paraId="6640012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$1.647</w:t>
            </w:r>
          </w:p>
        </w:tc>
      </w:tr>
      <w:tr w:rsidR="00C07711" w:rsidRPr="006D5128" w14:paraId="249A4D46" w14:textId="77777777" w:rsidTr="00C07711">
        <w:trPr>
          <w:tblCellSpacing w:w="15" w:type="dxa"/>
        </w:trPr>
        <w:tc>
          <w:tcPr>
            <w:tcW w:w="4200" w:type="pct"/>
            <w:tcBorders>
              <w:top w:val="nil"/>
              <w:left w:val="nil"/>
              <w:bottom w:val="nil"/>
              <w:right w:val="nil"/>
            </w:tcBorders>
            <w:tcMar>
              <w:top w:w="0" w:type="dxa"/>
              <w:left w:w="0" w:type="dxa"/>
              <w:bottom w:w="0" w:type="dxa"/>
              <w:right w:w="0" w:type="dxa"/>
            </w:tcMar>
            <w:hideMark/>
          </w:tcPr>
          <w:p w14:paraId="69790C4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COSTO TOTAL FORMULA F100 PARA 1000 cc</w:t>
            </w:r>
          </w:p>
        </w:tc>
        <w:tc>
          <w:tcPr>
            <w:tcW w:w="800" w:type="pct"/>
            <w:gridSpan w:val="3"/>
            <w:tcBorders>
              <w:top w:val="nil"/>
              <w:left w:val="nil"/>
              <w:bottom w:val="nil"/>
              <w:right w:val="nil"/>
            </w:tcBorders>
            <w:tcMar>
              <w:top w:w="0" w:type="dxa"/>
              <w:left w:w="0" w:type="dxa"/>
              <w:bottom w:w="0" w:type="dxa"/>
              <w:right w:w="0" w:type="dxa"/>
            </w:tcMar>
            <w:hideMark/>
          </w:tcPr>
          <w:p w14:paraId="63D95B8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$3.557</w:t>
            </w:r>
          </w:p>
        </w:tc>
      </w:tr>
      <w:tr w:rsidR="00C07711" w:rsidRPr="006D5128" w14:paraId="7EA0F3CA" w14:textId="77777777" w:rsidTr="00C07711">
        <w:trPr>
          <w:tblCellSpacing w:w="15" w:type="dxa"/>
        </w:trPr>
        <w:tc>
          <w:tcPr>
            <w:tcW w:w="4200" w:type="pct"/>
            <w:tcBorders>
              <w:top w:val="nil"/>
              <w:left w:val="nil"/>
              <w:bottom w:val="nil"/>
              <w:right w:val="nil"/>
            </w:tcBorders>
            <w:tcMar>
              <w:top w:w="0" w:type="dxa"/>
              <w:left w:w="0" w:type="dxa"/>
              <w:bottom w:w="0" w:type="dxa"/>
              <w:right w:w="0" w:type="dxa"/>
            </w:tcMar>
            <w:hideMark/>
          </w:tcPr>
          <w:p w14:paraId="4E93457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COSTO TOTAL FORMULA F100 PARA 1300 cc</w:t>
            </w:r>
          </w:p>
        </w:tc>
        <w:tc>
          <w:tcPr>
            <w:tcW w:w="800" w:type="pct"/>
            <w:gridSpan w:val="3"/>
            <w:tcBorders>
              <w:top w:val="nil"/>
              <w:left w:val="nil"/>
              <w:bottom w:val="nil"/>
              <w:right w:val="nil"/>
            </w:tcBorders>
            <w:tcMar>
              <w:top w:w="0" w:type="dxa"/>
              <w:left w:w="0" w:type="dxa"/>
              <w:bottom w:w="0" w:type="dxa"/>
              <w:right w:w="0" w:type="dxa"/>
            </w:tcMar>
            <w:hideMark/>
          </w:tcPr>
          <w:p w14:paraId="02DD4B5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4.623</w:t>
            </w:r>
          </w:p>
        </w:tc>
      </w:tr>
      <w:tr w:rsidR="00C07711" w:rsidRPr="006D5128" w14:paraId="2885A69A" w14:textId="77777777" w:rsidTr="00C07711">
        <w:trPr>
          <w:tblCellSpacing w:w="15" w:type="dxa"/>
        </w:trPr>
        <w:tc>
          <w:tcPr>
            <w:tcW w:w="4200" w:type="pct"/>
            <w:tcBorders>
              <w:top w:val="nil"/>
              <w:left w:val="nil"/>
              <w:bottom w:val="nil"/>
              <w:right w:val="nil"/>
            </w:tcBorders>
            <w:tcMar>
              <w:top w:w="0" w:type="dxa"/>
              <w:left w:w="0" w:type="dxa"/>
              <w:bottom w:w="0" w:type="dxa"/>
              <w:right w:w="0" w:type="dxa"/>
            </w:tcMar>
            <w:hideMark/>
          </w:tcPr>
          <w:p w14:paraId="7FB597C0"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COSTO PARA 15 NIÑOS DIA</w:t>
            </w:r>
          </w:p>
        </w:tc>
        <w:tc>
          <w:tcPr>
            <w:tcW w:w="800" w:type="pct"/>
            <w:gridSpan w:val="3"/>
            <w:tcBorders>
              <w:top w:val="nil"/>
              <w:left w:val="nil"/>
              <w:bottom w:val="nil"/>
              <w:right w:val="nil"/>
            </w:tcBorders>
            <w:tcMar>
              <w:top w:w="0" w:type="dxa"/>
              <w:left w:w="0" w:type="dxa"/>
              <w:bottom w:w="0" w:type="dxa"/>
              <w:right w:w="0" w:type="dxa"/>
            </w:tcMar>
            <w:hideMark/>
          </w:tcPr>
          <w:p w14:paraId="748B8BF8"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69.352</w:t>
            </w:r>
          </w:p>
        </w:tc>
      </w:tr>
      <w:tr w:rsidR="00C07711" w:rsidRPr="006D5128" w14:paraId="00BF20AB"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2A551F0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COMPLEMENTO ALIMENTARIO ( Fase III) PAQUETES PARA 12 MESES</w:t>
            </w:r>
          </w:p>
        </w:tc>
        <w:tc>
          <w:tcPr>
            <w:tcW w:w="1750" w:type="pct"/>
            <w:tcBorders>
              <w:top w:val="nil"/>
              <w:left w:val="nil"/>
              <w:bottom w:val="nil"/>
              <w:right w:val="nil"/>
            </w:tcBorders>
            <w:tcMar>
              <w:top w:w="0" w:type="dxa"/>
              <w:left w:w="0" w:type="dxa"/>
              <w:bottom w:w="0" w:type="dxa"/>
              <w:right w:w="0" w:type="dxa"/>
            </w:tcMar>
            <w:hideMark/>
          </w:tcPr>
          <w:p w14:paraId="1E93915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800" w:type="pct"/>
            <w:gridSpan w:val="2"/>
            <w:tcBorders>
              <w:top w:val="nil"/>
              <w:left w:val="nil"/>
              <w:bottom w:val="nil"/>
              <w:right w:val="nil"/>
            </w:tcBorders>
            <w:tcMar>
              <w:top w:w="0" w:type="dxa"/>
              <w:left w:w="0" w:type="dxa"/>
              <w:bottom w:w="0" w:type="dxa"/>
              <w:right w:w="0" w:type="dxa"/>
            </w:tcMar>
            <w:hideMark/>
          </w:tcPr>
          <w:p w14:paraId="1E3C0CA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$65.454.480</w:t>
            </w:r>
          </w:p>
        </w:tc>
      </w:tr>
      <w:tr w:rsidR="00C07711" w:rsidRPr="006D5128" w14:paraId="2B05FF07" w14:textId="77777777" w:rsidTr="00C07711">
        <w:trPr>
          <w:tblCellSpacing w:w="15" w:type="dxa"/>
        </w:trPr>
        <w:tc>
          <w:tcPr>
            <w:tcW w:w="4200" w:type="pct"/>
            <w:tcBorders>
              <w:top w:val="nil"/>
              <w:left w:val="nil"/>
              <w:bottom w:val="nil"/>
              <w:right w:val="nil"/>
            </w:tcBorders>
            <w:tcMar>
              <w:top w:w="0" w:type="dxa"/>
              <w:left w:w="0" w:type="dxa"/>
              <w:bottom w:w="0" w:type="dxa"/>
              <w:right w:w="0" w:type="dxa"/>
            </w:tcMar>
            <w:hideMark/>
          </w:tcPr>
          <w:p w14:paraId="3F54EF1A"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Paquete alimentario para 12 meses</w:t>
            </w:r>
          </w:p>
        </w:tc>
        <w:tc>
          <w:tcPr>
            <w:tcW w:w="800" w:type="pct"/>
            <w:gridSpan w:val="3"/>
            <w:tcBorders>
              <w:top w:val="nil"/>
              <w:left w:val="nil"/>
              <w:bottom w:val="nil"/>
              <w:right w:val="nil"/>
            </w:tcBorders>
            <w:tcMar>
              <w:top w:w="0" w:type="dxa"/>
              <w:left w:w="0" w:type="dxa"/>
              <w:bottom w:w="0" w:type="dxa"/>
              <w:right w:w="0" w:type="dxa"/>
            </w:tcMar>
            <w:hideMark/>
          </w:tcPr>
          <w:p w14:paraId="38658E0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1.170</w:t>
            </w:r>
          </w:p>
        </w:tc>
      </w:tr>
      <w:tr w:rsidR="00C07711" w:rsidRPr="006D5128" w14:paraId="4D881649" w14:textId="77777777" w:rsidTr="00C07711">
        <w:trPr>
          <w:tblCellSpacing w:w="15" w:type="dxa"/>
        </w:trPr>
        <w:tc>
          <w:tcPr>
            <w:tcW w:w="3200" w:type="pct"/>
            <w:tcBorders>
              <w:top w:val="nil"/>
              <w:left w:val="nil"/>
              <w:bottom w:val="nil"/>
              <w:right w:val="nil"/>
            </w:tcBorders>
            <w:tcMar>
              <w:top w:w="0" w:type="dxa"/>
              <w:left w:w="0" w:type="dxa"/>
              <w:bottom w:w="0" w:type="dxa"/>
              <w:right w:w="0" w:type="dxa"/>
            </w:tcMar>
            <w:hideMark/>
          </w:tcPr>
          <w:p w14:paraId="201585A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Costo paquete alimentario ($55.944)</w:t>
            </w:r>
          </w:p>
        </w:tc>
        <w:tc>
          <w:tcPr>
            <w:tcW w:w="1800" w:type="pct"/>
            <w:gridSpan w:val="3"/>
            <w:tcBorders>
              <w:top w:val="nil"/>
              <w:left w:val="nil"/>
              <w:bottom w:val="nil"/>
              <w:right w:val="nil"/>
            </w:tcBorders>
            <w:tcMar>
              <w:top w:w="0" w:type="dxa"/>
              <w:left w:w="0" w:type="dxa"/>
              <w:bottom w:w="0" w:type="dxa"/>
              <w:right w:w="0" w:type="dxa"/>
            </w:tcMar>
            <w:hideMark/>
          </w:tcPr>
          <w:p w14:paraId="74B48CB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$55.944</w:t>
            </w:r>
          </w:p>
        </w:tc>
      </w:tr>
      <w:tr w:rsidR="00C07711" w:rsidRPr="006D5128" w14:paraId="3EBB9B0A"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78CBD07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MULTIVITAMINICOS *</w:t>
            </w:r>
          </w:p>
        </w:tc>
        <w:tc>
          <w:tcPr>
            <w:tcW w:w="1750" w:type="pct"/>
            <w:tcBorders>
              <w:top w:val="nil"/>
              <w:left w:val="nil"/>
              <w:bottom w:val="nil"/>
              <w:right w:val="nil"/>
            </w:tcBorders>
            <w:tcMar>
              <w:top w:w="0" w:type="dxa"/>
              <w:left w:w="0" w:type="dxa"/>
              <w:bottom w:w="0" w:type="dxa"/>
              <w:right w:w="0" w:type="dxa"/>
            </w:tcMar>
            <w:hideMark/>
          </w:tcPr>
          <w:p w14:paraId="3E08B52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c>
          <w:tcPr>
            <w:tcW w:w="800" w:type="pct"/>
            <w:gridSpan w:val="2"/>
            <w:tcBorders>
              <w:top w:val="nil"/>
              <w:left w:val="nil"/>
              <w:bottom w:val="nil"/>
              <w:right w:val="nil"/>
            </w:tcBorders>
            <w:tcMar>
              <w:top w:w="0" w:type="dxa"/>
              <w:left w:w="0" w:type="dxa"/>
              <w:bottom w:w="0" w:type="dxa"/>
              <w:right w:w="0" w:type="dxa"/>
            </w:tcMar>
            <w:hideMark/>
          </w:tcPr>
          <w:p w14:paraId="6F19757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232.750</w:t>
            </w:r>
          </w:p>
        </w:tc>
      </w:tr>
      <w:tr w:rsidR="00C07711" w:rsidRPr="006D5128" w14:paraId="6DDC675D"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3E37959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Sulfato Ferroso ( jarabe)</w:t>
            </w:r>
          </w:p>
        </w:tc>
        <w:tc>
          <w:tcPr>
            <w:tcW w:w="750" w:type="pct"/>
            <w:tcBorders>
              <w:top w:val="nil"/>
              <w:left w:val="nil"/>
              <w:bottom w:val="nil"/>
              <w:right w:val="nil"/>
            </w:tcBorders>
            <w:tcMar>
              <w:top w:w="0" w:type="dxa"/>
              <w:left w:w="0" w:type="dxa"/>
              <w:bottom w:w="0" w:type="dxa"/>
              <w:right w:w="0" w:type="dxa"/>
            </w:tcMar>
            <w:hideMark/>
          </w:tcPr>
          <w:p w14:paraId="75729C3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$4.100</w:t>
            </w:r>
          </w:p>
        </w:tc>
        <w:tc>
          <w:tcPr>
            <w:tcW w:w="1000" w:type="pct"/>
            <w:tcBorders>
              <w:top w:val="nil"/>
              <w:left w:val="nil"/>
              <w:bottom w:val="nil"/>
              <w:right w:val="nil"/>
            </w:tcBorders>
            <w:tcMar>
              <w:top w:w="0" w:type="dxa"/>
              <w:left w:w="0" w:type="dxa"/>
              <w:bottom w:w="0" w:type="dxa"/>
              <w:right w:w="0" w:type="dxa"/>
            </w:tcMar>
            <w:hideMark/>
          </w:tcPr>
          <w:p w14:paraId="48DFEC6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800" w:type="pct"/>
            <w:tcBorders>
              <w:top w:val="nil"/>
              <w:left w:val="nil"/>
              <w:bottom w:val="nil"/>
              <w:right w:val="nil"/>
            </w:tcBorders>
            <w:tcMar>
              <w:top w:w="0" w:type="dxa"/>
              <w:left w:w="0" w:type="dxa"/>
              <w:bottom w:w="0" w:type="dxa"/>
              <w:right w:w="0" w:type="dxa"/>
            </w:tcMar>
            <w:hideMark/>
          </w:tcPr>
          <w:p w14:paraId="517E1AF1"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$20.500</w:t>
            </w:r>
          </w:p>
        </w:tc>
      </w:tr>
      <w:tr w:rsidR="00C07711" w:rsidRPr="006D5128" w14:paraId="564A3850"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3B76567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Vitamina A (50 tabletas)</w:t>
            </w:r>
          </w:p>
        </w:tc>
        <w:tc>
          <w:tcPr>
            <w:tcW w:w="750" w:type="pct"/>
            <w:tcBorders>
              <w:top w:val="nil"/>
              <w:left w:val="nil"/>
              <w:bottom w:val="nil"/>
              <w:right w:val="nil"/>
            </w:tcBorders>
            <w:tcMar>
              <w:top w:w="0" w:type="dxa"/>
              <w:left w:w="0" w:type="dxa"/>
              <w:bottom w:w="0" w:type="dxa"/>
              <w:right w:w="0" w:type="dxa"/>
            </w:tcMar>
            <w:hideMark/>
          </w:tcPr>
          <w:p w14:paraId="45E0F56B"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$14.150</w:t>
            </w:r>
          </w:p>
        </w:tc>
        <w:tc>
          <w:tcPr>
            <w:tcW w:w="1000" w:type="pct"/>
            <w:tcBorders>
              <w:top w:val="nil"/>
              <w:left w:val="nil"/>
              <w:bottom w:val="nil"/>
              <w:right w:val="nil"/>
            </w:tcBorders>
            <w:tcMar>
              <w:top w:w="0" w:type="dxa"/>
              <w:left w:w="0" w:type="dxa"/>
              <w:bottom w:w="0" w:type="dxa"/>
              <w:right w:w="0" w:type="dxa"/>
            </w:tcMar>
            <w:hideMark/>
          </w:tcPr>
          <w:p w14:paraId="6233D4F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797D4843"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$212.250</w:t>
            </w:r>
          </w:p>
        </w:tc>
      </w:tr>
    </w:tbl>
    <w:p w14:paraId="785F2635" w14:textId="77777777" w:rsidR="00C07711" w:rsidRPr="006D5128" w:rsidRDefault="00C07711" w:rsidP="00C07711">
      <w:pPr>
        <w:spacing w:after="0" w:line="48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Bajo prescripción médica</w:t>
      </w:r>
    </w:p>
    <w:p w14:paraId="7549B497" w14:textId="77777777" w:rsidR="00C07711" w:rsidRPr="006D5128" w:rsidRDefault="00C07711" w:rsidP="00C07711">
      <w:pPr>
        <w:spacing w:after="0" w:line="48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MULTIVITAMINICO FASE III</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6527"/>
        <w:gridCol w:w="964"/>
        <w:gridCol w:w="314"/>
        <w:gridCol w:w="1121"/>
      </w:tblGrid>
      <w:tr w:rsidR="00C07711" w:rsidRPr="006D5128" w14:paraId="006439D5" w14:textId="77777777" w:rsidTr="00C07711">
        <w:trPr>
          <w:tblCellSpacing w:w="15" w:type="dxa"/>
        </w:trPr>
        <w:tc>
          <w:tcPr>
            <w:tcW w:w="2450" w:type="pct"/>
            <w:tcBorders>
              <w:top w:val="nil"/>
              <w:left w:val="nil"/>
              <w:bottom w:val="nil"/>
              <w:right w:val="nil"/>
            </w:tcBorders>
            <w:tcMar>
              <w:top w:w="0" w:type="dxa"/>
              <w:left w:w="0" w:type="dxa"/>
              <w:bottom w:w="0" w:type="dxa"/>
              <w:right w:w="0" w:type="dxa"/>
            </w:tcMar>
            <w:hideMark/>
          </w:tcPr>
          <w:p w14:paraId="27A1F01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proofErr w:type="spellStart"/>
            <w:r w:rsidRPr="006D5128">
              <w:rPr>
                <w:rFonts w:ascii="Verdana" w:eastAsia="Times New Roman" w:hAnsi="Verdana" w:cs="Times New Roman"/>
                <w:color w:val="555555"/>
                <w:spacing w:val="2"/>
                <w:kern w:val="0"/>
                <w:sz w:val="22"/>
                <w:szCs w:val="22"/>
                <w:lang w:eastAsia="es-CO"/>
                <w14:ligatures w14:val="none"/>
              </w:rPr>
              <w:t>Centrum</w:t>
            </w:r>
            <w:proofErr w:type="spellEnd"/>
            <w:r w:rsidRPr="006D5128">
              <w:rPr>
                <w:rFonts w:ascii="Verdana" w:eastAsia="Times New Roman" w:hAnsi="Verdana" w:cs="Times New Roman"/>
                <w:color w:val="555555"/>
                <w:spacing w:val="2"/>
                <w:kern w:val="0"/>
                <w:sz w:val="22"/>
                <w:szCs w:val="22"/>
                <w:lang w:eastAsia="es-CO"/>
                <w14:ligatures w14:val="none"/>
              </w:rPr>
              <w:t xml:space="preserve"> hasta para niños de 5 años ( 30 tabletas)</w:t>
            </w:r>
          </w:p>
        </w:tc>
        <w:tc>
          <w:tcPr>
            <w:tcW w:w="750" w:type="pct"/>
            <w:tcBorders>
              <w:top w:val="nil"/>
              <w:left w:val="nil"/>
              <w:bottom w:val="nil"/>
              <w:right w:val="nil"/>
            </w:tcBorders>
            <w:tcMar>
              <w:top w:w="0" w:type="dxa"/>
              <w:left w:w="0" w:type="dxa"/>
              <w:bottom w:w="0" w:type="dxa"/>
              <w:right w:w="0" w:type="dxa"/>
            </w:tcMar>
            <w:hideMark/>
          </w:tcPr>
          <w:p w14:paraId="0A840669"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$18.100</w:t>
            </w:r>
          </w:p>
        </w:tc>
        <w:tc>
          <w:tcPr>
            <w:tcW w:w="1000" w:type="pct"/>
            <w:tcBorders>
              <w:top w:val="nil"/>
              <w:left w:val="nil"/>
              <w:bottom w:val="nil"/>
              <w:right w:val="nil"/>
            </w:tcBorders>
            <w:tcMar>
              <w:top w:w="0" w:type="dxa"/>
              <w:left w:w="0" w:type="dxa"/>
              <w:bottom w:w="0" w:type="dxa"/>
              <w:right w:w="0" w:type="dxa"/>
            </w:tcMar>
            <w:hideMark/>
          </w:tcPr>
          <w:p w14:paraId="05F6A72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800" w:type="pct"/>
            <w:tcBorders>
              <w:top w:val="nil"/>
              <w:left w:val="nil"/>
              <w:bottom w:val="nil"/>
              <w:right w:val="nil"/>
            </w:tcBorders>
            <w:tcMar>
              <w:top w:w="0" w:type="dxa"/>
              <w:left w:w="0" w:type="dxa"/>
              <w:bottom w:w="0" w:type="dxa"/>
              <w:right w:w="0" w:type="dxa"/>
            </w:tcMar>
            <w:hideMark/>
          </w:tcPr>
          <w:p w14:paraId="6276BE0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$271.500</w:t>
            </w:r>
          </w:p>
        </w:tc>
      </w:tr>
      <w:tr w:rsidR="00C07711" w:rsidRPr="006D5128" w14:paraId="6A39E4B5" w14:textId="77777777" w:rsidTr="00C07711">
        <w:trPr>
          <w:tblCellSpacing w:w="15" w:type="dxa"/>
        </w:trPr>
        <w:tc>
          <w:tcPr>
            <w:tcW w:w="4200" w:type="pct"/>
            <w:tcBorders>
              <w:top w:val="nil"/>
              <w:left w:val="nil"/>
              <w:bottom w:val="nil"/>
              <w:right w:val="nil"/>
            </w:tcBorders>
            <w:tcMar>
              <w:top w:w="0" w:type="dxa"/>
              <w:left w:w="0" w:type="dxa"/>
              <w:bottom w:w="0" w:type="dxa"/>
              <w:right w:w="0" w:type="dxa"/>
            </w:tcMar>
            <w:hideMark/>
          </w:tcPr>
          <w:p w14:paraId="200B517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COSTO TOTAL GASTOS MENSUALES</w:t>
            </w:r>
          </w:p>
        </w:tc>
        <w:tc>
          <w:tcPr>
            <w:tcW w:w="800" w:type="pct"/>
            <w:gridSpan w:val="3"/>
            <w:tcBorders>
              <w:top w:val="nil"/>
              <w:left w:val="nil"/>
              <w:bottom w:val="nil"/>
              <w:right w:val="nil"/>
            </w:tcBorders>
            <w:tcMar>
              <w:top w:w="0" w:type="dxa"/>
              <w:left w:w="0" w:type="dxa"/>
              <w:bottom w:w="0" w:type="dxa"/>
              <w:right w:w="0" w:type="dxa"/>
            </w:tcMar>
            <w:hideMark/>
          </w:tcPr>
          <w:p w14:paraId="6D40CE5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$23.605.430</w:t>
            </w:r>
          </w:p>
        </w:tc>
      </w:tr>
    </w:tbl>
    <w:p w14:paraId="4A07D7A2" w14:textId="77777777" w:rsidR="00C07711" w:rsidRPr="006D5128" w:rsidRDefault="00C07711" w:rsidP="00C07711">
      <w:pPr>
        <w:spacing w:after="0" w:line="480" w:lineRule="atLeast"/>
        <w:jc w:val="center"/>
        <w:rPr>
          <w:rFonts w:ascii="Verdana" w:eastAsia="Times New Roman" w:hAnsi="Verdana" w:cs="Times New Roman"/>
          <w:color w:val="555555"/>
          <w:spacing w:val="2"/>
          <w:kern w:val="0"/>
          <w:sz w:val="22"/>
          <w:szCs w:val="22"/>
          <w:lang w:eastAsia="es-CO"/>
          <w14:ligatures w14:val="none"/>
        </w:rPr>
      </w:pPr>
      <w:bookmarkStart w:id="0" w:name="ANEXO_3"/>
      <w:r w:rsidRPr="006D5128">
        <w:rPr>
          <w:rFonts w:ascii="Verdana" w:eastAsia="Times New Roman" w:hAnsi="Verdana" w:cs="Times New Roman"/>
          <w:b/>
          <w:bCs/>
          <w:color w:val="333333"/>
          <w:spacing w:val="2"/>
          <w:kern w:val="0"/>
          <w:sz w:val="22"/>
          <w:szCs w:val="22"/>
          <w:lang w:eastAsia="es-CO"/>
          <w14:ligatures w14:val="none"/>
        </w:rPr>
        <w:t>ANEXO NUMERO 3.</w:t>
      </w:r>
      <w:bookmarkEnd w:id="0"/>
    </w:p>
    <w:p w14:paraId="29E84090" w14:textId="77777777" w:rsidR="00C07711" w:rsidRPr="006D5128" w:rsidRDefault="00C07711" w:rsidP="00C07711">
      <w:pPr>
        <w:spacing w:after="0" w:line="480"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ELEMENTOS OPCIONALES UNIDAD DE ATENCION INTEGRAL Y RECUPERACION NUTRICIONAL PARA LA PRIMERA INFANCIA.</w:t>
      </w:r>
    </w:p>
    <w:tbl>
      <w:tblPr>
        <w:tblW w:w="4200" w:type="pct"/>
        <w:tblCellSpacing w:w="15" w:type="dxa"/>
        <w:tblCellMar>
          <w:top w:w="15" w:type="dxa"/>
          <w:left w:w="15" w:type="dxa"/>
          <w:bottom w:w="15" w:type="dxa"/>
          <w:right w:w="15" w:type="dxa"/>
        </w:tblCellMar>
        <w:tblLook w:val="04A0" w:firstRow="1" w:lastRow="0" w:firstColumn="1" w:lastColumn="0" w:noHBand="0" w:noVBand="1"/>
      </w:tblPr>
      <w:tblGrid>
        <w:gridCol w:w="4064"/>
        <w:gridCol w:w="1139"/>
        <w:gridCol w:w="1018"/>
        <w:gridCol w:w="1203"/>
      </w:tblGrid>
      <w:tr w:rsidR="00C07711" w:rsidRPr="006D5128" w14:paraId="1A7630CA" w14:textId="77777777" w:rsidTr="00C07711">
        <w:trPr>
          <w:tblCellSpacing w:w="15" w:type="dxa"/>
        </w:trPr>
        <w:tc>
          <w:tcPr>
            <w:tcW w:w="2550" w:type="pct"/>
            <w:tcBorders>
              <w:top w:val="nil"/>
              <w:left w:val="nil"/>
              <w:bottom w:val="nil"/>
              <w:right w:val="nil"/>
            </w:tcBorders>
            <w:tcMar>
              <w:top w:w="0" w:type="dxa"/>
              <w:left w:w="0" w:type="dxa"/>
              <w:bottom w:w="0" w:type="dxa"/>
              <w:right w:w="0" w:type="dxa"/>
            </w:tcMar>
            <w:hideMark/>
          </w:tcPr>
          <w:p w14:paraId="4E019E91"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ELEMENTO</w:t>
            </w:r>
          </w:p>
        </w:tc>
        <w:tc>
          <w:tcPr>
            <w:tcW w:w="750" w:type="pct"/>
            <w:tcBorders>
              <w:top w:val="nil"/>
              <w:left w:val="nil"/>
              <w:bottom w:val="nil"/>
              <w:right w:val="nil"/>
            </w:tcBorders>
            <w:tcMar>
              <w:top w:w="0" w:type="dxa"/>
              <w:left w:w="0" w:type="dxa"/>
              <w:bottom w:w="0" w:type="dxa"/>
              <w:right w:w="0" w:type="dxa"/>
            </w:tcMar>
            <w:hideMark/>
          </w:tcPr>
          <w:p w14:paraId="2F2CFABE"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Cantidad</w:t>
            </w:r>
          </w:p>
        </w:tc>
        <w:tc>
          <w:tcPr>
            <w:tcW w:w="1000" w:type="pct"/>
            <w:tcBorders>
              <w:top w:val="nil"/>
              <w:left w:val="nil"/>
              <w:bottom w:val="nil"/>
              <w:right w:val="nil"/>
            </w:tcBorders>
            <w:tcMar>
              <w:top w:w="0" w:type="dxa"/>
              <w:left w:w="0" w:type="dxa"/>
              <w:bottom w:w="0" w:type="dxa"/>
              <w:right w:w="0" w:type="dxa"/>
            </w:tcMar>
            <w:hideMark/>
          </w:tcPr>
          <w:p w14:paraId="6B9C0B3C"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Valor unitario</w:t>
            </w:r>
          </w:p>
        </w:tc>
        <w:tc>
          <w:tcPr>
            <w:tcW w:w="750" w:type="pct"/>
            <w:tcBorders>
              <w:top w:val="nil"/>
              <w:left w:val="nil"/>
              <w:bottom w:val="nil"/>
              <w:right w:val="nil"/>
            </w:tcBorders>
            <w:tcMar>
              <w:top w:w="0" w:type="dxa"/>
              <w:left w:w="0" w:type="dxa"/>
              <w:bottom w:w="0" w:type="dxa"/>
              <w:right w:w="0" w:type="dxa"/>
            </w:tcMar>
            <w:hideMark/>
          </w:tcPr>
          <w:p w14:paraId="5C67F02F"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Total</w:t>
            </w:r>
          </w:p>
        </w:tc>
      </w:tr>
      <w:tr w:rsidR="00C07711" w:rsidRPr="006D5128" w14:paraId="69AE62D5" w14:textId="77777777" w:rsidTr="00C07711">
        <w:trPr>
          <w:tblCellSpacing w:w="15" w:type="dxa"/>
        </w:trPr>
        <w:tc>
          <w:tcPr>
            <w:tcW w:w="2550" w:type="pct"/>
            <w:tcBorders>
              <w:top w:val="nil"/>
              <w:left w:val="nil"/>
              <w:bottom w:val="nil"/>
              <w:right w:val="nil"/>
            </w:tcBorders>
            <w:tcMar>
              <w:top w:w="0" w:type="dxa"/>
              <w:left w:w="0" w:type="dxa"/>
              <w:bottom w:w="0" w:type="dxa"/>
              <w:right w:w="0" w:type="dxa"/>
            </w:tcMar>
            <w:hideMark/>
          </w:tcPr>
          <w:p w14:paraId="433A769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Closet o armario</w:t>
            </w:r>
          </w:p>
        </w:tc>
        <w:tc>
          <w:tcPr>
            <w:tcW w:w="750" w:type="pct"/>
            <w:tcBorders>
              <w:top w:val="nil"/>
              <w:left w:val="nil"/>
              <w:bottom w:val="nil"/>
              <w:right w:val="nil"/>
            </w:tcBorders>
            <w:tcMar>
              <w:top w:w="0" w:type="dxa"/>
              <w:left w:w="0" w:type="dxa"/>
              <w:bottom w:w="0" w:type="dxa"/>
              <w:right w:w="0" w:type="dxa"/>
            </w:tcMar>
            <w:hideMark/>
          </w:tcPr>
          <w:p w14:paraId="34E399EE"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1000" w:type="pct"/>
            <w:tcBorders>
              <w:top w:val="nil"/>
              <w:left w:val="nil"/>
              <w:bottom w:val="nil"/>
              <w:right w:val="nil"/>
            </w:tcBorders>
            <w:tcMar>
              <w:top w:w="0" w:type="dxa"/>
              <w:left w:w="0" w:type="dxa"/>
              <w:bottom w:w="0" w:type="dxa"/>
              <w:right w:w="0" w:type="dxa"/>
            </w:tcMar>
            <w:hideMark/>
          </w:tcPr>
          <w:p w14:paraId="1A94FF9A"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346.993</w:t>
            </w:r>
          </w:p>
        </w:tc>
        <w:tc>
          <w:tcPr>
            <w:tcW w:w="750" w:type="pct"/>
            <w:tcBorders>
              <w:top w:val="nil"/>
              <w:left w:val="nil"/>
              <w:bottom w:val="nil"/>
              <w:right w:val="nil"/>
            </w:tcBorders>
            <w:tcMar>
              <w:top w:w="0" w:type="dxa"/>
              <w:left w:w="0" w:type="dxa"/>
              <w:bottom w:w="0" w:type="dxa"/>
              <w:right w:w="0" w:type="dxa"/>
            </w:tcMar>
            <w:hideMark/>
          </w:tcPr>
          <w:p w14:paraId="611E7D00"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1.734.965</w:t>
            </w:r>
          </w:p>
        </w:tc>
      </w:tr>
      <w:tr w:rsidR="00C07711" w:rsidRPr="006D5128" w14:paraId="747C32F7" w14:textId="77777777" w:rsidTr="00C07711">
        <w:trPr>
          <w:tblCellSpacing w:w="15" w:type="dxa"/>
        </w:trPr>
        <w:tc>
          <w:tcPr>
            <w:tcW w:w="2550" w:type="pct"/>
            <w:tcBorders>
              <w:top w:val="nil"/>
              <w:left w:val="nil"/>
              <w:bottom w:val="nil"/>
              <w:right w:val="nil"/>
            </w:tcBorders>
            <w:tcMar>
              <w:top w:w="0" w:type="dxa"/>
              <w:left w:w="0" w:type="dxa"/>
              <w:bottom w:w="0" w:type="dxa"/>
              <w:right w:w="0" w:type="dxa"/>
            </w:tcMar>
            <w:hideMark/>
          </w:tcPr>
          <w:p w14:paraId="62126C8E"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Locomoción (coche)</w:t>
            </w:r>
          </w:p>
        </w:tc>
        <w:tc>
          <w:tcPr>
            <w:tcW w:w="750" w:type="pct"/>
            <w:tcBorders>
              <w:top w:val="nil"/>
              <w:left w:val="nil"/>
              <w:bottom w:val="nil"/>
              <w:right w:val="nil"/>
            </w:tcBorders>
            <w:tcMar>
              <w:top w:w="0" w:type="dxa"/>
              <w:left w:w="0" w:type="dxa"/>
              <w:bottom w:w="0" w:type="dxa"/>
              <w:right w:w="0" w:type="dxa"/>
            </w:tcMar>
            <w:hideMark/>
          </w:tcPr>
          <w:p w14:paraId="77DB61FE"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1000" w:type="pct"/>
            <w:tcBorders>
              <w:top w:val="nil"/>
              <w:left w:val="nil"/>
              <w:bottom w:val="nil"/>
              <w:right w:val="nil"/>
            </w:tcBorders>
            <w:tcMar>
              <w:top w:w="0" w:type="dxa"/>
              <w:left w:w="0" w:type="dxa"/>
              <w:bottom w:w="0" w:type="dxa"/>
              <w:right w:w="0" w:type="dxa"/>
            </w:tcMar>
            <w:hideMark/>
          </w:tcPr>
          <w:p w14:paraId="364B4862"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150.000</w:t>
            </w:r>
          </w:p>
        </w:tc>
        <w:tc>
          <w:tcPr>
            <w:tcW w:w="750" w:type="pct"/>
            <w:tcBorders>
              <w:top w:val="nil"/>
              <w:left w:val="nil"/>
              <w:bottom w:val="nil"/>
              <w:right w:val="nil"/>
            </w:tcBorders>
            <w:tcMar>
              <w:top w:w="0" w:type="dxa"/>
              <w:left w:w="0" w:type="dxa"/>
              <w:bottom w:w="0" w:type="dxa"/>
              <w:right w:w="0" w:type="dxa"/>
            </w:tcMar>
            <w:hideMark/>
          </w:tcPr>
          <w:p w14:paraId="01249BDE"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750.000</w:t>
            </w:r>
          </w:p>
        </w:tc>
      </w:tr>
      <w:tr w:rsidR="00C07711" w:rsidRPr="006D5128" w14:paraId="5C258F39" w14:textId="77777777" w:rsidTr="00C07711">
        <w:trPr>
          <w:tblCellSpacing w:w="15" w:type="dxa"/>
        </w:trPr>
        <w:tc>
          <w:tcPr>
            <w:tcW w:w="2550" w:type="pct"/>
            <w:tcBorders>
              <w:top w:val="nil"/>
              <w:left w:val="nil"/>
              <w:bottom w:val="nil"/>
              <w:right w:val="nil"/>
            </w:tcBorders>
            <w:tcMar>
              <w:top w:w="0" w:type="dxa"/>
              <w:left w:w="0" w:type="dxa"/>
              <w:bottom w:w="0" w:type="dxa"/>
              <w:right w:w="0" w:type="dxa"/>
            </w:tcMar>
            <w:hideMark/>
          </w:tcPr>
          <w:p w14:paraId="5BBC2B16"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lastRenderedPageBreak/>
              <w:t>Apoyo para la movilización silla de ruedas</w:t>
            </w:r>
          </w:p>
        </w:tc>
        <w:tc>
          <w:tcPr>
            <w:tcW w:w="750" w:type="pct"/>
            <w:tcBorders>
              <w:top w:val="nil"/>
              <w:left w:val="nil"/>
              <w:bottom w:val="nil"/>
              <w:right w:val="nil"/>
            </w:tcBorders>
            <w:tcMar>
              <w:top w:w="0" w:type="dxa"/>
              <w:left w:w="0" w:type="dxa"/>
              <w:bottom w:w="0" w:type="dxa"/>
              <w:right w:w="0" w:type="dxa"/>
            </w:tcMar>
            <w:hideMark/>
          </w:tcPr>
          <w:p w14:paraId="5CCDCC06"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1000" w:type="pct"/>
            <w:tcBorders>
              <w:top w:val="nil"/>
              <w:left w:val="nil"/>
              <w:bottom w:val="nil"/>
              <w:right w:val="nil"/>
            </w:tcBorders>
            <w:tcMar>
              <w:top w:w="0" w:type="dxa"/>
              <w:left w:w="0" w:type="dxa"/>
              <w:bottom w:w="0" w:type="dxa"/>
              <w:right w:w="0" w:type="dxa"/>
            </w:tcMar>
            <w:hideMark/>
          </w:tcPr>
          <w:p w14:paraId="5E18E4A2"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69.420</w:t>
            </w:r>
          </w:p>
        </w:tc>
        <w:tc>
          <w:tcPr>
            <w:tcW w:w="750" w:type="pct"/>
            <w:tcBorders>
              <w:top w:val="nil"/>
              <w:left w:val="nil"/>
              <w:bottom w:val="nil"/>
              <w:right w:val="nil"/>
            </w:tcBorders>
            <w:tcMar>
              <w:top w:w="0" w:type="dxa"/>
              <w:left w:w="0" w:type="dxa"/>
              <w:bottom w:w="0" w:type="dxa"/>
              <w:right w:w="0" w:type="dxa"/>
            </w:tcMar>
            <w:hideMark/>
          </w:tcPr>
          <w:p w14:paraId="7C080E9D"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347.100</w:t>
            </w:r>
          </w:p>
        </w:tc>
      </w:tr>
      <w:tr w:rsidR="00C07711" w:rsidRPr="006D5128" w14:paraId="456A72F9" w14:textId="77777777" w:rsidTr="00C07711">
        <w:trPr>
          <w:tblCellSpacing w:w="15" w:type="dxa"/>
        </w:trPr>
        <w:tc>
          <w:tcPr>
            <w:tcW w:w="2550" w:type="pct"/>
            <w:tcBorders>
              <w:top w:val="nil"/>
              <w:left w:val="nil"/>
              <w:bottom w:val="nil"/>
              <w:right w:val="nil"/>
            </w:tcBorders>
            <w:tcMar>
              <w:top w:w="0" w:type="dxa"/>
              <w:left w:w="0" w:type="dxa"/>
              <w:bottom w:w="0" w:type="dxa"/>
              <w:right w:w="0" w:type="dxa"/>
            </w:tcMar>
            <w:hideMark/>
          </w:tcPr>
          <w:p w14:paraId="27F47705"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Sillas comedor portátil</w:t>
            </w:r>
          </w:p>
        </w:tc>
        <w:tc>
          <w:tcPr>
            <w:tcW w:w="750" w:type="pct"/>
            <w:tcBorders>
              <w:top w:val="nil"/>
              <w:left w:val="nil"/>
              <w:bottom w:val="nil"/>
              <w:right w:val="nil"/>
            </w:tcBorders>
            <w:tcMar>
              <w:top w:w="0" w:type="dxa"/>
              <w:left w:w="0" w:type="dxa"/>
              <w:bottom w:w="0" w:type="dxa"/>
              <w:right w:w="0" w:type="dxa"/>
            </w:tcMar>
            <w:hideMark/>
          </w:tcPr>
          <w:p w14:paraId="6886B136"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1000" w:type="pct"/>
            <w:tcBorders>
              <w:top w:val="nil"/>
              <w:left w:val="nil"/>
              <w:bottom w:val="nil"/>
              <w:right w:val="nil"/>
            </w:tcBorders>
            <w:tcMar>
              <w:top w:w="0" w:type="dxa"/>
              <w:left w:w="0" w:type="dxa"/>
              <w:bottom w:w="0" w:type="dxa"/>
              <w:right w:w="0" w:type="dxa"/>
            </w:tcMar>
            <w:hideMark/>
          </w:tcPr>
          <w:p w14:paraId="12495FE1"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128.000</w:t>
            </w:r>
          </w:p>
        </w:tc>
        <w:tc>
          <w:tcPr>
            <w:tcW w:w="750" w:type="pct"/>
            <w:tcBorders>
              <w:top w:val="nil"/>
              <w:left w:val="nil"/>
              <w:bottom w:val="nil"/>
              <w:right w:val="nil"/>
            </w:tcBorders>
            <w:tcMar>
              <w:top w:w="0" w:type="dxa"/>
              <w:left w:w="0" w:type="dxa"/>
              <w:bottom w:w="0" w:type="dxa"/>
              <w:right w:w="0" w:type="dxa"/>
            </w:tcMar>
            <w:hideMark/>
          </w:tcPr>
          <w:p w14:paraId="23EFE680"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640.000</w:t>
            </w:r>
          </w:p>
        </w:tc>
      </w:tr>
      <w:tr w:rsidR="00C07711" w:rsidRPr="006D5128" w14:paraId="3107ABB5" w14:textId="77777777" w:rsidTr="00C07711">
        <w:trPr>
          <w:tblCellSpacing w:w="15" w:type="dxa"/>
        </w:trPr>
        <w:tc>
          <w:tcPr>
            <w:tcW w:w="2550" w:type="pct"/>
            <w:tcBorders>
              <w:top w:val="nil"/>
              <w:left w:val="nil"/>
              <w:bottom w:val="nil"/>
              <w:right w:val="nil"/>
            </w:tcBorders>
            <w:tcMar>
              <w:top w:w="0" w:type="dxa"/>
              <w:left w:w="0" w:type="dxa"/>
              <w:bottom w:w="0" w:type="dxa"/>
              <w:right w:w="0" w:type="dxa"/>
            </w:tcMar>
            <w:hideMark/>
          </w:tcPr>
          <w:p w14:paraId="1FC99652"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Delantal para talleres</w:t>
            </w:r>
          </w:p>
        </w:tc>
        <w:tc>
          <w:tcPr>
            <w:tcW w:w="750" w:type="pct"/>
            <w:tcBorders>
              <w:top w:val="nil"/>
              <w:left w:val="nil"/>
              <w:bottom w:val="nil"/>
              <w:right w:val="nil"/>
            </w:tcBorders>
            <w:tcMar>
              <w:top w:w="0" w:type="dxa"/>
              <w:left w:w="0" w:type="dxa"/>
              <w:bottom w:w="0" w:type="dxa"/>
              <w:right w:w="0" w:type="dxa"/>
            </w:tcMar>
            <w:hideMark/>
          </w:tcPr>
          <w:p w14:paraId="139895CB"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15</w:t>
            </w:r>
          </w:p>
        </w:tc>
        <w:tc>
          <w:tcPr>
            <w:tcW w:w="1000" w:type="pct"/>
            <w:tcBorders>
              <w:top w:val="nil"/>
              <w:left w:val="nil"/>
              <w:bottom w:val="nil"/>
              <w:right w:val="nil"/>
            </w:tcBorders>
            <w:tcMar>
              <w:top w:w="0" w:type="dxa"/>
              <w:left w:w="0" w:type="dxa"/>
              <w:bottom w:w="0" w:type="dxa"/>
              <w:right w:w="0" w:type="dxa"/>
            </w:tcMar>
            <w:hideMark/>
          </w:tcPr>
          <w:p w14:paraId="5FB74398"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18.791</w:t>
            </w:r>
          </w:p>
        </w:tc>
        <w:tc>
          <w:tcPr>
            <w:tcW w:w="750" w:type="pct"/>
            <w:tcBorders>
              <w:top w:val="nil"/>
              <w:left w:val="nil"/>
              <w:bottom w:val="nil"/>
              <w:right w:val="nil"/>
            </w:tcBorders>
            <w:tcMar>
              <w:top w:w="0" w:type="dxa"/>
              <w:left w:w="0" w:type="dxa"/>
              <w:bottom w:w="0" w:type="dxa"/>
              <w:right w:w="0" w:type="dxa"/>
            </w:tcMar>
            <w:hideMark/>
          </w:tcPr>
          <w:p w14:paraId="14A8F690"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281.865</w:t>
            </w:r>
          </w:p>
        </w:tc>
      </w:tr>
      <w:tr w:rsidR="00C07711" w:rsidRPr="006D5128" w14:paraId="300B6E9F" w14:textId="77777777" w:rsidTr="00C07711">
        <w:trPr>
          <w:tblCellSpacing w:w="15" w:type="dxa"/>
        </w:trPr>
        <w:tc>
          <w:tcPr>
            <w:tcW w:w="2550" w:type="pct"/>
            <w:tcBorders>
              <w:top w:val="nil"/>
              <w:left w:val="nil"/>
              <w:bottom w:val="nil"/>
              <w:right w:val="nil"/>
            </w:tcBorders>
            <w:tcMar>
              <w:top w:w="0" w:type="dxa"/>
              <w:left w:w="0" w:type="dxa"/>
              <w:bottom w:w="0" w:type="dxa"/>
              <w:right w:w="0" w:type="dxa"/>
            </w:tcMar>
            <w:hideMark/>
          </w:tcPr>
          <w:p w14:paraId="0E531DD7"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Papelógrafo - Pizarra</w:t>
            </w:r>
          </w:p>
        </w:tc>
        <w:tc>
          <w:tcPr>
            <w:tcW w:w="750" w:type="pct"/>
            <w:tcBorders>
              <w:top w:val="nil"/>
              <w:left w:val="nil"/>
              <w:bottom w:val="nil"/>
              <w:right w:val="nil"/>
            </w:tcBorders>
            <w:tcMar>
              <w:top w:w="0" w:type="dxa"/>
              <w:left w:w="0" w:type="dxa"/>
              <w:bottom w:w="0" w:type="dxa"/>
              <w:right w:w="0" w:type="dxa"/>
            </w:tcMar>
            <w:hideMark/>
          </w:tcPr>
          <w:p w14:paraId="25AC87D7"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1000" w:type="pct"/>
            <w:tcBorders>
              <w:top w:val="nil"/>
              <w:left w:val="nil"/>
              <w:bottom w:val="nil"/>
              <w:right w:val="nil"/>
            </w:tcBorders>
            <w:tcMar>
              <w:top w:w="0" w:type="dxa"/>
              <w:left w:w="0" w:type="dxa"/>
              <w:bottom w:w="0" w:type="dxa"/>
              <w:right w:w="0" w:type="dxa"/>
            </w:tcMar>
            <w:hideMark/>
          </w:tcPr>
          <w:p w14:paraId="66E40890"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360.000</w:t>
            </w:r>
          </w:p>
        </w:tc>
        <w:tc>
          <w:tcPr>
            <w:tcW w:w="750" w:type="pct"/>
            <w:tcBorders>
              <w:top w:val="nil"/>
              <w:left w:val="nil"/>
              <w:bottom w:val="nil"/>
              <w:right w:val="nil"/>
            </w:tcBorders>
            <w:tcMar>
              <w:top w:w="0" w:type="dxa"/>
              <w:left w:w="0" w:type="dxa"/>
              <w:bottom w:w="0" w:type="dxa"/>
              <w:right w:w="0" w:type="dxa"/>
            </w:tcMar>
            <w:hideMark/>
          </w:tcPr>
          <w:p w14:paraId="552964C3"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360.000</w:t>
            </w:r>
          </w:p>
        </w:tc>
      </w:tr>
      <w:tr w:rsidR="00C07711" w:rsidRPr="006D5128" w14:paraId="29ED802D" w14:textId="77777777" w:rsidTr="00C07711">
        <w:trPr>
          <w:tblCellSpacing w:w="15" w:type="dxa"/>
        </w:trPr>
        <w:tc>
          <w:tcPr>
            <w:tcW w:w="2550" w:type="pct"/>
            <w:tcBorders>
              <w:top w:val="nil"/>
              <w:left w:val="nil"/>
              <w:bottom w:val="nil"/>
              <w:right w:val="nil"/>
            </w:tcBorders>
            <w:tcMar>
              <w:top w:w="0" w:type="dxa"/>
              <w:left w:w="0" w:type="dxa"/>
              <w:bottom w:w="0" w:type="dxa"/>
              <w:right w:w="0" w:type="dxa"/>
            </w:tcMar>
            <w:hideMark/>
          </w:tcPr>
          <w:p w14:paraId="419FA52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Corral grande</w:t>
            </w:r>
          </w:p>
        </w:tc>
        <w:tc>
          <w:tcPr>
            <w:tcW w:w="750" w:type="pct"/>
            <w:tcBorders>
              <w:top w:val="nil"/>
              <w:left w:val="nil"/>
              <w:bottom w:val="nil"/>
              <w:right w:val="nil"/>
            </w:tcBorders>
            <w:tcMar>
              <w:top w:w="0" w:type="dxa"/>
              <w:left w:w="0" w:type="dxa"/>
              <w:bottom w:w="0" w:type="dxa"/>
              <w:right w:w="0" w:type="dxa"/>
            </w:tcMar>
            <w:hideMark/>
          </w:tcPr>
          <w:p w14:paraId="249079E7"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1000" w:type="pct"/>
            <w:tcBorders>
              <w:top w:val="nil"/>
              <w:left w:val="nil"/>
              <w:bottom w:val="nil"/>
              <w:right w:val="nil"/>
            </w:tcBorders>
            <w:tcMar>
              <w:top w:w="0" w:type="dxa"/>
              <w:left w:w="0" w:type="dxa"/>
              <w:bottom w:w="0" w:type="dxa"/>
              <w:right w:w="0" w:type="dxa"/>
            </w:tcMar>
            <w:hideMark/>
          </w:tcPr>
          <w:p w14:paraId="55A1627E"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220.000</w:t>
            </w:r>
          </w:p>
        </w:tc>
        <w:tc>
          <w:tcPr>
            <w:tcW w:w="750" w:type="pct"/>
            <w:tcBorders>
              <w:top w:val="nil"/>
              <w:left w:val="nil"/>
              <w:bottom w:val="nil"/>
              <w:right w:val="nil"/>
            </w:tcBorders>
            <w:tcMar>
              <w:top w:w="0" w:type="dxa"/>
              <w:left w:w="0" w:type="dxa"/>
              <w:bottom w:w="0" w:type="dxa"/>
              <w:right w:w="0" w:type="dxa"/>
            </w:tcMar>
            <w:hideMark/>
          </w:tcPr>
          <w:p w14:paraId="2B4C51DE"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1.100.000</w:t>
            </w:r>
          </w:p>
        </w:tc>
      </w:tr>
      <w:tr w:rsidR="00C07711" w:rsidRPr="006D5128" w14:paraId="785A6CDA" w14:textId="77777777" w:rsidTr="00C07711">
        <w:trPr>
          <w:tblCellSpacing w:w="15" w:type="dxa"/>
        </w:trPr>
        <w:tc>
          <w:tcPr>
            <w:tcW w:w="2550" w:type="pct"/>
            <w:tcBorders>
              <w:top w:val="nil"/>
              <w:left w:val="nil"/>
              <w:bottom w:val="nil"/>
              <w:right w:val="nil"/>
            </w:tcBorders>
            <w:tcMar>
              <w:top w:w="0" w:type="dxa"/>
              <w:left w:w="0" w:type="dxa"/>
              <w:bottom w:w="0" w:type="dxa"/>
              <w:right w:w="0" w:type="dxa"/>
            </w:tcMar>
            <w:hideMark/>
          </w:tcPr>
          <w:p w14:paraId="175AFF9D"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Toldillos</w:t>
            </w:r>
          </w:p>
        </w:tc>
        <w:tc>
          <w:tcPr>
            <w:tcW w:w="750" w:type="pct"/>
            <w:tcBorders>
              <w:top w:val="nil"/>
              <w:left w:val="nil"/>
              <w:bottom w:val="nil"/>
              <w:right w:val="nil"/>
            </w:tcBorders>
            <w:tcMar>
              <w:top w:w="0" w:type="dxa"/>
              <w:left w:w="0" w:type="dxa"/>
              <w:bottom w:w="0" w:type="dxa"/>
              <w:right w:w="0" w:type="dxa"/>
            </w:tcMar>
            <w:hideMark/>
          </w:tcPr>
          <w:p w14:paraId="190CE588" w14:textId="77777777" w:rsidR="00C07711" w:rsidRPr="006D5128" w:rsidRDefault="00C07711" w:rsidP="00C07711">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5</w:t>
            </w:r>
          </w:p>
        </w:tc>
        <w:tc>
          <w:tcPr>
            <w:tcW w:w="1000" w:type="pct"/>
            <w:tcBorders>
              <w:top w:val="nil"/>
              <w:left w:val="nil"/>
              <w:bottom w:val="nil"/>
              <w:right w:val="nil"/>
            </w:tcBorders>
            <w:tcMar>
              <w:top w:w="0" w:type="dxa"/>
              <w:left w:w="0" w:type="dxa"/>
              <w:bottom w:w="0" w:type="dxa"/>
              <w:right w:w="0" w:type="dxa"/>
            </w:tcMar>
            <w:hideMark/>
          </w:tcPr>
          <w:p w14:paraId="1ECE4E6D"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85.000</w:t>
            </w:r>
          </w:p>
        </w:tc>
        <w:tc>
          <w:tcPr>
            <w:tcW w:w="750" w:type="pct"/>
            <w:tcBorders>
              <w:top w:val="nil"/>
              <w:left w:val="nil"/>
              <w:bottom w:val="nil"/>
              <w:right w:val="nil"/>
            </w:tcBorders>
            <w:tcMar>
              <w:top w:w="0" w:type="dxa"/>
              <w:left w:w="0" w:type="dxa"/>
              <w:bottom w:w="0" w:type="dxa"/>
              <w:right w:w="0" w:type="dxa"/>
            </w:tcMar>
            <w:hideMark/>
          </w:tcPr>
          <w:p w14:paraId="6BA37207"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425.000</w:t>
            </w:r>
          </w:p>
        </w:tc>
      </w:tr>
      <w:tr w:rsidR="00C07711" w:rsidRPr="006D5128" w14:paraId="6B13B453" w14:textId="77777777" w:rsidTr="00C07711">
        <w:trPr>
          <w:tblCellSpacing w:w="15" w:type="dxa"/>
        </w:trPr>
        <w:tc>
          <w:tcPr>
            <w:tcW w:w="4250" w:type="pct"/>
            <w:tcBorders>
              <w:top w:val="nil"/>
              <w:left w:val="nil"/>
              <w:bottom w:val="nil"/>
              <w:right w:val="nil"/>
            </w:tcBorders>
            <w:tcMar>
              <w:top w:w="0" w:type="dxa"/>
              <w:left w:w="0" w:type="dxa"/>
              <w:bottom w:w="0" w:type="dxa"/>
              <w:right w:w="0" w:type="dxa"/>
            </w:tcMar>
            <w:hideMark/>
          </w:tcPr>
          <w:p w14:paraId="400EE034" w14:textId="77777777" w:rsidR="00C07711" w:rsidRPr="006D5128" w:rsidRDefault="00C07711" w:rsidP="00C07711">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COSTO TOTAL ELEMENTOS OPCIONALES</w:t>
            </w:r>
          </w:p>
        </w:tc>
        <w:tc>
          <w:tcPr>
            <w:tcW w:w="750" w:type="pct"/>
            <w:gridSpan w:val="3"/>
            <w:tcBorders>
              <w:top w:val="nil"/>
              <w:left w:val="nil"/>
              <w:bottom w:val="nil"/>
              <w:right w:val="nil"/>
            </w:tcBorders>
            <w:tcMar>
              <w:top w:w="0" w:type="dxa"/>
              <w:left w:w="0" w:type="dxa"/>
              <w:bottom w:w="0" w:type="dxa"/>
              <w:right w:w="0" w:type="dxa"/>
            </w:tcMar>
            <w:hideMark/>
          </w:tcPr>
          <w:p w14:paraId="15BC1238" w14:textId="77777777" w:rsidR="00C07711" w:rsidRPr="006D5128" w:rsidRDefault="00C07711" w:rsidP="00C07711">
            <w:pPr>
              <w:spacing w:after="0" w:line="187" w:lineRule="atLeast"/>
              <w:jc w:val="right"/>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5.638.930</w:t>
            </w:r>
          </w:p>
        </w:tc>
      </w:tr>
    </w:tbl>
    <w:p w14:paraId="6DF9C704" w14:textId="77777777" w:rsidR="00C07711" w:rsidRPr="003E3551" w:rsidRDefault="00C07711" w:rsidP="00C07711">
      <w:pPr>
        <w:spacing w:after="0" w:line="480" w:lineRule="atLeast"/>
        <w:jc w:val="center"/>
        <w:rPr>
          <w:rFonts w:ascii="Verdana" w:eastAsia="Times New Roman" w:hAnsi="Verdana" w:cs="Times New Roman"/>
          <w:color w:val="555555"/>
          <w:spacing w:val="2"/>
          <w:kern w:val="0"/>
          <w:sz w:val="22"/>
          <w:szCs w:val="22"/>
          <w:lang w:eastAsia="es-CO"/>
          <w14:ligatures w14:val="none"/>
        </w:rPr>
      </w:pPr>
      <w:bookmarkStart w:id="1" w:name="ANEXO_4"/>
      <w:r w:rsidRPr="003E3551">
        <w:rPr>
          <w:rFonts w:ascii="Verdana" w:eastAsia="Times New Roman" w:hAnsi="Verdana" w:cs="Times New Roman"/>
          <w:b/>
          <w:bCs/>
          <w:color w:val="333333"/>
          <w:spacing w:val="2"/>
          <w:kern w:val="0"/>
          <w:sz w:val="22"/>
          <w:szCs w:val="22"/>
          <w:lang w:eastAsia="es-CO"/>
          <w14:ligatures w14:val="none"/>
        </w:rPr>
        <w:t>ANEXO NUMERO 4.</w:t>
      </w:r>
      <w:bookmarkEnd w:id="1"/>
    </w:p>
    <w:p w14:paraId="2254CFD4" w14:textId="77777777" w:rsidR="00C07711" w:rsidRPr="003E3551" w:rsidRDefault="00C07711" w:rsidP="00C07711">
      <w:pPr>
        <w:spacing w:after="0" w:line="480" w:lineRule="atLeast"/>
        <w:jc w:val="center"/>
        <w:rPr>
          <w:rFonts w:ascii="Verdana" w:eastAsia="Times New Roman" w:hAnsi="Verdana" w:cs="Times New Roman"/>
          <w:color w:val="555555"/>
          <w:spacing w:val="2"/>
          <w:kern w:val="0"/>
          <w:sz w:val="22"/>
          <w:szCs w:val="22"/>
          <w:lang w:eastAsia="es-CO"/>
          <w14:ligatures w14:val="none"/>
        </w:rPr>
      </w:pPr>
      <w:r w:rsidRPr="003E3551">
        <w:rPr>
          <w:rFonts w:ascii="Verdana" w:eastAsia="Times New Roman" w:hAnsi="Verdana" w:cs="Times New Roman"/>
          <w:b/>
          <w:bCs/>
          <w:color w:val="333333"/>
          <w:spacing w:val="2"/>
          <w:kern w:val="0"/>
          <w:sz w:val="22"/>
          <w:szCs w:val="22"/>
          <w:lang w:eastAsia="es-CO"/>
          <w14:ligatures w14:val="none"/>
        </w:rPr>
        <w:t>CONSOLIDADOS COSTOS TOTALES UNIDAD DE ATENCION INTEGRAL Y RECUPERACION NUTRICIONAL PARA LA PRIMERA INFANCIA.</w:t>
      </w:r>
    </w:p>
    <w:tbl>
      <w:tblPr>
        <w:tblW w:w="5684" w:type="pct"/>
        <w:tblCellSpacing w:w="15" w:type="dxa"/>
        <w:tblCellMar>
          <w:top w:w="15" w:type="dxa"/>
          <w:left w:w="15" w:type="dxa"/>
          <w:bottom w:w="15" w:type="dxa"/>
          <w:right w:w="15" w:type="dxa"/>
        </w:tblCellMar>
        <w:tblLook w:val="04A0" w:firstRow="1" w:lastRow="0" w:firstColumn="1" w:lastColumn="0" w:noHBand="0" w:noVBand="1"/>
      </w:tblPr>
      <w:tblGrid>
        <w:gridCol w:w="616"/>
        <w:gridCol w:w="647"/>
        <w:gridCol w:w="700"/>
        <w:gridCol w:w="594"/>
        <w:gridCol w:w="594"/>
        <w:gridCol w:w="593"/>
        <w:gridCol w:w="593"/>
        <w:gridCol w:w="593"/>
        <w:gridCol w:w="593"/>
        <w:gridCol w:w="593"/>
        <w:gridCol w:w="593"/>
        <w:gridCol w:w="593"/>
        <w:gridCol w:w="593"/>
        <w:gridCol w:w="593"/>
        <w:gridCol w:w="999"/>
        <w:gridCol w:w="560"/>
      </w:tblGrid>
      <w:tr w:rsidR="00C07711" w:rsidRPr="003E3551" w14:paraId="04584468" w14:textId="77777777" w:rsidTr="0099510C">
        <w:trPr>
          <w:gridAfter w:val="1"/>
          <w:wAfter w:w="265" w:type="pct"/>
          <w:trHeight w:val="389"/>
          <w:tblCellSpacing w:w="15" w:type="dxa"/>
        </w:trPr>
        <w:tc>
          <w:tcPr>
            <w:tcW w:w="296" w:type="pct"/>
            <w:tcBorders>
              <w:top w:val="nil"/>
              <w:left w:val="nil"/>
              <w:bottom w:val="nil"/>
              <w:right w:val="nil"/>
            </w:tcBorders>
            <w:tcMar>
              <w:top w:w="0" w:type="dxa"/>
              <w:left w:w="0" w:type="dxa"/>
              <w:bottom w:w="0" w:type="dxa"/>
              <w:right w:w="0" w:type="dxa"/>
            </w:tcMar>
            <w:hideMark/>
          </w:tcPr>
          <w:p w14:paraId="2AB5B6B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INVERSION INICIAL</w:t>
            </w:r>
          </w:p>
        </w:tc>
        <w:tc>
          <w:tcPr>
            <w:tcW w:w="4380" w:type="pct"/>
            <w:gridSpan w:val="14"/>
            <w:tcBorders>
              <w:top w:val="nil"/>
              <w:left w:val="nil"/>
              <w:bottom w:val="nil"/>
              <w:right w:val="nil"/>
            </w:tcBorders>
            <w:tcMar>
              <w:top w:w="0" w:type="dxa"/>
              <w:left w:w="0" w:type="dxa"/>
              <w:bottom w:w="0" w:type="dxa"/>
              <w:right w:w="0" w:type="dxa"/>
            </w:tcMar>
            <w:hideMark/>
          </w:tcPr>
          <w:p w14:paraId="182FFF0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$16.667.870</w:t>
            </w:r>
          </w:p>
        </w:tc>
      </w:tr>
      <w:tr w:rsidR="00C07711" w:rsidRPr="003E3551" w14:paraId="4B0B749E" w14:textId="77777777" w:rsidTr="0099510C">
        <w:trPr>
          <w:gridAfter w:val="1"/>
          <w:wAfter w:w="265" w:type="pct"/>
          <w:trHeight w:val="779"/>
          <w:tblCellSpacing w:w="15" w:type="dxa"/>
        </w:trPr>
        <w:tc>
          <w:tcPr>
            <w:tcW w:w="296" w:type="pct"/>
            <w:tcBorders>
              <w:top w:val="nil"/>
              <w:left w:val="nil"/>
              <w:bottom w:val="nil"/>
              <w:right w:val="nil"/>
            </w:tcBorders>
            <w:tcMar>
              <w:top w:w="0" w:type="dxa"/>
              <w:left w:w="0" w:type="dxa"/>
              <w:bottom w:w="0" w:type="dxa"/>
              <w:right w:w="0" w:type="dxa"/>
            </w:tcMar>
            <w:hideMark/>
          </w:tcPr>
          <w:p w14:paraId="4945037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REPOSICION 10% DE LA INVERSION INICIAL</w:t>
            </w:r>
          </w:p>
        </w:tc>
        <w:tc>
          <w:tcPr>
            <w:tcW w:w="4380" w:type="pct"/>
            <w:gridSpan w:val="14"/>
            <w:tcBorders>
              <w:top w:val="nil"/>
              <w:left w:val="nil"/>
              <w:bottom w:val="nil"/>
              <w:right w:val="nil"/>
            </w:tcBorders>
            <w:tcMar>
              <w:top w:w="0" w:type="dxa"/>
              <w:left w:w="0" w:type="dxa"/>
              <w:bottom w:w="0" w:type="dxa"/>
              <w:right w:w="0" w:type="dxa"/>
            </w:tcMar>
            <w:hideMark/>
          </w:tcPr>
          <w:p w14:paraId="77A333E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$1.666.787</w:t>
            </w:r>
          </w:p>
        </w:tc>
      </w:tr>
      <w:tr w:rsidR="0099510C" w:rsidRPr="003E3551" w14:paraId="2FD56270" w14:textId="77777777" w:rsidTr="0099510C">
        <w:trPr>
          <w:gridAfter w:val="1"/>
          <w:wAfter w:w="265" w:type="pct"/>
          <w:trHeight w:val="577"/>
          <w:tblCellSpacing w:w="15" w:type="dxa"/>
        </w:trPr>
        <w:tc>
          <w:tcPr>
            <w:tcW w:w="296" w:type="pct"/>
            <w:tcBorders>
              <w:top w:val="nil"/>
              <w:left w:val="nil"/>
              <w:bottom w:val="nil"/>
              <w:right w:val="nil"/>
            </w:tcBorders>
            <w:tcMar>
              <w:top w:w="0" w:type="dxa"/>
              <w:left w:w="0" w:type="dxa"/>
              <w:bottom w:w="0" w:type="dxa"/>
              <w:right w:w="0" w:type="dxa"/>
            </w:tcMar>
            <w:hideMark/>
          </w:tcPr>
          <w:p w14:paraId="1185BEB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FASE II</w:t>
            </w:r>
          </w:p>
        </w:tc>
        <w:tc>
          <w:tcPr>
            <w:tcW w:w="304" w:type="pct"/>
            <w:tcBorders>
              <w:top w:val="nil"/>
              <w:left w:val="nil"/>
              <w:bottom w:val="nil"/>
              <w:right w:val="nil"/>
            </w:tcBorders>
            <w:tcMar>
              <w:top w:w="0" w:type="dxa"/>
              <w:left w:w="0" w:type="dxa"/>
              <w:bottom w:w="0" w:type="dxa"/>
              <w:right w:w="0" w:type="dxa"/>
            </w:tcMar>
            <w:hideMark/>
          </w:tcPr>
          <w:p w14:paraId="52F2733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ELEMENTOS DE COSTO MENSUAL</w:t>
            </w:r>
          </w:p>
        </w:tc>
        <w:tc>
          <w:tcPr>
            <w:tcW w:w="347" w:type="pct"/>
            <w:tcBorders>
              <w:top w:val="nil"/>
              <w:left w:val="nil"/>
              <w:bottom w:val="nil"/>
              <w:right w:val="nil"/>
            </w:tcBorders>
            <w:tcMar>
              <w:top w:w="0" w:type="dxa"/>
              <w:left w:w="0" w:type="dxa"/>
              <w:bottom w:w="0" w:type="dxa"/>
              <w:right w:w="0" w:type="dxa"/>
            </w:tcMar>
            <w:hideMark/>
          </w:tcPr>
          <w:p w14:paraId="3A3A945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MES</w:t>
            </w:r>
          </w:p>
        </w:tc>
        <w:tc>
          <w:tcPr>
            <w:tcW w:w="3698" w:type="pct"/>
            <w:gridSpan w:val="12"/>
            <w:tcBorders>
              <w:top w:val="nil"/>
              <w:left w:val="nil"/>
              <w:bottom w:val="nil"/>
              <w:right w:val="nil"/>
            </w:tcBorders>
            <w:tcMar>
              <w:top w:w="0" w:type="dxa"/>
              <w:left w:w="0" w:type="dxa"/>
              <w:bottom w:w="0" w:type="dxa"/>
              <w:right w:w="0" w:type="dxa"/>
            </w:tcMar>
            <w:hideMark/>
          </w:tcPr>
          <w:p w14:paraId="7459B08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TOTAL AÑO</w:t>
            </w:r>
          </w:p>
        </w:tc>
      </w:tr>
      <w:tr w:rsidR="00C07711" w:rsidRPr="003E3551" w14:paraId="17C7075E" w14:textId="77777777" w:rsidTr="0099510C">
        <w:trPr>
          <w:gridAfter w:val="1"/>
          <w:wAfter w:w="267" w:type="pct"/>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282E3C3B"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 </w:t>
            </w:r>
          </w:p>
        </w:tc>
        <w:tc>
          <w:tcPr>
            <w:tcW w:w="347" w:type="pct"/>
            <w:tcBorders>
              <w:top w:val="nil"/>
              <w:left w:val="nil"/>
              <w:bottom w:val="nil"/>
              <w:right w:val="nil"/>
            </w:tcBorders>
            <w:tcMar>
              <w:top w:w="0" w:type="dxa"/>
              <w:left w:w="0" w:type="dxa"/>
              <w:bottom w:w="0" w:type="dxa"/>
              <w:right w:w="0" w:type="dxa"/>
            </w:tcMar>
            <w:hideMark/>
          </w:tcPr>
          <w:p w14:paraId="10C9593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1</w:t>
            </w:r>
          </w:p>
        </w:tc>
        <w:tc>
          <w:tcPr>
            <w:tcW w:w="292" w:type="pct"/>
            <w:tcBorders>
              <w:top w:val="nil"/>
              <w:left w:val="nil"/>
              <w:bottom w:val="nil"/>
              <w:right w:val="nil"/>
            </w:tcBorders>
            <w:tcMar>
              <w:top w:w="0" w:type="dxa"/>
              <w:left w:w="0" w:type="dxa"/>
              <w:bottom w:w="0" w:type="dxa"/>
              <w:right w:w="0" w:type="dxa"/>
            </w:tcMar>
            <w:hideMark/>
          </w:tcPr>
          <w:p w14:paraId="1771164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w:t>
            </w:r>
          </w:p>
        </w:tc>
        <w:tc>
          <w:tcPr>
            <w:tcW w:w="292" w:type="pct"/>
            <w:tcBorders>
              <w:top w:val="nil"/>
              <w:left w:val="nil"/>
              <w:bottom w:val="nil"/>
              <w:right w:val="nil"/>
            </w:tcBorders>
            <w:tcMar>
              <w:top w:w="0" w:type="dxa"/>
              <w:left w:w="0" w:type="dxa"/>
              <w:bottom w:w="0" w:type="dxa"/>
              <w:right w:w="0" w:type="dxa"/>
            </w:tcMar>
            <w:hideMark/>
          </w:tcPr>
          <w:p w14:paraId="6871A16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w:t>
            </w:r>
          </w:p>
        </w:tc>
        <w:tc>
          <w:tcPr>
            <w:tcW w:w="292" w:type="pct"/>
            <w:tcBorders>
              <w:top w:val="nil"/>
              <w:left w:val="nil"/>
              <w:bottom w:val="nil"/>
              <w:right w:val="nil"/>
            </w:tcBorders>
            <w:tcMar>
              <w:top w:w="0" w:type="dxa"/>
              <w:left w:w="0" w:type="dxa"/>
              <w:bottom w:w="0" w:type="dxa"/>
              <w:right w:w="0" w:type="dxa"/>
            </w:tcMar>
            <w:hideMark/>
          </w:tcPr>
          <w:p w14:paraId="6A4AAC6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4</w:t>
            </w:r>
          </w:p>
        </w:tc>
        <w:tc>
          <w:tcPr>
            <w:tcW w:w="292" w:type="pct"/>
            <w:tcBorders>
              <w:top w:val="nil"/>
              <w:left w:val="nil"/>
              <w:bottom w:val="nil"/>
              <w:right w:val="nil"/>
            </w:tcBorders>
            <w:tcMar>
              <w:top w:w="0" w:type="dxa"/>
              <w:left w:w="0" w:type="dxa"/>
              <w:bottom w:w="0" w:type="dxa"/>
              <w:right w:w="0" w:type="dxa"/>
            </w:tcMar>
            <w:hideMark/>
          </w:tcPr>
          <w:p w14:paraId="4DC6165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5</w:t>
            </w:r>
          </w:p>
        </w:tc>
        <w:tc>
          <w:tcPr>
            <w:tcW w:w="292" w:type="pct"/>
            <w:tcBorders>
              <w:top w:val="nil"/>
              <w:left w:val="nil"/>
              <w:bottom w:val="nil"/>
              <w:right w:val="nil"/>
            </w:tcBorders>
            <w:tcMar>
              <w:top w:w="0" w:type="dxa"/>
              <w:left w:w="0" w:type="dxa"/>
              <w:bottom w:w="0" w:type="dxa"/>
              <w:right w:w="0" w:type="dxa"/>
            </w:tcMar>
            <w:hideMark/>
          </w:tcPr>
          <w:p w14:paraId="4354A0D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6</w:t>
            </w:r>
          </w:p>
        </w:tc>
        <w:tc>
          <w:tcPr>
            <w:tcW w:w="292" w:type="pct"/>
            <w:tcBorders>
              <w:top w:val="nil"/>
              <w:left w:val="nil"/>
              <w:bottom w:val="nil"/>
              <w:right w:val="nil"/>
            </w:tcBorders>
            <w:tcMar>
              <w:top w:w="0" w:type="dxa"/>
              <w:left w:w="0" w:type="dxa"/>
              <w:bottom w:w="0" w:type="dxa"/>
              <w:right w:w="0" w:type="dxa"/>
            </w:tcMar>
            <w:hideMark/>
          </w:tcPr>
          <w:p w14:paraId="20AA19C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7</w:t>
            </w:r>
          </w:p>
        </w:tc>
        <w:tc>
          <w:tcPr>
            <w:tcW w:w="292" w:type="pct"/>
            <w:tcBorders>
              <w:top w:val="nil"/>
              <w:left w:val="nil"/>
              <w:bottom w:val="nil"/>
              <w:right w:val="nil"/>
            </w:tcBorders>
            <w:tcMar>
              <w:top w:w="0" w:type="dxa"/>
              <w:left w:w="0" w:type="dxa"/>
              <w:bottom w:w="0" w:type="dxa"/>
              <w:right w:w="0" w:type="dxa"/>
            </w:tcMar>
            <w:hideMark/>
          </w:tcPr>
          <w:p w14:paraId="38AC262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8</w:t>
            </w:r>
          </w:p>
        </w:tc>
        <w:tc>
          <w:tcPr>
            <w:tcW w:w="292" w:type="pct"/>
            <w:tcBorders>
              <w:top w:val="nil"/>
              <w:left w:val="nil"/>
              <w:bottom w:val="nil"/>
              <w:right w:val="nil"/>
            </w:tcBorders>
            <w:tcMar>
              <w:top w:w="0" w:type="dxa"/>
              <w:left w:w="0" w:type="dxa"/>
              <w:bottom w:w="0" w:type="dxa"/>
              <w:right w:w="0" w:type="dxa"/>
            </w:tcMar>
            <w:hideMark/>
          </w:tcPr>
          <w:p w14:paraId="3F3FD8B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9</w:t>
            </w:r>
          </w:p>
        </w:tc>
        <w:tc>
          <w:tcPr>
            <w:tcW w:w="292" w:type="pct"/>
            <w:tcBorders>
              <w:top w:val="nil"/>
              <w:left w:val="nil"/>
              <w:bottom w:val="nil"/>
              <w:right w:val="nil"/>
            </w:tcBorders>
            <w:tcMar>
              <w:top w:w="0" w:type="dxa"/>
              <w:left w:w="0" w:type="dxa"/>
              <w:bottom w:w="0" w:type="dxa"/>
              <w:right w:w="0" w:type="dxa"/>
            </w:tcMar>
            <w:hideMark/>
          </w:tcPr>
          <w:p w14:paraId="0F68DF3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10</w:t>
            </w:r>
          </w:p>
        </w:tc>
        <w:tc>
          <w:tcPr>
            <w:tcW w:w="292" w:type="pct"/>
            <w:tcBorders>
              <w:top w:val="nil"/>
              <w:left w:val="nil"/>
              <w:bottom w:val="nil"/>
              <w:right w:val="nil"/>
            </w:tcBorders>
            <w:tcMar>
              <w:top w:w="0" w:type="dxa"/>
              <w:left w:w="0" w:type="dxa"/>
              <w:bottom w:w="0" w:type="dxa"/>
              <w:right w:w="0" w:type="dxa"/>
            </w:tcMar>
            <w:hideMark/>
          </w:tcPr>
          <w:p w14:paraId="4546E29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11</w:t>
            </w:r>
          </w:p>
        </w:tc>
        <w:tc>
          <w:tcPr>
            <w:tcW w:w="631" w:type="pct"/>
            <w:gridSpan w:val="2"/>
            <w:tcBorders>
              <w:top w:val="nil"/>
              <w:left w:val="nil"/>
              <w:bottom w:val="nil"/>
              <w:right w:val="nil"/>
            </w:tcBorders>
            <w:tcMar>
              <w:top w:w="0" w:type="dxa"/>
              <w:left w:w="0" w:type="dxa"/>
              <w:bottom w:w="0" w:type="dxa"/>
              <w:right w:w="0" w:type="dxa"/>
            </w:tcMar>
            <w:hideMark/>
          </w:tcPr>
          <w:p w14:paraId="4B6FB6D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12</w:t>
            </w:r>
          </w:p>
        </w:tc>
      </w:tr>
      <w:tr w:rsidR="0099510C" w:rsidRPr="003E3551" w14:paraId="3E50C14C" w14:textId="77777777" w:rsidTr="0099510C">
        <w:trPr>
          <w:gridAfter w:val="1"/>
          <w:wAfter w:w="267" w:type="pct"/>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497254C6"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Elementos de Aseo</w:t>
            </w:r>
          </w:p>
        </w:tc>
        <w:tc>
          <w:tcPr>
            <w:tcW w:w="347" w:type="pct"/>
            <w:tcBorders>
              <w:top w:val="nil"/>
              <w:left w:val="nil"/>
              <w:bottom w:val="nil"/>
              <w:right w:val="nil"/>
            </w:tcBorders>
            <w:tcMar>
              <w:top w:w="0" w:type="dxa"/>
              <w:left w:w="0" w:type="dxa"/>
              <w:bottom w:w="0" w:type="dxa"/>
              <w:right w:w="0" w:type="dxa"/>
            </w:tcMar>
            <w:hideMark/>
          </w:tcPr>
          <w:p w14:paraId="422B0F8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08FFF24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5DFE832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07F9741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07E652F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2A08CC2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2E8DD86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12B2C8A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6FC83FC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7042927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44FA112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292" w:type="pct"/>
            <w:tcBorders>
              <w:top w:val="nil"/>
              <w:left w:val="nil"/>
              <w:bottom w:val="nil"/>
              <w:right w:val="nil"/>
            </w:tcBorders>
            <w:tcMar>
              <w:top w:w="0" w:type="dxa"/>
              <w:left w:w="0" w:type="dxa"/>
              <w:bottom w:w="0" w:type="dxa"/>
              <w:right w:w="0" w:type="dxa"/>
            </w:tcMar>
            <w:hideMark/>
          </w:tcPr>
          <w:p w14:paraId="4872213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1.187.093</w:t>
            </w:r>
          </w:p>
        </w:tc>
        <w:tc>
          <w:tcPr>
            <w:tcW w:w="324" w:type="pct"/>
            <w:tcBorders>
              <w:top w:val="nil"/>
              <w:left w:val="nil"/>
              <w:bottom w:val="nil"/>
              <w:right w:val="nil"/>
            </w:tcBorders>
            <w:tcMar>
              <w:top w:w="0" w:type="dxa"/>
              <w:left w:w="0" w:type="dxa"/>
              <w:bottom w:w="0" w:type="dxa"/>
              <w:right w:w="0" w:type="dxa"/>
            </w:tcMar>
            <w:hideMark/>
          </w:tcPr>
          <w:p w14:paraId="5D70754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15.432.209</w:t>
            </w:r>
          </w:p>
        </w:tc>
      </w:tr>
      <w:tr w:rsidR="0099510C" w:rsidRPr="003E3551" w14:paraId="1E93643E" w14:textId="77777777" w:rsidTr="0099510C">
        <w:trPr>
          <w:gridAfter w:val="1"/>
          <w:wAfter w:w="267" w:type="pct"/>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3B144E89"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Material didáctico</w:t>
            </w:r>
          </w:p>
        </w:tc>
        <w:tc>
          <w:tcPr>
            <w:tcW w:w="347" w:type="pct"/>
            <w:tcBorders>
              <w:top w:val="nil"/>
              <w:left w:val="nil"/>
              <w:bottom w:val="nil"/>
              <w:right w:val="nil"/>
            </w:tcBorders>
            <w:tcMar>
              <w:top w:w="0" w:type="dxa"/>
              <w:left w:w="0" w:type="dxa"/>
              <w:bottom w:w="0" w:type="dxa"/>
              <w:right w:w="0" w:type="dxa"/>
            </w:tcMar>
            <w:hideMark/>
          </w:tcPr>
          <w:p w14:paraId="1515B40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7CA7B38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48A0079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3E50A7F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3749773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186F5ED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0394FF4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0611CC4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73D60A2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7550052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19E3AA8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292" w:type="pct"/>
            <w:tcBorders>
              <w:top w:val="nil"/>
              <w:left w:val="nil"/>
              <w:bottom w:val="nil"/>
              <w:right w:val="nil"/>
            </w:tcBorders>
            <w:tcMar>
              <w:top w:w="0" w:type="dxa"/>
              <w:left w:w="0" w:type="dxa"/>
              <w:bottom w:w="0" w:type="dxa"/>
              <w:right w:w="0" w:type="dxa"/>
            </w:tcMar>
            <w:hideMark/>
          </w:tcPr>
          <w:p w14:paraId="4E11B76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48.265</w:t>
            </w:r>
          </w:p>
        </w:tc>
        <w:tc>
          <w:tcPr>
            <w:tcW w:w="324" w:type="pct"/>
            <w:tcBorders>
              <w:top w:val="nil"/>
              <w:left w:val="nil"/>
              <w:bottom w:val="nil"/>
              <w:right w:val="nil"/>
            </w:tcBorders>
            <w:tcMar>
              <w:top w:w="0" w:type="dxa"/>
              <w:left w:w="0" w:type="dxa"/>
              <w:bottom w:w="0" w:type="dxa"/>
              <w:right w:w="0" w:type="dxa"/>
            </w:tcMar>
            <w:hideMark/>
          </w:tcPr>
          <w:p w14:paraId="18B6241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627.445</w:t>
            </w:r>
          </w:p>
        </w:tc>
      </w:tr>
      <w:tr w:rsidR="0099510C" w:rsidRPr="003E3551" w14:paraId="2273CA7F" w14:textId="77777777" w:rsidTr="0099510C">
        <w:trPr>
          <w:gridAfter w:val="1"/>
          <w:wAfter w:w="267" w:type="pct"/>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177968DB"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Costos Administrativo</w:t>
            </w:r>
          </w:p>
        </w:tc>
        <w:tc>
          <w:tcPr>
            <w:tcW w:w="347" w:type="pct"/>
            <w:tcBorders>
              <w:top w:val="nil"/>
              <w:left w:val="nil"/>
              <w:bottom w:val="nil"/>
              <w:right w:val="nil"/>
            </w:tcBorders>
            <w:tcMar>
              <w:top w:w="0" w:type="dxa"/>
              <w:left w:w="0" w:type="dxa"/>
              <w:bottom w:w="0" w:type="dxa"/>
              <w:right w:w="0" w:type="dxa"/>
            </w:tcMar>
            <w:hideMark/>
          </w:tcPr>
          <w:p w14:paraId="27B8543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6584178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1787637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3FFED83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2EBA957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4704F95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24DEECF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17351EC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6BE9FBA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0A68F7B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77F3CF4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292" w:type="pct"/>
            <w:tcBorders>
              <w:top w:val="nil"/>
              <w:left w:val="nil"/>
              <w:bottom w:val="nil"/>
              <w:right w:val="nil"/>
            </w:tcBorders>
            <w:tcMar>
              <w:top w:w="0" w:type="dxa"/>
              <w:left w:w="0" w:type="dxa"/>
              <w:bottom w:w="0" w:type="dxa"/>
              <w:right w:w="0" w:type="dxa"/>
            </w:tcMar>
            <w:hideMark/>
          </w:tcPr>
          <w:p w14:paraId="5F634ED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16.833.419</w:t>
            </w:r>
          </w:p>
        </w:tc>
        <w:tc>
          <w:tcPr>
            <w:tcW w:w="324" w:type="pct"/>
            <w:tcBorders>
              <w:top w:val="nil"/>
              <w:left w:val="nil"/>
              <w:bottom w:val="nil"/>
              <w:right w:val="nil"/>
            </w:tcBorders>
            <w:tcMar>
              <w:top w:w="0" w:type="dxa"/>
              <w:left w:w="0" w:type="dxa"/>
              <w:bottom w:w="0" w:type="dxa"/>
              <w:right w:w="0" w:type="dxa"/>
            </w:tcMar>
            <w:hideMark/>
          </w:tcPr>
          <w:p w14:paraId="7FD4D17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202.001.028</w:t>
            </w:r>
          </w:p>
        </w:tc>
      </w:tr>
      <w:tr w:rsidR="0099510C" w:rsidRPr="003E3551" w14:paraId="4B1DDFB2" w14:textId="77777777" w:rsidTr="0099510C">
        <w:trPr>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4F2C3A16"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i/>
                <w:iCs/>
                <w:color w:val="555555"/>
                <w:spacing w:val="2"/>
                <w:kern w:val="0"/>
                <w:sz w:val="8"/>
                <w:szCs w:val="22"/>
                <w:lang w:eastAsia="es-CO"/>
                <w14:ligatures w14:val="none"/>
              </w:rPr>
              <w:t>Alimentación</w:t>
            </w:r>
          </w:p>
        </w:tc>
        <w:tc>
          <w:tcPr>
            <w:tcW w:w="347" w:type="pct"/>
            <w:tcBorders>
              <w:top w:val="nil"/>
              <w:left w:val="nil"/>
              <w:bottom w:val="nil"/>
              <w:right w:val="nil"/>
            </w:tcBorders>
            <w:tcMar>
              <w:top w:w="0" w:type="dxa"/>
              <w:left w:w="0" w:type="dxa"/>
              <w:bottom w:w="0" w:type="dxa"/>
              <w:right w:w="0" w:type="dxa"/>
            </w:tcMar>
            <w:hideMark/>
          </w:tcPr>
          <w:p w14:paraId="6EBD309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Diaria</w:t>
            </w:r>
          </w:p>
        </w:tc>
        <w:tc>
          <w:tcPr>
            <w:tcW w:w="292" w:type="pct"/>
            <w:tcBorders>
              <w:top w:val="nil"/>
              <w:left w:val="nil"/>
              <w:bottom w:val="nil"/>
              <w:right w:val="nil"/>
            </w:tcBorders>
            <w:tcMar>
              <w:top w:w="0" w:type="dxa"/>
              <w:left w:w="0" w:type="dxa"/>
              <w:bottom w:w="0" w:type="dxa"/>
              <w:right w:w="0" w:type="dxa"/>
            </w:tcMar>
            <w:hideMark/>
          </w:tcPr>
          <w:p w14:paraId="6AFCE49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92" w:type="pct"/>
            <w:tcBorders>
              <w:top w:val="nil"/>
              <w:left w:val="nil"/>
              <w:bottom w:val="nil"/>
              <w:right w:val="nil"/>
            </w:tcBorders>
            <w:tcMar>
              <w:top w:w="0" w:type="dxa"/>
              <w:left w:w="0" w:type="dxa"/>
              <w:bottom w:w="0" w:type="dxa"/>
              <w:right w:w="0" w:type="dxa"/>
            </w:tcMar>
            <w:hideMark/>
          </w:tcPr>
          <w:p w14:paraId="02DA84C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92" w:type="pct"/>
            <w:tcBorders>
              <w:top w:val="nil"/>
              <w:left w:val="nil"/>
              <w:bottom w:val="nil"/>
              <w:right w:val="nil"/>
            </w:tcBorders>
            <w:tcMar>
              <w:top w:w="0" w:type="dxa"/>
              <w:left w:w="0" w:type="dxa"/>
              <w:bottom w:w="0" w:type="dxa"/>
              <w:right w:w="0" w:type="dxa"/>
            </w:tcMar>
            <w:hideMark/>
          </w:tcPr>
          <w:p w14:paraId="1425370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92" w:type="pct"/>
            <w:tcBorders>
              <w:top w:val="nil"/>
              <w:left w:val="nil"/>
              <w:bottom w:val="nil"/>
              <w:right w:val="nil"/>
            </w:tcBorders>
            <w:tcMar>
              <w:top w:w="0" w:type="dxa"/>
              <w:left w:w="0" w:type="dxa"/>
              <w:bottom w:w="0" w:type="dxa"/>
              <w:right w:w="0" w:type="dxa"/>
            </w:tcMar>
            <w:hideMark/>
          </w:tcPr>
          <w:p w14:paraId="72BD459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92" w:type="pct"/>
            <w:tcBorders>
              <w:top w:val="nil"/>
              <w:left w:val="nil"/>
              <w:bottom w:val="nil"/>
              <w:right w:val="nil"/>
            </w:tcBorders>
            <w:tcMar>
              <w:top w:w="0" w:type="dxa"/>
              <w:left w:w="0" w:type="dxa"/>
              <w:bottom w:w="0" w:type="dxa"/>
              <w:right w:w="0" w:type="dxa"/>
            </w:tcMar>
            <w:hideMark/>
          </w:tcPr>
          <w:p w14:paraId="6222885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92" w:type="pct"/>
            <w:tcBorders>
              <w:top w:val="nil"/>
              <w:left w:val="nil"/>
              <w:bottom w:val="nil"/>
              <w:right w:val="nil"/>
            </w:tcBorders>
            <w:tcMar>
              <w:top w:w="0" w:type="dxa"/>
              <w:left w:w="0" w:type="dxa"/>
              <w:bottom w:w="0" w:type="dxa"/>
              <w:right w:w="0" w:type="dxa"/>
            </w:tcMar>
            <w:hideMark/>
          </w:tcPr>
          <w:p w14:paraId="61D65D1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92" w:type="pct"/>
            <w:tcBorders>
              <w:top w:val="nil"/>
              <w:left w:val="nil"/>
              <w:bottom w:val="nil"/>
              <w:right w:val="nil"/>
            </w:tcBorders>
            <w:tcMar>
              <w:top w:w="0" w:type="dxa"/>
              <w:left w:w="0" w:type="dxa"/>
              <w:bottom w:w="0" w:type="dxa"/>
              <w:right w:w="0" w:type="dxa"/>
            </w:tcMar>
            <w:hideMark/>
          </w:tcPr>
          <w:p w14:paraId="77BDCDC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92" w:type="pct"/>
            <w:tcBorders>
              <w:top w:val="nil"/>
              <w:left w:val="nil"/>
              <w:bottom w:val="nil"/>
              <w:right w:val="nil"/>
            </w:tcBorders>
            <w:tcMar>
              <w:top w:w="0" w:type="dxa"/>
              <w:left w:w="0" w:type="dxa"/>
              <w:bottom w:w="0" w:type="dxa"/>
              <w:right w:w="0" w:type="dxa"/>
            </w:tcMar>
            <w:hideMark/>
          </w:tcPr>
          <w:p w14:paraId="478C8C1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92" w:type="pct"/>
            <w:tcBorders>
              <w:top w:val="nil"/>
              <w:left w:val="nil"/>
              <w:bottom w:val="nil"/>
              <w:right w:val="nil"/>
            </w:tcBorders>
            <w:tcMar>
              <w:top w:w="0" w:type="dxa"/>
              <w:left w:w="0" w:type="dxa"/>
              <w:bottom w:w="0" w:type="dxa"/>
              <w:right w:w="0" w:type="dxa"/>
            </w:tcMar>
            <w:hideMark/>
          </w:tcPr>
          <w:p w14:paraId="75E6E96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92" w:type="pct"/>
            <w:tcBorders>
              <w:top w:val="nil"/>
              <w:left w:val="nil"/>
              <w:bottom w:val="nil"/>
              <w:right w:val="nil"/>
            </w:tcBorders>
            <w:tcMar>
              <w:top w:w="0" w:type="dxa"/>
              <w:left w:w="0" w:type="dxa"/>
              <w:bottom w:w="0" w:type="dxa"/>
              <w:right w:w="0" w:type="dxa"/>
            </w:tcMar>
            <w:hideMark/>
          </w:tcPr>
          <w:p w14:paraId="3695043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92" w:type="pct"/>
            <w:tcBorders>
              <w:top w:val="nil"/>
              <w:left w:val="nil"/>
              <w:bottom w:val="nil"/>
              <w:right w:val="nil"/>
            </w:tcBorders>
            <w:tcMar>
              <w:top w:w="0" w:type="dxa"/>
              <w:left w:w="0" w:type="dxa"/>
              <w:bottom w:w="0" w:type="dxa"/>
              <w:right w:w="0" w:type="dxa"/>
            </w:tcMar>
            <w:hideMark/>
          </w:tcPr>
          <w:p w14:paraId="0DCF65C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324" w:type="pct"/>
            <w:tcBorders>
              <w:top w:val="nil"/>
              <w:left w:val="nil"/>
              <w:bottom w:val="nil"/>
              <w:right w:val="nil"/>
            </w:tcBorders>
            <w:tcMar>
              <w:top w:w="0" w:type="dxa"/>
              <w:left w:w="0" w:type="dxa"/>
              <w:bottom w:w="0" w:type="dxa"/>
              <w:right w:w="0" w:type="dxa"/>
            </w:tcMar>
            <w:hideMark/>
          </w:tcPr>
          <w:p w14:paraId="687F8AA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3.223.350</w:t>
            </w:r>
          </w:p>
        </w:tc>
        <w:tc>
          <w:tcPr>
            <w:tcW w:w="267" w:type="pct"/>
            <w:tcBorders>
              <w:top w:val="nil"/>
              <w:left w:val="nil"/>
              <w:bottom w:val="nil"/>
              <w:right w:val="nil"/>
            </w:tcBorders>
            <w:tcMar>
              <w:top w:w="0" w:type="dxa"/>
              <w:left w:w="0" w:type="dxa"/>
              <w:bottom w:w="0" w:type="dxa"/>
              <w:right w:w="0" w:type="dxa"/>
            </w:tcMar>
            <w:hideMark/>
          </w:tcPr>
          <w:p w14:paraId="7FF73E4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38.680.200</w:t>
            </w:r>
          </w:p>
        </w:tc>
      </w:tr>
      <w:tr w:rsidR="0099510C" w:rsidRPr="003E3551" w14:paraId="7E85C96D" w14:textId="77777777" w:rsidTr="0099510C">
        <w:trPr>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541B93B1"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 </w:t>
            </w:r>
          </w:p>
        </w:tc>
        <w:tc>
          <w:tcPr>
            <w:tcW w:w="347" w:type="pct"/>
            <w:tcBorders>
              <w:top w:val="nil"/>
              <w:left w:val="nil"/>
              <w:bottom w:val="nil"/>
              <w:right w:val="nil"/>
            </w:tcBorders>
            <w:tcMar>
              <w:top w:w="0" w:type="dxa"/>
              <w:left w:w="0" w:type="dxa"/>
              <w:bottom w:w="0" w:type="dxa"/>
              <w:right w:w="0" w:type="dxa"/>
            </w:tcMar>
            <w:hideMark/>
          </w:tcPr>
          <w:p w14:paraId="40FDD9F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Formula</w:t>
            </w:r>
          </w:p>
        </w:tc>
        <w:tc>
          <w:tcPr>
            <w:tcW w:w="292" w:type="pct"/>
            <w:tcBorders>
              <w:top w:val="nil"/>
              <w:left w:val="nil"/>
              <w:bottom w:val="nil"/>
              <w:right w:val="nil"/>
            </w:tcBorders>
            <w:tcMar>
              <w:top w:w="0" w:type="dxa"/>
              <w:left w:w="0" w:type="dxa"/>
              <w:bottom w:w="0" w:type="dxa"/>
              <w:right w:w="0" w:type="dxa"/>
            </w:tcMar>
            <w:hideMark/>
          </w:tcPr>
          <w:p w14:paraId="659F014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92" w:type="pct"/>
            <w:tcBorders>
              <w:top w:val="nil"/>
              <w:left w:val="nil"/>
              <w:bottom w:val="nil"/>
              <w:right w:val="nil"/>
            </w:tcBorders>
            <w:tcMar>
              <w:top w:w="0" w:type="dxa"/>
              <w:left w:w="0" w:type="dxa"/>
              <w:bottom w:w="0" w:type="dxa"/>
              <w:right w:w="0" w:type="dxa"/>
            </w:tcMar>
            <w:hideMark/>
          </w:tcPr>
          <w:p w14:paraId="20014EB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92" w:type="pct"/>
            <w:tcBorders>
              <w:top w:val="nil"/>
              <w:left w:val="nil"/>
              <w:bottom w:val="nil"/>
              <w:right w:val="nil"/>
            </w:tcBorders>
            <w:tcMar>
              <w:top w:w="0" w:type="dxa"/>
              <w:left w:w="0" w:type="dxa"/>
              <w:bottom w:w="0" w:type="dxa"/>
              <w:right w:w="0" w:type="dxa"/>
            </w:tcMar>
            <w:hideMark/>
          </w:tcPr>
          <w:p w14:paraId="6D34E23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92" w:type="pct"/>
            <w:tcBorders>
              <w:top w:val="nil"/>
              <w:left w:val="nil"/>
              <w:bottom w:val="nil"/>
              <w:right w:val="nil"/>
            </w:tcBorders>
            <w:tcMar>
              <w:top w:w="0" w:type="dxa"/>
              <w:left w:w="0" w:type="dxa"/>
              <w:bottom w:w="0" w:type="dxa"/>
              <w:right w:w="0" w:type="dxa"/>
            </w:tcMar>
            <w:hideMark/>
          </w:tcPr>
          <w:p w14:paraId="20D688B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92" w:type="pct"/>
            <w:tcBorders>
              <w:top w:val="nil"/>
              <w:left w:val="nil"/>
              <w:bottom w:val="nil"/>
              <w:right w:val="nil"/>
            </w:tcBorders>
            <w:tcMar>
              <w:top w:w="0" w:type="dxa"/>
              <w:left w:w="0" w:type="dxa"/>
              <w:bottom w:w="0" w:type="dxa"/>
              <w:right w:w="0" w:type="dxa"/>
            </w:tcMar>
            <w:hideMark/>
          </w:tcPr>
          <w:p w14:paraId="61475AF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92" w:type="pct"/>
            <w:tcBorders>
              <w:top w:val="nil"/>
              <w:left w:val="nil"/>
              <w:bottom w:val="nil"/>
              <w:right w:val="nil"/>
            </w:tcBorders>
            <w:tcMar>
              <w:top w:w="0" w:type="dxa"/>
              <w:left w:w="0" w:type="dxa"/>
              <w:bottom w:w="0" w:type="dxa"/>
              <w:right w:w="0" w:type="dxa"/>
            </w:tcMar>
            <w:hideMark/>
          </w:tcPr>
          <w:p w14:paraId="097AE14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92" w:type="pct"/>
            <w:tcBorders>
              <w:top w:val="nil"/>
              <w:left w:val="nil"/>
              <w:bottom w:val="nil"/>
              <w:right w:val="nil"/>
            </w:tcBorders>
            <w:tcMar>
              <w:top w:w="0" w:type="dxa"/>
              <w:left w:w="0" w:type="dxa"/>
              <w:bottom w:w="0" w:type="dxa"/>
              <w:right w:w="0" w:type="dxa"/>
            </w:tcMar>
            <w:hideMark/>
          </w:tcPr>
          <w:p w14:paraId="4A20FED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92" w:type="pct"/>
            <w:tcBorders>
              <w:top w:val="nil"/>
              <w:left w:val="nil"/>
              <w:bottom w:val="nil"/>
              <w:right w:val="nil"/>
            </w:tcBorders>
            <w:tcMar>
              <w:top w:w="0" w:type="dxa"/>
              <w:left w:w="0" w:type="dxa"/>
              <w:bottom w:w="0" w:type="dxa"/>
              <w:right w:w="0" w:type="dxa"/>
            </w:tcMar>
            <w:hideMark/>
          </w:tcPr>
          <w:p w14:paraId="6EDD51B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92" w:type="pct"/>
            <w:tcBorders>
              <w:top w:val="nil"/>
              <w:left w:val="nil"/>
              <w:bottom w:val="nil"/>
              <w:right w:val="nil"/>
            </w:tcBorders>
            <w:tcMar>
              <w:top w:w="0" w:type="dxa"/>
              <w:left w:w="0" w:type="dxa"/>
              <w:bottom w:w="0" w:type="dxa"/>
              <w:right w:w="0" w:type="dxa"/>
            </w:tcMar>
            <w:hideMark/>
          </w:tcPr>
          <w:p w14:paraId="3B951B5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92" w:type="pct"/>
            <w:tcBorders>
              <w:top w:val="nil"/>
              <w:left w:val="nil"/>
              <w:bottom w:val="nil"/>
              <w:right w:val="nil"/>
            </w:tcBorders>
            <w:tcMar>
              <w:top w:w="0" w:type="dxa"/>
              <w:left w:w="0" w:type="dxa"/>
              <w:bottom w:w="0" w:type="dxa"/>
              <w:right w:w="0" w:type="dxa"/>
            </w:tcMar>
            <w:hideMark/>
          </w:tcPr>
          <w:p w14:paraId="6245EF0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92" w:type="pct"/>
            <w:tcBorders>
              <w:top w:val="nil"/>
              <w:left w:val="nil"/>
              <w:bottom w:val="nil"/>
              <w:right w:val="nil"/>
            </w:tcBorders>
            <w:tcMar>
              <w:top w:w="0" w:type="dxa"/>
              <w:left w:w="0" w:type="dxa"/>
              <w:bottom w:w="0" w:type="dxa"/>
              <w:right w:w="0" w:type="dxa"/>
            </w:tcMar>
            <w:hideMark/>
          </w:tcPr>
          <w:p w14:paraId="2FEFE25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324" w:type="pct"/>
            <w:tcBorders>
              <w:top w:val="nil"/>
              <w:left w:val="nil"/>
              <w:bottom w:val="nil"/>
              <w:right w:val="nil"/>
            </w:tcBorders>
            <w:tcMar>
              <w:top w:w="0" w:type="dxa"/>
              <w:left w:w="0" w:type="dxa"/>
              <w:bottom w:w="0" w:type="dxa"/>
              <w:right w:w="0" w:type="dxa"/>
            </w:tcMar>
            <w:hideMark/>
          </w:tcPr>
          <w:p w14:paraId="20CC0F8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2.080.553</w:t>
            </w:r>
          </w:p>
        </w:tc>
        <w:tc>
          <w:tcPr>
            <w:tcW w:w="267" w:type="pct"/>
            <w:tcBorders>
              <w:top w:val="nil"/>
              <w:left w:val="nil"/>
              <w:bottom w:val="nil"/>
              <w:right w:val="nil"/>
            </w:tcBorders>
            <w:tcMar>
              <w:top w:w="0" w:type="dxa"/>
              <w:left w:w="0" w:type="dxa"/>
              <w:bottom w:w="0" w:type="dxa"/>
              <w:right w:w="0" w:type="dxa"/>
            </w:tcMar>
            <w:hideMark/>
          </w:tcPr>
          <w:p w14:paraId="4F7CB70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24.966.630</w:t>
            </w:r>
          </w:p>
        </w:tc>
      </w:tr>
      <w:tr w:rsidR="0099510C" w:rsidRPr="003E3551" w14:paraId="7650101A" w14:textId="77777777" w:rsidTr="0099510C">
        <w:trPr>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6D8D448B"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 </w:t>
            </w:r>
          </w:p>
        </w:tc>
        <w:tc>
          <w:tcPr>
            <w:tcW w:w="347" w:type="pct"/>
            <w:tcBorders>
              <w:top w:val="nil"/>
              <w:left w:val="nil"/>
              <w:bottom w:val="nil"/>
              <w:right w:val="nil"/>
            </w:tcBorders>
            <w:tcMar>
              <w:top w:w="0" w:type="dxa"/>
              <w:left w:w="0" w:type="dxa"/>
              <w:bottom w:w="0" w:type="dxa"/>
              <w:right w:w="0" w:type="dxa"/>
            </w:tcMar>
            <w:hideMark/>
          </w:tcPr>
          <w:p w14:paraId="5F8B82B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proofErr w:type="spellStart"/>
            <w:r w:rsidRPr="003E3551">
              <w:rPr>
                <w:rFonts w:ascii="Verdana" w:eastAsia="Times New Roman" w:hAnsi="Verdana" w:cs="Times New Roman"/>
                <w:color w:val="555555"/>
                <w:spacing w:val="2"/>
                <w:kern w:val="0"/>
                <w:sz w:val="8"/>
                <w:szCs w:val="22"/>
                <w:lang w:eastAsia="es-CO"/>
                <w14:ligatures w14:val="none"/>
              </w:rPr>
              <w:t>Multivitaminico</w:t>
            </w:r>
            <w:proofErr w:type="spellEnd"/>
          </w:p>
        </w:tc>
        <w:tc>
          <w:tcPr>
            <w:tcW w:w="292" w:type="pct"/>
            <w:tcBorders>
              <w:top w:val="nil"/>
              <w:left w:val="nil"/>
              <w:bottom w:val="nil"/>
              <w:right w:val="nil"/>
            </w:tcBorders>
            <w:tcMar>
              <w:top w:w="0" w:type="dxa"/>
              <w:left w:w="0" w:type="dxa"/>
              <w:bottom w:w="0" w:type="dxa"/>
              <w:right w:w="0" w:type="dxa"/>
            </w:tcMar>
            <w:hideMark/>
          </w:tcPr>
          <w:p w14:paraId="0622172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92" w:type="pct"/>
            <w:tcBorders>
              <w:top w:val="nil"/>
              <w:left w:val="nil"/>
              <w:bottom w:val="nil"/>
              <w:right w:val="nil"/>
            </w:tcBorders>
            <w:tcMar>
              <w:top w:w="0" w:type="dxa"/>
              <w:left w:w="0" w:type="dxa"/>
              <w:bottom w:w="0" w:type="dxa"/>
              <w:right w:w="0" w:type="dxa"/>
            </w:tcMar>
            <w:hideMark/>
          </w:tcPr>
          <w:p w14:paraId="64DDD10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92" w:type="pct"/>
            <w:tcBorders>
              <w:top w:val="nil"/>
              <w:left w:val="nil"/>
              <w:bottom w:val="nil"/>
              <w:right w:val="nil"/>
            </w:tcBorders>
            <w:tcMar>
              <w:top w:w="0" w:type="dxa"/>
              <w:left w:w="0" w:type="dxa"/>
              <w:bottom w:w="0" w:type="dxa"/>
              <w:right w:w="0" w:type="dxa"/>
            </w:tcMar>
            <w:hideMark/>
          </w:tcPr>
          <w:p w14:paraId="2CA918C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92" w:type="pct"/>
            <w:tcBorders>
              <w:top w:val="nil"/>
              <w:left w:val="nil"/>
              <w:bottom w:val="nil"/>
              <w:right w:val="nil"/>
            </w:tcBorders>
            <w:tcMar>
              <w:top w:w="0" w:type="dxa"/>
              <w:left w:w="0" w:type="dxa"/>
              <w:bottom w:w="0" w:type="dxa"/>
              <w:right w:w="0" w:type="dxa"/>
            </w:tcMar>
            <w:hideMark/>
          </w:tcPr>
          <w:p w14:paraId="6E27F08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92" w:type="pct"/>
            <w:tcBorders>
              <w:top w:val="nil"/>
              <w:left w:val="nil"/>
              <w:bottom w:val="nil"/>
              <w:right w:val="nil"/>
            </w:tcBorders>
            <w:tcMar>
              <w:top w:w="0" w:type="dxa"/>
              <w:left w:w="0" w:type="dxa"/>
              <w:bottom w:w="0" w:type="dxa"/>
              <w:right w:w="0" w:type="dxa"/>
            </w:tcMar>
            <w:hideMark/>
          </w:tcPr>
          <w:p w14:paraId="0D42E59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92" w:type="pct"/>
            <w:tcBorders>
              <w:top w:val="nil"/>
              <w:left w:val="nil"/>
              <w:bottom w:val="nil"/>
              <w:right w:val="nil"/>
            </w:tcBorders>
            <w:tcMar>
              <w:top w:w="0" w:type="dxa"/>
              <w:left w:w="0" w:type="dxa"/>
              <w:bottom w:w="0" w:type="dxa"/>
              <w:right w:w="0" w:type="dxa"/>
            </w:tcMar>
            <w:hideMark/>
          </w:tcPr>
          <w:p w14:paraId="5A6E085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92" w:type="pct"/>
            <w:tcBorders>
              <w:top w:val="nil"/>
              <w:left w:val="nil"/>
              <w:bottom w:val="nil"/>
              <w:right w:val="nil"/>
            </w:tcBorders>
            <w:tcMar>
              <w:top w:w="0" w:type="dxa"/>
              <w:left w:w="0" w:type="dxa"/>
              <w:bottom w:w="0" w:type="dxa"/>
              <w:right w:w="0" w:type="dxa"/>
            </w:tcMar>
            <w:hideMark/>
          </w:tcPr>
          <w:p w14:paraId="4A43374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92" w:type="pct"/>
            <w:tcBorders>
              <w:top w:val="nil"/>
              <w:left w:val="nil"/>
              <w:bottom w:val="nil"/>
              <w:right w:val="nil"/>
            </w:tcBorders>
            <w:tcMar>
              <w:top w:w="0" w:type="dxa"/>
              <w:left w:w="0" w:type="dxa"/>
              <w:bottom w:w="0" w:type="dxa"/>
              <w:right w:w="0" w:type="dxa"/>
            </w:tcMar>
            <w:hideMark/>
          </w:tcPr>
          <w:p w14:paraId="0FAC0BF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92" w:type="pct"/>
            <w:tcBorders>
              <w:top w:val="nil"/>
              <w:left w:val="nil"/>
              <w:bottom w:val="nil"/>
              <w:right w:val="nil"/>
            </w:tcBorders>
            <w:tcMar>
              <w:top w:w="0" w:type="dxa"/>
              <w:left w:w="0" w:type="dxa"/>
              <w:bottom w:w="0" w:type="dxa"/>
              <w:right w:w="0" w:type="dxa"/>
            </w:tcMar>
            <w:hideMark/>
          </w:tcPr>
          <w:p w14:paraId="5654AC0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92" w:type="pct"/>
            <w:tcBorders>
              <w:top w:val="nil"/>
              <w:left w:val="nil"/>
              <w:bottom w:val="nil"/>
              <w:right w:val="nil"/>
            </w:tcBorders>
            <w:tcMar>
              <w:top w:w="0" w:type="dxa"/>
              <w:left w:w="0" w:type="dxa"/>
              <w:bottom w:w="0" w:type="dxa"/>
              <w:right w:w="0" w:type="dxa"/>
            </w:tcMar>
            <w:hideMark/>
          </w:tcPr>
          <w:p w14:paraId="0959189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92" w:type="pct"/>
            <w:tcBorders>
              <w:top w:val="nil"/>
              <w:left w:val="nil"/>
              <w:bottom w:val="nil"/>
              <w:right w:val="nil"/>
            </w:tcBorders>
            <w:tcMar>
              <w:top w:w="0" w:type="dxa"/>
              <w:left w:w="0" w:type="dxa"/>
              <w:bottom w:w="0" w:type="dxa"/>
              <w:right w:w="0" w:type="dxa"/>
            </w:tcMar>
            <w:hideMark/>
          </w:tcPr>
          <w:p w14:paraId="3A11E0C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324" w:type="pct"/>
            <w:tcBorders>
              <w:top w:val="nil"/>
              <w:left w:val="nil"/>
              <w:bottom w:val="nil"/>
              <w:right w:val="nil"/>
            </w:tcBorders>
            <w:tcMar>
              <w:top w:w="0" w:type="dxa"/>
              <w:left w:w="0" w:type="dxa"/>
              <w:bottom w:w="0" w:type="dxa"/>
              <w:right w:w="0" w:type="dxa"/>
            </w:tcMar>
            <w:hideMark/>
          </w:tcPr>
          <w:p w14:paraId="5AE81BE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232.750</w:t>
            </w:r>
          </w:p>
        </w:tc>
        <w:tc>
          <w:tcPr>
            <w:tcW w:w="267" w:type="pct"/>
            <w:tcBorders>
              <w:top w:val="nil"/>
              <w:left w:val="nil"/>
              <w:bottom w:val="nil"/>
              <w:right w:val="nil"/>
            </w:tcBorders>
            <w:tcMar>
              <w:top w:w="0" w:type="dxa"/>
              <w:left w:w="0" w:type="dxa"/>
              <w:bottom w:w="0" w:type="dxa"/>
              <w:right w:w="0" w:type="dxa"/>
            </w:tcMar>
            <w:hideMark/>
          </w:tcPr>
          <w:p w14:paraId="1583A4A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2.793.000</w:t>
            </w:r>
          </w:p>
        </w:tc>
      </w:tr>
      <w:tr w:rsidR="0099510C" w:rsidRPr="003E3551" w14:paraId="2F0B3C91" w14:textId="77777777" w:rsidTr="0099510C">
        <w:trPr>
          <w:trHeight w:val="842"/>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78869E31"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SUB TOTAL FUNCIONAMIENTO MENSUAL</w:t>
            </w:r>
          </w:p>
        </w:tc>
        <w:tc>
          <w:tcPr>
            <w:tcW w:w="347" w:type="pct"/>
            <w:tcBorders>
              <w:top w:val="nil"/>
              <w:left w:val="nil"/>
              <w:bottom w:val="nil"/>
              <w:right w:val="nil"/>
            </w:tcBorders>
            <w:tcMar>
              <w:top w:w="0" w:type="dxa"/>
              <w:left w:w="0" w:type="dxa"/>
              <w:bottom w:w="0" w:type="dxa"/>
              <w:right w:w="0" w:type="dxa"/>
            </w:tcMar>
            <w:hideMark/>
          </w:tcPr>
          <w:p w14:paraId="5F6FBB9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5C7D023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42CC1C0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2B5C1D0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07D238E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26DE124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3070A44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6C5C351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286E0E7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212D09C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57DBD88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292" w:type="pct"/>
            <w:tcBorders>
              <w:top w:val="nil"/>
              <w:left w:val="nil"/>
              <w:bottom w:val="nil"/>
              <w:right w:val="nil"/>
            </w:tcBorders>
            <w:tcMar>
              <w:top w:w="0" w:type="dxa"/>
              <w:left w:w="0" w:type="dxa"/>
              <w:bottom w:w="0" w:type="dxa"/>
              <w:right w:w="0" w:type="dxa"/>
            </w:tcMar>
            <w:hideMark/>
          </w:tcPr>
          <w:p w14:paraId="280E7B5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23.605.430</w:t>
            </w:r>
          </w:p>
        </w:tc>
        <w:tc>
          <w:tcPr>
            <w:tcW w:w="324" w:type="pct"/>
            <w:tcBorders>
              <w:top w:val="nil"/>
              <w:left w:val="nil"/>
              <w:bottom w:val="nil"/>
              <w:right w:val="nil"/>
            </w:tcBorders>
            <w:tcMar>
              <w:top w:w="0" w:type="dxa"/>
              <w:left w:w="0" w:type="dxa"/>
              <w:bottom w:w="0" w:type="dxa"/>
              <w:right w:w="0" w:type="dxa"/>
            </w:tcMar>
            <w:hideMark/>
          </w:tcPr>
          <w:p w14:paraId="4E9EEA0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284.500.512</w:t>
            </w:r>
          </w:p>
        </w:tc>
        <w:tc>
          <w:tcPr>
            <w:tcW w:w="0" w:type="auto"/>
            <w:tcMar>
              <w:top w:w="0" w:type="dxa"/>
              <w:left w:w="0" w:type="dxa"/>
              <w:bottom w:w="0" w:type="dxa"/>
              <w:right w:w="0" w:type="dxa"/>
            </w:tcMar>
            <w:vAlign w:val="center"/>
            <w:hideMark/>
          </w:tcPr>
          <w:p w14:paraId="418539E7"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r w:rsidR="0099510C" w:rsidRPr="003E3551" w14:paraId="00B08157" w14:textId="77777777" w:rsidTr="0099510C">
        <w:trPr>
          <w:trHeight w:val="561"/>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5D1F64DC"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Costo Gerencia, seguimiento y control 10%</w:t>
            </w:r>
          </w:p>
        </w:tc>
        <w:tc>
          <w:tcPr>
            <w:tcW w:w="347" w:type="pct"/>
            <w:tcBorders>
              <w:top w:val="nil"/>
              <w:left w:val="nil"/>
              <w:bottom w:val="nil"/>
              <w:right w:val="nil"/>
            </w:tcBorders>
            <w:tcMar>
              <w:top w:w="0" w:type="dxa"/>
              <w:left w:w="0" w:type="dxa"/>
              <w:bottom w:w="0" w:type="dxa"/>
              <w:right w:w="0" w:type="dxa"/>
            </w:tcMar>
            <w:hideMark/>
          </w:tcPr>
          <w:p w14:paraId="186D322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3028C62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274769F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79B801D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232C67C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79963E1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13D901C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0725E7D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543CE87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3FAE2B1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17B8DF3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292" w:type="pct"/>
            <w:tcBorders>
              <w:top w:val="nil"/>
              <w:left w:val="nil"/>
              <w:bottom w:val="nil"/>
              <w:right w:val="nil"/>
            </w:tcBorders>
            <w:tcMar>
              <w:top w:w="0" w:type="dxa"/>
              <w:left w:w="0" w:type="dxa"/>
              <w:bottom w:w="0" w:type="dxa"/>
              <w:right w:w="0" w:type="dxa"/>
            </w:tcMar>
            <w:hideMark/>
          </w:tcPr>
          <w:p w14:paraId="2A58E9A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2.360.543</w:t>
            </w:r>
          </w:p>
        </w:tc>
        <w:tc>
          <w:tcPr>
            <w:tcW w:w="324" w:type="pct"/>
            <w:tcBorders>
              <w:top w:val="nil"/>
              <w:left w:val="nil"/>
              <w:bottom w:val="nil"/>
              <w:right w:val="nil"/>
            </w:tcBorders>
            <w:tcMar>
              <w:top w:w="0" w:type="dxa"/>
              <w:left w:w="0" w:type="dxa"/>
              <w:bottom w:w="0" w:type="dxa"/>
              <w:right w:w="0" w:type="dxa"/>
            </w:tcMar>
            <w:hideMark/>
          </w:tcPr>
          <w:p w14:paraId="3007570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28.450.051</w:t>
            </w:r>
          </w:p>
        </w:tc>
        <w:tc>
          <w:tcPr>
            <w:tcW w:w="0" w:type="auto"/>
            <w:tcMar>
              <w:top w:w="0" w:type="dxa"/>
              <w:left w:w="0" w:type="dxa"/>
              <w:bottom w:w="0" w:type="dxa"/>
              <w:right w:w="0" w:type="dxa"/>
            </w:tcMar>
            <w:vAlign w:val="center"/>
            <w:hideMark/>
          </w:tcPr>
          <w:p w14:paraId="24A247FD"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r w:rsidR="0099510C" w:rsidRPr="003E3551" w14:paraId="18FF1955" w14:textId="77777777" w:rsidTr="0099510C">
        <w:trPr>
          <w:trHeight w:val="842"/>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0E5EA493"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 xml:space="preserve">Costo </w:t>
            </w:r>
            <w:proofErr w:type="spellStart"/>
            <w:r w:rsidRPr="003E3551">
              <w:rPr>
                <w:rFonts w:ascii="Verdana" w:eastAsia="Times New Roman" w:hAnsi="Verdana" w:cs="Times New Roman"/>
                <w:color w:val="555555"/>
                <w:spacing w:val="2"/>
                <w:kern w:val="0"/>
                <w:sz w:val="8"/>
                <w:szCs w:val="22"/>
                <w:lang w:eastAsia="es-CO"/>
                <w14:ligatures w14:val="none"/>
              </w:rPr>
              <w:t>busqueda</w:t>
            </w:r>
            <w:proofErr w:type="spellEnd"/>
            <w:r w:rsidRPr="003E3551">
              <w:rPr>
                <w:rFonts w:ascii="Verdana" w:eastAsia="Times New Roman" w:hAnsi="Verdana" w:cs="Times New Roman"/>
                <w:color w:val="555555"/>
                <w:spacing w:val="2"/>
                <w:kern w:val="0"/>
                <w:sz w:val="8"/>
                <w:szCs w:val="22"/>
                <w:lang w:eastAsia="es-CO"/>
                <w14:ligatures w14:val="none"/>
              </w:rPr>
              <w:t xml:space="preserve"> activa niños desnutridos $10.000.000 anual</w:t>
            </w:r>
          </w:p>
        </w:tc>
        <w:tc>
          <w:tcPr>
            <w:tcW w:w="347" w:type="pct"/>
            <w:tcBorders>
              <w:top w:val="nil"/>
              <w:left w:val="nil"/>
              <w:bottom w:val="nil"/>
              <w:right w:val="nil"/>
            </w:tcBorders>
            <w:tcMar>
              <w:top w:w="0" w:type="dxa"/>
              <w:left w:w="0" w:type="dxa"/>
              <w:bottom w:w="0" w:type="dxa"/>
              <w:right w:w="0" w:type="dxa"/>
            </w:tcMar>
            <w:hideMark/>
          </w:tcPr>
          <w:p w14:paraId="5FDC573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2309FC8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512ABE9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6FDE42A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3CAFE96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439A855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19F926E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06573C4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5BB00BA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0BBC687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5600E37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292" w:type="pct"/>
            <w:tcBorders>
              <w:top w:val="nil"/>
              <w:left w:val="nil"/>
              <w:bottom w:val="nil"/>
              <w:right w:val="nil"/>
            </w:tcBorders>
            <w:tcMar>
              <w:top w:w="0" w:type="dxa"/>
              <w:left w:w="0" w:type="dxa"/>
              <w:bottom w:w="0" w:type="dxa"/>
              <w:right w:w="0" w:type="dxa"/>
            </w:tcMar>
            <w:hideMark/>
          </w:tcPr>
          <w:p w14:paraId="7B24241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833.333</w:t>
            </w:r>
          </w:p>
        </w:tc>
        <w:tc>
          <w:tcPr>
            <w:tcW w:w="324" w:type="pct"/>
            <w:tcBorders>
              <w:top w:val="nil"/>
              <w:left w:val="nil"/>
              <w:bottom w:val="nil"/>
              <w:right w:val="nil"/>
            </w:tcBorders>
            <w:tcMar>
              <w:top w:w="0" w:type="dxa"/>
              <w:left w:w="0" w:type="dxa"/>
              <w:bottom w:w="0" w:type="dxa"/>
              <w:right w:w="0" w:type="dxa"/>
            </w:tcMar>
            <w:hideMark/>
          </w:tcPr>
          <w:p w14:paraId="3488DBC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10.833.333</w:t>
            </w:r>
          </w:p>
        </w:tc>
        <w:tc>
          <w:tcPr>
            <w:tcW w:w="0" w:type="auto"/>
            <w:tcMar>
              <w:top w:w="0" w:type="dxa"/>
              <w:left w:w="0" w:type="dxa"/>
              <w:bottom w:w="0" w:type="dxa"/>
              <w:right w:w="0" w:type="dxa"/>
            </w:tcMar>
            <w:vAlign w:val="center"/>
            <w:hideMark/>
          </w:tcPr>
          <w:p w14:paraId="0164F45C"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r w:rsidR="0099510C" w:rsidRPr="003E3551" w14:paraId="3BEB6213" w14:textId="77777777" w:rsidTr="0099510C">
        <w:trPr>
          <w:trHeight w:val="842"/>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0D7B964B"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TOTAL FUNCIONAMIENTO MENSUAL</w:t>
            </w:r>
          </w:p>
        </w:tc>
        <w:tc>
          <w:tcPr>
            <w:tcW w:w="347" w:type="pct"/>
            <w:tcBorders>
              <w:top w:val="nil"/>
              <w:left w:val="nil"/>
              <w:bottom w:val="nil"/>
              <w:right w:val="nil"/>
            </w:tcBorders>
            <w:tcMar>
              <w:top w:w="0" w:type="dxa"/>
              <w:left w:w="0" w:type="dxa"/>
              <w:bottom w:w="0" w:type="dxa"/>
              <w:right w:w="0" w:type="dxa"/>
            </w:tcMar>
            <w:hideMark/>
          </w:tcPr>
          <w:p w14:paraId="5941740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3F0C27C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505E3A7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49F5737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685AA73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78CCE74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67D17EE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6AFD9A1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1E0E279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2011E32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6943854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292" w:type="pct"/>
            <w:tcBorders>
              <w:top w:val="nil"/>
              <w:left w:val="nil"/>
              <w:bottom w:val="nil"/>
              <w:right w:val="nil"/>
            </w:tcBorders>
            <w:tcMar>
              <w:top w:w="0" w:type="dxa"/>
              <w:left w:w="0" w:type="dxa"/>
              <w:bottom w:w="0" w:type="dxa"/>
              <w:right w:w="0" w:type="dxa"/>
            </w:tcMar>
            <w:hideMark/>
          </w:tcPr>
          <w:p w14:paraId="5E5D3DF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26.799.306</w:t>
            </w:r>
          </w:p>
        </w:tc>
        <w:tc>
          <w:tcPr>
            <w:tcW w:w="324" w:type="pct"/>
            <w:tcBorders>
              <w:top w:val="nil"/>
              <w:left w:val="nil"/>
              <w:bottom w:val="nil"/>
              <w:right w:val="nil"/>
            </w:tcBorders>
            <w:tcMar>
              <w:top w:w="0" w:type="dxa"/>
              <w:left w:w="0" w:type="dxa"/>
              <w:bottom w:w="0" w:type="dxa"/>
              <w:right w:w="0" w:type="dxa"/>
            </w:tcMar>
            <w:hideMark/>
          </w:tcPr>
          <w:p w14:paraId="3A1F6E5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323.783.897</w:t>
            </w:r>
          </w:p>
        </w:tc>
        <w:tc>
          <w:tcPr>
            <w:tcW w:w="0" w:type="auto"/>
            <w:tcMar>
              <w:top w:w="0" w:type="dxa"/>
              <w:left w:w="0" w:type="dxa"/>
              <w:bottom w:w="0" w:type="dxa"/>
              <w:right w:w="0" w:type="dxa"/>
            </w:tcMar>
            <w:vAlign w:val="center"/>
            <w:hideMark/>
          </w:tcPr>
          <w:p w14:paraId="62D90D98"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r w:rsidR="0099510C" w:rsidRPr="003E3551" w14:paraId="7EDC4B7F" w14:textId="77777777" w:rsidTr="0099510C">
        <w:trPr>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501E5548"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COSTO (15) NIÑOS MES</w:t>
            </w:r>
          </w:p>
        </w:tc>
        <w:tc>
          <w:tcPr>
            <w:tcW w:w="347" w:type="pct"/>
            <w:tcBorders>
              <w:top w:val="nil"/>
              <w:left w:val="nil"/>
              <w:bottom w:val="nil"/>
              <w:right w:val="nil"/>
            </w:tcBorders>
            <w:tcMar>
              <w:top w:w="0" w:type="dxa"/>
              <w:left w:w="0" w:type="dxa"/>
              <w:bottom w:w="0" w:type="dxa"/>
              <w:right w:w="0" w:type="dxa"/>
            </w:tcMar>
            <w:hideMark/>
          </w:tcPr>
          <w:p w14:paraId="36BA97F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2F643B9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334EE26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74514FE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6E72543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3316786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00161C4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6B488CB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594C158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56E31F6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6237BAA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292" w:type="pct"/>
            <w:tcBorders>
              <w:top w:val="nil"/>
              <w:left w:val="nil"/>
              <w:bottom w:val="nil"/>
              <w:right w:val="nil"/>
            </w:tcBorders>
            <w:tcMar>
              <w:top w:w="0" w:type="dxa"/>
              <w:left w:w="0" w:type="dxa"/>
              <w:bottom w:w="0" w:type="dxa"/>
              <w:right w:w="0" w:type="dxa"/>
            </w:tcMar>
            <w:hideMark/>
          </w:tcPr>
          <w:p w14:paraId="0F019B6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1.786.620</w:t>
            </w:r>
          </w:p>
        </w:tc>
        <w:tc>
          <w:tcPr>
            <w:tcW w:w="324" w:type="pct"/>
            <w:tcBorders>
              <w:top w:val="nil"/>
              <w:left w:val="nil"/>
              <w:bottom w:val="nil"/>
              <w:right w:val="nil"/>
            </w:tcBorders>
            <w:tcMar>
              <w:top w:w="0" w:type="dxa"/>
              <w:left w:w="0" w:type="dxa"/>
              <w:bottom w:w="0" w:type="dxa"/>
              <w:right w:w="0" w:type="dxa"/>
            </w:tcMar>
            <w:hideMark/>
          </w:tcPr>
          <w:p w14:paraId="4BB2768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21.585.593</w:t>
            </w:r>
          </w:p>
        </w:tc>
        <w:tc>
          <w:tcPr>
            <w:tcW w:w="0" w:type="auto"/>
            <w:tcMar>
              <w:top w:w="0" w:type="dxa"/>
              <w:left w:w="0" w:type="dxa"/>
              <w:bottom w:w="0" w:type="dxa"/>
              <w:right w:w="0" w:type="dxa"/>
            </w:tcMar>
            <w:vAlign w:val="center"/>
            <w:hideMark/>
          </w:tcPr>
          <w:p w14:paraId="187941C1"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r w:rsidR="0099510C" w:rsidRPr="003E3551" w14:paraId="498B5A2A" w14:textId="77777777" w:rsidTr="0099510C">
        <w:trPr>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644944CA"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COSTO FASE II NIÑO/DIA</w:t>
            </w:r>
          </w:p>
        </w:tc>
        <w:tc>
          <w:tcPr>
            <w:tcW w:w="347" w:type="pct"/>
            <w:tcBorders>
              <w:top w:val="nil"/>
              <w:left w:val="nil"/>
              <w:bottom w:val="nil"/>
              <w:right w:val="nil"/>
            </w:tcBorders>
            <w:tcMar>
              <w:top w:w="0" w:type="dxa"/>
              <w:left w:w="0" w:type="dxa"/>
              <w:bottom w:w="0" w:type="dxa"/>
              <w:right w:w="0" w:type="dxa"/>
            </w:tcMar>
            <w:hideMark/>
          </w:tcPr>
          <w:p w14:paraId="69E0EAB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749A9AC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6A305B4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5C2B437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02C7B8F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430FD74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51C2F98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3FEB204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3A434AF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42A0D96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2FC00F5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292" w:type="pct"/>
            <w:tcBorders>
              <w:top w:val="nil"/>
              <w:left w:val="nil"/>
              <w:bottom w:val="nil"/>
              <w:right w:val="nil"/>
            </w:tcBorders>
            <w:tcMar>
              <w:top w:w="0" w:type="dxa"/>
              <w:left w:w="0" w:type="dxa"/>
              <w:bottom w:w="0" w:type="dxa"/>
              <w:right w:w="0" w:type="dxa"/>
            </w:tcMar>
            <w:hideMark/>
          </w:tcPr>
          <w:p w14:paraId="76186F4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59.554</w:t>
            </w:r>
          </w:p>
        </w:tc>
        <w:tc>
          <w:tcPr>
            <w:tcW w:w="324" w:type="pct"/>
            <w:tcBorders>
              <w:top w:val="nil"/>
              <w:left w:val="nil"/>
              <w:bottom w:val="nil"/>
              <w:right w:val="nil"/>
            </w:tcBorders>
            <w:tcMar>
              <w:top w:w="0" w:type="dxa"/>
              <w:left w:w="0" w:type="dxa"/>
              <w:bottom w:w="0" w:type="dxa"/>
              <w:right w:w="0" w:type="dxa"/>
            </w:tcMar>
            <w:hideMark/>
          </w:tcPr>
          <w:p w14:paraId="2272540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719.520</w:t>
            </w:r>
          </w:p>
        </w:tc>
        <w:tc>
          <w:tcPr>
            <w:tcW w:w="0" w:type="auto"/>
            <w:tcMar>
              <w:top w:w="0" w:type="dxa"/>
              <w:left w:w="0" w:type="dxa"/>
              <w:bottom w:w="0" w:type="dxa"/>
              <w:right w:w="0" w:type="dxa"/>
            </w:tcMar>
            <w:vAlign w:val="center"/>
            <w:hideMark/>
          </w:tcPr>
          <w:p w14:paraId="170F85C3"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r w:rsidR="0099510C" w:rsidRPr="003E3551" w14:paraId="727EBAAD" w14:textId="77777777" w:rsidTr="0099510C">
        <w:trPr>
          <w:trHeight w:val="389"/>
          <w:tblCellSpacing w:w="15" w:type="dxa"/>
        </w:trPr>
        <w:tc>
          <w:tcPr>
            <w:tcW w:w="296" w:type="pct"/>
            <w:tcBorders>
              <w:top w:val="nil"/>
              <w:left w:val="nil"/>
              <w:bottom w:val="nil"/>
              <w:right w:val="nil"/>
            </w:tcBorders>
            <w:tcMar>
              <w:top w:w="0" w:type="dxa"/>
              <w:left w:w="0" w:type="dxa"/>
              <w:bottom w:w="0" w:type="dxa"/>
              <w:right w:w="0" w:type="dxa"/>
            </w:tcMar>
            <w:hideMark/>
          </w:tcPr>
          <w:p w14:paraId="020ECC5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FASE III</w:t>
            </w:r>
          </w:p>
        </w:tc>
        <w:tc>
          <w:tcPr>
            <w:tcW w:w="304" w:type="pct"/>
            <w:tcBorders>
              <w:top w:val="nil"/>
              <w:left w:val="nil"/>
              <w:bottom w:val="nil"/>
              <w:right w:val="nil"/>
            </w:tcBorders>
            <w:tcMar>
              <w:top w:w="0" w:type="dxa"/>
              <w:left w:w="0" w:type="dxa"/>
              <w:bottom w:w="0" w:type="dxa"/>
              <w:right w:w="0" w:type="dxa"/>
            </w:tcMar>
            <w:hideMark/>
          </w:tcPr>
          <w:p w14:paraId="0CC0BE6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No. Paquete mes</w:t>
            </w:r>
          </w:p>
        </w:tc>
        <w:tc>
          <w:tcPr>
            <w:tcW w:w="347" w:type="pct"/>
            <w:tcBorders>
              <w:top w:val="nil"/>
              <w:left w:val="nil"/>
              <w:bottom w:val="nil"/>
              <w:right w:val="nil"/>
            </w:tcBorders>
            <w:tcMar>
              <w:top w:w="0" w:type="dxa"/>
              <w:left w:w="0" w:type="dxa"/>
              <w:bottom w:w="0" w:type="dxa"/>
              <w:right w:w="0" w:type="dxa"/>
            </w:tcMar>
            <w:hideMark/>
          </w:tcPr>
          <w:p w14:paraId="5954544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15</w:t>
            </w:r>
          </w:p>
        </w:tc>
        <w:tc>
          <w:tcPr>
            <w:tcW w:w="292" w:type="pct"/>
            <w:tcBorders>
              <w:top w:val="nil"/>
              <w:left w:val="nil"/>
              <w:bottom w:val="nil"/>
              <w:right w:val="nil"/>
            </w:tcBorders>
            <w:tcMar>
              <w:top w:w="0" w:type="dxa"/>
              <w:left w:w="0" w:type="dxa"/>
              <w:bottom w:w="0" w:type="dxa"/>
              <w:right w:w="0" w:type="dxa"/>
            </w:tcMar>
            <w:hideMark/>
          </w:tcPr>
          <w:p w14:paraId="1330F0E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30</w:t>
            </w:r>
          </w:p>
        </w:tc>
        <w:tc>
          <w:tcPr>
            <w:tcW w:w="292" w:type="pct"/>
            <w:tcBorders>
              <w:top w:val="nil"/>
              <w:left w:val="nil"/>
              <w:bottom w:val="nil"/>
              <w:right w:val="nil"/>
            </w:tcBorders>
            <w:tcMar>
              <w:top w:w="0" w:type="dxa"/>
              <w:left w:w="0" w:type="dxa"/>
              <w:bottom w:w="0" w:type="dxa"/>
              <w:right w:w="0" w:type="dxa"/>
            </w:tcMar>
            <w:hideMark/>
          </w:tcPr>
          <w:p w14:paraId="5795F04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45</w:t>
            </w:r>
          </w:p>
        </w:tc>
        <w:tc>
          <w:tcPr>
            <w:tcW w:w="292" w:type="pct"/>
            <w:tcBorders>
              <w:top w:val="nil"/>
              <w:left w:val="nil"/>
              <w:bottom w:val="nil"/>
              <w:right w:val="nil"/>
            </w:tcBorders>
            <w:tcMar>
              <w:top w:w="0" w:type="dxa"/>
              <w:left w:w="0" w:type="dxa"/>
              <w:bottom w:w="0" w:type="dxa"/>
              <w:right w:w="0" w:type="dxa"/>
            </w:tcMar>
            <w:hideMark/>
          </w:tcPr>
          <w:p w14:paraId="2E2EEBDE"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60</w:t>
            </w:r>
          </w:p>
        </w:tc>
        <w:tc>
          <w:tcPr>
            <w:tcW w:w="292" w:type="pct"/>
            <w:tcBorders>
              <w:top w:val="nil"/>
              <w:left w:val="nil"/>
              <w:bottom w:val="nil"/>
              <w:right w:val="nil"/>
            </w:tcBorders>
            <w:tcMar>
              <w:top w:w="0" w:type="dxa"/>
              <w:left w:w="0" w:type="dxa"/>
              <w:bottom w:w="0" w:type="dxa"/>
              <w:right w:w="0" w:type="dxa"/>
            </w:tcMar>
            <w:hideMark/>
          </w:tcPr>
          <w:p w14:paraId="591B7FF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75</w:t>
            </w:r>
          </w:p>
        </w:tc>
        <w:tc>
          <w:tcPr>
            <w:tcW w:w="292" w:type="pct"/>
            <w:tcBorders>
              <w:top w:val="nil"/>
              <w:left w:val="nil"/>
              <w:bottom w:val="nil"/>
              <w:right w:val="nil"/>
            </w:tcBorders>
            <w:tcMar>
              <w:top w:w="0" w:type="dxa"/>
              <w:left w:w="0" w:type="dxa"/>
              <w:bottom w:w="0" w:type="dxa"/>
              <w:right w:w="0" w:type="dxa"/>
            </w:tcMar>
            <w:hideMark/>
          </w:tcPr>
          <w:p w14:paraId="0F08D1D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90</w:t>
            </w:r>
          </w:p>
        </w:tc>
        <w:tc>
          <w:tcPr>
            <w:tcW w:w="292" w:type="pct"/>
            <w:tcBorders>
              <w:top w:val="nil"/>
              <w:left w:val="nil"/>
              <w:bottom w:val="nil"/>
              <w:right w:val="nil"/>
            </w:tcBorders>
            <w:tcMar>
              <w:top w:w="0" w:type="dxa"/>
              <w:left w:w="0" w:type="dxa"/>
              <w:bottom w:w="0" w:type="dxa"/>
              <w:right w:w="0" w:type="dxa"/>
            </w:tcMar>
            <w:hideMark/>
          </w:tcPr>
          <w:p w14:paraId="60660369"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105</w:t>
            </w:r>
          </w:p>
        </w:tc>
        <w:tc>
          <w:tcPr>
            <w:tcW w:w="292" w:type="pct"/>
            <w:tcBorders>
              <w:top w:val="nil"/>
              <w:left w:val="nil"/>
              <w:bottom w:val="nil"/>
              <w:right w:val="nil"/>
            </w:tcBorders>
            <w:tcMar>
              <w:top w:w="0" w:type="dxa"/>
              <w:left w:w="0" w:type="dxa"/>
              <w:bottom w:w="0" w:type="dxa"/>
              <w:right w:w="0" w:type="dxa"/>
            </w:tcMar>
            <w:hideMark/>
          </w:tcPr>
          <w:p w14:paraId="449DADB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120</w:t>
            </w:r>
          </w:p>
        </w:tc>
        <w:tc>
          <w:tcPr>
            <w:tcW w:w="292" w:type="pct"/>
            <w:tcBorders>
              <w:top w:val="nil"/>
              <w:left w:val="nil"/>
              <w:bottom w:val="nil"/>
              <w:right w:val="nil"/>
            </w:tcBorders>
            <w:tcMar>
              <w:top w:w="0" w:type="dxa"/>
              <w:left w:w="0" w:type="dxa"/>
              <w:bottom w:w="0" w:type="dxa"/>
              <w:right w:w="0" w:type="dxa"/>
            </w:tcMar>
            <w:hideMark/>
          </w:tcPr>
          <w:p w14:paraId="701ECFEC"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135</w:t>
            </w:r>
          </w:p>
        </w:tc>
        <w:tc>
          <w:tcPr>
            <w:tcW w:w="292" w:type="pct"/>
            <w:tcBorders>
              <w:top w:val="nil"/>
              <w:left w:val="nil"/>
              <w:bottom w:val="nil"/>
              <w:right w:val="nil"/>
            </w:tcBorders>
            <w:tcMar>
              <w:top w:w="0" w:type="dxa"/>
              <w:left w:w="0" w:type="dxa"/>
              <w:bottom w:w="0" w:type="dxa"/>
              <w:right w:w="0" w:type="dxa"/>
            </w:tcMar>
            <w:hideMark/>
          </w:tcPr>
          <w:p w14:paraId="691B8DA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150</w:t>
            </w:r>
          </w:p>
        </w:tc>
        <w:tc>
          <w:tcPr>
            <w:tcW w:w="292" w:type="pct"/>
            <w:tcBorders>
              <w:top w:val="nil"/>
              <w:left w:val="nil"/>
              <w:bottom w:val="nil"/>
              <w:right w:val="nil"/>
            </w:tcBorders>
            <w:tcMar>
              <w:top w:w="0" w:type="dxa"/>
              <w:left w:w="0" w:type="dxa"/>
              <w:bottom w:w="0" w:type="dxa"/>
              <w:right w:w="0" w:type="dxa"/>
            </w:tcMar>
            <w:hideMark/>
          </w:tcPr>
          <w:p w14:paraId="61159E9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165</w:t>
            </w:r>
          </w:p>
        </w:tc>
        <w:tc>
          <w:tcPr>
            <w:tcW w:w="292" w:type="pct"/>
            <w:tcBorders>
              <w:top w:val="nil"/>
              <w:left w:val="nil"/>
              <w:bottom w:val="nil"/>
              <w:right w:val="nil"/>
            </w:tcBorders>
            <w:tcMar>
              <w:top w:w="0" w:type="dxa"/>
              <w:left w:w="0" w:type="dxa"/>
              <w:bottom w:w="0" w:type="dxa"/>
              <w:right w:w="0" w:type="dxa"/>
            </w:tcMar>
            <w:hideMark/>
          </w:tcPr>
          <w:p w14:paraId="157335F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180</w:t>
            </w:r>
          </w:p>
        </w:tc>
        <w:tc>
          <w:tcPr>
            <w:tcW w:w="324" w:type="pct"/>
            <w:tcBorders>
              <w:top w:val="nil"/>
              <w:left w:val="nil"/>
              <w:bottom w:val="nil"/>
              <w:right w:val="nil"/>
            </w:tcBorders>
            <w:tcMar>
              <w:top w:w="0" w:type="dxa"/>
              <w:left w:w="0" w:type="dxa"/>
              <w:bottom w:w="0" w:type="dxa"/>
              <w:right w:w="0" w:type="dxa"/>
            </w:tcMar>
            <w:hideMark/>
          </w:tcPr>
          <w:p w14:paraId="7FEB314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1.170</w:t>
            </w:r>
          </w:p>
        </w:tc>
        <w:tc>
          <w:tcPr>
            <w:tcW w:w="0" w:type="auto"/>
            <w:tcMar>
              <w:top w:w="0" w:type="dxa"/>
              <w:left w:w="0" w:type="dxa"/>
              <w:bottom w:w="0" w:type="dxa"/>
              <w:right w:w="0" w:type="dxa"/>
            </w:tcMar>
            <w:vAlign w:val="center"/>
            <w:hideMark/>
          </w:tcPr>
          <w:p w14:paraId="7CCD7E99"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r w:rsidR="0099510C" w:rsidRPr="003E3551" w14:paraId="3AFF5883" w14:textId="77777777" w:rsidTr="0099510C">
        <w:trPr>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02CC6BDF"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$55.944</w:t>
            </w:r>
          </w:p>
        </w:tc>
        <w:tc>
          <w:tcPr>
            <w:tcW w:w="347" w:type="pct"/>
            <w:tcBorders>
              <w:top w:val="nil"/>
              <w:left w:val="nil"/>
              <w:bottom w:val="nil"/>
              <w:right w:val="nil"/>
            </w:tcBorders>
            <w:tcMar>
              <w:top w:w="0" w:type="dxa"/>
              <w:left w:w="0" w:type="dxa"/>
              <w:bottom w:w="0" w:type="dxa"/>
              <w:right w:w="0" w:type="dxa"/>
            </w:tcMar>
            <w:hideMark/>
          </w:tcPr>
          <w:p w14:paraId="7753089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839.160</w:t>
            </w:r>
          </w:p>
        </w:tc>
        <w:tc>
          <w:tcPr>
            <w:tcW w:w="292" w:type="pct"/>
            <w:tcBorders>
              <w:top w:val="nil"/>
              <w:left w:val="nil"/>
              <w:bottom w:val="nil"/>
              <w:right w:val="nil"/>
            </w:tcBorders>
            <w:tcMar>
              <w:top w:w="0" w:type="dxa"/>
              <w:left w:w="0" w:type="dxa"/>
              <w:bottom w:w="0" w:type="dxa"/>
              <w:right w:w="0" w:type="dxa"/>
            </w:tcMar>
            <w:hideMark/>
          </w:tcPr>
          <w:p w14:paraId="477CE2F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1.678.320</w:t>
            </w:r>
          </w:p>
        </w:tc>
        <w:tc>
          <w:tcPr>
            <w:tcW w:w="292" w:type="pct"/>
            <w:tcBorders>
              <w:top w:val="nil"/>
              <w:left w:val="nil"/>
              <w:bottom w:val="nil"/>
              <w:right w:val="nil"/>
            </w:tcBorders>
            <w:tcMar>
              <w:top w:w="0" w:type="dxa"/>
              <w:left w:w="0" w:type="dxa"/>
              <w:bottom w:w="0" w:type="dxa"/>
              <w:right w:w="0" w:type="dxa"/>
            </w:tcMar>
            <w:hideMark/>
          </w:tcPr>
          <w:p w14:paraId="1D1B2BE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2.517.480</w:t>
            </w:r>
          </w:p>
        </w:tc>
        <w:tc>
          <w:tcPr>
            <w:tcW w:w="292" w:type="pct"/>
            <w:tcBorders>
              <w:top w:val="nil"/>
              <w:left w:val="nil"/>
              <w:bottom w:val="nil"/>
              <w:right w:val="nil"/>
            </w:tcBorders>
            <w:tcMar>
              <w:top w:w="0" w:type="dxa"/>
              <w:left w:w="0" w:type="dxa"/>
              <w:bottom w:w="0" w:type="dxa"/>
              <w:right w:w="0" w:type="dxa"/>
            </w:tcMar>
            <w:hideMark/>
          </w:tcPr>
          <w:p w14:paraId="36708D3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3.356.640</w:t>
            </w:r>
          </w:p>
        </w:tc>
        <w:tc>
          <w:tcPr>
            <w:tcW w:w="292" w:type="pct"/>
            <w:tcBorders>
              <w:top w:val="nil"/>
              <w:left w:val="nil"/>
              <w:bottom w:val="nil"/>
              <w:right w:val="nil"/>
            </w:tcBorders>
            <w:tcMar>
              <w:top w:w="0" w:type="dxa"/>
              <w:left w:w="0" w:type="dxa"/>
              <w:bottom w:w="0" w:type="dxa"/>
              <w:right w:w="0" w:type="dxa"/>
            </w:tcMar>
            <w:hideMark/>
          </w:tcPr>
          <w:p w14:paraId="16E675B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4.195.800</w:t>
            </w:r>
          </w:p>
        </w:tc>
        <w:tc>
          <w:tcPr>
            <w:tcW w:w="292" w:type="pct"/>
            <w:tcBorders>
              <w:top w:val="nil"/>
              <w:left w:val="nil"/>
              <w:bottom w:val="nil"/>
              <w:right w:val="nil"/>
            </w:tcBorders>
            <w:tcMar>
              <w:top w:w="0" w:type="dxa"/>
              <w:left w:w="0" w:type="dxa"/>
              <w:bottom w:w="0" w:type="dxa"/>
              <w:right w:w="0" w:type="dxa"/>
            </w:tcMar>
            <w:hideMark/>
          </w:tcPr>
          <w:p w14:paraId="223D9A56"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5.034.960</w:t>
            </w:r>
          </w:p>
        </w:tc>
        <w:tc>
          <w:tcPr>
            <w:tcW w:w="292" w:type="pct"/>
            <w:tcBorders>
              <w:top w:val="nil"/>
              <w:left w:val="nil"/>
              <w:bottom w:val="nil"/>
              <w:right w:val="nil"/>
            </w:tcBorders>
            <w:tcMar>
              <w:top w:w="0" w:type="dxa"/>
              <w:left w:w="0" w:type="dxa"/>
              <w:bottom w:w="0" w:type="dxa"/>
              <w:right w:w="0" w:type="dxa"/>
            </w:tcMar>
            <w:hideMark/>
          </w:tcPr>
          <w:p w14:paraId="30568DF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5.874.120</w:t>
            </w:r>
          </w:p>
        </w:tc>
        <w:tc>
          <w:tcPr>
            <w:tcW w:w="292" w:type="pct"/>
            <w:tcBorders>
              <w:top w:val="nil"/>
              <w:left w:val="nil"/>
              <w:bottom w:val="nil"/>
              <w:right w:val="nil"/>
            </w:tcBorders>
            <w:tcMar>
              <w:top w:w="0" w:type="dxa"/>
              <w:left w:w="0" w:type="dxa"/>
              <w:bottom w:w="0" w:type="dxa"/>
              <w:right w:w="0" w:type="dxa"/>
            </w:tcMar>
            <w:hideMark/>
          </w:tcPr>
          <w:p w14:paraId="0391037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6.713.280</w:t>
            </w:r>
          </w:p>
        </w:tc>
        <w:tc>
          <w:tcPr>
            <w:tcW w:w="292" w:type="pct"/>
            <w:tcBorders>
              <w:top w:val="nil"/>
              <w:left w:val="nil"/>
              <w:bottom w:val="nil"/>
              <w:right w:val="nil"/>
            </w:tcBorders>
            <w:tcMar>
              <w:top w:w="0" w:type="dxa"/>
              <w:left w:w="0" w:type="dxa"/>
              <w:bottom w:w="0" w:type="dxa"/>
              <w:right w:w="0" w:type="dxa"/>
            </w:tcMar>
            <w:hideMark/>
          </w:tcPr>
          <w:p w14:paraId="6D3EB1B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7.552.440</w:t>
            </w:r>
          </w:p>
        </w:tc>
        <w:tc>
          <w:tcPr>
            <w:tcW w:w="292" w:type="pct"/>
            <w:tcBorders>
              <w:top w:val="nil"/>
              <w:left w:val="nil"/>
              <w:bottom w:val="nil"/>
              <w:right w:val="nil"/>
            </w:tcBorders>
            <w:tcMar>
              <w:top w:w="0" w:type="dxa"/>
              <w:left w:w="0" w:type="dxa"/>
              <w:bottom w:w="0" w:type="dxa"/>
              <w:right w:w="0" w:type="dxa"/>
            </w:tcMar>
            <w:hideMark/>
          </w:tcPr>
          <w:p w14:paraId="1933956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8.391.600</w:t>
            </w:r>
          </w:p>
        </w:tc>
        <w:tc>
          <w:tcPr>
            <w:tcW w:w="292" w:type="pct"/>
            <w:tcBorders>
              <w:top w:val="nil"/>
              <w:left w:val="nil"/>
              <w:bottom w:val="nil"/>
              <w:right w:val="nil"/>
            </w:tcBorders>
            <w:tcMar>
              <w:top w:w="0" w:type="dxa"/>
              <w:left w:w="0" w:type="dxa"/>
              <w:bottom w:w="0" w:type="dxa"/>
              <w:right w:w="0" w:type="dxa"/>
            </w:tcMar>
            <w:hideMark/>
          </w:tcPr>
          <w:p w14:paraId="6AF6D8E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9.230.760</w:t>
            </w:r>
          </w:p>
        </w:tc>
        <w:tc>
          <w:tcPr>
            <w:tcW w:w="292" w:type="pct"/>
            <w:tcBorders>
              <w:top w:val="nil"/>
              <w:left w:val="nil"/>
              <w:bottom w:val="nil"/>
              <w:right w:val="nil"/>
            </w:tcBorders>
            <w:tcMar>
              <w:top w:w="0" w:type="dxa"/>
              <w:left w:w="0" w:type="dxa"/>
              <w:bottom w:w="0" w:type="dxa"/>
              <w:right w:w="0" w:type="dxa"/>
            </w:tcMar>
            <w:hideMark/>
          </w:tcPr>
          <w:p w14:paraId="1AEBB28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10.069.920</w:t>
            </w:r>
          </w:p>
        </w:tc>
        <w:tc>
          <w:tcPr>
            <w:tcW w:w="324" w:type="pct"/>
            <w:tcBorders>
              <w:top w:val="nil"/>
              <w:left w:val="nil"/>
              <w:bottom w:val="nil"/>
              <w:right w:val="nil"/>
            </w:tcBorders>
            <w:tcMar>
              <w:top w:w="0" w:type="dxa"/>
              <w:left w:w="0" w:type="dxa"/>
              <w:bottom w:w="0" w:type="dxa"/>
              <w:right w:w="0" w:type="dxa"/>
            </w:tcMar>
            <w:hideMark/>
          </w:tcPr>
          <w:p w14:paraId="5F2D40F5"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65.454.480</w:t>
            </w:r>
          </w:p>
        </w:tc>
        <w:tc>
          <w:tcPr>
            <w:tcW w:w="0" w:type="auto"/>
            <w:tcMar>
              <w:top w:w="0" w:type="dxa"/>
              <w:left w:w="0" w:type="dxa"/>
              <w:bottom w:w="0" w:type="dxa"/>
              <w:right w:w="0" w:type="dxa"/>
            </w:tcMar>
            <w:vAlign w:val="center"/>
            <w:hideMark/>
          </w:tcPr>
          <w:p w14:paraId="6621D543"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r w:rsidR="0099510C" w:rsidRPr="003E3551" w14:paraId="565F6F70" w14:textId="77777777" w:rsidTr="0099510C">
        <w:trPr>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70F36604"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proofErr w:type="spellStart"/>
            <w:r w:rsidRPr="003E3551">
              <w:rPr>
                <w:rFonts w:ascii="Verdana" w:eastAsia="Times New Roman" w:hAnsi="Verdana" w:cs="Times New Roman"/>
                <w:color w:val="555555"/>
                <w:spacing w:val="2"/>
                <w:kern w:val="0"/>
                <w:sz w:val="8"/>
                <w:szCs w:val="22"/>
                <w:lang w:eastAsia="es-CO"/>
                <w14:ligatures w14:val="none"/>
              </w:rPr>
              <w:t>Multivitaminico</w:t>
            </w:r>
            <w:proofErr w:type="spellEnd"/>
          </w:p>
        </w:tc>
        <w:tc>
          <w:tcPr>
            <w:tcW w:w="347" w:type="pct"/>
            <w:tcBorders>
              <w:top w:val="nil"/>
              <w:left w:val="nil"/>
              <w:bottom w:val="nil"/>
              <w:right w:val="nil"/>
            </w:tcBorders>
            <w:tcMar>
              <w:top w:w="0" w:type="dxa"/>
              <w:left w:w="0" w:type="dxa"/>
              <w:bottom w:w="0" w:type="dxa"/>
              <w:right w:w="0" w:type="dxa"/>
            </w:tcMar>
            <w:hideMark/>
          </w:tcPr>
          <w:p w14:paraId="449D8BC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6B0859E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3A6D385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0B16A07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7E17E18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7533FD7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66909194"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532DCDA1"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1F3684C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0990F10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187C7E5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292" w:type="pct"/>
            <w:tcBorders>
              <w:top w:val="nil"/>
              <w:left w:val="nil"/>
              <w:bottom w:val="nil"/>
              <w:right w:val="nil"/>
            </w:tcBorders>
            <w:tcMar>
              <w:top w:w="0" w:type="dxa"/>
              <w:left w:w="0" w:type="dxa"/>
              <w:bottom w:w="0" w:type="dxa"/>
              <w:right w:w="0" w:type="dxa"/>
            </w:tcMar>
            <w:hideMark/>
          </w:tcPr>
          <w:p w14:paraId="7B081B7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color w:val="555555"/>
                <w:spacing w:val="2"/>
                <w:kern w:val="0"/>
                <w:sz w:val="8"/>
                <w:szCs w:val="22"/>
                <w:lang w:eastAsia="es-CO"/>
                <w14:ligatures w14:val="none"/>
              </w:rPr>
              <w:t>271.500</w:t>
            </w:r>
          </w:p>
        </w:tc>
        <w:tc>
          <w:tcPr>
            <w:tcW w:w="324" w:type="pct"/>
            <w:tcBorders>
              <w:top w:val="nil"/>
              <w:left w:val="nil"/>
              <w:bottom w:val="nil"/>
              <w:right w:val="nil"/>
            </w:tcBorders>
            <w:tcMar>
              <w:top w:w="0" w:type="dxa"/>
              <w:left w:w="0" w:type="dxa"/>
              <w:bottom w:w="0" w:type="dxa"/>
              <w:right w:w="0" w:type="dxa"/>
            </w:tcMar>
            <w:hideMark/>
          </w:tcPr>
          <w:p w14:paraId="0113474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3.258.000</w:t>
            </w:r>
          </w:p>
        </w:tc>
        <w:tc>
          <w:tcPr>
            <w:tcW w:w="0" w:type="auto"/>
            <w:tcMar>
              <w:top w:w="0" w:type="dxa"/>
              <w:left w:w="0" w:type="dxa"/>
              <w:bottom w:w="0" w:type="dxa"/>
              <w:right w:w="0" w:type="dxa"/>
            </w:tcMar>
            <w:vAlign w:val="center"/>
            <w:hideMark/>
          </w:tcPr>
          <w:p w14:paraId="5BA14EF8"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r w:rsidR="0099510C" w:rsidRPr="003E3551" w14:paraId="1499A506" w14:textId="77777777" w:rsidTr="0099510C">
        <w:trPr>
          <w:trHeight w:val="280"/>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2642FDD8"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lastRenderedPageBreak/>
              <w:t>TOTAL FASE III</w:t>
            </w:r>
          </w:p>
        </w:tc>
        <w:tc>
          <w:tcPr>
            <w:tcW w:w="347" w:type="pct"/>
            <w:tcBorders>
              <w:top w:val="nil"/>
              <w:left w:val="nil"/>
              <w:bottom w:val="nil"/>
              <w:right w:val="nil"/>
            </w:tcBorders>
            <w:tcMar>
              <w:top w:w="0" w:type="dxa"/>
              <w:left w:w="0" w:type="dxa"/>
              <w:bottom w:w="0" w:type="dxa"/>
              <w:right w:w="0" w:type="dxa"/>
            </w:tcMar>
            <w:hideMark/>
          </w:tcPr>
          <w:p w14:paraId="73111F5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1.110.660</w:t>
            </w:r>
          </w:p>
        </w:tc>
        <w:tc>
          <w:tcPr>
            <w:tcW w:w="292" w:type="pct"/>
            <w:tcBorders>
              <w:top w:val="nil"/>
              <w:left w:val="nil"/>
              <w:bottom w:val="nil"/>
              <w:right w:val="nil"/>
            </w:tcBorders>
            <w:tcMar>
              <w:top w:w="0" w:type="dxa"/>
              <w:left w:w="0" w:type="dxa"/>
              <w:bottom w:w="0" w:type="dxa"/>
              <w:right w:w="0" w:type="dxa"/>
            </w:tcMar>
            <w:hideMark/>
          </w:tcPr>
          <w:p w14:paraId="72ECE8B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1.949.820</w:t>
            </w:r>
          </w:p>
        </w:tc>
        <w:tc>
          <w:tcPr>
            <w:tcW w:w="292" w:type="pct"/>
            <w:tcBorders>
              <w:top w:val="nil"/>
              <w:left w:val="nil"/>
              <w:bottom w:val="nil"/>
              <w:right w:val="nil"/>
            </w:tcBorders>
            <w:tcMar>
              <w:top w:w="0" w:type="dxa"/>
              <w:left w:w="0" w:type="dxa"/>
              <w:bottom w:w="0" w:type="dxa"/>
              <w:right w:w="0" w:type="dxa"/>
            </w:tcMar>
            <w:hideMark/>
          </w:tcPr>
          <w:p w14:paraId="05A945B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2.788.980</w:t>
            </w:r>
          </w:p>
        </w:tc>
        <w:tc>
          <w:tcPr>
            <w:tcW w:w="292" w:type="pct"/>
            <w:tcBorders>
              <w:top w:val="nil"/>
              <w:left w:val="nil"/>
              <w:bottom w:val="nil"/>
              <w:right w:val="nil"/>
            </w:tcBorders>
            <w:tcMar>
              <w:top w:w="0" w:type="dxa"/>
              <w:left w:w="0" w:type="dxa"/>
              <w:bottom w:w="0" w:type="dxa"/>
              <w:right w:w="0" w:type="dxa"/>
            </w:tcMar>
            <w:hideMark/>
          </w:tcPr>
          <w:p w14:paraId="49E574F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3.628.140</w:t>
            </w:r>
          </w:p>
        </w:tc>
        <w:tc>
          <w:tcPr>
            <w:tcW w:w="292" w:type="pct"/>
            <w:tcBorders>
              <w:top w:val="nil"/>
              <w:left w:val="nil"/>
              <w:bottom w:val="nil"/>
              <w:right w:val="nil"/>
            </w:tcBorders>
            <w:tcMar>
              <w:top w:w="0" w:type="dxa"/>
              <w:left w:w="0" w:type="dxa"/>
              <w:bottom w:w="0" w:type="dxa"/>
              <w:right w:w="0" w:type="dxa"/>
            </w:tcMar>
            <w:hideMark/>
          </w:tcPr>
          <w:p w14:paraId="02C4497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4.467.300</w:t>
            </w:r>
          </w:p>
        </w:tc>
        <w:tc>
          <w:tcPr>
            <w:tcW w:w="292" w:type="pct"/>
            <w:tcBorders>
              <w:top w:val="nil"/>
              <w:left w:val="nil"/>
              <w:bottom w:val="nil"/>
              <w:right w:val="nil"/>
            </w:tcBorders>
            <w:tcMar>
              <w:top w:w="0" w:type="dxa"/>
              <w:left w:w="0" w:type="dxa"/>
              <w:bottom w:w="0" w:type="dxa"/>
              <w:right w:w="0" w:type="dxa"/>
            </w:tcMar>
            <w:hideMark/>
          </w:tcPr>
          <w:p w14:paraId="3F436D7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5.306.460</w:t>
            </w:r>
          </w:p>
        </w:tc>
        <w:tc>
          <w:tcPr>
            <w:tcW w:w="292" w:type="pct"/>
            <w:tcBorders>
              <w:top w:val="nil"/>
              <w:left w:val="nil"/>
              <w:bottom w:val="nil"/>
              <w:right w:val="nil"/>
            </w:tcBorders>
            <w:tcMar>
              <w:top w:w="0" w:type="dxa"/>
              <w:left w:w="0" w:type="dxa"/>
              <w:bottom w:w="0" w:type="dxa"/>
              <w:right w:w="0" w:type="dxa"/>
            </w:tcMar>
            <w:hideMark/>
          </w:tcPr>
          <w:p w14:paraId="18CB452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6.145.620</w:t>
            </w:r>
          </w:p>
        </w:tc>
        <w:tc>
          <w:tcPr>
            <w:tcW w:w="292" w:type="pct"/>
            <w:tcBorders>
              <w:top w:val="nil"/>
              <w:left w:val="nil"/>
              <w:bottom w:val="nil"/>
              <w:right w:val="nil"/>
            </w:tcBorders>
            <w:tcMar>
              <w:top w:w="0" w:type="dxa"/>
              <w:left w:w="0" w:type="dxa"/>
              <w:bottom w:w="0" w:type="dxa"/>
              <w:right w:w="0" w:type="dxa"/>
            </w:tcMar>
            <w:hideMark/>
          </w:tcPr>
          <w:p w14:paraId="4928A84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6.984.780</w:t>
            </w:r>
          </w:p>
        </w:tc>
        <w:tc>
          <w:tcPr>
            <w:tcW w:w="292" w:type="pct"/>
            <w:tcBorders>
              <w:top w:val="nil"/>
              <w:left w:val="nil"/>
              <w:bottom w:val="nil"/>
              <w:right w:val="nil"/>
            </w:tcBorders>
            <w:tcMar>
              <w:top w:w="0" w:type="dxa"/>
              <w:left w:w="0" w:type="dxa"/>
              <w:bottom w:w="0" w:type="dxa"/>
              <w:right w:w="0" w:type="dxa"/>
            </w:tcMar>
            <w:hideMark/>
          </w:tcPr>
          <w:p w14:paraId="37CBC39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7.823.940</w:t>
            </w:r>
          </w:p>
        </w:tc>
        <w:tc>
          <w:tcPr>
            <w:tcW w:w="292" w:type="pct"/>
            <w:tcBorders>
              <w:top w:val="nil"/>
              <w:left w:val="nil"/>
              <w:bottom w:val="nil"/>
              <w:right w:val="nil"/>
            </w:tcBorders>
            <w:tcMar>
              <w:top w:w="0" w:type="dxa"/>
              <w:left w:w="0" w:type="dxa"/>
              <w:bottom w:w="0" w:type="dxa"/>
              <w:right w:w="0" w:type="dxa"/>
            </w:tcMar>
            <w:hideMark/>
          </w:tcPr>
          <w:p w14:paraId="1F1A787B"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8.663.100</w:t>
            </w:r>
          </w:p>
        </w:tc>
        <w:tc>
          <w:tcPr>
            <w:tcW w:w="292" w:type="pct"/>
            <w:tcBorders>
              <w:top w:val="nil"/>
              <w:left w:val="nil"/>
              <w:bottom w:val="nil"/>
              <w:right w:val="nil"/>
            </w:tcBorders>
            <w:tcMar>
              <w:top w:w="0" w:type="dxa"/>
              <w:left w:w="0" w:type="dxa"/>
              <w:bottom w:w="0" w:type="dxa"/>
              <w:right w:w="0" w:type="dxa"/>
            </w:tcMar>
            <w:hideMark/>
          </w:tcPr>
          <w:p w14:paraId="558CC24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9.502.260</w:t>
            </w:r>
          </w:p>
        </w:tc>
        <w:tc>
          <w:tcPr>
            <w:tcW w:w="292" w:type="pct"/>
            <w:tcBorders>
              <w:top w:val="nil"/>
              <w:left w:val="nil"/>
              <w:bottom w:val="nil"/>
              <w:right w:val="nil"/>
            </w:tcBorders>
            <w:tcMar>
              <w:top w:w="0" w:type="dxa"/>
              <w:left w:w="0" w:type="dxa"/>
              <w:bottom w:w="0" w:type="dxa"/>
              <w:right w:w="0" w:type="dxa"/>
            </w:tcMar>
            <w:hideMark/>
          </w:tcPr>
          <w:p w14:paraId="1404FA9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10.341.420</w:t>
            </w:r>
          </w:p>
        </w:tc>
        <w:tc>
          <w:tcPr>
            <w:tcW w:w="324" w:type="pct"/>
            <w:tcBorders>
              <w:top w:val="nil"/>
              <w:left w:val="nil"/>
              <w:bottom w:val="nil"/>
              <w:right w:val="nil"/>
            </w:tcBorders>
            <w:tcMar>
              <w:top w:w="0" w:type="dxa"/>
              <w:left w:w="0" w:type="dxa"/>
              <w:bottom w:w="0" w:type="dxa"/>
              <w:right w:w="0" w:type="dxa"/>
            </w:tcMar>
            <w:hideMark/>
          </w:tcPr>
          <w:p w14:paraId="1E0EA84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68.712.480</w:t>
            </w:r>
          </w:p>
        </w:tc>
        <w:tc>
          <w:tcPr>
            <w:tcW w:w="0" w:type="auto"/>
            <w:tcMar>
              <w:top w:w="0" w:type="dxa"/>
              <w:left w:w="0" w:type="dxa"/>
              <w:bottom w:w="0" w:type="dxa"/>
              <w:right w:w="0" w:type="dxa"/>
            </w:tcMar>
            <w:vAlign w:val="center"/>
            <w:hideMark/>
          </w:tcPr>
          <w:p w14:paraId="3359BC4D"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r w:rsidR="0099510C" w:rsidRPr="003E3551" w14:paraId="1B4A43F5" w14:textId="77777777" w:rsidTr="0099510C">
        <w:trPr>
          <w:trHeight w:val="561"/>
          <w:tblCellSpacing w:w="15" w:type="dxa"/>
        </w:trPr>
        <w:tc>
          <w:tcPr>
            <w:tcW w:w="615" w:type="pct"/>
            <w:gridSpan w:val="2"/>
            <w:tcBorders>
              <w:top w:val="nil"/>
              <w:left w:val="nil"/>
              <w:bottom w:val="nil"/>
              <w:right w:val="nil"/>
            </w:tcBorders>
            <w:tcMar>
              <w:top w:w="0" w:type="dxa"/>
              <w:left w:w="0" w:type="dxa"/>
              <w:bottom w:w="0" w:type="dxa"/>
              <w:right w:w="0" w:type="dxa"/>
            </w:tcMar>
            <w:hideMark/>
          </w:tcPr>
          <w:p w14:paraId="655CA2DB" w14:textId="77777777" w:rsidR="00C07711" w:rsidRPr="003E3551" w:rsidRDefault="00C07711" w:rsidP="00C07711">
            <w:pPr>
              <w:spacing w:after="0" w:line="270"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GRAN TOTAL FASE II y III</w:t>
            </w:r>
          </w:p>
        </w:tc>
        <w:tc>
          <w:tcPr>
            <w:tcW w:w="347" w:type="pct"/>
            <w:tcBorders>
              <w:top w:val="nil"/>
              <w:left w:val="nil"/>
              <w:bottom w:val="nil"/>
              <w:right w:val="nil"/>
            </w:tcBorders>
            <w:tcMar>
              <w:top w:w="0" w:type="dxa"/>
              <w:left w:w="0" w:type="dxa"/>
              <w:bottom w:w="0" w:type="dxa"/>
              <w:right w:w="0" w:type="dxa"/>
            </w:tcMar>
            <w:hideMark/>
          </w:tcPr>
          <w:p w14:paraId="2DE096E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27.909.966</w:t>
            </w:r>
          </w:p>
        </w:tc>
        <w:tc>
          <w:tcPr>
            <w:tcW w:w="292" w:type="pct"/>
            <w:tcBorders>
              <w:top w:val="nil"/>
              <w:left w:val="nil"/>
              <w:bottom w:val="nil"/>
              <w:right w:val="nil"/>
            </w:tcBorders>
            <w:tcMar>
              <w:top w:w="0" w:type="dxa"/>
              <w:left w:w="0" w:type="dxa"/>
              <w:bottom w:w="0" w:type="dxa"/>
              <w:right w:w="0" w:type="dxa"/>
            </w:tcMar>
            <w:hideMark/>
          </w:tcPr>
          <w:p w14:paraId="1C0B0D7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28.749.126</w:t>
            </w:r>
          </w:p>
        </w:tc>
        <w:tc>
          <w:tcPr>
            <w:tcW w:w="292" w:type="pct"/>
            <w:tcBorders>
              <w:top w:val="nil"/>
              <w:left w:val="nil"/>
              <w:bottom w:val="nil"/>
              <w:right w:val="nil"/>
            </w:tcBorders>
            <w:tcMar>
              <w:top w:w="0" w:type="dxa"/>
              <w:left w:w="0" w:type="dxa"/>
              <w:bottom w:w="0" w:type="dxa"/>
              <w:right w:w="0" w:type="dxa"/>
            </w:tcMar>
            <w:hideMark/>
          </w:tcPr>
          <w:p w14:paraId="6F10625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29.588.286</w:t>
            </w:r>
          </w:p>
        </w:tc>
        <w:tc>
          <w:tcPr>
            <w:tcW w:w="292" w:type="pct"/>
            <w:tcBorders>
              <w:top w:val="nil"/>
              <w:left w:val="nil"/>
              <w:bottom w:val="nil"/>
              <w:right w:val="nil"/>
            </w:tcBorders>
            <w:tcMar>
              <w:top w:w="0" w:type="dxa"/>
              <w:left w:w="0" w:type="dxa"/>
              <w:bottom w:w="0" w:type="dxa"/>
              <w:right w:w="0" w:type="dxa"/>
            </w:tcMar>
            <w:hideMark/>
          </w:tcPr>
          <w:p w14:paraId="629AD60A"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30.427.446</w:t>
            </w:r>
          </w:p>
        </w:tc>
        <w:tc>
          <w:tcPr>
            <w:tcW w:w="292" w:type="pct"/>
            <w:tcBorders>
              <w:top w:val="nil"/>
              <w:left w:val="nil"/>
              <w:bottom w:val="nil"/>
              <w:right w:val="nil"/>
            </w:tcBorders>
            <w:tcMar>
              <w:top w:w="0" w:type="dxa"/>
              <w:left w:w="0" w:type="dxa"/>
              <w:bottom w:w="0" w:type="dxa"/>
              <w:right w:w="0" w:type="dxa"/>
            </w:tcMar>
            <w:hideMark/>
          </w:tcPr>
          <w:p w14:paraId="69121D77"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31.266.606</w:t>
            </w:r>
          </w:p>
        </w:tc>
        <w:tc>
          <w:tcPr>
            <w:tcW w:w="292" w:type="pct"/>
            <w:tcBorders>
              <w:top w:val="nil"/>
              <w:left w:val="nil"/>
              <w:bottom w:val="nil"/>
              <w:right w:val="nil"/>
            </w:tcBorders>
            <w:tcMar>
              <w:top w:w="0" w:type="dxa"/>
              <w:left w:w="0" w:type="dxa"/>
              <w:bottom w:w="0" w:type="dxa"/>
              <w:right w:w="0" w:type="dxa"/>
            </w:tcMar>
            <w:hideMark/>
          </w:tcPr>
          <w:p w14:paraId="77014448"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32.105.766</w:t>
            </w:r>
          </w:p>
        </w:tc>
        <w:tc>
          <w:tcPr>
            <w:tcW w:w="292" w:type="pct"/>
            <w:tcBorders>
              <w:top w:val="nil"/>
              <w:left w:val="nil"/>
              <w:bottom w:val="nil"/>
              <w:right w:val="nil"/>
            </w:tcBorders>
            <w:tcMar>
              <w:top w:w="0" w:type="dxa"/>
              <w:left w:w="0" w:type="dxa"/>
              <w:bottom w:w="0" w:type="dxa"/>
              <w:right w:w="0" w:type="dxa"/>
            </w:tcMar>
            <w:hideMark/>
          </w:tcPr>
          <w:p w14:paraId="06A56722"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32.944.926</w:t>
            </w:r>
          </w:p>
        </w:tc>
        <w:tc>
          <w:tcPr>
            <w:tcW w:w="292" w:type="pct"/>
            <w:tcBorders>
              <w:top w:val="nil"/>
              <w:left w:val="nil"/>
              <w:bottom w:val="nil"/>
              <w:right w:val="nil"/>
            </w:tcBorders>
            <w:tcMar>
              <w:top w:w="0" w:type="dxa"/>
              <w:left w:w="0" w:type="dxa"/>
              <w:bottom w:w="0" w:type="dxa"/>
              <w:right w:w="0" w:type="dxa"/>
            </w:tcMar>
            <w:hideMark/>
          </w:tcPr>
          <w:p w14:paraId="12724943"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33.784.086</w:t>
            </w:r>
          </w:p>
        </w:tc>
        <w:tc>
          <w:tcPr>
            <w:tcW w:w="292" w:type="pct"/>
            <w:tcBorders>
              <w:top w:val="nil"/>
              <w:left w:val="nil"/>
              <w:bottom w:val="nil"/>
              <w:right w:val="nil"/>
            </w:tcBorders>
            <w:tcMar>
              <w:top w:w="0" w:type="dxa"/>
              <w:left w:w="0" w:type="dxa"/>
              <w:bottom w:w="0" w:type="dxa"/>
              <w:right w:w="0" w:type="dxa"/>
            </w:tcMar>
            <w:hideMark/>
          </w:tcPr>
          <w:p w14:paraId="457154E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34.623.246</w:t>
            </w:r>
          </w:p>
        </w:tc>
        <w:tc>
          <w:tcPr>
            <w:tcW w:w="292" w:type="pct"/>
            <w:tcBorders>
              <w:top w:val="nil"/>
              <w:left w:val="nil"/>
              <w:bottom w:val="nil"/>
              <w:right w:val="nil"/>
            </w:tcBorders>
            <w:tcMar>
              <w:top w:w="0" w:type="dxa"/>
              <w:left w:w="0" w:type="dxa"/>
              <w:bottom w:w="0" w:type="dxa"/>
              <w:right w:w="0" w:type="dxa"/>
            </w:tcMar>
            <w:hideMark/>
          </w:tcPr>
          <w:p w14:paraId="27D1DE6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35.462.406</w:t>
            </w:r>
          </w:p>
        </w:tc>
        <w:tc>
          <w:tcPr>
            <w:tcW w:w="292" w:type="pct"/>
            <w:tcBorders>
              <w:top w:val="nil"/>
              <w:left w:val="nil"/>
              <w:bottom w:val="nil"/>
              <w:right w:val="nil"/>
            </w:tcBorders>
            <w:tcMar>
              <w:top w:w="0" w:type="dxa"/>
              <w:left w:w="0" w:type="dxa"/>
              <w:bottom w:w="0" w:type="dxa"/>
              <w:right w:w="0" w:type="dxa"/>
            </w:tcMar>
            <w:hideMark/>
          </w:tcPr>
          <w:p w14:paraId="394EFF9F"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36.301.566</w:t>
            </w:r>
          </w:p>
        </w:tc>
        <w:tc>
          <w:tcPr>
            <w:tcW w:w="292" w:type="pct"/>
            <w:tcBorders>
              <w:top w:val="nil"/>
              <w:left w:val="nil"/>
              <w:bottom w:val="nil"/>
              <w:right w:val="nil"/>
            </w:tcBorders>
            <w:tcMar>
              <w:top w:w="0" w:type="dxa"/>
              <w:left w:w="0" w:type="dxa"/>
              <w:bottom w:w="0" w:type="dxa"/>
              <w:right w:w="0" w:type="dxa"/>
            </w:tcMar>
            <w:hideMark/>
          </w:tcPr>
          <w:p w14:paraId="26B1528D"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37.140.726</w:t>
            </w:r>
          </w:p>
        </w:tc>
        <w:tc>
          <w:tcPr>
            <w:tcW w:w="324" w:type="pct"/>
            <w:tcBorders>
              <w:top w:val="nil"/>
              <w:left w:val="nil"/>
              <w:bottom w:val="nil"/>
              <w:right w:val="nil"/>
            </w:tcBorders>
            <w:tcMar>
              <w:top w:w="0" w:type="dxa"/>
              <w:left w:w="0" w:type="dxa"/>
              <w:bottom w:w="0" w:type="dxa"/>
              <w:right w:w="0" w:type="dxa"/>
            </w:tcMar>
            <w:hideMark/>
          </w:tcPr>
          <w:p w14:paraId="7BB8B240" w14:textId="77777777" w:rsidR="00C07711" w:rsidRPr="003E3551" w:rsidRDefault="00C07711" w:rsidP="00C07711">
            <w:pPr>
              <w:spacing w:after="0" w:line="187" w:lineRule="atLeast"/>
              <w:jc w:val="both"/>
              <w:rPr>
                <w:rFonts w:ascii="Verdana" w:eastAsia="Times New Roman" w:hAnsi="Verdana" w:cs="Times New Roman"/>
                <w:color w:val="555555"/>
                <w:spacing w:val="2"/>
                <w:kern w:val="0"/>
                <w:sz w:val="8"/>
                <w:szCs w:val="22"/>
                <w:lang w:eastAsia="es-CO"/>
                <w14:ligatures w14:val="none"/>
              </w:rPr>
            </w:pPr>
            <w:r w:rsidRPr="003E3551">
              <w:rPr>
                <w:rFonts w:ascii="Verdana" w:eastAsia="Times New Roman" w:hAnsi="Verdana" w:cs="Times New Roman"/>
                <w:b/>
                <w:bCs/>
                <w:color w:val="333333"/>
                <w:spacing w:val="2"/>
                <w:kern w:val="0"/>
                <w:sz w:val="8"/>
                <w:szCs w:val="22"/>
                <w:lang w:eastAsia="es-CO"/>
                <w14:ligatures w14:val="none"/>
              </w:rPr>
              <w:t>392.496.377</w:t>
            </w:r>
          </w:p>
        </w:tc>
        <w:tc>
          <w:tcPr>
            <w:tcW w:w="0" w:type="auto"/>
            <w:tcMar>
              <w:top w:w="0" w:type="dxa"/>
              <w:left w:w="0" w:type="dxa"/>
              <w:bottom w:w="0" w:type="dxa"/>
              <w:right w:w="0" w:type="dxa"/>
            </w:tcMar>
            <w:vAlign w:val="center"/>
            <w:hideMark/>
          </w:tcPr>
          <w:p w14:paraId="779B48F1" w14:textId="77777777" w:rsidR="00C07711" w:rsidRPr="003E3551" w:rsidRDefault="00C07711" w:rsidP="00C07711">
            <w:pPr>
              <w:spacing w:after="0" w:line="270" w:lineRule="atLeast"/>
              <w:jc w:val="both"/>
              <w:rPr>
                <w:rFonts w:ascii="Verdana" w:eastAsia="Times New Roman" w:hAnsi="Verdana" w:cs="Times New Roman"/>
                <w:kern w:val="0"/>
                <w:sz w:val="8"/>
                <w:szCs w:val="22"/>
                <w:lang w:eastAsia="es-CO"/>
                <w14:ligatures w14:val="none"/>
              </w:rPr>
            </w:pPr>
          </w:p>
        </w:tc>
      </w:tr>
    </w:tbl>
    <w:p w14:paraId="131D3A70" w14:textId="38F79743" w:rsidR="0099510C" w:rsidRPr="006D5128" w:rsidRDefault="0099510C" w:rsidP="007B76E4">
      <w:pPr>
        <w:pStyle w:val="Sinespaciado"/>
        <w:jc w:val="both"/>
        <w:rPr>
          <w:rFonts w:ascii="Verdana" w:hAnsi="Verdana"/>
          <w:sz w:val="22"/>
          <w:szCs w:val="22"/>
        </w:rPr>
      </w:pPr>
      <w:r w:rsidRPr="006D5128">
        <w:rPr>
          <w:rFonts w:ascii="Verdana" w:hAnsi="Verdana"/>
          <w:sz w:val="22"/>
          <w:szCs w:val="22"/>
        </w:rPr>
        <w:t>Elaboro: Esperanza Rodríguez R.- Profesional- Contratista Grupo de Seguridad Alimentaria y Nutricional. 16 junio de 2009.</w:t>
      </w:r>
    </w:p>
    <w:p w14:paraId="311AD1A9" w14:textId="0D72B7FD" w:rsidR="0099510C" w:rsidRPr="006D5128" w:rsidRDefault="0099510C" w:rsidP="007B76E4">
      <w:pPr>
        <w:pStyle w:val="Sinespaciado"/>
        <w:jc w:val="both"/>
        <w:rPr>
          <w:rFonts w:ascii="Verdana" w:hAnsi="Verdana"/>
          <w:b/>
          <w:bCs/>
          <w:sz w:val="22"/>
          <w:szCs w:val="22"/>
        </w:rPr>
      </w:pPr>
    </w:p>
    <w:p w14:paraId="050925CD" w14:textId="4AFBE87D" w:rsidR="0099510C" w:rsidRPr="006D5128" w:rsidRDefault="0099510C" w:rsidP="007B76E4">
      <w:pPr>
        <w:pStyle w:val="Sinespaciado"/>
        <w:jc w:val="both"/>
        <w:rPr>
          <w:rFonts w:ascii="Verdana" w:hAnsi="Verdana"/>
          <w:b/>
          <w:bCs/>
          <w:sz w:val="22"/>
          <w:szCs w:val="22"/>
        </w:rPr>
      </w:pPr>
    </w:p>
    <w:p w14:paraId="43D7BB94" w14:textId="6C5D9A74" w:rsidR="0099510C" w:rsidRPr="006D5128" w:rsidRDefault="0099510C" w:rsidP="0099510C">
      <w:pPr>
        <w:pStyle w:val="Sinespaciado"/>
        <w:jc w:val="center"/>
        <w:rPr>
          <w:rFonts w:ascii="Verdana" w:hAnsi="Verdana"/>
          <w:b/>
          <w:bCs/>
          <w:sz w:val="22"/>
          <w:szCs w:val="22"/>
        </w:rPr>
      </w:pPr>
      <w:r w:rsidRPr="006D5128">
        <w:rPr>
          <w:rFonts w:ascii="Verdana" w:hAnsi="Verdana"/>
          <w:b/>
          <w:bCs/>
          <w:sz w:val="22"/>
          <w:szCs w:val="22"/>
        </w:rPr>
        <w:t>ANEXO NUMERO 5.</w:t>
      </w:r>
    </w:p>
    <w:p w14:paraId="4643E84B" w14:textId="77777777" w:rsidR="0099510C" w:rsidRPr="006D5128" w:rsidRDefault="0099510C" w:rsidP="0099510C">
      <w:pPr>
        <w:pStyle w:val="Sinespaciado"/>
        <w:jc w:val="center"/>
        <w:rPr>
          <w:rFonts w:ascii="Verdana" w:hAnsi="Verdana"/>
          <w:b/>
          <w:bCs/>
          <w:sz w:val="22"/>
          <w:szCs w:val="22"/>
        </w:rPr>
      </w:pPr>
    </w:p>
    <w:p w14:paraId="3D12D409" w14:textId="5DFB4DE6" w:rsidR="0099510C" w:rsidRPr="006D5128" w:rsidRDefault="0099510C" w:rsidP="0099510C">
      <w:pPr>
        <w:pStyle w:val="Sinespaciado"/>
        <w:jc w:val="center"/>
        <w:rPr>
          <w:rFonts w:ascii="Verdana" w:hAnsi="Verdana"/>
          <w:b/>
          <w:bCs/>
          <w:sz w:val="22"/>
          <w:szCs w:val="22"/>
        </w:rPr>
      </w:pPr>
      <w:r w:rsidRPr="006D5128">
        <w:rPr>
          <w:rFonts w:ascii="Verdana" w:hAnsi="Verdana"/>
          <w:b/>
          <w:bCs/>
          <w:sz w:val="22"/>
          <w:szCs w:val="22"/>
        </w:rPr>
        <w:t>INSTRUMENTO PARA LA CARACTERIZACION DE LAS FAMILIAS Y CUIDADORES DE LOS NIÑOS(AS) QUE INGRESAN A LAS UNIDADES DE ATENCION INTEGRAL Y RECUPERACION NUTRICIONAL PARA LA PRIMERA INFANCIA.</w:t>
      </w:r>
    </w:p>
    <w:p w14:paraId="0CE850D7" w14:textId="47720B3E" w:rsidR="0099510C" w:rsidRPr="006D5128" w:rsidRDefault="0099510C" w:rsidP="0099510C">
      <w:pPr>
        <w:pStyle w:val="Sinespaciado"/>
        <w:jc w:val="center"/>
        <w:rPr>
          <w:rFonts w:ascii="Verdana" w:hAnsi="Verdana"/>
          <w:b/>
          <w:bCs/>
          <w:sz w:val="22"/>
          <w:szCs w:val="22"/>
        </w:rPr>
      </w:pPr>
    </w:p>
    <w:p w14:paraId="3CFA13D7"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OBJETIVO:</w:t>
      </w:r>
      <w:r w:rsidRPr="006D5128">
        <w:rPr>
          <w:rFonts w:ascii="Verdana" w:hAnsi="Verdana"/>
          <w:sz w:val="22"/>
          <w:szCs w:val="22"/>
        </w:rPr>
        <w:t xml:space="preserve"> Caracterizar a las familias y cuidadores de los niños y niñas que son atendidos en las Unidades de Atención Integral y Recuperación Nutricional para la Primera Infancia, con el fin de determinar el papel que juegan los factores sociales en la desnutrición infantil.</w:t>
      </w:r>
    </w:p>
    <w:p w14:paraId="60D7EBC1" w14:textId="77777777" w:rsidR="0099510C" w:rsidRPr="006D5128" w:rsidRDefault="0099510C" w:rsidP="0099510C">
      <w:pPr>
        <w:pStyle w:val="Sinespaciado"/>
        <w:rPr>
          <w:rFonts w:ascii="Verdana" w:hAnsi="Verdana"/>
          <w:sz w:val="22"/>
          <w:szCs w:val="22"/>
        </w:rPr>
      </w:pPr>
    </w:p>
    <w:p w14:paraId="567C4459"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Este instrumento se diligenciará en el ingreso del niño a la Unidad de Atención Integral y Recuperación Nutricional para la Primera Infancia y, para su diligenciamiento se debe señalar con una equis (X) la respuesta correcta y escribir con letra legible los datos cualitativos y cuantitativos que se piden.</w:t>
      </w:r>
    </w:p>
    <w:p w14:paraId="7856E01F" w14:textId="77777777" w:rsidR="0099510C" w:rsidRPr="006D5128" w:rsidRDefault="0099510C" w:rsidP="0099510C">
      <w:pPr>
        <w:pStyle w:val="Sinespaciado"/>
        <w:rPr>
          <w:rFonts w:ascii="Verdana" w:hAnsi="Verdana"/>
          <w:sz w:val="22"/>
          <w:szCs w:val="22"/>
        </w:rPr>
      </w:pPr>
    </w:p>
    <w:p w14:paraId="7D2619C5" w14:textId="4E7BD953" w:rsidR="0099510C" w:rsidRPr="006D5128" w:rsidRDefault="0099510C" w:rsidP="0099510C">
      <w:pPr>
        <w:pStyle w:val="Sinespaciado"/>
        <w:rPr>
          <w:rFonts w:ascii="Verdana" w:hAnsi="Verdana"/>
          <w:sz w:val="22"/>
          <w:szCs w:val="22"/>
        </w:rPr>
      </w:pPr>
      <w:r w:rsidRPr="006D5128">
        <w:rPr>
          <w:rFonts w:ascii="Verdana" w:hAnsi="Verdana"/>
          <w:sz w:val="22"/>
          <w:szCs w:val="22"/>
        </w:rPr>
        <w:t>Recuerde leer previamente el Instructivo del presente instrumento, con el fin de no cometer errores en su diligenciamiento.</w:t>
      </w:r>
    </w:p>
    <w:p w14:paraId="004D2584" w14:textId="2AA4DCB2" w:rsidR="0099510C" w:rsidRPr="006D5128" w:rsidRDefault="0099510C" w:rsidP="0099510C">
      <w:pPr>
        <w:pStyle w:val="Sinespaciado"/>
        <w:rPr>
          <w:rFonts w:ascii="Verdana" w:hAnsi="Verdana"/>
          <w:sz w:val="22"/>
          <w:szCs w:val="22"/>
        </w:rPr>
      </w:pPr>
    </w:p>
    <w:p w14:paraId="23CA7C52"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Fecha del diligenciamiento del instrumento (</w:t>
      </w:r>
      <w:proofErr w:type="spellStart"/>
      <w:r w:rsidRPr="006D5128">
        <w:rPr>
          <w:rFonts w:ascii="Verdana" w:hAnsi="Verdana"/>
          <w:sz w:val="22"/>
          <w:szCs w:val="22"/>
        </w:rPr>
        <w:t>dd</w:t>
      </w:r>
      <w:proofErr w:type="spellEnd"/>
      <w:r w:rsidRPr="006D5128">
        <w:rPr>
          <w:rFonts w:ascii="Verdana" w:hAnsi="Verdana"/>
          <w:sz w:val="22"/>
          <w:szCs w:val="22"/>
        </w:rPr>
        <w:t>/mm/</w:t>
      </w:r>
      <w:proofErr w:type="spellStart"/>
      <w:r w:rsidRPr="006D5128">
        <w:rPr>
          <w:rFonts w:ascii="Verdana" w:hAnsi="Verdana"/>
          <w:sz w:val="22"/>
          <w:szCs w:val="22"/>
        </w:rPr>
        <w:t>aaaa</w:t>
      </w:r>
      <w:proofErr w:type="spellEnd"/>
      <w:r w:rsidRPr="006D5128">
        <w:rPr>
          <w:rFonts w:ascii="Verdana" w:hAnsi="Verdana"/>
          <w:sz w:val="22"/>
          <w:szCs w:val="22"/>
        </w:rPr>
        <w:t>): _______________________</w:t>
      </w:r>
    </w:p>
    <w:p w14:paraId="2A10122F" w14:textId="77777777" w:rsidR="0099510C" w:rsidRPr="006D5128" w:rsidRDefault="0099510C" w:rsidP="0099510C">
      <w:pPr>
        <w:pStyle w:val="Sinespaciado"/>
        <w:rPr>
          <w:rFonts w:ascii="Verdana" w:hAnsi="Verdana"/>
          <w:sz w:val="22"/>
          <w:szCs w:val="22"/>
        </w:rPr>
      </w:pPr>
    </w:p>
    <w:p w14:paraId="459657FC"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Nombre del Municipio donde fue atendido el niño(a): ____________________________</w:t>
      </w:r>
    </w:p>
    <w:p w14:paraId="33BA4041" w14:textId="77777777" w:rsidR="0099510C" w:rsidRPr="006D5128" w:rsidRDefault="0099510C" w:rsidP="0099510C">
      <w:pPr>
        <w:pStyle w:val="Sinespaciado"/>
        <w:rPr>
          <w:rFonts w:ascii="Verdana" w:hAnsi="Verdana"/>
          <w:sz w:val="22"/>
          <w:szCs w:val="22"/>
        </w:rPr>
      </w:pPr>
    </w:p>
    <w:p w14:paraId="0B3FD210" w14:textId="77777777" w:rsidR="0099510C" w:rsidRPr="006D5128" w:rsidRDefault="0099510C" w:rsidP="0099510C">
      <w:pPr>
        <w:pStyle w:val="Sinespaciado"/>
        <w:rPr>
          <w:rFonts w:ascii="Verdana" w:hAnsi="Verdana"/>
          <w:b/>
          <w:bCs/>
          <w:sz w:val="22"/>
          <w:szCs w:val="22"/>
        </w:rPr>
      </w:pPr>
      <w:r w:rsidRPr="006D5128">
        <w:rPr>
          <w:rFonts w:ascii="Verdana" w:hAnsi="Verdana"/>
          <w:b/>
          <w:bCs/>
          <w:sz w:val="22"/>
          <w:szCs w:val="22"/>
        </w:rPr>
        <w:t>I. DATOS SOCIODEMOGRAFICOS</w:t>
      </w:r>
    </w:p>
    <w:p w14:paraId="2A6A5820" w14:textId="77777777" w:rsidR="0099510C" w:rsidRPr="006D5128" w:rsidRDefault="0099510C" w:rsidP="0099510C">
      <w:pPr>
        <w:pStyle w:val="Sinespaciado"/>
        <w:rPr>
          <w:rFonts w:ascii="Verdana" w:hAnsi="Verdana"/>
          <w:sz w:val="22"/>
          <w:szCs w:val="22"/>
        </w:rPr>
      </w:pPr>
    </w:p>
    <w:p w14:paraId="4CC392D3" w14:textId="4796068F" w:rsidR="0099510C" w:rsidRPr="006D5128" w:rsidRDefault="0099510C" w:rsidP="0099510C">
      <w:pPr>
        <w:pStyle w:val="Sinespaciado"/>
        <w:rPr>
          <w:rFonts w:ascii="Verdana" w:hAnsi="Verdana"/>
          <w:sz w:val="22"/>
          <w:szCs w:val="22"/>
        </w:rPr>
      </w:pPr>
      <w:r w:rsidRPr="006D5128">
        <w:rPr>
          <w:rFonts w:ascii="Verdana" w:hAnsi="Verdana"/>
          <w:b/>
          <w:bCs/>
          <w:sz w:val="22"/>
          <w:szCs w:val="22"/>
        </w:rPr>
        <w:t>1.</w:t>
      </w:r>
      <w:r w:rsidRPr="006D5128">
        <w:rPr>
          <w:rFonts w:ascii="Verdana" w:hAnsi="Verdana"/>
          <w:sz w:val="22"/>
          <w:szCs w:val="22"/>
        </w:rPr>
        <w:t xml:space="preserve"> Nombres y Apellidos del niño o niña:</w:t>
      </w:r>
      <w:r w:rsidR="003E3551">
        <w:rPr>
          <w:rFonts w:ascii="Verdana" w:hAnsi="Verdana"/>
          <w:sz w:val="22"/>
          <w:szCs w:val="22"/>
        </w:rPr>
        <w:t xml:space="preserve"> ______________________________</w:t>
      </w:r>
    </w:p>
    <w:p w14:paraId="05E48245" w14:textId="77777777" w:rsidR="0099510C" w:rsidRPr="006D5128" w:rsidRDefault="0099510C" w:rsidP="0099510C">
      <w:pPr>
        <w:pStyle w:val="Sinespaciado"/>
        <w:rPr>
          <w:rFonts w:ascii="Verdana" w:hAnsi="Verdana"/>
          <w:sz w:val="22"/>
          <w:szCs w:val="22"/>
        </w:rPr>
      </w:pPr>
    </w:p>
    <w:p w14:paraId="2A664DD6"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2.</w:t>
      </w:r>
      <w:r w:rsidRPr="006D5128">
        <w:rPr>
          <w:rFonts w:ascii="Verdana" w:hAnsi="Verdana"/>
          <w:sz w:val="22"/>
          <w:szCs w:val="22"/>
        </w:rPr>
        <w:t xml:space="preserve"> Género: a. Masculino ___ b. Femenino___</w:t>
      </w:r>
    </w:p>
    <w:p w14:paraId="31C4CA22" w14:textId="77777777" w:rsidR="0099510C" w:rsidRPr="006D5128" w:rsidRDefault="0099510C" w:rsidP="0099510C">
      <w:pPr>
        <w:pStyle w:val="Sinespaciado"/>
        <w:rPr>
          <w:rFonts w:ascii="Verdana" w:hAnsi="Verdana"/>
          <w:sz w:val="22"/>
          <w:szCs w:val="22"/>
        </w:rPr>
      </w:pPr>
    </w:p>
    <w:p w14:paraId="658B4773"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3.</w:t>
      </w:r>
      <w:r w:rsidRPr="006D5128">
        <w:rPr>
          <w:rFonts w:ascii="Verdana" w:hAnsi="Verdana"/>
          <w:sz w:val="22"/>
          <w:szCs w:val="22"/>
        </w:rPr>
        <w:t xml:space="preserve"> Edad del niño: Años___ Meses ___</w:t>
      </w:r>
    </w:p>
    <w:p w14:paraId="2B410376" w14:textId="77777777" w:rsidR="0099510C" w:rsidRPr="006D5128" w:rsidRDefault="0099510C" w:rsidP="0099510C">
      <w:pPr>
        <w:pStyle w:val="Sinespaciado"/>
        <w:rPr>
          <w:rFonts w:ascii="Verdana" w:hAnsi="Verdana"/>
          <w:sz w:val="22"/>
          <w:szCs w:val="22"/>
        </w:rPr>
      </w:pPr>
    </w:p>
    <w:p w14:paraId="782E82EE"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4.</w:t>
      </w:r>
      <w:r w:rsidRPr="006D5128">
        <w:rPr>
          <w:rFonts w:ascii="Verdana" w:hAnsi="Verdana"/>
          <w:sz w:val="22"/>
          <w:szCs w:val="22"/>
        </w:rPr>
        <w:t xml:space="preserve"> Ubicación de la vivienda del niño(a):</w:t>
      </w:r>
    </w:p>
    <w:p w14:paraId="2B61E617" w14:textId="77777777" w:rsidR="0099510C" w:rsidRPr="006D5128" w:rsidRDefault="0099510C" w:rsidP="0099510C">
      <w:pPr>
        <w:pStyle w:val="Sinespaciado"/>
        <w:rPr>
          <w:rFonts w:ascii="Verdana" w:hAnsi="Verdana"/>
          <w:sz w:val="22"/>
          <w:szCs w:val="22"/>
        </w:rPr>
      </w:pPr>
    </w:p>
    <w:p w14:paraId="65C4BD1F" w14:textId="286AECD2" w:rsidR="0099510C" w:rsidRPr="006D5128" w:rsidRDefault="0099510C" w:rsidP="0099510C">
      <w:pPr>
        <w:pStyle w:val="Sinespaciado"/>
        <w:rPr>
          <w:rFonts w:ascii="Verdana" w:hAnsi="Verdana"/>
          <w:sz w:val="22"/>
          <w:szCs w:val="22"/>
        </w:rPr>
      </w:pPr>
      <w:r w:rsidRPr="006D5128">
        <w:rPr>
          <w:rFonts w:ascii="Verdana" w:hAnsi="Verdana"/>
          <w:sz w:val="22"/>
          <w:szCs w:val="22"/>
        </w:rPr>
        <w:t>a. Area rural ___ Nombre de la vereda: _____________________________</w:t>
      </w:r>
    </w:p>
    <w:p w14:paraId="47983404" w14:textId="77777777" w:rsidR="0099510C" w:rsidRPr="006D5128" w:rsidRDefault="0099510C" w:rsidP="0099510C">
      <w:pPr>
        <w:pStyle w:val="Sinespaciado"/>
        <w:rPr>
          <w:rFonts w:ascii="Verdana" w:hAnsi="Verdana"/>
          <w:sz w:val="22"/>
          <w:szCs w:val="22"/>
        </w:rPr>
      </w:pPr>
    </w:p>
    <w:p w14:paraId="35104A8E" w14:textId="63F15025" w:rsidR="0099510C" w:rsidRPr="006D5128" w:rsidRDefault="0099510C" w:rsidP="0099510C">
      <w:pPr>
        <w:pStyle w:val="Sinespaciado"/>
        <w:rPr>
          <w:rFonts w:ascii="Verdana" w:hAnsi="Verdana"/>
          <w:sz w:val="22"/>
          <w:szCs w:val="22"/>
        </w:rPr>
      </w:pPr>
      <w:r w:rsidRPr="006D5128">
        <w:rPr>
          <w:rFonts w:ascii="Verdana" w:hAnsi="Verdana"/>
          <w:sz w:val="22"/>
          <w:szCs w:val="22"/>
        </w:rPr>
        <w:t>b. Area urbana ___ Nombre del barrio: _____________________________</w:t>
      </w:r>
    </w:p>
    <w:p w14:paraId="4D08FFE7" w14:textId="77777777" w:rsidR="0099510C" w:rsidRPr="006D5128" w:rsidRDefault="0099510C" w:rsidP="0099510C">
      <w:pPr>
        <w:pStyle w:val="Sinespaciado"/>
        <w:rPr>
          <w:rFonts w:ascii="Verdana" w:hAnsi="Verdana"/>
          <w:sz w:val="22"/>
          <w:szCs w:val="22"/>
        </w:rPr>
      </w:pPr>
    </w:p>
    <w:p w14:paraId="6D4E2458"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c. Etnia: Indígena ______ Room ______ Raizal _____ Afrocolombiano ____</w:t>
      </w:r>
    </w:p>
    <w:p w14:paraId="69D54598" w14:textId="77777777" w:rsidR="0099510C" w:rsidRPr="006D5128" w:rsidRDefault="0099510C" w:rsidP="0099510C">
      <w:pPr>
        <w:pStyle w:val="Sinespaciado"/>
        <w:rPr>
          <w:rFonts w:ascii="Verdana" w:hAnsi="Verdana"/>
          <w:sz w:val="22"/>
          <w:szCs w:val="22"/>
        </w:rPr>
      </w:pPr>
    </w:p>
    <w:p w14:paraId="35DBBB5A"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d. Pertenece a Resguardo indígena: Sí ____ No _____ Cuál: ________________________</w:t>
      </w:r>
    </w:p>
    <w:p w14:paraId="49AF2B16" w14:textId="77777777" w:rsidR="0099510C" w:rsidRPr="006D5128" w:rsidRDefault="0099510C" w:rsidP="0099510C">
      <w:pPr>
        <w:pStyle w:val="Sinespaciado"/>
        <w:rPr>
          <w:rFonts w:ascii="Verdana" w:hAnsi="Verdana"/>
          <w:sz w:val="22"/>
          <w:szCs w:val="22"/>
        </w:rPr>
      </w:pPr>
    </w:p>
    <w:p w14:paraId="6014B817" w14:textId="77777777" w:rsidR="0099510C" w:rsidRPr="006D5128" w:rsidRDefault="0099510C" w:rsidP="0099510C">
      <w:pPr>
        <w:pStyle w:val="Sinespaciado"/>
        <w:rPr>
          <w:rFonts w:ascii="Verdana" w:hAnsi="Verdana"/>
          <w:b/>
          <w:bCs/>
          <w:sz w:val="22"/>
          <w:szCs w:val="22"/>
        </w:rPr>
      </w:pPr>
      <w:r w:rsidRPr="006D5128">
        <w:rPr>
          <w:rFonts w:ascii="Verdana" w:hAnsi="Verdana"/>
          <w:b/>
          <w:bCs/>
          <w:sz w:val="22"/>
          <w:szCs w:val="22"/>
        </w:rPr>
        <w:t>Datos del cuidador</w:t>
      </w:r>
    </w:p>
    <w:p w14:paraId="15E7470A" w14:textId="77777777" w:rsidR="0099510C" w:rsidRPr="006D5128" w:rsidRDefault="0099510C" w:rsidP="0099510C">
      <w:pPr>
        <w:pStyle w:val="Sinespaciado"/>
        <w:rPr>
          <w:rFonts w:ascii="Verdana" w:hAnsi="Verdana"/>
          <w:sz w:val="22"/>
          <w:szCs w:val="22"/>
        </w:rPr>
      </w:pPr>
    </w:p>
    <w:p w14:paraId="649D07B3"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5</w:t>
      </w:r>
      <w:r w:rsidRPr="006D5128">
        <w:rPr>
          <w:rFonts w:ascii="Verdana" w:hAnsi="Verdana"/>
          <w:sz w:val="22"/>
          <w:szCs w:val="22"/>
        </w:rPr>
        <w:t>. Nombres y apellidos ___________________________________________________</w:t>
      </w:r>
    </w:p>
    <w:p w14:paraId="773D3949" w14:textId="77777777" w:rsidR="0099510C" w:rsidRPr="006D5128" w:rsidRDefault="0099510C" w:rsidP="0099510C">
      <w:pPr>
        <w:pStyle w:val="Sinespaciado"/>
        <w:rPr>
          <w:rFonts w:ascii="Verdana" w:hAnsi="Verdana"/>
          <w:sz w:val="22"/>
          <w:szCs w:val="22"/>
        </w:rPr>
      </w:pPr>
    </w:p>
    <w:p w14:paraId="02CBAEDE"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6</w:t>
      </w:r>
      <w:r w:rsidRPr="006D5128">
        <w:rPr>
          <w:rFonts w:ascii="Verdana" w:hAnsi="Verdana"/>
          <w:sz w:val="22"/>
          <w:szCs w:val="22"/>
        </w:rPr>
        <w:t>. Parentesco del cuidador con el niño(a):</w:t>
      </w:r>
    </w:p>
    <w:p w14:paraId="5B002C2D" w14:textId="77777777" w:rsidR="0099510C" w:rsidRPr="006D5128" w:rsidRDefault="0099510C" w:rsidP="0099510C">
      <w:pPr>
        <w:pStyle w:val="Sinespaciado"/>
        <w:rPr>
          <w:rFonts w:ascii="Verdana" w:hAnsi="Verdana"/>
          <w:sz w:val="22"/>
          <w:szCs w:val="22"/>
        </w:rPr>
      </w:pPr>
    </w:p>
    <w:p w14:paraId="30AB96AA"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Madre ___ b. Padre __ c. Abuela __</w:t>
      </w:r>
    </w:p>
    <w:p w14:paraId="41BFB9D8" w14:textId="77777777" w:rsidR="0099510C" w:rsidRPr="006D5128" w:rsidRDefault="0099510C" w:rsidP="0099510C">
      <w:pPr>
        <w:pStyle w:val="Sinespaciado"/>
        <w:rPr>
          <w:rFonts w:ascii="Verdana" w:hAnsi="Verdana"/>
          <w:sz w:val="22"/>
          <w:szCs w:val="22"/>
        </w:rPr>
      </w:pPr>
    </w:p>
    <w:p w14:paraId="7349753F"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d. Abuelo __ e. Hermano __ f. Hermana __</w:t>
      </w:r>
    </w:p>
    <w:p w14:paraId="6423F3A9" w14:textId="77777777" w:rsidR="0099510C" w:rsidRPr="006D5128" w:rsidRDefault="0099510C" w:rsidP="0099510C">
      <w:pPr>
        <w:pStyle w:val="Sinespaciado"/>
        <w:rPr>
          <w:rFonts w:ascii="Verdana" w:hAnsi="Verdana"/>
          <w:sz w:val="22"/>
          <w:szCs w:val="22"/>
        </w:rPr>
      </w:pPr>
    </w:p>
    <w:p w14:paraId="52478B50"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g. Tío __ h. Tía __ i. Madrastra __</w:t>
      </w:r>
    </w:p>
    <w:p w14:paraId="1DB84BA4" w14:textId="77777777" w:rsidR="0099510C" w:rsidRPr="006D5128" w:rsidRDefault="0099510C" w:rsidP="0099510C">
      <w:pPr>
        <w:pStyle w:val="Sinespaciado"/>
        <w:rPr>
          <w:rFonts w:ascii="Verdana" w:hAnsi="Verdana"/>
          <w:sz w:val="22"/>
          <w:szCs w:val="22"/>
        </w:rPr>
      </w:pPr>
    </w:p>
    <w:p w14:paraId="423A824F"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j. Padrastro ___ k. Otro: __Cuál: _________</w:t>
      </w:r>
    </w:p>
    <w:p w14:paraId="59A5DF39" w14:textId="77777777" w:rsidR="0099510C" w:rsidRPr="006D5128" w:rsidRDefault="0099510C" w:rsidP="0099510C">
      <w:pPr>
        <w:pStyle w:val="Sinespaciado"/>
        <w:rPr>
          <w:rFonts w:ascii="Verdana" w:hAnsi="Verdana"/>
          <w:sz w:val="22"/>
          <w:szCs w:val="22"/>
        </w:rPr>
      </w:pPr>
    </w:p>
    <w:p w14:paraId="4B717555"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7. Edad del cuidador: ____ años</w:t>
      </w:r>
    </w:p>
    <w:p w14:paraId="5AAF1FBC" w14:textId="77777777" w:rsidR="0099510C" w:rsidRPr="006D5128" w:rsidRDefault="0099510C" w:rsidP="0099510C">
      <w:pPr>
        <w:pStyle w:val="Sinespaciado"/>
        <w:rPr>
          <w:rFonts w:ascii="Verdana" w:hAnsi="Verdana"/>
          <w:sz w:val="22"/>
          <w:szCs w:val="22"/>
        </w:rPr>
      </w:pPr>
    </w:p>
    <w:p w14:paraId="0B6151AE"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8</w:t>
      </w:r>
      <w:r w:rsidRPr="006D5128">
        <w:rPr>
          <w:rFonts w:ascii="Verdana" w:hAnsi="Verdana"/>
          <w:sz w:val="22"/>
          <w:szCs w:val="22"/>
        </w:rPr>
        <w:t>. Estado civil actual del cuidador:</w:t>
      </w:r>
    </w:p>
    <w:p w14:paraId="2F8746A5" w14:textId="77777777" w:rsidR="0099510C" w:rsidRPr="006D5128" w:rsidRDefault="0099510C" w:rsidP="0099510C">
      <w:pPr>
        <w:pStyle w:val="Sinespaciado"/>
        <w:rPr>
          <w:rFonts w:ascii="Verdana" w:hAnsi="Verdana"/>
          <w:sz w:val="22"/>
          <w:szCs w:val="22"/>
        </w:rPr>
      </w:pPr>
    </w:p>
    <w:p w14:paraId="73ADF7E3"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Soltero ___ b. Casado ___ c. Viudo ___ d. Divorciado ___ e. Unión libre ___</w:t>
      </w:r>
    </w:p>
    <w:p w14:paraId="740BB865" w14:textId="77777777" w:rsidR="0099510C" w:rsidRPr="006D5128" w:rsidRDefault="0099510C" w:rsidP="0099510C">
      <w:pPr>
        <w:pStyle w:val="Sinespaciado"/>
        <w:rPr>
          <w:rFonts w:ascii="Verdana" w:hAnsi="Verdana"/>
          <w:sz w:val="22"/>
          <w:szCs w:val="22"/>
        </w:rPr>
      </w:pPr>
    </w:p>
    <w:p w14:paraId="00AE017E"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f. Separado __</w:t>
      </w:r>
    </w:p>
    <w:p w14:paraId="2E7BE98F" w14:textId="77777777" w:rsidR="0099510C" w:rsidRPr="006D5128" w:rsidRDefault="0099510C" w:rsidP="0099510C">
      <w:pPr>
        <w:pStyle w:val="Sinespaciado"/>
        <w:rPr>
          <w:rFonts w:ascii="Verdana" w:hAnsi="Verdana"/>
          <w:sz w:val="22"/>
          <w:szCs w:val="22"/>
        </w:rPr>
      </w:pPr>
    </w:p>
    <w:p w14:paraId="62BBE1EC"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9.</w:t>
      </w:r>
      <w:r w:rsidRPr="006D5128">
        <w:rPr>
          <w:rFonts w:ascii="Verdana" w:hAnsi="Verdana"/>
          <w:sz w:val="22"/>
          <w:szCs w:val="22"/>
        </w:rPr>
        <w:t xml:space="preserve"> Nivel de Escolaridad del cuidador:</w:t>
      </w:r>
    </w:p>
    <w:p w14:paraId="5CD7114F" w14:textId="77777777" w:rsidR="0099510C" w:rsidRPr="006D5128" w:rsidRDefault="0099510C" w:rsidP="0099510C">
      <w:pPr>
        <w:pStyle w:val="Sinespaciado"/>
        <w:rPr>
          <w:rFonts w:ascii="Verdana" w:hAnsi="Verdana"/>
          <w:sz w:val="22"/>
          <w:szCs w:val="22"/>
        </w:rPr>
      </w:pPr>
    </w:p>
    <w:p w14:paraId="41BFDB84"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Ningún tipo de estudios ___ b. Primaria completa ___</w:t>
      </w:r>
    </w:p>
    <w:p w14:paraId="78552C4B" w14:textId="77777777" w:rsidR="0099510C" w:rsidRPr="006D5128" w:rsidRDefault="0099510C" w:rsidP="0099510C">
      <w:pPr>
        <w:pStyle w:val="Sinespaciado"/>
        <w:rPr>
          <w:rFonts w:ascii="Verdana" w:hAnsi="Verdana"/>
          <w:sz w:val="22"/>
          <w:szCs w:val="22"/>
        </w:rPr>
      </w:pPr>
    </w:p>
    <w:p w14:paraId="7691352D"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c. Primaria incompleta __ d. Secundaria incompleta __</w:t>
      </w:r>
    </w:p>
    <w:p w14:paraId="3BB1E9F9" w14:textId="77777777" w:rsidR="0099510C" w:rsidRPr="006D5128" w:rsidRDefault="0099510C" w:rsidP="0099510C">
      <w:pPr>
        <w:pStyle w:val="Sinespaciado"/>
        <w:rPr>
          <w:rFonts w:ascii="Verdana" w:hAnsi="Verdana"/>
          <w:sz w:val="22"/>
          <w:szCs w:val="22"/>
        </w:rPr>
      </w:pPr>
    </w:p>
    <w:p w14:paraId="3369BB37"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d. Secundaria completa __ e. Otros ___ Cuáles: _________________________</w:t>
      </w:r>
    </w:p>
    <w:p w14:paraId="7A400AF0" w14:textId="77777777" w:rsidR="0099510C" w:rsidRPr="006D5128" w:rsidRDefault="0099510C" w:rsidP="0099510C">
      <w:pPr>
        <w:pStyle w:val="Sinespaciado"/>
        <w:rPr>
          <w:rFonts w:ascii="Verdana" w:hAnsi="Verdana"/>
          <w:sz w:val="22"/>
          <w:szCs w:val="22"/>
        </w:rPr>
      </w:pPr>
    </w:p>
    <w:p w14:paraId="05F090DA" w14:textId="77777777" w:rsidR="0099510C" w:rsidRPr="006D5128" w:rsidRDefault="0099510C" w:rsidP="0099510C">
      <w:pPr>
        <w:pStyle w:val="Sinespaciado"/>
        <w:rPr>
          <w:rFonts w:ascii="Verdana" w:hAnsi="Verdana"/>
          <w:b/>
          <w:bCs/>
          <w:sz w:val="22"/>
          <w:szCs w:val="22"/>
        </w:rPr>
      </w:pPr>
      <w:r w:rsidRPr="006D5128">
        <w:rPr>
          <w:rFonts w:ascii="Verdana" w:hAnsi="Verdana"/>
          <w:b/>
          <w:bCs/>
          <w:sz w:val="22"/>
          <w:szCs w:val="22"/>
        </w:rPr>
        <w:t>II DATOS ECONOMICOS</w:t>
      </w:r>
    </w:p>
    <w:p w14:paraId="78F1B1D1" w14:textId="77777777" w:rsidR="0099510C" w:rsidRPr="006D5128" w:rsidRDefault="0099510C" w:rsidP="0099510C">
      <w:pPr>
        <w:pStyle w:val="Sinespaciado"/>
        <w:rPr>
          <w:rFonts w:ascii="Verdana" w:hAnsi="Verdana"/>
          <w:sz w:val="22"/>
          <w:szCs w:val="22"/>
        </w:rPr>
      </w:pPr>
    </w:p>
    <w:p w14:paraId="6B3F88B9"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Datos del proveedor económico de la familia:</w:t>
      </w:r>
    </w:p>
    <w:p w14:paraId="7F6D0D53" w14:textId="77777777" w:rsidR="0099510C" w:rsidRPr="006D5128" w:rsidRDefault="0099510C" w:rsidP="0099510C">
      <w:pPr>
        <w:pStyle w:val="Sinespaciado"/>
        <w:rPr>
          <w:rFonts w:ascii="Verdana" w:hAnsi="Verdana"/>
          <w:sz w:val="22"/>
          <w:szCs w:val="22"/>
        </w:rPr>
      </w:pPr>
    </w:p>
    <w:p w14:paraId="15A52D8E"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10</w:t>
      </w:r>
      <w:r w:rsidRPr="006D5128">
        <w:rPr>
          <w:rFonts w:ascii="Verdana" w:hAnsi="Verdana"/>
          <w:sz w:val="22"/>
          <w:szCs w:val="22"/>
        </w:rPr>
        <w:t>. Parentesco del proveedor económico con el niño(a):</w:t>
      </w:r>
    </w:p>
    <w:p w14:paraId="7CD1528F" w14:textId="77777777" w:rsidR="0099510C" w:rsidRPr="006D5128" w:rsidRDefault="0099510C" w:rsidP="0099510C">
      <w:pPr>
        <w:pStyle w:val="Sinespaciado"/>
        <w:rPr>
          <w:rFonts w:ascii="Verdana" w:hAnsi="Verdana"/>
          <w:sz w:val="22"/>
          <w:szCs w:val="22"/>
        </w:rPr>
      </w:pPr>
    </w:p>
    <w:p w14:paraId="05593E13"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Madre __ b. Padre __ c. Abuela __</w:t>
      </w:r>
    </w:p>
    <w:p w14:paraId="4BAF17C6" w14:textId="77777777" w:rsidR="0099510C" w:rsidRPr="006D5128" w:rsidRDefault="0099510C" w:rsidP="0099510C">
      <w:pPr>
        <w:pStyle w:val="Sinespaciado"/>
        <w:rPr>
          <w:rFonts w:ascii="Verdana" w:hAnsi="Verdana"/>
          <w:sz w:val="22"/>
          <w:szCs w:val="22"/>
        </w:rPr>
      </w:pPr>
    </w:p>
    <w:p w14:paraId="172FDB9A"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d. Abuelo __ e. Hermano __ f. Hermana __</w:t>
      </w:r>
    </w:p>
    <w:p w14:paraId="2208602A" w14:textId="77777777" w:rsidR="0099510C" w:rsidRPr="006D5128" w:rsidRDefault="0099510C" w:rsidP="0099510C">
      <w:pPr>
        <w:pStyle w:val="Sinespaciado"/>
        <w:rPr>
          <w:rFonts w:ascii="Verdana" w:hAnsi="Verdana"/>
          <w:sz w:val="22"/>
          <w:szCs w:val="22"/>
        </w:rPr>
      </w:pPr>
    </w:p>
    <w:p w14:paraId="365DEE18"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g. Tío__ h. Tía __ i. Madrastra __</w:t>
      </w:r>
    </w:p>
    <w:p w14:paraId="4C83E975" w14:textId="77777777" w:rsidR="0099510C" w:rsidRPr="006D5128" w:rsidRDefault="0099510C" w:rsidP="0099510C">
      <w:pPr>
        <w:pStyle w:val="Sinespaciado"/>
        <w:rPr>
          <w:rFonts w:ascii="Verdana" w:hAnsi="Verdana"/>
          <w:sz w:val="22"/>
          <w:szCs w:val="22"/>
        </w:rPr>
      </w:pPr>
    </w:p>
    <w:p w14:paraId="7BA00611"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lastRenderedPageBreak/>
        <w:t>j. Padrastro __ k. Otro: __ Quién: _________</w:t>
      </w:r>
    </w:p>
    <w:p w14:paraId="4515AED7" w14:textId="77777777" w:rsidR="0099510C" w:rsidRPr="006D5128" w:rsidRDefault="0099510C" w:rsidP="0099510C">
      <w:pPr>
        <w:pStyle w:val="Sinespaciado"/>
        <w:rPr>
          <w:rFonts w:ascii="Verdana" w:hAnsi="Verdana"/>
          <w:sz w:val="22"/>
          <w:szCs w:val="22"/>
        </w:rPr>
      </w:pPr>
    </w:p>
    <w:p w14:paraId="6BE140E6"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11</w:t>
      </w:r>
      <w:r w:rsidRPr="006D5128">
        <w:rPr>
          <w:rFonts w:ascii="Verdana" w:hAnsi="Verdana"/>
          <w:sz w:val="22"/>
          <w:szCs w:val="22"/>
        </w:rPr>
        <w:t>. Edad del proveedor económico: ____ años</w:t>
      </w:r>
    </w:p>
    <w:p w14:paraId="3B83ACBE" w14:textId="77777777" w:rsidR="0099510C" w:rsidRPr="006D5128" w:rsidRDefault="0099510C" w:rsidP="0099510C">
      <w:pPr>
        <w:pStyle w:val="Sinespaciado"/>
        <w:rPr>
          <w:rFonts w:ascii="Verdana" w:hAnsi="Verdana"/>
          <w:sz w:val="22"/>
          <w:szCs w:val="22"/>
        </w:rPr>
      </w:pPr>
    </w:p>
    <w:p w14:paraId="4586D229"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 xml:space="preserve">12. </w:t>
      </w:r>
      <w:r w:rsidRPr="006D5128">
        <w:rPr>
          <w:rFonts w:ascii="Verdana" w:hAnsi="Verdana"/>
          <w:sz w:val="22"/>
          <w:szCs w:val="22"/>
        </w:rPr>
        <w:t>Actividad laboral:</w:t>
      </w:r>
    </w:p>
    <w:p w14:paraId="60394044" w14:textId="77777777" w:rsidR="0099510C" w:rsidRPr="006D5128" w:rsidRDefault="0099510C" w:rsidP="0099510C">
      <w:pPr>
        <w:pStyle w:val="Sinespaciado"/>
        <w:rPr>
          <w:rFonts w:ascii="Verdana" w:hAnsi="Verdana"/>
          <w:sz w:val="22"/>
          <w:szCs w:val="22"/>
        </w:rPr>
      </w:pPr>
    </w:p>
    <w:p w14:paraId="0F635496"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Trabajador(a) independiente____ b. Empleado___</w:t>
      </w:r>
    </w:p>
    <w:p w14:paraId="70B0B6D6" w14:textId="77777777" w:rsidR="0099510C" w:rsidRPr="006D5128" w:rsidRDefault="0099510C" w:rsidP="0099510C">
      <w:pPr>
        <w:pStyle w:val="Sinespaciado"/>
        <w:rPr>
          <w:rFonts w:ascii="Verdana" w:hAnsi="Verdana"/>
          <w:sz w:val="22"/>
          <w:szCs w:val="22"/>
        </w:rPr>
      </w:pPr>
    </w:p>
    <w:p w14:paraId="4663205C"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c. Jornalero(a) o peón___ d. Empleado(a) doméstico___</w:t>
      </w:r>
    </w:p>
    <w:p w14:paraId="63DD438F" w14:textId="77777777" w:rsidR="0099510C" w:rsidRPr="006D5128" w:rsidRDefault="0099510C" w:rsidP="0099510C">
      <w:pPr>
        <w:pStyle w:val="Sinespaciado"/>
        <w:rPr>
          <w:rFonts w:ascii="Verdana" w:hAnsi="Verdana"/>
          <w:sz w:val="22"/>
          <w:szCs w:val="22"/>
        </w:rPr>
      </w:pPr>
    </w:p>
    <w:p w14:paraId="3A75B27F"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e. Patrón(a) o empleador___ f. Desempleado___</w:t>
      </w:r>
    </w:p>
    <w:p w14:paraId="504D7B0B" w14:textId="77777777" w:rsidR="0099510C" w:rsidRPr="006D5128" w:rsidRDefault="0099510C" w:rsidP="0099510C">
      <w:pPr>
        <w:pStyle w:val="Sinespaciado"/>
        <w:rPr>
          <w:rFonts w:ascii="Verdana" w:hAnsi="Verdana"/>
          <w:sz w:val="22"/>
          <w:szCs w:val="22"/>
        </w:rPr>
      </w:pPr>
    </w:p>
    <w:p w14:paraId="477624B8"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g. Otro __ Cuál: ______________________________________________</w:t>
      </w:r>
    </w:p>
    <w:p w14:paraId="1A6B8AE0" w14:textId="77777777" w:rsidR="0099510C" w:rsidRPr="006D5128" w:rsidRDefault="0099510C" w:rsidP="0099510C">
      <w:pPr>
        <w:pStyle w:val="Sinespaciado"/>
        <w:rPr>
          <w:rFonts w:ascii="Verdana" w:hAnsi="Verdana"/>
          <w:sz w:val="22"/>
          <w:szCs w:val="22"/>
        </w:rPr>
      </w:pPr>
    </w:p>
    <w:p w14:paraId="2ABB79A9"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13.</w:t>
      </w:r>
      <w:r w:rsidRPr="006D5128">
        <w:rPr>
          <w:rFonts w:ascii="Verdana" w:hAnsi="Verdana"/>
          <w:sz w:val="22"/>
          <w:szCs w:val="22"/>
        </w:rPr>
        <w:t xml:space="preserve"> ¿Ha estado desempleado en los últimos 6 meses?: Sí ___ No ___</w:t>
      </w:r>
    </w:p>
    <w:p w14:paraId="75370A67" w14:textId="77777777" w:rsidR="0099510C" w:rsidRPr="006D5128" w:rsidRDefault="0099510C" w:rsidP="0099510C">
      <w:pPr>
        <w:pStyle w:val="Sinespaciado"/>
        <w:rPr>
          <w:rFonts w:ascii="Verdana" w:hAnsi="Verdana"/>
          <w:sz w:val="22"/>
          <w:szCs w:val="22"/>
        </w:rPr>
      </w:pPr>
    </w:p>
    <w:p w14:paraId="5B971298"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14</w:t>
      </w:r>
      <w:r w:rsidRPr="006D5128">
        <w:rPr>
          <w:rFonts w:ascii="Verdana" w:hAnsi="Verdana"/>
          <w:sz w:val="22"/>
          <w:szCs w:val="22"/>
        </w:rPr>
        <w:t>. Nivel de Ingresos de la familia por día:</w:t>
      </w:r>
    </w:p>
    <w:p w14:paraId="4DB130C0" w14:textId="77777777" w:rsidR="0099510C" w:rsidRPr="006D5128" w:rsidRDefault="0099510C" w:rsidP="0099510C">
      <w:pPr>
        <w:pStyle w:val="Sinespaciado"/>
        <w:rPr>
          <w:rFonts w:ascii="Verdana" w:hAnsi="Verdana"/>
          <w:sz w:val="22"/>
          <w:szCs w:val="22"/>
        </w:rPr>
      </w:pPr>
    </w:p>
    <w:p w14:paraId="21A8264B"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Menos o igual a $3.000___</w:t>
      </w:r>
    </w:p>
    <w:p w14:paraId="4AD1DE57" w14:textId="77777777" w:rsidR="0099510C" w:rsidRPr="006D5128" w:rsidRDefault="0099510C" w:rsidP="0099510C">
      <w:pPr>
        <w:pStyle w:val="Sinespaciado"/>
        <w:rPr>
          <w:rFonts w:ascii="Verdana" w:hAnsi="Verdana"/>
          <w:sz w:val="22"/>
          <w:szCs w:val="22"/>
        </w:rPr>
      </w:pPr>
    </w:p>
    <w:p w14:paraId="704B9A4D"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b) Entre $3.001 y $6.000 ___</w:t>
      </w:r>
    </w:p>
    <w:p w14:paraId="1F6B6EFD" w14:textId="77777777" w:rsidR="0099510C" w:rsidRPr="006D5128" w:rsidRDefault="0099510C" w:rsidP="0099510C">
      <w:pPr>
        <w:pStyle w:val="Sinespaciado"/>
        <w:rPr>
          <w:rFonts w:ascii="Verdana" w:hAnsi="Verdana"/>
          <w:sz w:val="22"/>
          <w:szCs w:val="22"/>
        </w:rPr>
      </w:pPr>
    </w:p>
    <w:p w14:paraId="778DB2DA"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c) Entre $6.001 y 10.000 ___</w:t>
      </w:r>
    </w:p>
    <w:p w14:paraId="12135853" w14:textId="77777777" w:rsidR="0099510C" w:rsidRPr="006D5128" w:rsidRDefault="0099510C" w:rsidP="0099510C">
      <w:pPr>
        <w:pStyle w:val="Sinespaciado"/>
        <w:rPr>
          <w:rFonts w:ascii="Verdana" w:hAnsi="Verdana"/>
          <w:sz w:val="22"/>
          <w:szCs w:val="22"/>
        </w:rPr>
      </w:pPr>
    </w:p>
    <w:p w14:paraId="0B3016D6"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d) Más de $10.000 ___</w:t>
      </w:r>
    </w:p>
    <w:p w14:paraId="4EE8C970" w14:textId="77777777" w:rsidR="0099510C" w:rsidRPr="006D5128" w:rsidRDefault="0099510C" w:rsidP="0099510C">
      <w:pPr>
        <w:pStyle w:val="Sinespaciado"/>
        <w:rPr>
          <w:rFonts w:ascii="Verdana" w:hAnsi="Verdana"/>
          <w:sz w:val="22"/>
          <w:szCs w:val="22"/>
        </w:rPr>
      </w:pPr>
    </w:p>
    <w:p w14:paraId="5384A248" w14:textId="77777777" w:rsidR="0099510C" w:rsidRPr="006D5128" w:rsidRDefault="0099510C" w:rsidP="0099510C">
      <w:pPr>
        <w:pStyle w:val="Sinespaciado"/>
        <w:rPr>
          <w:rFonts w:ascii="Verdana" w:hAnsi="Verdana"/>
          <w:b/>
          <w:bCs/>
          <w:sz w:val="22"/>
          <w:szCs w:val="22"/>
        </w:rPr>
      </w:pPr>
      <w:r w:rsidRPr="006D5128">
        <w:rPr>
          <w:rFonts w:ascii="Verdana" w:hAnsi="Verdana"/>
          <w:b/>
          <w:bCs/>
          <w:sz w:val="22"/>
          <w:szCs w:val="22"/>
        </w:rPr>
        <w:t>III. DATOS FAMILIARES</w:t>
      </w:r>
    </w:p>
    <w:p w14:paraId="225280C5" w14:textId="77777777" w:rsidR="0099510C" w:rsidRPr="006D5128" w:rsidRDefault="0099510C" w:rsidP="0099510C">
      <w:pPr>
        <w:pStyle w:val="Sinespaciado"/>
        <w:rPr>
          <w:rFonts w:ascii="Verdana" w:hAnsi="Verdana"/>
          <w:sz w:val="22"/>
          <w:szCs w:val="22"/>
        </w:rPr>
      </w:pPr>
    </w:p>
    <w:p w14:paraId="5222CC86"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15</w:t>
      </w:r>
      <w:r w:rsidRPr="006D5128">
        <w:rPr>
          <w:rFonts w:ascii="Verdana" w:hAnsi="Verdana"/>
          <w:sz w:val="22"/>
          <w:szCs w:val="22"/>
        </w:rPr>
        <w:t>. ¿El embarazo del niño(a) fue planeado? a. Sí _____ b. No ______</w:t>
      </w:r>
    </w:p>
    <w:p w14:paraId="1C0D0B0C" w14:textId="77777777" w:rsidR="0099510C" w:rsidRPr="006D5128" w:rsidRDefault="0099510C" w:rsidP="0099510C">
      <w:pPr>
        <w:pStyle w:val="Sinespaciado"/>
        <w:rPr>
          <w:rFonts w:ascii="Verdana" w:hAnsi="Verdana"/>
          <w:sz w:val="22"/>
          <w:szCs w:val="22"/>
        </w:rPr>
      </w:pPr>
    </w:p>
    <w:p w14:paraId="3B6D8115"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16.</w:t>
      </w:r>
      <w:r w:rsidRPr="006D5128">
        <w:rPr>
          <w:rFonts w:ascii="Verdana" w:hAnsi="Verdana"/>
          <w:sz w:val="22"/>
          <w:szCs w:val="22"/>
        </w:rPr>
        <w:t xml:space="preserve"> Hasta qué mes se le dio exclusivamente lactancia materna al niño(a):</w:t>
      </w:r>
    </w:p>
    <w:p w14:paraId="72FDE588" w14:textId="77777777" w:rsidR="0099510C" w:rsidRPr="006D5128" w:rsidRDefault="0099510C" w:rsidP="0099510C">
      <w:pPr>
        <w:pStyle w:val="Sinespaciado"/>
        <w:rPr>
          <w:rFonts w:ascii="Verdana" w:hAnsi="Verdana"/>
          <w:sz w:val="22"/>
          <w:szCs w:val="22"/>
        </w:rPr>
      </w:pPr>
    </w:p>
    <w:p w14:paraId="115B899F"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nunca __ b. 1 mes __ c. 2 meses __ d. 3 meses ___</w:t>
      </w:r>
    </w:p>
    <w:p w14:paraId="7FBB4BEF" w14:textId="77777777" w:rsidR="0099510C" w:rsidRPr="006D5128" w:rsidRDefault="0099510C" w:rsidP="0099510C">
      <w:pPr>
        <w:pStyle w:val="Sinespaciado"/>
        <w:rPr>
          <w:rFonts w:ascii="Verdana" w:hAnsi="Verdana"/>
          <w:sz w:val="22"/>
          <w:szCs w:val="22"/>
        </w:rPr>
      </w:pPr>
    </w:p>
    <w:p w14:paraId="4F5D1259"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e. 4 meses __ f. 5 meses __ g. 6 meses __ h. otro mes diferente ____</w:t>
      </w:r>
    </w:p>
    <w:p w14:paraId="4095CA5B" w14:textId="77777777" w:rsidR="0099510C" w:rsidRPr="006D5128" w:rsidRDefault="0099510C" w:rsidP="0099510C">
      <w:pPr>
        <w:pStyle w:val="Sinespaciado"/>
        <w:rPr>
          <w:rFonts w:ascii="Verdana" w:hAnsi="Verdana"/>
          <w:sz w:val="22"/>
          <w:szCs w:val="22"/>
        </w:rPr>
      </w:pPr>
    </w:p>
    <w:p w14:paraId="4D80DFB9"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17.</w:t>
      </w:r>
      <w:r w:rsidRPr="006D5128">
        <w:rPr>
          <w:rFonts w:ascii="Verdana" w:hAnsi="Verdana"/>
          <w:sz w:val="22"/>
          <w:szCs w:val="22"/>
        </w:rPr>
        <w:t xml:space="preserve"> Tipología familiar</w:t>
      </w:r>
    </w:p>
    <w:p w14:paraId="64138DCD" w14:textId="77777777" w:rsidR="0099510C" w:rsidRPr="006D5128" w:rsidRDefault="0099510C" w:rsidP="0099510C">
      <w:pPr>
        <w:pStyle w:val="Sinespaciado"/>
        <w:rPr>
          <w:rFonts w:ascii="Verdana" w:hAnsi="Verdana"/>
          <w:sz w:val="22"/>
          <w:szCs w:val="22"/>
        </w:rPr>
      </w:pPr>
    </w:p>
    <w:p w14:paraId="5D33EA41"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Familia Extensa ____</w:t>
      </w:r>
    </w:p>
    <w:p w14:paraId="2BAEB853" w14:textId="77777777" w:rsidR="0099510C" w:rsidRPr="006D5128" w:rsidRDefault="0099510C" w:rsidP="0099510C">
      <w:pPr>
        <w:pStyle w:val="Sinespaciado"/>
        <w:rPr>
          <w:rFonts w:ascii="Verdana" w:hAnsi="Verdana"/>
          <w:sz w:val="22"/>
          <w:szCs w:val="22"/>
        </w:rPr>
      </w:pPr>
    </w:p>
    <w:p w14:paraId="68E21387"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b) Familia Monoparental ____</w:t>
      </w:r>
    </w:p>
    <w:p w14:paraId="441417E8" w14:textId="77777777" w:rsidR="0099510C" w:rsidRPr="006D5128" w:rsidRDefault="0099510C" w:rsidP="0099510C">
      <w:pPr>
        <w:pStyle w:val="Sinespaciado"/>
        <w:rPr>
          <w:rFonts w:ascii="Verdana" w:hAnsi="Verdana"/>
          <w:sz w:val="22"/>
          <w:szCs w:val="22"/>
        </w:rPr>
      </w:pPr>
    </w:p>
    <w:p w14:paraId="51E5EE68"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c) Familia Nuclear ____</w:t>
      </w:r>
    </w:p>
    <w:p w14:paraId="7CF7DE6C" w14:textId="77777777" w:rsidR="0099510C" w:rsidRPr="006D5128" w:rsidRDefault="0099510C" w:rsidP="0099510C">
      <w:pPr>
        <w:pStyle w:val="Sinespaciado"/>
        <w:rPr>
          <w:rFonts w:ascii="Verdana" w:hAnsi="Verdana"/>
          <w:sz w:val="22"/>
          <w:szCs w:val="22"/>
        </w:rPr>
      </w:pPr>
    </w:p>
    <w:p w14:paraId="4C1CE2D9"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d) Familia Reconstituida ____</w:t>
      </w:r>
    </w:p>
    <w:p w14:paraId="0B37845D" w14:textId="77777777" w:rsidR="0099510C" w:rsidRPr="006D5128" w:rsidRDefault="0099510C" w:rsidP="0099510C">
      <w:pPr>
        <w:pStyle w:val="Sinespaciado"/>
        <w:rPr>
          <w:rFonts w:ascii="Verdana" w:hAnsi="Verdana"/>
          <w:sz w:val="22"/>
          <w:szCs w:val="22"/>
        </w:rPr>
      </w:pPr>
    </w:p>
    <w:p w14:paraId="6BDD9BFB"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e) Familia Ampliada ____</w:t>
      </w:r>
    </w:p>
    <w:p w14:paraId="2FB5CEDE" w14:textId="77777777" w:rsidR="0099510C" w:rsidRPr="006D5128" w:rsidRDefault="0099510C" w:rsidP="0099510C">
      <w:pPr>
        <w:pStyle w:val="Sinespaciado"/>
        <w:rPr>
          <w:rFonts w:ascii="Verdana" w:hAnsi="Verdana"/>
          <w:sz w:val="22"/>
          <w:szCs w:val="22"/>
        </w:rPr>
      </w:pPr>
    </w:p>
    <w:p w14:paraId="6CCDD6AA"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lastRenderedPageBreak/>
        <w:t>18.</w:t>
      </w:r>
      <w:r w:rsidRPr="006D5128">
        <w:rPr>
          <w:rFonts w:ascii="Verdana" w:hAnsi="Verdana"/>
          <w:sz w:val="22"/>
          <w:szCs w:val="22"/>
        </w:rPr>
        <w:t xml:space="preserve"> Número de personas que conviven con el niño(a) en el hogar: ___</w:t>
      </w:r>
    </w:p>
    <w:p w14:paraId="2FB1248E" w14:textId="77777777" w:rsidR="0099510C" w:rsidRPr="006D5128" w:rsidRDefault="0099510C" w:rsidP="0099510C">
      <w:pPr>
        <w:pStyle w:val="Sinespaciado"/>
        <w:rPr>
          <w:rFonts w:ascii="Verdana" w:hAnsi="Verdana"/>
          <w:sz w:val="22"/>
          <w:szCs w:val="22"/>
        </w:rPr>
      </w:pPr>
    </w:p>
    <w:p w14:paraId="39D42B89" w14:textId="77777777" w:rsidR="0099510C" w:rsidRPr="003E3551" w:rsidRDefault="0099510C" w:rsidP="0099510C">
      <w:pPr>
        <w:pStyle w:val="Sinespaciado"/>
        <w:rPr>
          <w:rFonts w:ascii="Verdana" w:hAnsi="Verdana"/>
          <w:i/>
          <w:sz w:val="22"/>
          <w:szCs w:val="22"/>
        </w:rPr>
      </w:pPr>
      <w:r w:rsidRPr="003E3551">
        <w:rPr>
          <w:rFonts w:ascii="Verdana" w:hAnsi="Verdana"/>
          <w:i/>
          <w:sz w:val="22"/>
          <w:szCs w:val="22"/>
        </w:rPr>
        <w:t>Es necesario para el diligenciamiento de las siguientes preguntas, formular bien la pregunta y seleccionar la respuesta que más se acerque a lo manifestado por el cuidador, para no inducir las respuestas.</w:t>
      </w:r>
    </w:p>
    <w:p w14:paraId="1B96F958" w14:textId="77777777" w:rsidR="0099510C" w:rsidRPr="006D5128" w:rsidRDefault="0099510C" w:rsidP="0099510C">
      <w:pPr>
        <w:pStyle w:val="Sinespaciado"/>
        <w:rPr>
          <w:rFonts w:ascii="Verdana" w:hAnsi="Verdana"/>
          <w:sz w:val="22"/>
          <w:szCs w:val="22"/>
        </w:rPr>
      </w:pPr>
    </w:p>
    <w:p w14:paraId="09E85EE4"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19.</w:t>
      </w:r>
      <w:r w:rsidRPr="006D5128">
        <w:rPr>
          <w:rFonts w:ascii="Verdana" w:hAnsi="Verdana"/>
          <w:sz w:val="22"/>
          <w:szCs w:val="22"/>
        </w:rPr>
        <w:t xml:space="preserve"> Como demuestra el afecto el cuidador al niño(a): (Múltiple selección)</w:t>
      </w:r>
    </w:p>
    <w:p w14:paraId="328D13F7" w14:textId="77777777" w:rsidR="0099510C" w:rsidRPr="006D5128" w:rsidRDefault="0099510C" w:rsidP="0099510C">
      <w:pPr>
        <w:pStyle w:val="Sinespaciado"/>
        <w:rPr>
          <w:rFonts w:ascii="Verdana" w:hAnsi="Verdana"/>
          <w:sz w:val="22"/>
          <w:szCs w:val="22"/>
        </w:rPr>
      </w:pPr>
    </w:p>
    <w:p w14:paraId="6943BAFA"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Material (juguetes, ropa, entre otros) ___</w:t>
      </w:r>
    </w:p>
    <w:p w14:paraId="6668F743" w14:textId="77777777" w:rsidR="0099510C" w:rsidRPr="006D5128" w:rsidRDefault="0099510C" w:rsidP="0099510C">
      <w:pPr>
        <w:pStyle w:val="Sinespaciado"/>
        <w:rPr>
          <w:rFonts w:ascii="Verdana" w:hAnsi="Verdana"/>
          <w:sz w:val="22"/>
          <w:szCs w:val="22"/>
        </w:rPr>
      </w:pPr>
    </w:p>
    <w:p w14:paraId="63E2BB80"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 xml:space="preserve">Física (besos, abrazos, </w:t>
      </w:r>
      <w:proofErr w:type="gramStart"/>
      <w:r w:rsidRPr="006D5128">
        <w:rPr>
          <w:rFonts w:ascii="Verdana" w:hAnsi="Verdana"/>
          <w:sz w:val="22"/>
          <w:szCs w:val="22"/>
        </w:rPr>
        <w:t>caricias )</w:t>
      </w:r>
      <w:proofErr w:type="gramEnd"/>
      <w:r w:rsidRPr="006D5128">
        <w:rPr>
          <w:rFonts w:ascii="Verdana" w:hAnsi="Verdana"/>
          <w:sz w:val="22"/>
          <w:szCs w:val="22"/>
        </w:rPr>
        <w:t xml:space="preserve"> ___</w:t>
      </w:r>
    </w:p>
    <w:p w14:paraId="0C400880" w14:textId="77777777" w:rsidR="0099510C" w:rsidRPr="006D5128" w:rsidRDefault="0099510C" w:rsidP="0099510C">
      <w:pPr>
        <w:pStyle w:val="Sinespaciado"/>
        <w:rPr>
          <w:rFonts w:ascii="Verdana" w:hAnsi="Verdana"/>
          <w:sz w:val="22"/>
          <w:szCs w:val="22"/>
        </w:rPr>
      </w:pPr>
    </w:p>
    <w:p w14:paraId="0F92D8AA"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Verbal (palabras afectivas) ___</w:t>
      </w:r>
    </w:p>
    <w:p w14:paraId="0F8EB426" w14:textId="77777777" w:rsidR="0099510C" w:rsidRPr="006D5128" w:rsidRDefault="0099510C" w:rsidP="0099510C">
      <w:pPr>
        <w:pStyle w:val="Sinespaciado"/>
        <w:rPr>
          <w:rFonts w:ascii="Verdana" w:hAnsi="Verdana"/>
          <w:sz w:val="22"/>
          <w:szCs w:val="22"/>
        </w:rPr>
      </w:pPr>
    </w:p>
    <w:p w14:paraId="70A1C6BB"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Acompañamiento emocional (Acciones realizadas por el cuidador a partir de sentimientos y emociones como angustia, preocupación, felicidad entre otros, por situaciones vividas por el niño(a) ___</w:t>
      </w:r>
    </w:p>
    <w:p w14:paraId="0951E53B" w14:textId="77777777" w:rsidR="0099510C" w:rsidRPr="006D5128" w:rsidRDefault="0099510C" w:rsidP="0099510C">
      <w:pPr>
        <w:pStyle w:val="Sinespaciado"/>
        <w:rPr>
          <w:rFonts w:ascii="Verdana" w:hAnsi="Verdana"/>
          <w:sz w:val="22"/>
          <w:szCs w:val="22"/>
        </w:rPr>
      </w:pPr>
    </w:p>
    <w:p w14:paraId="25D3AE20"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ninguna _____</w:t>
      </w:r>
    </w:p>
    <w:p w14:paraId="44CBC31D" w14:textId="77777777" w:rsidR="0099510C" w:rsidRPr="006D5128" w:rsidRDefault="0099510C" w:rsidP="0099510C">
      <w:pPr>
        <w:pStyle w:val="Sinespaciado"/>
        <w:rPr>
          <w:rFonts w:ascii="Verdana" w:hAnsi="Verdana"/>
          <w:sz w:val="22"/>
          <w:szCs w:val="22"/>
        </w:rPr>
      </w:pPr>
    </w:p>
    <w:p w14:paraId="5808FFEF"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Otra ____Cuáles: _____________________________________________________</w:t>
      </w:r>
    </w:p>
    <w:p w14:paraId="6C4F49D7" w14:textId="77777777" w:rsidR="0099510C" w:rsidRPr="006D5128" w:rsidRDefault="0099510C" w:rsidP="0099510C">
      <w:pPr>
        <w:pStyle w:val="Sinespaciado"/>
        <w:rPr>
          <w:rFonts w:ascii="Verdana" w:hAnsi="Verdana"/>
          <w:sz w:val="22"/>
          <w:szCs w:val="22"/>
        </w:rPr>
      </w:pPr>
    </w:p>
    <w:p w14:paraId="38D0AB07"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20.</w:t>
      </w:r>
      <w:r w:rsidRPr="006D5128">
        <w:rPr>
          <w:rFonts w:ascii="Verdana" w:hAnsi="Verdana"/>
          <w:sz w:val="22"/>
          <w:szCs w:val="22"/>
        </w:rPr>
        <w:t xml:space="preserve"> Parentesco de la persona (s) que ejerce la autoridad en la familia (respuesta múltiple en el caso de existir dos figuras de autoridad en la familia):</w:t>
      </w:r>
    </w:p>
    <w:p w14:paraId="383DF101" w14:textId="77777777" w:rsidR="0099510C" w:rsidRPr="006D5128" w:rsidRDefault="0099510C" w:rsidP="0099510C">
      <w:pPr>
        <w:pStyle w:val="Sinespaciado"/>
        <w:rPr>
          <w:rFonts w:ascii="Verdana" w:hAnsi="Verdana"/>
          <w:sz w:val="22"/>
          <w:szCs w:val="22"/>
        </w:rPr>
      </w:pPr>
    </w:p>
    <w:p w14:paraId="3B537573"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Madre __ b. Padre __ c. Abuela __</w:t>
      </w:r>
    </w:p>
    <w:p w14:paraId="0BCD9E90" w14:textId="77777777" w:rsidR="0099510C" w:rsidRPr="006D5128" w:rsidRDefault="0099510C" w:rsidP="0099510C">
      <w:pPr>
        <w:pStyle w:val="Sinespaciado"/>
        <w:rPr>
          <w:rFonts w:ascii="Verdana" w:hAnsi="Verdana"/>
          <w:sz w:val="22"/>
          <w:szCs w:val="22"/>
        </w:rPr>
      </w:pPr>
    </w:p>
    <w:p w14:paraId="6A48AF5C"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d. Abuelo __ e. Hermano __ f. Hermana __</w:t>
      </w:r>
    </w:p>
    <w:p w14:paraId="017C4D58" w14:textId="77777777" w:rsidR="0099510C" w:rsidRPr="006D5128" w:rsidRDefault="0099510C" w:rsidP="0099510C">
      <w:pPr>
        <w:pStyle w:val="Sinespaciado"/>
        <w:rPr>
          <w:rFonts w:ascii="Verdana" w:hAnsi="Verdana"/>
          <w:sz w:val="22"/>
          <w:szCs w:val="22"/>
        </w:rPr>
      </w:pPr>
    </w:p>
    <w:p w14:paraId="18AFD22F"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g. Tío __ h. Tía __ i. Madrastra __</w:t>
      </w:r>
    </w:p>
    <w:p w14:paraId="2C1F04CE" w14:textId="77777777" w:rsidR="0099510C" w:rsidRPr="006D5128" w:rsidRDefault="0099510C" w:rsidP="0099510C">
      <w:pPr>
        <w:pStyle w:val="Sinespaciado"/>
        <w:rPr>
          <w:rFonts w:ascii="Verdana" w:hAnsi="Verdana"/>
          <w:sz w:val="22"/>
          <w:szCs w:val="22"/>
        </w:rPr>
      </w:pPr>
    </w:p>
    <w:p w14:paraId="3D082CDD"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j. Padrastro __ k. Otro: ____ Quién: _______</w:t>
      </w:r>
    </w:p>
    <w:p w14:paraId="7DADEA31" w14:textId="77777777" w:rsidR="0099510C" w:rsidRPr="006D5128" w:rsidRDefault="0099510C" w:rsidP="0099510C">
      <w:pPr>
        <w:pStyle w:val="Sinespaciado"/>
        <w:rPr>
          <w:rFonts w:ascii="Verdana" w:hAnsi="Verdana"/>
          <w:sz w:val="22"/>
          <w:szCs w:val="22"/>
        </w:rPr>
      </w:pPr>
    </w:p>
    <w:p w14:paraId="13FE6279"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21.</w:t>
      </w:r>
      <w:r w:rsidRPr="006D5128">
        <w:rPr>
          <w:rFonts w:ascii="Verdana" w:hAnsi="Verdana"/>
          <w:sz w:val="22"/>
          <w:szCs w:val="22"/>
        </w:rPr>
        <w:t xml:space="preserve"> Como ejerce la familia la autoridad con el niño(a):</w:t>
      </w:r>
    </w:p>
    <w:p w14:paraId="21147B6C" w14:textId="77777777" w:rsidR="0099510C" w:rsidRPr="006D5128" w:rsidRDefault="0099510C" w:rsidP="0099510C">
      <w:pPr>
        <w:pStyle w:val="Sinespaciado"/>
        <w:rPr>
          <w:rFonts w:ascii="Verdana" w:hAnsi="Verdana"/>
          <w:sz w:val="22"/>
          <w:szCs w:val="22"/>
        </w:rPr>
      </w:pPr>
    </w:p>
    <w:p w14:paraId="29CFB24E"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Prohibiciones___ b. Encierro ___ c. Diálogo___</w:t>
      </w:r>
    </w:p>
    <w:p w14:paraId="1FF82C89" w14:textId="77777777" w:rsidR="0099510C" w:rsidRPr="006D5128" w:rsidRDefault="0099510C" w:rsidP="0099510C">
      <w:pPr>
        <w:pStyle w:val="Sinespaciado"/>
        <w:rPr>
          <w:rFonts w:ascii="Verdana" w:hAnsi="Verdana"/>
          <w:sz w:val="22"/>
          <w:szCs w:val="22"/>
        </w:rPr>
      </w:pPr>
    </w:p>
    <w:p w14:paraId="0ED14137"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d. Chantajes___ e. Compromisos____ f. Dejándole de hablar___</w:t>
      </w:r>
    </w:p>
    <w:p w14:paraId="0CBF8C5D" w14:textId="77777777" w:rsidR="0099510C" w:rsidRPr="006D5128" w:rsidRDefault="0099510C" w:rsidP="0099510C">
      <w:pPr>
        <w:pStyle w:val="Sinespaciado"/>
        <w:rPr>
          <w:rFonts w:ascii="Verdana" w:hAnsi="Verdana"/>
          <w:sz w:val="22"/>
          <w:szCs w:val="22"/>
        </w:rPr>
      </w:pPr>
    </w:p>
    <w:p w14:paraId="2B7873CC"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g. Castigos físicos___ h. Regaños con insultos___ i. Otro ___ Cuál ________</w:t>
      </w:r>
    </w:p>
    <w:p w14:paraId="46FF32CC" w14:textId="77777777" w:rsidR="0099510C" w:rsidRPr="006D5128" w:rsidRDefault="0099510C" w:rsidP="0099510C">
      <w:pPr>
        <w:pStyle w:val="Sinespaciado"/>
        <w:rPr>
          <w:rFonts w:ascii="Verdana" w:hAnsi="Verdana"/>
          <w:sz w:val="22"/>
          <w:szCs w:val="22"/>
        </w:rPr>
      </w:pPr>
    </w:p>
    <w:p w14:paraId="474CA635"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22.</w:t>
      </w:r>
      <w:r w:rsidRPr="006D5128">
        <w:rPr>
          <w:rFonts w:ascii="Verdana" w:hAnsi="Verdana"/>
          <w:sz w:val="22"/>
          <w:szCs w:val="22"/>
        </w:rPr>
        <w:t xml:space="preserve"> ¿</w:t>
      </w:r>
      <w:proofErr w:type="gramStart"/>
      <w:r w:rsidRPr="006D5128">
        <w:rPr>
          <w:rFonts w:ascii="Verdana" w:hAnsi="Verdana"/>
          <w:sz w:val="22"/>
          <w:szCs w:val="22"/>
        </w:rPr>
        <w:t>Han</w:t>
      </w:r>
      <w:proofErr w:type="gramEnd"/>
      <w:r w:rsidRPr="006D5128">
        <w:rPr>
          <w:rFonts w:ascii="Verdana" w:hAnsi="Verdana"/>
          <w:sz w:val="22"/>
          <w:szCs w:val="22"/>
        </w:rPr>
        <w:t xml:space="preserve"> habido antecedentes de violencia entre los miembros de la familia actual del niño(a)?</w:t>
      </w:r>
    </w:p>
    <w:p w14:paraId="629120E2" w14:textId="77777777" w:rsidR="0099510C" w:rsidRPr="006D5128" w:rsidRDefault="0099510C" w:rsidP="0099510C">
      <w:pPr>
        <w:pStyle w:val="Sinespaciado"/>
        <w:rPr>
          <w:rFonts w:ascii="Verdana" w:hAnsi="Verdana"/>
          <w:sz w:val="22"/>
          <w:szCs w:val="22"/>
        </w:rPr>
      </w:pPr>
    </w:p>
    <w:p w14:paraId="74A771F0"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Si _____ b. No ______ Cuáles: ___________________________________________</w:t>
      </w:r>
    </w:p>
    <w:p w14:paraId="56CAFD58" w14:textId="77777777" w:rsidR="0099510C" w:rsidRPr="006D5128" w:rsidRDefault="0099510C" w:rsidP="0099510C">
      <w:pPr>
        <w:pStyle w:val="Sinespaciado"/>
        <w:rPr>
          <w:rFonts w:ascii="Verdana" w:hAnsi="Verdana"/>
          <w:sz w:val="22"/>
          <w:szCs w:val="22"/>
        </w:rPr>
      </w:pPr>
    </w:p>
    <w:p w14:paraId="44660E3B"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lastRenderedPageBreak/>
        <w:t>En caso de ser negativa la anterior respuesta pase a la pregunta número 24</w:t>
      </w:r>
    </w:p>
    <w:p w14:paraId="1A3CD18A" w14:textId="77777777" w:rsidR="0099510C" w:rsidRPr="006D5128" w:rsidRDefault="0099510C" w:rsidP="0099510C">
      <w:pPr>
        <w:pStyle w:val="Sinespaciado"/>
        <w:rPr>
          <w:rFonts w:ascii="Verdana" w:hAnsi="Verdana"/>
          <w:sz w:val="22"/>
          <w:szCs w:val="22"/>
        </w:rPr>
      </w:pPr>
    </w:p>
    <w:p w14:paraId="2A3F6863"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23. Las situaciones de violencia presentadas han sido denunciadas por la familia a una</w:t>
      </w:r>
      <w:r w:rsidRPr="006D5128">
        <w:rPr>
          <w:rFonts w:ascii="Verdana" w:hAnsi="Verdana"/>
          <w:sz w:val="22"/>
          <w:szCs w:val="22"/>
        </w:rPr>
        <w:t xml:space="preserve"> institución legal:</w:t>
      </w:r>
    </w:p>
    <w:p w14:paraId="5D945BDB" w14:textId="77777777" w:rsidR="0099510C" w:rsidRPr="006D5128" w:rsidRDefault="0099510C" w:rsidP="0099510C">
      <w:pPr>
        <w:pStyle w:val="Sinespaciado"/>
        <w:rPr>
          <w:rFonts w:ascii="Verdana" w:hAnsi="Verdana"/>
          <w:sz w:val="22"/>
          <w:szCs w:val="22"/>
        </w:rPr>
      </w:pPr>
    </w:p>
    <w:p w14:paraId="1F94BBC0"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Sí__ b. No__</w:t>
      </w:r>
    </w:p>
    <w:p w14:paraId="27F36A67" w14:textId="77777777" w:rsidR="0099510C" w:rsidRPr="006D5128" w:rsidRDefault="0099510C" w:rsidP="0099510C">
      <w:pPr>
        <w:pStyle w:val="Sinespaciado"/>
        <w:rPr>
          <w:rFonts w:ascii="Verdana" w:hAnsi="Verdana"/>
          <w:sz w:val="22"/>
          <w:szCs w:val="22"/>
        </w:rPr>
      </w:pPr>
    </w:p>
    <w:p w14:paraId="4045A6FE" w14:textId="77777777" w:rsidR="0099510C" w:rsidRPr="006D5128" w:rsidRDefault="0099510C" w:rsidP="0099510C">
      <w:pPr>
        <w:pStyle w:val="Sinespaciado"/>
        <w:rPr>
          <w:rFonts w:ascii="Verdana" w:hAnsi="Verdana"/>
          <w:b/>
          <w:bCs/>
          <w:sz w:val="22"/>
          <w:szCs w:val="22"/>
        </w:rPr>
      </w:pPr>
      <w:r w:rsidRPr="006D5128">
        <w:rPr>
          <w:rFonts w:ascii="Verdana" w:hAnsi="Verdana"/>
          <w:b/>
          <w:bCs/>
          <w:sz w:val="22"/>
          <w:szCs w:val="22"/>
        </w:rPr>
        <w:t>IV. CARACTERISTICAS DE LA VIVIENDA</w:t>
      </w:r>
    </w:p>
    <w:p w14:paraId="4B24333E" w14:textId="77777777" w:rsidR="0099510C" w:rsidRPr="006D5128" w:rsidRDefault="0099510C" w:rsidP="0099510C">
      <w:pPr>
        <w:pStyle w:val="Sinespaciado"/>
        <w:rPr>
          <w:rFonts w:ascii="Verdana" w:hAnsi="Verdana"/>
          <w:sz w:val="22"/>
          <w:szCs w:val="22"/>
        </w:rPr>
      </w:pPr>
    </w:p>
    <w:p w14:paraId="46CEAA9D"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24.</w:t>
      </w:r>
      <w:r w:rsidRPr="006D5128">
        <w:rPr>
          <w:rFonts w:ascii="Verdana" w:hAnsi="Verdana"/>
          <w:sz w:val="22"/>
          <w:szCs w:val="22"/>
        </w:rPr>
        <w:t xml:space="preserve"> Tenencia de la vivienda</w:t>
      </w:r>
    </w:p>
    <w:p w14:paraId="017421C1" w14:textId="77777777" w:rsidR="0099510C" w:rsidRPr="006D5128" w:rsidRDefault="0099510C" w:rsidP="0099510C">
      <w:pPr>
        <w:pStyle w:val="Sinespaciado"/>
        <w:rPr>
          <w:rFonts w:ascii="Verdana" w:hAnsi="Verdana"/>
          <w:sz w:val="22"/>
          <w:szCs w:val="22"/>
        </w:rPr>
      </w:pPr>
    </w:p>
    <w:p w14:paraId="5F3F9EFC"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a. Arrendada___ b. Propia___ c. Vivienda de otro sin pagar arriendo__</w:t>
      </w:r>
    </w:p>
    <w:p w14:paraId="26C31A64" w14:textId="77777777" w:rsidR="0099510C" w:rsidRPr="006D5128" w:rsidRDefault="0099510C" w:rsidP="0099510C">
      <w:pPr>
        <w:pStyle w:val="Sinespaciado"/>
        <w:rPr>
          <w:rFonts w:ascii="Verdana" w:hAnsi="Verdana"/>
          <w:sz w:val="22"/>
          <w:szCs w:val="22"/>
        </w:rPr>
      </w:pPr>
    </w:p>
    <w:p w14:paraId="25D84266"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 xml:space="preserve">d. Albergue o refugio___ e. Calle___ f. Otro __ </w:t>
      </w:r>
      <w:proofErr w:type="gramStart"/>
      <w:r w:rsidRPr="006D5128">
        <w:rPr>
          <w:rFonts w:ascii="Verdana" w:hAnsi="Verdana"/>
          <w:sz w:val="22"/>
          <w:szCs w:val="22"/>
        </w:rPr>
        <w:t>Cuál:_</w:t>
      </w:r>
      <w:proofErr w:type="gramEnd"/>
      <w:r w:rsidRPr="006D5128">
        <w:rPr>
          <w:rFonts w:ascii="Verdana" w:hAnsi="Verdana"/>
          <w:sz w:val="22"/>
          <w:szCs w:val="22"/>
        </w:rPr>
        <w:t>_______________________</w:t>
      </w:r>
    </w:p>
    <w:p w14:paraId="74781540" w14:textId="77777777" w:rsidR="0099510C" w:rsidRPr="006D5128" w:rsidRDefault="0099510C" w:rsidP="0099510C">
      <w:pPr>
        <w:pStyle w:val="Sinespaciado"/>
        <w:rPr>
          <w:rFonts w:ascii="Verdana" w:hAnsi="Verdana"/>
          <w:sz w:val="22"/>
          <w:szCs w:val="22"/>
        </w:rPr>
      </w:pPr>
    </w:p>
    <w:p w14:paraId="3DD41C0E"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Si la anterior respuesta es la (d) identifique las preguntas posteriores como si la institución fuese la vivienda de la familia. Si la respuesta es (e) pase a la pregunta número 30.</w:t>
      </w:r>
    </w:p>
    <w:p w14:paraId="0D451CD5" w14:textId="77777777" w:rsidR="0099510C" w:rsidRPr="006D5128" w:rsidRDefault="0099510C" w:rsidP="0099510C">
      <w:pPr>
        <w:pStyle w:val="Sinespaciado"/>
        <w:rPr>
          <w:rFonts w:ascii="Verdana" w:hAnsi="Verdana"/>
          <w:sz w:val="22"/>
          <w:szCs w:val="22"/>
        </w:rPr>
      </w:pPr>
    </w:p>
    <w:p w14:paraId="2F6FBF64"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25.</w:t>
      </w:r>
      <w:r w:rsidRPr="006D5128">
        <w:rPr>
          <w:rFonts w:ascii="Verdana" w:hAnsi="Verdana"/>
          <w:sz w:val="22"/>
          <w:szCs w:val="22"/>
        </w:rPr>
        <w:t xml:space="preserve"> Infraestructura interna de la casa</w:t>
      </w:r>
    </w:p>
    <w:p w14:paraId="6D0E3904" w14:textId="77777777" w:rsidR="0099510C" w:rsidRPr="006D5128" w:rsidRDefault="0099510C" w:rsidP="0099510C">
      <w:pPr>
        <w:pStyle w:val="Sinespaciado"/>
        <w:rPr>
          <w:rFonts w:ascii="Verdana" w:hAnsi="Verdana"/>
          <w:sz w:val="22"/>
          <w:szCs w:val="22"/>
        </w:rPr>
      </w:pPr>
    </w:p>
    <w:p w14:paraId="55AE388D"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Sí</w:t>
      </w:r>
      <w:r w:rsidRPr="006D5128">
        <w:rPr>
          <w:rFonts w:ascii="Verdana" w:hAnsi="Verdana"/>
          <w:sz w:val="22"/>
          <w:szCs w:val="22"/>
        </w:rPr>
        <w:tab/>
        <w:t>No</w:t>
      </w:r>
      <w:r w:rsidRPr="006D5128">
        <w:rPr>
          <w:rFonts w:ascii="Verdana" w:hAnsi="Verdana"/>
          <w:sz w:val="22"/>
          <w:szCs w:val="22"/>
        </w:rPr>
        <w:tab/>
        <w:t>Sí</w:t>
      </w:r>
      <w:r w:rsidRPr="006D5128">
        <w:rPr>
          <w:rFonts w:ascii="Verdana" w:hAnsi="Verdana"/>
          <w:sz w:val="22"/>
          <w:szCs w:val="22"/>
        </w:rPr>
        <w:tab/>
        <w:t>No</w:t>
      </w:r>
    </w:p>
    <w:p w14:paraId="17BC5ADB"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Servicio sanitario</w:t>
      </w:r>
      <w:r w:rsidRPr="006D5128">
        <w:rPr>
          <w:rFonts w:ascii="Verdana" w:hAnsi="Verdana"/>
          <w:sz w:val="22"/>
          <w:szCs w:val="22"/>
        </w:rPr>
        <w:tab/>
        <w:t>___</w:t>
      </w:r>
      <w:r w:rsidRPr="006D5128">
        <w:rPr>
          <w:rFonts w:ascii="Verdana" w:hAnsi="Verdana"/>
          <w:sz w:val="22"/>
          <w:szCs w:val="22"/>
        </w:rPr>
        <w:tab/>
        <w:t>___</w:t>
      </w:r>
      <w:r w:rsidRPr="006D5128">
        <w:rPr>
          <w:rFonts w:ascii="Verdana" w:hAnsi="Verdana"/>
          <w:sz w:val="22"/>
          <w:szCs w:val="22"/>
        </w:rPr>
        <w:tab/>
        <w:t>Compartido</w:t>
      </w:r>
      <w:r w:rsidRPr="006D5128">
        <w:rPr>
          <w:rFonts w:ascii="Verdana" w:hAnsi="Verdana"/>
          <w:sz w:val="22"/>
          <w:szCs w:val="22"/>
        </w:rPr>
        <w:tab/>
        <w:t>___</w:t>
      </w:r>
      <w:r w:rsidRPr="006D5128">
        <w:rPr>
          <w:rFonts w:ascii="Verdana" w:hAnsi="Verdana"/>
          <w:sz w:val="22"/>
          <w:szCs w:val="22"/>
        </w:rPr>
        <w:tab/>
        <w:t>___</w:t>
      </w:r>
    </w:p>
    <w:p w14:paraId="2FF65109"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 xml:space="preserve">Cocina </w:t>
      </w:r>
      <w:proofErr w:type="gramStart"/>
      <w:r w:rsidRPr="006D5128">
        <w:rPr>
          <w:rFonts w:ascii="Verdana" w:hAnsi="Verdana"/>
          <w:sz w:val="22"/>
          <w:szCs w:val="22"/>
        </w:rPr>
        <w:t>( Ver</w:t>
      </w:r>
      <w:proofErr w:type="gramEnd"/>
      <w:r w:rsidRPr="006D5128">
        <w:rPr>
          <w:rFonts w:ascii="Verdana" w:hAnsi="Verdana"/>
          <w:sz w:val="22"/>
          <w:szCs w:val="22"/>
        </w:rPr>
        <w:t xml:space="preserve"> instructivo) ___ ___</w:t>
      </w:r>
    </w:p>
    <w:p w14:paraId="178F9911" w14:textId="77777777" w:rsidR="0099510C" w:rsidRPr="006D5128" w:rsidRDefault="0099510C" w:rsidP="0099510C">
      <w:pPr>
        <w:pStyle w:val="Sinespaciado"/>
        <w:rPr>
          <w:rFonts w:ascii="Verdana" w:hAnsi="Verdana"/>
          <w:sz w:val="22"/>
          <w:szCs w:val="22"/>
        </w:rPr>
      </w:pPr>
    </w:p>
    <w:p w14:paraId="7AEFEFFF"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Habitaciones ___ ___ Número _____</w:t>
      </w:r>
    </w:p>
    <w:p w14:paraId="61D70D22" w14:textId="77777777" w:rsidR="0099510C" w:rsidRPr="006D5128" w:rsidRDefault="0099510C" w:rsidP="0099510C">
      <w:pPr>
        <w:pStyle w:val="Sinespaciado"/>
        <w:rPr>
          <w:rFonts w:ascii="Verdana" w:hAnsi="Verdana"/>
          <w:sz w:val="22"/>
          <w:szCs w:val="22"/>
        </w:rPr>
      </w:pPr>
    </w:p>
    <w:p w14:paraId="121FC92A"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Cocina y cuarto en el mismo espacio ___ ___</w:t>
      </w:r>
    </w:p>
    <w:p w14:paraId="687514BD" w14:textId="77777777" w:rsidR="0099510C" w:rsidRPr="006D5128" w:rsidRDefault="0099510C" w:rsidP="0099510C">
      <w:pPr>
        <w:pStyle w:val="Sinespaciado"/>
        <w:rPr>
          <w:rFonts w:ascii="Verdana" w:hAnsi="Verdana"/>
          <w:sz w:val="22"/>
          <w:szCs w:val="22"/>
        </w:rPr>
      </w:pPr>
    </w:p>
    <w:p w14:paraId="6EA9979C"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26.</w:t>
      </w:r>
      <w:r w:rsidRPr="006D5128">
        <w:rPr>
          <w:rFonts w:ascii="Verdana" w:hAnsi="Verdana"/>
          <w:sz w:val="22"/>
          <w:szCs w:val="22"/>
        </w:rPr>
        <w:t xml:space="preserve"> Cuántas personas duermen en la misma habitación ___</w:t>
      </w:r>
    </w:p>
    <w:p w14:paraId="7B2A2CA9" w14:textId="77777777" w:rsidR="0099510C" w:rsidRPr="006D5128" w:rsidRDefault="0099510C" w:rsidP="0099510C">
      <w:pPr>
        <w:pStyle w:val="Sinespaciado"/>
        <w:rPr>
          <w:rFonts w:ascii="Verdana" w:hAnsi="Verdana"/>
          <w:sz w:val="22"/>
          <w:szCs w:val="22"/>
        </w:rPr>
      </w:pPr>
    </w:p>
    <w:p w14:paraId="1C004C4D" w14:textId="77777777" w:rsidR="0099510C" w:rsidRPr="006D5128" w:rsidRDefault="0099510C" w:rsidP="0099510C">
      <w:pPr>
        <w:pStyle w:val="Sinespaciado"/>
        <w:rPr>
          <w:rFonts w:ascii="Verdana" w:hAnsi="Verdana"/>
          <w:sz w:val="22"/>
          <w:szCs w:val="22"/>
        </w:rPr>
      </w:pPr>
      <w:r w:rsidRPr="006D5128">
        <w:rPr>
          <w:rFonts w:ascii="Verdana" w:hAnsi="Verdana"/>
          <w:b/>
          <w:bCs/>
          <w:sz w:val="22"/>
          <w:szCs w:val="22"/>
        </w:rPr>
        <w:t>27</w:t>
      </w:r>
      <w:r w:rsidRPr="006D5128">
        <w:rPr>
          <w:rFonts w:ascii="Verdana" w:hAnsi="Verdana"/>
          <w:sz w:val="22"/>
          <w:szCs w:val="22"/>
        </w:rPr>
        <w:t>. Materiales predominantes de la vivienda:</w:t>
      </w:r>
    </w:p>
    <w:p w14:paraId="527BF805" w14:textId="77777777" w:rsidR="0099510C" w:rsidRPr="006D5128" w:rsidRDefault="0099510C" w:rsidP="0099510C">
      <w:pPr>
        <w:pStyle w:val="Sinespaciado"/>
        <w:rPr>
          <w:rFonts w:ascii="Verdana" w:hAnsi="Verdana"/>
          <w:sz w:val="22"/>
          <w:szCs w:val="22"/>
        </w:rPr>
      </w:pPr>
    </w:p>
    <w:p w14:paraId="78E6ADAE"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Si se identifican varios materiales en el techo, la pared y el piso, señale solo el más predominante.</w:t>
      </w:r>
    </w:p>
    <w:p w14:paraId="44A1F28F" w14:textId="77777777" w:rsidR="0099510C" w:rsidRPr="006D5128" w:rsidRDefault="0099510C" w:rsidP="0099510C">
      <w:pPr>
        <w:pStyle w:val="Sinespaciado"/>
        <w:rPr>
          <w:rFonts w:ascii="Verdana" w:hAnsi="Verdana"/>
          <w:sz w:val="22"/>
          <w:szCs w:val="22"/>
        </w:rPr>
      </w:pPr>
    </w:p>
    <w:p w14:paraId="13E325A7" w14:textId="77777777" w:rsidR="0099510C" w:rsidRPr="006D5128" w:rsidRDefault="0099510C" w:rsidP="0099510C">
      <w:pPr>
        <w:pStyle w:val="Sinespaciado"/>
        <w:rPr>
          <w:rFonts w:ascii="Verdana" w:hAnsi="Verdana"/>
          <w:b/>
          <w:bCs/>
          <w:sz w:val="22"/>
          <w:szCs w:val="22"/>
        </w:rPr>
      </w:pPr>
      <w:r w:rsidRPr="006D5128">
        <w:rPr>
          <w:rFonts w:ascii="Verdana" w:hAnsi="Verdana"/>
          <w:b/>
          <w:bCs/>
          <w:sz w:val="22"/>
          <w:szCs w:val="22"/>
        </w:rPr>
        <w:t>Techo:</w:t>
      </w:r>
    </w:p>
    <w:p w14:paraId="0C283902" w14:textId="77777777" w:rsidR="0099510C" w:rsidRPr="006D5128" w:rsidRDefault="0099510C" w:rsidP="0099510C">
      <w:pPr>
        <w:pStyle w:val="Sinespaciado"/>
        <w:rPr>
          <w:rFonts w:ascii="Verdana" w:hAnsi="Verdana"/>
          <w:sz w:val="22"/>
          <w:szCs w:val="22"/>
        </w:rPr>
      </w:pPr>
    </w:p>
    <w:p w14:paraId="7E1FC42F"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Cartón, latas, sacos, plástico, etc. ___</w:t>
      </w:r>
    </w:p>
    <w:p w14:paraId="23B643B3" w14:textId="77777777" w:rsidR="0099510C" w:rsidRPr="006D5128" w:rsidRDefault="0099510C" w:rsidP="0099510C">
      <w:pPr>
        <w:pStyle w:val="Sinespaciado"/>
        <w:rPr>
          <w:rFonts w:ascii="Verdana" w:hAnsi="Verdana"/>
          <w:sz w:val="22"/>
          <w:szCs w:val="22"/>
        </w:rPr>
      </w:pPr>
    </w:p>
    <w:p w14:paraId="224FF0FD"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Paja o palma ___</w:t>
      </w:r>
    </w:p>
    <w:p w14:paraId="6FDCCDE8" w14:textId="77777777" w:rsidR="0099510C" w:rsidRPr="006D5128" w:rsidRDefault="0099510C" w:rsidP="0099510C">
      <w:pPr>
        <w:pStyle w:val="Sinespaciado"/>
        <w:rPr>
          <w:rFonts w:ascii="Verdana" w:hAnsi="Verdana"/>
          <w:sz w:val="22"/>
          <w:szCs w:val="22"/>
        </w:rPr>
      </w:pPr>
    </w:p>
    <w:p w14:paraId="04D43FBC"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Teja de barro ___</w:t>
      </w:r>
    </w:p>
    <w:p w14:paraId="5D9DCBEA" w14:textId="77777777" w:rsidR="0099510C" w:rsidRPr="006D5128" w:rsidRDefault="0099510C" w:rsidP="0099510C">
      <w:pPr>
        <w:pStyle w:val="Sinespaciado"/>
        <w:rPr>
          <w:rFonts w:ascii="Verdana" w:hAnsi="Verdana"/>
          <w:sz w:val="22"/>
          <w:szCs w:val="22"/>
        </w:rPr>
      </w:pPr>
    </w:p>
    <w:p w14:paraId="09A4A7D4"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Teja de zinc ___</w:t>
      </w:r>
    </w:p>
    <w:p w14:paraId="0CC71F00" w14:textId="77777777" w:rsidR="0099510C" w:rsidRPr="006D5128" w:rsidRDefault="0099510C" w:rsidP="0099510C">
      <w:pPr>
        <w:pStyle w:val="Sinespaciado"/>
        <w:rPr>
          <w:rFonts w:ascii="Verdana" w:hAnsi="Verdana"/>
          <w:sz w:val="22"/>
          <w:szCs w:val="22"/>
        </w:rPr>
      </w:pPr>
    </w:p>
    <w:p w14:paraId="4DFCF234" w14:textId="77777777" w:rsidR="0099510C" w:rsidRPr="006D5128" w:rsidRDefault="0099510C" w:rsidP="0099510C">
      <w:pPr>
        <w:pStyle w:val="Sinespaciado"/>
        <w:rPr>
          <w:rFonts w:ascii="Verdana" w:hAnsi="Verdana"/>
          <w:sz w:val="22"/>
          <w:szCs w:val="22"/>
        </w:rPr>
      </w:pPr>
      <w:r w:rsidRPr="006D5128">
        <w:rPr>
          <w:rFonts w:ascii="Verdana" w:hAnsi="Verdana"/>
          <w:sz w:val="22"/>
          <w:szCs w:val="22"/>
        </w:rPr>
        <w:t xml:space="preserve">Teja de </w:t>
      </w:r>
      <w:proofErr w:type="spellStart"/>
      <w:r w:rsidRPr="006D5128">
        <w:rPr>
          <w:rFonts w:ascii="Verdana" w:hAnsi="Verdana"/>
          <w:sz w:val="22"/>
          <w:szCs w:val="22"/>
        </w:rPr>
        <w:t>eternit</w:t>
      </w:r>
      <w:proofErr w:type="spellEnd"/>
      <w:r w:rsidRPr="006D5128">
        <w:rPr>
          <w:rFonts w:ascii="Verdana" w:hAnsi="Verdana"/>
          <w:sz w:val="22"/>
          <w:szCs w:val="22"/>
        </w:rPr>
        <w:t xml:space="preserve"> ___</w:t>
      </w:r>
    </w:p>
    <w:p w14:paraId="7BE49F5C" w14:textId="77777777" w:rsidR="0099510C" w:rsidRPr="006D5128" w:rsidRDefault="0099510C" w:rsidP="0099510C">
      <w:pPr>
        <w:pStyle w:val="Sinespaciado"/>
        <w:rPr>
          <w:rFonts w:ascii="Verdana" w:hAnsi="Verdana"/>
          <w:sz w:val="22"/>
          <w:szCs w:val="22"/>
        </w:rPr>
      </w:pPr>
    </w:p>
    <w:p w14:paraId="11B364CC" w14:textId="0CC290E6" w:rsidR="0099510C" w:rsidRPr="006D5128" w:rsidRDefault="0099510C" w:rsidP="0099510C">
      <w:pPr>
        <w:pStyle w:val="Sinespaciado"/>
        <w:rPr>
          <w:rFonts w:ascii="Verdana" w:hAnsi="Verdana"/>
          <w:sz w:val="22"/>
          <w:szCs w:val="22"/>
        </w:rPr>
      </w:pPr>
      <w:r w:rsidRPr="006D5128">
        <w:rPr>
          <w:rFonts w:ascii="Verdana" w:hAnsi="Verdana"/>
          <w:sz w:val="22"/>
          <w:szCs w:val="22"/>
        </w:rPr>
        <w:t>Otro material: ___ Cuál: _____________________________________________</w:t>
      </w:r>
    </w:p>
    <w:p w14:paraId="6C703C4B" w14:textId="1F3D806D" w:rsidR="0099510C" w:rsidRPr="006D5128" w:rsidRDefault="0099510C" w:rsidP="007B76E4">
      <w:pPr>
        <w:pStyle w:val="Sinespaciado"/>
        <w:jc w:val="both"/>
        <w:rPr>
          <w:rFonts w:ascii="Verdana" w:hAnsi="Verdana"/>
          <w:b/>
          <w:bCs/>
          <w:sz w:val="22"/>
          <w:szCs w:val="22"/>
        </w:rPr>
      </w:pPr>
    </w:p>
    <w:p w14:paraId="6E2C5363" w14:textId="77777777" w:rsidR="0099510C" w:rsidRPr="006D5128" w:rsidRDefault="0099510C" w:rsidP="0099510C">
      <w:pPr>
        <w:pStyle w:val="Sinespaciado"/>
        <w:jc w:val="both"/>
        <w:rPr>
          <w:rFonts w:ascii="Verdana" w:hAnsi="Verdana"/>
          <w:b/>
          <w:bCs/>
          <w:sz w:val="22"/>
          <w:szCs w:val="22"/>
        </w:rPr>
      </w:pPr>
      <w:r w:rsidRPr="006D5128">
        <w:rPr>
          <w:rFonts w:ascii="Verdana" w:hAnsi="Verdana"/>
          <w:b/>
          <w:bCs/>
          <w:sz w:val="22"/>
          <w:szCs w:val="22"/>
        </w:rPr>
        <w:t>Pared:</w:t>
      </w:r>
    </w:p>
    <w:p w14:paraId="3587E4E4" w14:textId="77777777" w:rsidR="0099510C" w:rsidRPr="006D5128" w:rsidRDefault="0099510C" w:rsidP="0099510C">
      <w:pPr>
        <w:pStyle w:val="Sinespaciado"/>
        <w:jc w:val="both"/>
        <w:rPr>
          <w:rFonts w:ascii="Verdana" w:hAnsi="Verdana"/>
          <w:b/>
          <w:bCs/>
          <w:sz w:val="22"/>
          <w:szCs w:val="22"/>
        </w:rPr>
      </w:pPr>
    </w:p>
    <w:p w14:paraId="3964D645"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Bloque, ladrillo____</w:t>
      </w:r>
    </w:p>
    <w:p w14:paraId="6C7CEDEE" w14:textId="77777777" w:rsidR="0099510C" w:rsidRPr="006D5128" w:rsidRDefault="0099510C" w:rsidP="0099510C">
      <w:pPr>
        <w:pStyle w:val="Sinespaciado"/>
        <w:jc w:val="both"/>
        <w:rPr>
          <w:rFonts w:ascii="Verdana" w:hAnsi="Verdana"/>
          <w:sz w:val="22"/>
          <w:szCs w:val="22"/>
        </w:rPr>
      </w:pPr>
    </w:p>
    <w:p w14:paraId="0FC0ADA3"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Tapia pisada ____</w:t>
      </w:r>
    </w:p>
    <w:p w14:paraId="6DD20886" w14:textId="77777777" w:rsidR="0099510C" w:rsidRPr="006D5128" w:rsidRDefault="0099510C" w:rsidP="0099510C">
      <w:pPr>
        <w:pStyle w:val="Sinespaciado"/>
        <w:jc w:val="both"/>
        <w:rPr>
          <w:rFonts w:ascii="Verdana" w:hAnsi="Verdana"/>
          <w:sz w:val="22"/>
          <w:szCs w:val="22"/>
        </w:rPr>
      </w:pPr>
    </w:p>
    <w:p w14:paraId="2D9DF35E"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Bahareque ____</w:t>
      </w:r>
    </w:p>
    <w:p w14:paraId="1F8E2C33" w14:textId="77777777" w:rsidR="0099510C" w:rsidRPr="006D5128" w:rsidRDefault="0099510C" w:rsidP="0099510C">
      <w:pPr>
        <w:pStyle w:val="Sinespaciado"/>
        <w:jc w:val="both"/>
        <w:rPr>
          <w:rFonts w:ascii="Verdana" w:hAnsi="Verdana"/>
          <w:sz w:val="22"/>
          <w:szCs w:val="22"/>
        </w:rPr>
      </w:pPr>
    </w:p>
    <w:p w14:paraId="2C426C35"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Madera burda, tabla y tablón ____</w:t>
      </w:r>
    </w:p>
    <w:p w14:paraId="0B3DF244" w14:textId="77777777" w:rsidR="0099510C" w:rsidRPr="006D5128" w:rsidRDefault="0099510C" w:rsidP="0099510C">
      <w:pPr>
        <w:pStyle w:val="Sinespaciado"/>
        <w:jc w:val="both"/>
        <w:rPr>
          <w:rFonts w:ascii="Verdana" w:hAnsi="Verdana"/>
          <w:sz w:val="22"/>
          <w:szCs w:val="22"/>
        </w:rPr>
      </w:pPr>
    </w:p>
    <w:p w14:paraId="6283D957"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Guadua, caña, esterilla ____</w:t>
      </w:r>
    </w:p>
    <w:p w14:paraId="7735D91C" w14:textId="77777777" w:rsidR="0099510C" w:rsidRPr="006D5128" w:rsidRDefault="0099510C" w:rsidP="0099510C">
      <w:pPr>
        <w:pStyle w:val="Sinespaciado"/>
        <w:jc w:val="both"/>
        <w:rPr>
          <w:rFonts w:ascii="Verdana" w:hAnsi="Verdana"/>
          <w:sz w:val="22"/>
          <w:szCs w:val="22"/>
        </w:rPr>
      </w:pPr>
    </w:p>
    <w:p w14:paraId="67D706B3"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Zinc, tela, cartón, latas, desechos, plástico, lona ____</w:t>
      </w:r>
    </w:p>
    <w:p w14:paraId="3F28E0DC" w14:textId="77777777" w:rsidR="0099510C" w:rsidRPr="006D5128" w:rsidRDefault="0099510C" w:rsidP="0099510C">
      <w:pPr>
        <w:pStyle w:val="Sinespaciado"/>
        <w:jc w:val="both"/>
        <w:rPr>
          <w:rFonts w:ascii="Verdana" w:hAnsi="Verdana"/>
          <w:sz w:val="22"/>
          <w:szCs w:val="22"/>
        </w:rPr>
      </w:pPr>
    </w:p>
    <w:p w14:paraId="1E473DFA"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Sin paredes ____</w:t>
      </w:r>
    </w:p>
    <w:p w14:paraId="2E21626F" w14:textId="77777777" w:rsidR="0099510C" w:rsidRPr="006D5128" w:rsidRDefault="0099510C" w:rsidP="0099510C">
      <w:pPr>
        <w:pStyle w:val="Sinespaciado"/>
        <w:jc w:val="both"/>
        <w:rPr>
          <w:rFonts w:ascii="Verdana" w:hAnsi="Verdana"/>
          <w:sz w:val="22"/>
          <w:szCs w:val="22"/>
        </w:rPr>
      </w:pPr>
    </w:p>
    <w:p w14:paraId="1574AA45" w14:textId="4DC19D76"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Otro material: ___ Cuál: _____________________________________________</w:t>
      </w:r>
    </w:p>
    <w:p w14:paraId="17C2850C" w14:textId="1C76D449" w:rsidR="0099510C" w:rsidRPr="006D5128" w:rsidRDefault="0099510C" w:rsidP="0099510C">
      <w:pPr>
        <w:pStyle w:val="Sinespaciado"/>
        <w:jc w:val="both"/>
        <w:rPr>
          <w:rFonts w:ascii="Verdana" w:hAnsi="Verdana"/>
          <w:sz w:val="22"/>
          <w:szCs w:val="22"/>
        </w:rPr>
      </w:pPr>
    </w:p>
    <w:p w14:paraId="3074CDC8" w14:textId="77777777" w:rsidR="0099510C" w:rsidRPr="006D5128" w:rsidRDefault="0099510C" w:rsidP="0099510C">
      <w:pPr>
        <w:pStyle w:val="Sinespaciado"/>
        <w:jc w:val="both"/>
        <w:rPr>
          <w:rFonts w:ascii="Verdana" w:hAnsi="Verdana"/>
          <w:b/>
          <w:bCs/>
          <w:sz w:val="22"/>
          <w:szCs w:val="22"/>
        </w:rPr>
      </w:pPr>
      <w:r w:rsidRPr="006D5128">
        <w:rPr>
          <w:rFonts w:ascii="Verdana" w:hAnsi="Verdana"/>
          <w:b/>
          <w:bCs/>
          <w:sz w:val="22"/>
          <w:szCs w:val="22"/>
        </w:rPr>
        <w:t>Piso:</w:t>
      </w:r>
    </w:p>
    <w:p w14:paraId="0C074B93" w14:textId="77777777" w:rsidR="0099510C" w:rsidRPr="006D5128" w:rsidRDefault="0099510C" w:rsidP="0099510C">
      <w:pPr>
        <w:pStyle w:val="Sinespaciado"/>
        <w:jc w:val="both"/>
        <w:rPr>
          <w:rFonts w:ascii="Verdana" w:hAnsi="Verdana"/>
          <w:sz w:val="22"/>
          <w:szCs w:val="22"/>
        </w:rPr>
      </w:pPr>
    </w:p>
    <w:p w14:paraId="0EEAF8AF"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a) Baldosa, vinilo, tableta, ladrillo, madera pulida ___</w:t>
      </w:r>
    </w:p>
    <w:p w14:paraId="6753007A" w14:textId="77777777" w:rsidR="0099510C" w:rsidRPr="006D5128" w:rsidRDefault="0099510C" w:rsidP="0099510C">
      <w:pPr>
        <w:pStyle w:val="Sinespaciado"/>
        <w:jc w:val="both"/>
        <w:rPr>
          <w:rFonts w:ascii="Verdana" w:hAnsi="Verdana"/>
          <w:sz w:val="22"/>
          <w:szCs w:val="22"/>
        </w:rPr>
      </w:pPr>
    </w:p>
    <w:p w14:paraId="76463D48"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b) Madera burda, tabla, tablón, otro ___</w:t>
      </w:r>
    </w:p>
    <w:p w14:paraId="7FA9E1BF" w14:textId="77777777" w:rsidR="0099510C" w:rsidRPr="006D5128" w:rsidRDefault="0099510C" w:rsidP="0099510C">
      <w:pPr>
        <w:pStyle w:val="Sinespaciado"/>
        <w:jc w:val="both"/>
        <w:rPr>
          <w:rFonts w:ascii="Verdana" w:hAnsi="Verdana"/>
          <w:sz w:val="22"/>
          <w:szCs w:val="22"/>
        </w:rPr>
      </w:pPr>
    </w:p>
    <w:p w14:paraId="3346607D"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c) Cemento, gravilla ___</w:t>
      </w:r>
    </w:p>
    <w:p w14:paraId="2DF057E1" w14:textId="77777777" w:rsidR="0099510C" w:rsidRPr="006D5128" w:rsidRDefault="0099510C" w:rsidP="0099510C">
      <w:pPr>
        <w:pStyle w:val="Sinespaciado"/>
        <w:jc w:val="both"/>
        <w:rPr>
          <w:rFonts w:ascii="Verdana" w:hAnsi="Verdana"/>
          <w:sz w:val="22"/>
          <w:szCs w:val="22"/>
        </w:rPr>
      </w:pPr>
    </w:p>
    <w:p w14:paraId="78681C9D"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d) Tierra, Arena ___</w:t>
      </w:r>
    </w:p>
    <w:p w14:paraId="4D1EB6FC" w14:textId="77777777" w:rsidR="0099510C" w:rsidRPr="006D5128" w:rsidRDefault="0099510C" w:rsidP="0099510C">
      <w:pPr>
        <w:pStyle w:val="Sinespaciado"/>
        <w:jc w:val="both"/>
        <w:rPr>
          <w:rFonts w:ascii="Verdana" w:hAnsi="Verdana"/>
          <w:sz w:val="22"/>
          <w:szCs w:val="22"/>
        </w:rPr>
      </w:pPr>
    </w:p>
    <w:p w14:paraId="15BAAD78" w14:textId="0289DF2D"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e) Otro material: ___ Cual: ___________________</w:t>
      </w:r>
    </w:p>
    <w:p w14:paraId="7E4377D1" w14:textId="7D588F26" w:rsidR="0099510C" w:rsidRPr="006D5128" w:rsidRDefault="0099510C" w:rsidP="0099510C">
      <w:pPr>
        <w:pStyle w:val="Sinespaciado"/>
        <w:jc w:val="both"/>
        <w:rPr>
          <w:rFonts w:ascii="Verdana" w:hAnsi="Verdana"/>
          <w:sz w:val="22"/>
          <w:szCs w:val="22"/>
        </w:rPr>
      </w:pPr>
    </w:p>
    <w:p w14:paraId="101EB381" w14:textId="77777777" w:rsidR="0099510C" w:rsidRPr="006D5128" w:rsidRDefault="0099510C" w:rsidP="0099510C">
      <w:pPr>
        <w:pStyle w:val="Sinespaciado"/>
        <w:jc w:val="both"/>
        <w:rPr>
          <w:rFonts w:ascii="Verdana" w:hAnsi="Verdana"/>
          <w:sz w:val="22"/>
          <w:szCs w:val="22"/>
        </w:rPr>
      </w:pPr>
      <w:r w:rsidRPr="006D5128">
        <w:rPr>
          <w:rFonts w:ascii="Verdana" w:hAnsi="Verdana"/>
          <w:b/>
          <w:bCs/>
          <w:sz w:val="22"/>
          <w:szCs w:val="22"/>
        </w:rPr>
        <w:t>28.</w:t>
      </w:r>
      <w:r w:rsidRPr="006D5128">
        <w:rPr>
          <w:rFonts w:ascii="Verdana" w:hAnsi="Verdana"/>
          <w:sz w:val="22"/>
          <w:szCs w:val="22"/>
        </w:rPr>
        <w:t xml:space="preserve"> ¿Con cuales servicios públicos cuenta la familia? (respuesta múltiple, señale con una equis (X) todos los servicios públicos con que cuente la familia).</w:t>
      </w:r>
    </w:p>
    <w:p w14:paraId="04D90F6B" w14:textId="77777777" w:rsidR="0099510C" w:rsidRPr="006D5128" w:rsidRDefault="0099510C" w:rsidP="0099510C">
      <w:pPr>
        <w:pStyle w:val="Sinespaciado"/>
        <w:jc w:val="both"/>
        <w:rPr>
          <w:rFonts w:ascii="Verdana" w:hAnsi="Verdana"/>
          <w:sz w:val="22"/>
          <w:szCs w:val="22"/>
        </w:rPr>
      </w:pPr>
    </w:p>
    <w:p w14:paraId="16312E27"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Sí</w:t>
      </w:r>
      <w:r w:rsidRPr="006D5128">
        <w:rPr>
          <w:rFonts w:ascii="Verdana" w:hAnsi="Verdana"/>
          <w:sz w:val="22"/>
          <w:szCs w:val="22"/>
        </w:rPr>
        <w:tab/>
        <w:t>No</w:t>
      </w:r>
    </w:p>
    <w:p w14:paraId="77C43D12" w14:textId="76DDF2C0"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Energía eléctrica</w:t>
      </w:r>
      <w:r w:rsidR="003E3551">
        <w:rPr>
          <w:rFonts w:ascii="Verdana" w:hAnsi="Verdana"/>
          <w:sz w:val="22"/>
          <w:szCs w:val="22"/>
        </w:rPr>
        <w:t xml:space="preserve"> ____    ____</w:t>
      </w:r>
    </w:p>
    <w:p w14:paraId="3E67D081" w14:textId="77777777" w:rsidR="0099510C" w:rsidRPr="006D5128" w:rsidRDefault="0099510C" w:rsidP="0099510C">
      <w:pPr>
        <w:pStyle w:val="Sinespaciado"/>
        <w:jc w:val="both"/>
        <w:rPr>
          <w:rFonts w:ascii="Verdana" w:hAnsi="Verdana"/>
          <w:sz w:val="22"/>
          <w:szCs w:val="22"/>
        </w:rPr>
      </w:pPr>
    </w:p>
    <w:p w14:paraId="75984A7E" w14:textId="77777777" w:rsidR="003E3551" w:rsidRPr="006D5128" w:rsidRDefault="0099510C" w:rsidP="003E3551">
      <w:pPr>
        <w:pStyle w:val="Sinespaciado"/>
        <w:jc w:val="both"/>
        <w:rPr>
          <w:rFonts w:ascii="Verdana" w:hAnsi="Verdana"/>
          <w:sz w:val="22"/>
          <w:szCs w:val="22"/>
        </w:rPr>
      </w:pPr>
      <w:r w:rsidRPr="006D5128">
        <w:rPr>
          <w:rFonts w:ascii="Verdana" w:hAnsi="Verdana"/>
          <w:sz w:val="22"/>
          <w:szCs w:val="22"/>
        </w:rPr>
        <w:t>Alcantarillado</w:t>
      </w:r>
      <w:r w:rsidR="003E3551">
        <w:rPr>
          <w:rFonts w:ascii="Verdana" w:hAnsi="Verdana"/>
          <w:sz w:val="22"/>
          <w:szCs w:val="22"/>
        </w:rPr>
        <w:t xml:space="preserve"> ____    ____</w:t>
      </w:r>
    </w:p>
    <w:p w14:paraId="0E1E2F54" w14:textId="77777777" w:rsidR="0099510C" w:rsidRPr="006D5128" w:rsidRDefault="0099510C" w:rsidP="0099510C">
      <w:pPr>
        <w:pStyle w:val="Sinespaciado"/>
        <w:jc w:val="both"/>
        <w:rPr>
          <w:rFonts w:ascii="Verdana" w:hAnsi="Verdana"/>
          <w:sz w:val="22"/>
          <w:szCs w:val="22"/>
        </w:rPr>
      </w:pPr>
    </w:p>
    <w:p w14:paraId="370A61CA" w14:textId="26833148"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Gas natural</w:t>
      </w:r>
      <w:r w:rsidR="003E3551">
        <w:rPr>
          <w:rFonts w:ascii="Verdana" w:hAnsi="Verdana"/>
          <w:sz w:val="22"/>
          <w:szCs w:val="22"/>
        </w:rPr>
        <w:t xml:space="preserve"> ____    ____</w:t>
      </w:r>
    </w:p>
    <w:p w14:paraId="245645AC" w14:textId="77777777" w:rsidR="0099510C" w:rsidRPr="006D5128" w:rsidRDefault="0099510C" w:rsidP="0099510C">
      <w:pPr>
        <w:pStyle w:val="Sinespaciado"/>
        <w:jc w:val="both"/>
        <w:rPr>
          <w:rFonts w:ascii="Verdana" w:hAnsi="Verdana"/>
          <w:sz w:val="22"/>
          <w:szCs w:val="22"/>
        </w:rPr>
      </w:pPr>
    </w:p>
    <w:p w14:paraId="1B6C00D9" w14:textId="77777777" w:rsidR="003E3551" w:rsidRPr="006D5128" w:rsidRDefault="0099510C" w:rsidP="003E3551">
      <w:pPr>
        <w:pStyle w:val="Sinespaciado"/>
        <w:jc w:val="both"/>
        <w:rPr>
          <w:rFonts w:ascii="Verdana" w:hAnsi="Verdana"/>
          <w:sz w:val="22"/>
          <w:szCs w:val="22"/>
        </w:rPr>
      </w:pPr>
      <w:r w:rsidRPr="006D5128">
        <w:rPr>
          <w:rFonts w:ascii="Verdana" w:hAnsi="Verdana"/>
          <w:sz w:val="22"/>
          <w:szCs w:val="22"/>
        </w:rPr>
        <w:t>Teléfono fijo</w:t>
      </w:r>
      <w:r w:rsidR="003E3551">
        <w:rPr>
          <w:rFonts w:ascii="Verdana" w:hAnsi="Verdana"/>
          <w:sz w:val="22"/>
          <w:szCs w:val="22"/>
        </w:rPr>
        <w:t xml:space="preserve"> ____    ____</w:t>
      </w:r>
    </w:p>
    <w:p w14:paraId="62758989" w14:textId="77777777" w:rsidR="0099510C" w:rsidRPr="006D5128" w:rsidRDefault="0099510C" w:rsidP="0099510C">
      <w:pPr>
        <w:pStyle w:val="Sinespaciado"/>
        <w:jc w:val="both"/>
        <w:rPr>
          <w:rFonts w:ascii="Verdana" w:hAnsi="Verdana"/>
          <w:sz w:val="22"/>
          <w:szCs w:val="22"/>
        </w:rPr>
      </w:pPr>
    </w:p>
    <w:p w14:paraId="7514FB32" w14:textId="77777777" w:rsidR="003E3551" w:rsidRPr="006D5128" w:rsidRDefault="0099510C" w:rsidP="003E3551">
      <w:pPr>
        <w:pStyle w:val="Sinespaciado"/>
        <w:jc w:val="both"/>
        <w:rPr>
          <w:rFonts w:ascii="Verdana" w:hAnsi="Verdana"/>
          <w:sz w:val="22"/>
          <w:szCs w:val="22"/>
        </w:rPr>
      </w:pPr>
      <w:r w:rsidRPr="006D5128">
        <w:rPr>
          <w:rFonts w:ascii="Verdana" w:hAnsi="Verdana"/>
          <w:sz w:val="22"/>
          <w:szCs w:val="22"/>
        </w:rPr>
        <w:t>Acueducto</w:t>
      </w:r>
      <w:r w:rsidR="003E3551">
        <w:rPr>
          <w:rFonts w:ascii="Verdana" w:hAnsi="Verdana"/>
          <w:sz w:val="22"/>
          <w:szCs w:val="22"/>
        </w:rPr>
        <w:t xml:space="preserve"> ____    ____</w:t>
      </w:r>
    </w:p>
    <w:p w14:paraId="3A734E2A" w14:textId="77777777" w:rsidR="0099510C" w:rsidRPr="006D5128" w:rsidRDefault="0099510C" w:rsidP="0099510C">
      <w:pPr>
        <w:pStyle w:val="Sinespaciado"/>
        <w:jc w:val="both"/>
        <w:rPr>
          <w:rFonts w:ascii="Verdana" w:hAnsi="Verdana"/>
          <w:sz w:val="22"/>
          <w:szCs w:val="22"/>
        </w:rPr>
      </w:pPr>
    </w:p>
    <w:p w14:paraId="2A429555" w14:textId="77777777" w:rsidR="003E3551" w:rsidRPr="006D5128" w:rsidRDefault="0099510C" w:rsidP="003E3551">
      <w:pPr>
        <w:pStyle w:val="Sinespaciado"/>
        <w:jc w:val="both"/>
        <w:rPr>
          <w:rFonts w:ascii="Verdana" w:hAnsi="Verdana"/>
          <w:sz w:val="22"/>
          <w:szCs w:val="22"/>
        </w:rPr>
      </w:pPr>
      <w:r w:rsidRPr="006D5128">
        <w:rPr>
          <w:rFonts w:ascii="Verdana" w:hAnsi="Verdana"/>
          <w:sz w:val="22"/>
          <w:szCs w:val="22"/>
        </w:rPr>
        <w:t>Recolección de basuras</w:t>
      </w:r>
      <w:r w:rsidR="003E3551">
        <w:rPr>
          <w:rFonts w:ascii="Verdana" w:hAnsi="Verdana"/>
          <w:sz w:val="22"/>
          <w:szCs w:val="22"/>
        </w:rPr>
        <w:t xml:space="preserve"> ____    ____</w:t>
      </w:r>
    </w:p>
    <w:p w14:paraId="01676B53" w14:textId="77777777" w:rsidR="0099510C" w:rsidRPr="006D5128" w:rsidRDefault="0099510C" w:rsidP="0099510C">
      <w:pPr>
        <w:pStyle w:val="Sinespaciado"/>
        <w:jc w:val="both"/>
        <w:rPr>
          <w:rFonts w:ascii="Verdana" w:hAnsi="Verdana"/>
          <w:sz w:val="22"/>
          <w:szCs w:val="22"/>
        </w:rPr>
      </w:pPr>
    </w:p>
    <w:p w14:paraId="7786092D" w14:textId="77777777" w:rsidR="003E3551" w:rsidRPr="006D5128" w:rsidRDefault="003E3551" w:rsidP="003E3551">
      <w:pPr>
        <w:pStyle w:val="Sinespaciado"/>
        <w:jc w:val="both"/>
        <w:rPr>
          <w:rFonts w:ascii="Verdana" w:hAnsi="Verdana"/>
          <w:sz w:val="22"/>
          <w:szCs w:val="22"/>
        </w:rPr>
      </w:pPr>
      <w:r>
        <w:rPr>
          <w:rFonts w:ascii="Verdana" w:hAnsi="Verdana"/>
          <w:sz w:val="22"/>
          <w:szCs w:val="22"/>
        </w:rPr>
        <w:t>Sin servicios públicos ____    ____</w:t>
      </w:r>
    </w:p>
    <w:p w14:paraId="0A01023F" w14:textId="186F0E58" w:rsidR="0099510C" w:rsidRPr="006D5128" w:rsidRDefault="0099510C" w:rsidP="003E3551">
      <w:pPr>
        <w:pStyle w:val="Sinespaciado"/>
        <w:jc w:val="both"/>
        <w:rPr>
          <w:rFonts w:ascii="Verdana" w:hAnsi="Verdana"/>
          <w:sz w:val="22"/>
          <w:szCs w:val="22"/>
        </w:rPr>
      </w:pPr>
    </w:p>
    <w:p w14:paraId="63BFD4D8" w14:textId="77777777" w:rsidR="0099510C" w:rsidRPr="006D5128" w:rsidRDefault="0099510C" w:rsidP="0099510C">
      <w:pPr>
        <w:pStyle w:val="Sinespaciado"/>
        <w:jc w:val="both"/>
        <w:rPr>
          <w:rFonts w:ascii="Verdana" w:hAnsi="Verdana"/>
          <w:sz w:val="22"/>
          <w:szCs w:val="22"/>
        </w:rPr>
      </w:pPr>
      <w:r w:rsidRPr="006D5128">
        <w:rPr>
          <w:rFonts w:ascii="Verdana" w:hAnsi="Verdana"/>
          <w:b/>
          <w:bCs/>
          <w:sz w:val="22"/>
          <w:szCs w:val="22"/>
        </w:rPr>
        <w:t>29.</w:t>
      </w:r>
      <w:r w:rsidRPr="006D5128">
        <w:rPr>
          <w:rFonts w:ascii="Verdana" w:hAnsi="Verdana"/>
          <w:sz w:val="22"/>
          <w:szCs w:val="22"/>
        </w:rPr>
        <w:t xml:space="preserve"> Tratamiento del agua para beber</w:t>
      </w:r>
    </w:p>
    <w:p w14:paraId="515557E1" w14:textId="77777777" w:rsidR="0099510C" w:rsidRPr="006D5128" w:rsidRDefault="0099510C" w:rsidP="0099510C">
      <w:pPr>
        <w:pStyle w:val="Sinespaciado"/>
        <w:jc w:val="both"/>
        <w:rPr>
          <w:rFonts w:ascii="Verdana" w:hAnsi="Verdana"/>
          <w:sz w:val="22"/>
          <w:szCs w:val="22"/>
        </w:rPr>
      </w:pPr>
    </w:p>
    <w:p w14:paraId="521944C7"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a) Ninguno, No necesita porque es potable ___</w:t>
      </w:r>
    </w:p>
    <w:p w14:paraId="2E7071AB" w14:textId="77777777" w:rsidR="0099510C" w:rsidRPr="006D5128" w:rsidRDefault="0099510C" w:rsidP="0099510C">
      <w:pPr>
        <w:pStyle w:val="Sinespaciado"/>
        <w:jc w:val="both"/>
        <w:rPr>
          <w:rFonts w:ascii="Verdana" w:hAnsi="Verdana"/>
          <w:sz w:val="22"/>
          <w:szCs w:val="22"/>
        </w:rPr>
      </w:pPr>
    </w:p>
    <w:p w14:paraId="2AC56BC3"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b) Ninguno, la usan como la obtienen ___</w:t>
      </w:r>
    </w:p>
    <w:p w14:paraId="72C3EBFB" w14:textId="77777777" w:rsidR="0099510C" w:rsidRPr="006D5128" w:rsidRDefault="0099510C" w:rsidP="0099510C">
      <w:pPr>
        <w:pStyle w:val="Sinespaciado"/>
        <w:jc w:val="both"/>
        <w:rPr>
          <w:rFonts w:ascii="Verdana" w:hAnsi="Verdana"/>
          <w:sz w:val="22"/>
          <w:szCs w:val="22"/>
        </w:rPr>
      </w:pPr>
    </w:p>
    <w:p w14:paraId="6140FBB6"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c) Hervida ___</w:t>
      </w:r>
    </w:p>
    <w:p w14:paraId="150554F4" w14:textId="77777777" w:rsidR="0099510C" w:rsidRPr="006D5128" w:rsidRDefault="0099510C" w:rsidP="0099510C">
      <w:pPr>
        <w:pStyle w:val="Sinespaciado"/>
        <w:jc w:val="both"/>
        <w:rPr>
          <w:rFonts w:ascii="Verdana" w:hAnsi="Verdana"/>
          <w:sz w:val="22"/>
          <w:szCs w:val="22"/>
        </w:rPr>
      </w:pPr>
    </w:p>
    <w:p w14:paraId="0898D455"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d) Cloro ___</w:t>
      </w:r>
    </w:p>
    <w:p w14:paraId="6A16837D" w14:textId="77777777" w:rsidR="0099510C" w:rsidRPr="006D5128" w:rsidRDefault="0099510C" w:rsidP="0099510C">
      <w:pPr>
        <w:pStyle w:val="Sinespaciado"/>
        <w:jc w:val="both"/>
        <w:rPr>
          <w:rFonts w:ascii="Verdana" w:hAnsi="Verdana"/>
          <w:sz w:val="22"/>
          <w:szCs w:val="22"/>
        </w:rPr>
      </w:pPr>
    </w:p>
    <w:p w14:paraId="7CBF3E9A"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e) Filtros artificiales ___</w:t>
      </w:r>
    </w:p>
    <w:p w14:paraId="4FD1A53D" w14:textId="77777777" w:rsidR="0099510C" w:rsidRPr="006D5128" w:rsidRDefault="0099510C" w:rsidP="0099510C">
      <w:pPr>
        <w:pStyle w:val="Sinespaciado"/>
        <w:jc w:val="both"/>
        <w:rPr>
          <w:rFonts w:ascii="Verdana" w:hAnsi="Verdana"/>
          <w:sz w:val="22"/>
          <w:szCs w:val="22"/>
        </w:rPr>
      </w:pPr>
    </w:p>
    <w:p w14:paraId="38BCE269"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f) Decantación o usan filtros naturales ____</w:t>
      </w:r>
    </w:p>
    <w:p w14:paraId="4146BA66" w14:textId="77777777" w:rsidR="0099510C" w:rsidRPr="006D5128" w:rsidRDefault="0099510C" w:rsidP="0099510C">
      <w:pPr>
        <w:pStyle w:val="Sinespaciado"/>
        <w:jc w:val="both"/>
        <w:rPr>
          <w:rFonts w:ascii="Verdana" w:hAnsi="Verdana"/>
          <w:sz w:val="22"/>
          <w:szCs w:val="22"/>
        </w:rPr>
      </w:pPr>
    </w:p>
    <w:p w14:paraId="5169B63E"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g) El agua viene embotellada o en bolsa ___</w:t>
      </w:r>
    </w:p>
    <w:p w14:paraId="5F814489" w14:textId="77777777" w:rsidR="0099510C" w:rsidRPr="006D5128" w:rsidRDefault="0099510C" w:rsidP="0099510C">
      <w:pPr>
        <w:pStyle w:val="Sinespaciado"/>
        <w:jc w:val="both"/>
        <w:rPr>
          <w:rFonts w:ascii="Verdana" w:hAnsi="Verdana"/>
          <w:sz w:val="22"/>
          <w:szCs w:val="22"/>
        </w:rPr>
      </w:pPr>
    </w:p>
    <w:p w14:paraId="4978B03F" w14:textId="12AD4FBA" w:rsidR="0099510C" w:rsidRPr="006D5128" w:rsidRDefault="0099510C" w:rsidP="0099510C">
      <w:pPr>
        <w:pStyle w:val="Sinespaciado"/>
        <w:jc w:val="both"/>
        <w:rPr>
          <w:rFonts w:ascii="Verdana" w:hAnsi="Verdana"/>
          <w:b/>
          <w:bCs/>
          <w:sz w:val="22"/>
          <w:szCs w:val="22"/>
        </w:rPr>
      </w:pPr>
      <w:r w:rsidRPr="006D5128">
        <w:rPr>
          <w:rFonts w:ascii="Verdana" w:hAnsi="Verdana"/>
          <w:b/>
          <w:bCs/>
          <w:sz w:val="22"/>
          <w:szCs w:val="22"/>
        </w:rPr>
        <w:t>V. NIVEL DE SEGURIDAD ALIMENTARIA</w:t>
      </w:r>
    </w:p>
    <w:p w14:paraId="1DD84573" w14:textId="0CED0D12" w:rsidR="0099510C" w:rsidRPr="006D5128" w:rsidRDefault="0099510C" w:rsidP="0099510C">
      <w:pPr>
        <w:pStyle w:val="Sinespaciado"/>
        <w:jc w:val="both"/>
        <w:rPr>
          <w:rFonts w:ascii="Verdana" w:hAnsi="Verdana"/>
          <w:b/>
          <w:bCs/>
          <w:sz w:val="22"/>
          <w:szCs w:val="22"/>
        </w:rPr>
      </w:pPr>
    </w:p>
    <w:p w14:paraId="39F4E6B2" w14:textId="77777777" w:rsidR="0099510C" w:rsidRPr="006D5128" w:rsidRDefault="0099510C" w:rsidP="0099510C">
      <w:pPr>
        <w:pStyle w:val="Sinespaciado"/>
        <w:jc w:val="both"/>
        <w:rPr>
          <w:rFonts w:ascii="Verdana" w:hAnsi="Verdana"/>
          <w:sz w:val="22"/>
          <w:szCs w:val="22"/>
        </w:rPr>
      </w:pPr>
      <w:r w:rsidRPr="006D5128">
        <w:rPr>
          <w:rFonts w:ascii="Verdana" w:hAnsi="Verdana"/>
          <w:b/>
          <w:bCs/>
          <w:sz w:val="22"/>
          <w:szCs w:val="22"/>
        </w:rPr>
        <w:t xml:space="preserve">30. </w:t>
      </w:r>
      <w:r w:rsidRPr="006D5128">
        <w:rPr>
          <w:rFonts w:ascii="Verdana" w:hAnsi="Verdana"/>
          <w:sz w:val="22"/>
          <w:szCs w:val="22"/>
        </w:rPr>
        <w:t>Nivel de Seguridad Alimentaria de la familia.</w:t>
      </w:r>
    </w:p>
    <w:p w14:paraId="0342FBC8" w14:textId="77777777" w:rsidR="0099510C" w:rsidRPr="006D5128" w:rsidRDefault="0099510C" w:rsidP="0099510C">
      <w:pPr>
        <w:pStyle w:val="Sinespaciado"/>
        <w:jc w:val="both"/>
        <w:rPr>
          <w:rFonts w:ascii="Verdana" w:hAnsi="Verdana"/>
          <w:sz w:val="22"/>
          <w:szCs w:val="22"/>
        </w:rPr>
      </w:pPr>
    </w:p>
    <w:p w14:paraId="3BC1D537"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Para responder esta pregunta, se debe haber diligenciado previamente la Escala de medición de la Seguridad alimentaria en la familia y con base en el resultado se da la respuesta a este ítem.</w:t>
      </w:r>
    </w:p>
    <w:p w14:paraId="161D633F" w14:textId="77777777" w:rsidR="0099510C" w:rsidRPr="006D5128" w:rsidRDefault="0099510C" w:rsidP="0099510C">
      <w:pPr>
        <w:pStyle w:val="Sinespaciado"/>
        <w:jc w:val="both"/>
        <w:rPr>
          <w:rFonts w:ascii="Verdana" w:hAnsi="Verdana"/>
          <w:sz w:val="22"/>
          <w:szCs w:val="22"/>
        </w:rPr>
      </w:pPr>
    </w:p>
    <w:p w14:paraId="00751E37"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a) Seguridad Alimentaria _______</w:t>
      </w:r>
    </w:p>
    <w:p w14:paraId="2814CB8B" w14:textId="77777777" w:rsidR="0099510C" w:rsidRPr="006D5128" w:rsidRDefault="0099510C" w:rsidP="0099510C">
      <w:pPr>
        <w:pStyle w:val="Sinespaciado"/>
        <w:jc w:val="both"/>
        <w:rPr>
          <w:rFonts w:ascii="Verdana" w:hAnsi="Verdana"/>
          <w:sz w:val="22"/>
          <w:szCs w:val="22"/>
        </w:rPr>
      </w:pPr>
    </w:p>
    <w:p w14:paraId="40D169BD"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b) Inseguridad Alimentaria Leve ________</w:t>
      </w:r>
    </w:p>
    <w:p w14:paraId="3CD25FA0" w14:textId="77777777" w:rsidR="0099510C" w:rsidRPr="006D5128" w:rsidRDefault="0099510C" w:rsidP="0099510C">
      <w:pPr>
        <w:pStyle w:val="Sinespaciado"/>
        <w:jc w:val="both"/>
        <w:rPr>
          <w:rFonts w:ascii="Verdana" w:hAnsi="Verdana"/>
          <w:sz w:val="22"/>
          <w:szCs w:val="22"/>
        </w:rPr>
      </w:pPr>
    </w:p>
    <w:p w14:paraId="6DAB44C1"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c) Inseguridad Alimentaria Moderada _______</w:t>
      </w:r>
    </w:p>
    <w:p w14:paraId="5E7992D4" w14:textId="77777777" w:rsidR="0099510C" w:rsidRPr="006D5128" w:rsidRDefault="0099510C" w:rsidP="0099510C">
      <w:pPr>
        <w:pStyle w:val="Sinespaciado"/>
        <w:jc w:val="both"/>
        <w:rPr>
          <w:rFonts w:ascii="Verdana" w:hAnsi="Verdana"/>
          <w:sz w:val="22"/>
          <w:szCs w:val="22"/>
        </w:rPr>
      </w:pPr>
    </w:p>
    <w:p w14:paraId="7902AC73"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d) Inseguridad Alimentaria Severa _______</w:t>
      </w:r>
    </w:p>
    <w:p w14:paraId="769EA505" w14:textId="77777777" w:rsidR="0099510C" w:rsidRPr="006D5128" w:rsidRDefault="0099510C" w:rsidP="0099510C">
      <w:pPr>
        <w:pStyle w:val="Sinespaciado"/>
        <w:jc w:val="both"/>
        <w:rPr>
          <w:rFonts w:ascii="Verdana" w:hAnsi="Verdana"/>
          <w:sz w:val="22"/>
          <w:szCs w:val="22"/>
        </w:rPr>
      </w:pPr>
    </w:p>
    <w:p w14:paraId="3F2DAABA"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OBSERVACIONES: ____________________________________________________</w:t>
      </w:r>
    </w:p>
    <w:p w14:paraId="55FB696D" w14:textId="77777777" w:rsidR="0099510C" w:rsidRPr="006D5128" w:rsidRDefault="0099510C" w:rsidP="0099510C">
      <w:pPr>
        <w:pStyle w:val="Sinespaciado"/>
        <w:jc w:val="both"/>
        <w:rPr>
          <w:rFonts w:ascii="Verdana" w:hAnsi="Verdana"/>
          <w:sz w:val="22"/>
          <w:szCs w:val="22"/>
        </w:rPr>
      </w:pPr>
    </w:p>
    <w:p w14:paraId="29085BDB"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Nombre del profesional quien diligencia el instrumento: __________________________</w:t>
      </w:r>
    </w:p>
    <w:p w14:paraId="40B8B18E" w14:textId="77777777" w:rsidR="0099510C" w:rsidRPr="006D5128" w:rsidRDefault="0099510C" w:rsidP="0099510C">
      <w:pPr>
        <w:pStyle w:val="Sinespaciado"/>
        <w:jc w:val="both"/>
        <w:rPr>
          <w:rFonts w:ascii="Verdana" w:hAnsi="Verdana"/>
          <w:sz w:val="22"/>
          <w:szCs w:val="22"/>
        </w:rPr>
      </w:pPr>
    </w:p>
    <w:p w14:paraId="08807BFE" w14:textId="77777777" w:rsidR="0099510C" w:rsidRPr="006D5128" w:rsidRDefault="0099510C" w:rsidP="0099510C">
      <w:pPr>
        <w:pStyle w:val="Sinespaciado"/>
        <w:jc w:val="both"/>
        <w:rPr>
          <w:rFonts w:ascii="Verdana" w:hAnsi="Verdana"/>
          <w:sz w:val="22"/>
          <w:szCs w:val="22"/>
        </w:rPr>
      </w:pPr>
      <w:r w:rsidRPr="006D5128">
        <w:rPr>
          <w:rFonts w:ascii="Verdana" w:hAnsi="Verdana"/>
          <w:sz w:val="22"/>
          <w:szCs w:val="22"/>
        </w:rPr>
        <w:t>Firma del profesional: ____________________________________________________</w:t>
      </w:r>
    </w:p>
    <w:p w14:paraId="442165DD" w14:textId="77777777" w:rsidR="0099510C" w:rsidRPr="006D5128" w:rsidRDefault="0099510C" w:rsidP="0099510C">
      <w:pPr>
        <w:pStyle w:val="Sinespaciado"/>
        <w:jc w:val="both"/>
        <w:rPr>
          <w:rFonts w:ascii="Verdana" w:hAnsi="Verdana"/>
          <w:sz w:val="22"/>
          <w:szCs w:val="22"/>
        </w:rPr>
      </w:pPr>
    </w:p>
    <w:p w14:paraId="65AF371F" w14:textId="329D7EC7" w:rsidR="0099510C" w:rsidRPr="003E3551" w:rsidRDefault="0099510C" w:rsidP="003E3551">
      <w:pPr>
        <w:pStyle w:val="Sinespaciado"/>
        <w:jc w:val="both"/>
        <w:rPr>
          <w:rFonts w:ascii="Verdana" w:hAnsi="Verdana"/>
          <w:sz w:val="22"/>
          <w:szCs w:val="22"/>
        </w:rPr>
      </w:pPr>
      <w:r w:rsidRPr="006D5128">
        <w:rPr>
          <w:rFonts w:ascii="Verdana" w:hAnsi="Verdana"/>
          <w:sz w:val="22"/>
          <w:szCs w:val="22"/>
        </w:rPr>
        <w:t>Firma del cuidador: ______________________________________________________</w:t>
      </w:r>
    </w:p>
    <w:p w14:paraId="45D1B957" w14:textId="77777777" w:rsidR="0099510C" w:rsidRPr="006D5128" w:rsidRDefault="0099510C" w:rsidP="0099510C">
      <w:pPr>
        <w:pStyle w:val="Sinespaciado"/>
        <w:jc w:val="center"/>
        <w:rPr>
          <w:rFonts w:ascii="Verdana" w:hAnsi="Verdana"/>
          <w:b/>
          <w:bCs/>
          <w:sz w:val="22"/>
          <w:szCs w:val="22"/>
        </w:rPr>
      </w:pPr>
    </w:p>
    <w:p w14:paraId="6442D00D" w14:textId="0DE2833F" w:rsidR="0099510C" w:rsidRPr="006D5128" w:rsidRDefault="0099510C" w:rsidP="0099510C">
      <w:pPr>
        <w:pStyle w:val="Sinespaciado"/>
        <w:jc w:val="center"/>
        <w:rPr>
          <w:rFonts w:ascii="Verdana" w:hAnsi="Verdana"/>
          <w:b/>
          <w:bCs/>
          <w:sz w:val="22"/>
          <w:szCs w:val="22"/>
        </w:rPr>
      </w:pPr>
      <w:r w:rsidRPr="006D5128">
        <w:rPr>
          <w:rFonts w:ascii="Verdana" w:hAnsi="Verdana"/>
          <w:b/>
          <w:bCs/>
          <w:sz w:val="22"/>
          <w:szCs w:val="22"/>
        </w:rPr>
        <w:t>ANEXO NUMERO 6.</w:t>
      </w:r>
    </w:p>
    <w:p w14:paraId="72348120" w14:textId="77777777" w:rsidR="0099510C" w:rsidRPr="006D5128" w:rsidRDefault="0099510C" w:rsidP="0099510C">
      <w:pPr>
        <w:pStyle w:val="Sinespaciado"/>
        <w:jc w:val="center"/>
        <w:rPr>
          <w:rFonts w:ascii="Verdana" w:hAnsi="Verdana"/>
          <w:b/>
          <w:bCs/>
          <w:sz w:val="22"/>
          <w:szCs w:val="22"/>
        </w:rPr>
      </w:pPr>
    </w:p>
    <w:p w14:paraId="1A633CD9" w14:textId="19C013F4" w:rsidR="0099510C" w:rsidRPr="006D5128" w:rsidRDefault="0099510C" w:rsidP="0099510C">
      <w:pPr>
        <w:pStyle w:val="Sinespaciado"/>
        <w:jc w:val="center"/>
        <w:rPr>
          <w:rFonts w:ascii="Verdana" w:hAnsi="Verdana"/>
          <w:b/>
          <w:bCs/>
          <w:sz w:val="22"/>
          <w:szCs w:val="22"/>
        </w:rPr>
      </w:pPr>
      <w:r w:rsidRPr="006D5128">
        <w:rPr>
          <w:rFonts w:ascii="Verdana" w:hAnsi="Verdana"/>
          <w:b/>
          <w:bCs/>
          <w:sz w:val="22"/>
          <w:szCs w:val="22"/>
        </w:rPr>
        <w:t>ESCALA DE MEDICION DE LA SEGURIDAD ALIMENTARIA EN LOS HOGARES PARA LATINOAMERICANA Y EL CARIBE. (ELCSA).</w:t>
      </w:r>
    </w:p>
    <w:p w14:paraId="78CA26D8" w14:textId="7E4116F0" w:rsidR="0099510C" w:rsidRPr="006D5128" w:rsidRDefault="0099510C" w:rsidP="0099510C">
      <w:pPr>
        <w:pStyle w:val="Sinespaciado"/>
        <w:jc w:val="center"/>
        <w:rPr>
          <w:rFonts w:ascii="Verdana" w:hAnsi="Verdana"/>
          <w:b/>
          <w:bCs/>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841"/>
        <w:gridCol w:w="7194"/>
        <w:gridCol w:w="350"/>
        <w:gridCol w:w="541"/>
      </w:tblGrid>
      <w:tr w:rsidR="00602B7D" w:rsidRPr="006D5128" w14:paraId="4C062476"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1047EF40"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ITEMS</w:t>
            </w:r>
          </w:p>
        </w:tc>
        <w:tc>
          <w:tcPr>
            <w:tcW w:w="4300" w:type="pct"/>
            <w:gridSpan w:val="2"/>
            <w:tcBorders>
              <w:top w:val="nil"/>
              <w:left w:val="nil"/>
              <w:bottom w:val="nil"/>
              <w:right w:val="nil"/>
            </w:tcBorders>
            <w:tcMar>
              <w:top w:w="0" w:type="dxa"/>
              <w:left w:w="0" w:type="dxa"/>
              <w:bottom w:w="0" w:type="dxa"/>
              <w:right w:w="0" w:type="dxa"/>
            </w:tcMar>
            <w:hideMark/>
          </w:tcPr>
          <w:p w14:paraId="32B21D5A"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SÍ</w:t>
            </w:r>
          </w:p>
        </w:tc>
        <w:tc>
          <w:tcPr>
            <w:tcW w:w="300" w:type="pct"/>
            <w:tcBorders>
              <w:top w:val="nil"/>
              <w:left w:val="nil"/>
              <w:bottom w:val="nil"/>
              <w:right w:val="nil"/>
            </w:tcBorders>
            <w:tcMar>
              <w:top w:w="0" w:type="dxa"/>
              <w:left w:w="0" w:type="dxa"/>
              <w:bottom w:w="0" w:type="dxa"/>
              <w:right w:w="0" w:type="dxa"/>
            </w:tcMar>
            <w:hideMark/>
          </w:tcPr>
          <w:p w14:paraId="761CDAE3"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NO</w:t>
            </w:r>
          </w:p>
        </w:tc>
      </w:tr>
      <w:tr w:rsidR="00602B7D" w:rsidRPr="006D5128" w14:paraId="19994EA4"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2B18F39"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w:t>
            </w:r>
          </w:p>
        </w:tc>
        <w:tc>
          <w:tcPr>
            <w:tcW w:w="4100" w:type="pct"/>
            <w:tcBorders>
              <w:top w:val="nil"/>
              <w:left w:val="nil"/>
              <w:bottom w:val="nil"/>
              <w:right w:val="nil"/>
            </w:tcBorders>
            <w:tcMar>
              <w:top w:w="0" w:type="dxa"/>
              <w:left w:w="0" w:type="dxa"/>
              <w:bottom w:w="0" w:type="dxa"/>
              <w:right w:w="0" w:type="dxa"/>
            </w:tcMar>
            <w:hideMark/>
          </w:tcPr>
          <w:p w14:paraId="10D034B5"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¿Usted se preocupó alguna vez de que en su hogar se acabaran los alimentos debido a falta de dinero?</w:t>
            </w:r>
          </w:p>
        </w:tc>
        <w:tc>
          <w:tcPr>
            <w:tcW w:w="550" w:type="pct"/>
            <w:gridSpan w:val="2"/>
            <w:tcBorders>
              <w:top w:val="nil"/>
              <w:left w:val="nil"/>
              <w:bottom w:val="nil"/>
              <w:right w:val="nil"/>
            </w:tcBorders>
            <w:tcMar>
              <w:top w:w="0" w:type="dxa"/>
              <w:left w:w="0" w:type="dxa"/>
              <w:bottom w:w="0" w:type="dxa"/>
              <w:right w:w="0" w:type="dxa"/>
            </w:tcMar>
            <w:hideMark/>
          </w:tcPr>
          <w:p w14:paraId="1E82C3AC"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12584D2C"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96AA30D"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2.</w:t>
            </w:r>
          </w:p>
        </w:tc>
        <w:tc>
          <w:tcPr>
            <w:tcW w:w="4100" w:type="pct"/>
            <w:tcBorders>
              <w:top w:val="nil"/>
              <w:left w:val="nil"/>
              <w:bottom w:val="nil"/>
              <w:right w:val="nil"/>
            </w:tcBorders>
            <w:tcMar>
              <w:top w:w="0" w:type="dxa"/>
              <w:left w:w="0" w:type="dxa"/>
              <w:bottom w:w="0" w:type="dxa"/>
              <w:right w:w="0" w:type="dxa"/>
            </w:tcMar>
            <w:hideMark/>
          </w:tcPr>
          <w:p w14:paraId="7AFDE969"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en su hogar se quedaron sin alimentos por falta de dinero?</w:t>
            </w:r>
          </w:p>
        </w:tc>
        <w:tc>
          <w:tcPr>
            <w:tcW w:w="550" w:type="pct"/>
            <w:gridSpan w:val="2"/>
            <w:tcBorders>
              <w:top w:val="nil"/>
              <w:left w:val="nil"/>
              <w:bottom w:val="nil"/>
              <w:right w:val="nil"/>
            </w:tcBorders>
            <w:tcMar>
              <w:top w:w="0" w:type="dxa"/>
              <w:left w:w="0" w:type="dxa"/>
              <w:bottom w:w="0" w:type="dxa"/>
              <w:right w:w="0" w:type="dxa"/>
            </w:tcMar>
            <w:hideMark/>
          </w:tcPr>
          <w:p w14:paraId="79F04A1E"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69F992F9"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60955697"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3.</w:t>
            </w:r>
          </w:p>
        </w:tc>
        <w:tc>
          <w:tcPr>
            <w:tcW w:w="4100" w:type="pct"/>
            <w:tcBorders>
              <w:top w:val="nil"/>
              <w:left w:val="nil"/>
              <w:bottom w:val="nil"/>
              <w:right w:val="nil"/>
            </w:tcBorders>
            <w:tcMar>
              <w:top w:w="0" w:type="dxa"/>
              <w:left w:w="0" w:type="dxa"/>
              <w:bottom w:w="0" w:type="dxa"/>
              <w:right w:w="0" w:type="dxa"/>
            </w:tcMar>
            <w:hideMark/>
          </w:tcPr>
          <w:p w14:paraId="5C27D53E"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en su hogar se quedaron sin dinero para obtener una alimentación nutritiva: es decir que contenga carne, leche o productos lácteos, frutas, huevos, verduras, cereales, leguminosas, tubérculos y plátanos?</w:t>
            </w:r>
          </w:p>
        </w:tc>
        <w:tc>
          <w:tcPr>
            <w:tcW w:w="550" w:type="pct"/>
            <w:gridSpan w:val="2"/>
            <w:tcBorders>
              <w:top w:val="nil"/>
              <w:left w:val="nil"/>
              <w:bottom w:val="nil"/>
              <w:right w:val="nil"/>
            </w:tcBorders>
            <w:tcMar>
              <w:top w:w="0" w:type="dxa"/>
              <w:left w:w="0" w:type="dxa"/>
              <w:bottom w:w="0" w:type="dxa"/>
              <w:right w:w="0" w:type="dxa"/>
            </w:tcMar>
            <w:hideMark/>
          </w:tcPr>
          <w:p w14:paraId="7F2C850F"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72B94CE1"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688447C"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4.</w:t>
            </w:r>
          </w:p>
        </w:tc>
        <w:tc>
          <w:tcPr>
            <w:tcW w:w="4100" w:type="pct"/>
            <w:tcBorders>
              <w:top w:val="nil"/>
              <w:left w:val="nil"/>
              <w:bottom w:val="nil"/>
              <w:right w:val="nil"/>
            </w:tcBorders>
            <w:tcMar>
              <w:top w:w="0" w:type="dxa"/>
              <w:left w:w="0" w:type="dxa"/>
              <w:bottom w:w="0" w:type="dxa"/>
              <w:right w:w="0" w:type="dxa"/>
            </w:tcMar>
            <w:hideMark/>
          </w:tcPr>
          <w:p w14:paraId="54B7FD59"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usted o algún adulto de su hogar dejó de desayunar, almorzar o comer por falta de dinero?</w:t>
            </w:r>
          </w:p>
        </w:tc>
        <w:tc>
          <w:tcPr>
            <w:tcW w:w="550" w:type="pct"/>
            <w:gridSpan w:val="2"/>
            <w:tcBorders>
              <w:top w:val="nil"/>
              <w:left w:val="nil"/>
              <w:bottom w:val="nil"/>
              <w:right w:val="nil"/>
            </w:tcBorders>
            <w:tcMar>
              <w:top w:w="0" w:type="dxa"/>
              <w:left w:w="0" w:type="dxa"/>
              <w:bottom w:w="0" w:type="dxa"/>
              <w:right w:w="0" w:type="dxa"/>
            </w:tcMar>
            <w:hideMark/>
          </w:tcPr>
          <w:p w14:paraId="317F10EE"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20C03D13"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9C74C73"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5.</w:t>
            </w:r>
          </w:p>
        </w:tc>
        <w:tc>
          <w:tcPr>
            <w:tcW w:w="4100" w:type="pct"/>
            <w:tcBorders>
              <w:top w:val="nil"/>
              <w:left w:val="nil"/>
              <w:bottom w:val="nil"/>
              <w:right w:val="nil"/>
            </w:tcBorders>
            <w:tcMar>
              <w:top w:w="0" w:type="dxa"/>
              <w:left w:w="0" w:type="dxa"/>
              <w:bottom w:w="0" w:type="dxa"/>
              <w:right w:w="0" w:type="dxa"/>
            </w:tcMar>
            <w:hideMark/>
          </w:tcPr>
          <w:p w14:paraId="7DCCA33A"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usted o algún adulto de su hogar no pudo variar la alimentación por falta de dinero?</w:t>
            </w:r>
          </w:p>
        </w:tc>
        <w:tc>
          <w:tcPr>
            <w:tcW w:w="550" w:type="pct"/>
            <w:gridSpan w:val="2"/>
            <w:tcBorders>
              <w:top w:val="nil"/>
              <w:left w:val="nil"/>
              <w:bottom w:val="nil"/>
              <w:right w:val="nil"/>
            </w:tcBorders>
            <w:tcMar>
              <w:top w:w="0" w:type="dxa"/>
              <w:left w:w="0" w:type="dxa"/>
              <w:bottom w:w="0" w:type="dxa"/>
              <w:right w:w="0" w:type="dxa"/>
            </w:tcMar>
            <w:hideMark/>
          </w:tcPr>
          <w:p w14:paraId="2E9EE4E7"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31E851C2"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09F3BC80"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6.</w:t>
            </w:r>
          </w:p>
        </w:tc>
        <w:tc>
          <w:tcPr>
            <w:tcW w:w="4100" w:type="pct"/>
            <w:tcBorders>
              <w:top w:val="nil"/>
              <w:left w:val="nil"/>
              <w:bottom w:val="nil"/>
              <w:right w:val="nil"/>
            </w:tcBorders>
            <w:tcMar>
              <w:top w:w="0" w:type="dxa"/>
              <w:left w:w="0" w:type="dxa"/>
              <w:bottom w:w="0" w:type="dxa"/>
              <w:right w:w="0" w:type="dxa"/>
            </w:tcMar>
            <w:hideMark/>
          </w:tcPr>
          <w:p w14:paraId="66932F9F"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usted o algún adulto de su hogar comió menos de lo que está acostumbrado por falta de dinero?</w:t>
            </w:r>
          </w:p>
        </w:tc>
        <w:tc>
          <w:tcPr>
            <w:tcW w:w="550" w:type="pct"/>
            <w:gridSpan w:val="2"/>
            <w:tcBorders>
              <w:top w:val="nil"/>
              <w:left w:val="nil"/>
              <w:bottom w:val="nil"/>
              <w:right w:val="nil"/>
            </w:tcBorders>
            <w:tcMar>
              <w:top w:w="0" w:type="dxa"/>
              <w:left w:w="0" w:type="dxa"/>
              <w:bottom w:w="0" w:type="dxa"/>
              <w:right w:w="0" w:type="dxa"/>
            </w:tcMar>
            <w:hideMark/>
          </w:tcPr>
          <w:p w14:paraId="3796DEA6"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7438290E"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389555F2"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7.</w:t>
            </w:r>
          </w:p>
        </w:tc>
        <w:tc>
          <w:tcPr>
            <w:tcW w:w="4100" w:type="pct"/>
            <w:tcBorders>
              <w:top w:val="nil"/>
              <w:left w:val="nil"/>
              <w:bottom w:val="nil"/>
              <w:right w:val="nil"/>
            </w:tcBorders>
            <w:tcMar>
              <w:top w:w="0" w:type="dxa"/>
              <w:left w:w="0" w:type="dxa"/>
              <w:bottom w:w="0" w:type="dxa"/>
              <w:right w:w="0" w:type="dxa"/>
            </w:tcMar>
            <w:hideMark/>
          </w:tcPr>
          <w:p w14:paraId="540EEFEB"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usted o algún adulto de su hogar sintió o se quejó de hambre y no comió por falta de dinero?</w:t>
            </w:r>
          </w:p>
        </w:tc>
        <w:tc>
          <w:tcPr>
            <w:tcW w:w="550" w:type="pct"/>
            <w:gridSpan w:val="2"/>
            <w:tcBorders>
              <w:top w:val="nil"/>
              <w:left w:val="nil"/>
              <w:bottom w:val="nil"/>
              <w:right w:val="nil"/>
            </w:tcBorders>
            <w:tcMar>
              <w:top w:w="0" w:type="dxa"/>
              <w:left w:w="0" w:type="dxa"/>
              <w:bottom w:w="0" w:type="dxa"/>
              <w:right w:w="0" w:type="dxa"/>
            </w:tcMar>
            <w:hideMark/>
          </w:tcPr>
          <w:p w14:paraId="5C16DD64"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610BEE71"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98BF539"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8.</w:t>
            </w:r>
          </w:p>
        </w:tc>
        <w:tc>
          <w:tcPr>
            <w:tcW w:w="4100" w:type="pct"/>
            <w:tcBorders>
              <w:top w:val="nil"/>
              <w:left w:val="nil"/>
              <w:bottom w:val="nil"/>
              <w:right w:val="nil"/>
            </w:tcBorders>
            <w:tcMar>
              <w:top w:w="0" w:type="dxa"/>
              <w:left w:w="0" w:type="dxa"/>
              <w:bottom w:w="0" w:type="dxa"/>
              <w:right w:w="0" w:type="dxa"/>
            </w:tcMar>
            <w:hideMark/>
          </w:tcPr>
          <w:p w14:paraId="794B5E5A"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usted o algún adulto de su hogar solo comió una sola vez al día o dejó de comer en todo un día por falta de dinero?</w:t>
            </w:r>
          </w:p>
        </w:tc>
        <w:tc>
          <w:tcPr>
            <w:tcW w:w="550" w:type="pct"/>
            <w:gridSpan w:val="2"/>
            <w:tcBorders>
              <w:top w:val="nil"/>
              <w:left w:val="nil"/>
              <w:bottom w:val="nil"/>
              <w:right w:val="nil"/>
            </w:tcBorders>
            <w:tcMar>
              <w:top w:w="0" w:type="dxa"/>
              <w:left w:w="0" w:type="dxa"/>
              <w:bottom w:w="0" w:type="dxa"/>
              <w:right w:w="0" w:type="dxa"/>
            </w:tcMar>
            <w:hideMark/>
          </w:tcPr>
          <w:p w14:paraId="5B6F89F2"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7DE752D3"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1C7439D"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9.</w:t>
            </w:r>
          </w:p>
        </w:tc>
        <w:tc>
          <w:tcPr>
            <w:tcW w:w="4100" w:type="pct"/>
            <w:tcBorders>
              <w:top w:val="nil"/>
              <w:left w:val="nil"/>
              <w:bottom w:val="nil"/>
              <w:right w:val="nil"/>
            </w:tcBorders>
            <w:tcMar>
              <w:top w:w="0" w:type="dxa"/>
              <w:left w:w="0" w:type="dxa"/>
              <w:bottom w:w="0" w:type="dxa"/>
              <w:right w:w="0" w:type="dxa"/>
            </w:tcMar>
            <w:hideMark/>
          </w:tcPr>
          <w:p w14:paraId="74799A59"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en su hogar tuvieron que hacer algo que hubiera preferido no hacer para conseguir los alimentos?</w:t>
            </w:r>
          </w:p>
        </w:tc>
        <w:tc>
          <w:tcPr>
            <w:tcW w:w="550" w:type="pct"/>
            <w:gridSpan w:val="2"/>
            <w:tcBorders>
              <w:top w:val="nil"/>
              <w:left w:val="nil"/>
              <w:bottom w:val="nil"/>
              <w:right w:val="nil"/>
            </w:tcBorders>
            <w:tcMar>
              <w:top w:w="0" w:type="dxa"/>
              <w:left w:w="0" w:type="dxa"/>
              <w:bottom w:w="0" w:type="dxa"/>
              <w:right w:w="0" w:type="dxa"/>
            </w:tcMar>
            <w:hideMark/>
          </w:tcPr>
          <w:p w14:paraId="78235100"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7C1EFA5B"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E616329"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10.</w:t>
            </w:r>
          </w:p>
        </w:tc>
        <w:tc>
          <w:tcPr>
            <w:tcW w:w="4100" w:type="pct"/>
            <w:tcBorders>
              <w:top w:val="nil"/>
              <w:left w:val="nil"/>
              <w:bottom w:val="nil"/>
              <w:right w:val="nil"/>
            </w:tcBorders>
            <w:tcMar>
              <w:top w:w="0" w:type="dxa"/>
              <w:left w:w="0" w:type="dxa"/>
              <w:bottom w:w="0" w:type="dxa"/>
              <w:right w:w="0" w:type="dxa"/>
            </w:tcMar>
            <w:hideMark/>
          </w:tcPr>
          <w:p w14:paraId="6925F522"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algún adulto de su hogar se acostó con hambre porque no alcanzó el dinero para los alimentos?</w:t>
            </w:r>
          </w:p>
        </w:tc>
        <w:tc>
          <w:tcPr>
            <w:tcW w:w="550" w:type="pct"/>
            <w:gridSpan w:val="2"/>
            <w:tcBorders>
              <w:top w:val="nil"/>
              <w:left w:val="nil"/>
              <w:bottom w:val="nil"/>
              <w:right w:val="nil"/>
            </w:tcBorders>
            <w:tcMar>
              <w:top w:w="0" w:type="dxa"/>
              <w:left w:w="0" w:type="dxa"/>
              <w:bottom w:w="0" w:type="dxa"/>
              <w:right w:w="0" w:type="dxa"/>
            </w:tcMar>
            <w:hideMark/>
          </w:tcPr>
          <w:p w14:paraId="703A0000"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5BC98076"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B7766B9"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11.</w:t>
            </w:r>
          </w:p>
        </w:tc>
        <w:tc>
          <w:tcPr>
            <w:tcW w:w="4100" w:type="pct"/>
            <w:tcBorders>
              <w:top w:val="nil"/>
              <w:left w:val="nil"/>
              <w:bottom w:val="nil"/>
              <w:right w:val="nil"/>
            </w:tcBorders>
            <w:tcMar>
              <w:top w:w="0" w:type="dxa"/>
              <w:left w:w="0" w:type="dxa"/>
              <w:bottom w:w="0" w:type="dxa"/>
              <w:right w:w="0" w:type="dxa"/>
            </w:tcMar>
            <w:hideMark/>
          </w:tcPr>
          <w:p w14:paraId="3EACB62D"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por falta dinero algún niño o joven de su hogar dejó de tener una alimentación nutritiva, es decir, que contenga carne, leche, frutas, verduras, cereales, leguminosas, tubérculos y plátanos ?</w:t>
            </w:r>
          </w:p>
        </w:tc>
        <w:tc>
          <w:tcPr>
            <w:tcW w:w="550" w:type="pct"/>
            <w:gridSpan w:val="2"/>
            <w:tcBorders>
              <w:top w:val="nil"/>
              <w:left w:val="nil"/>
              <w:bottom w:val="nil"/>
              <w:right w:val="nil"/>
            </w:tcBorders>
            <w:tcMar>
              <w:top w:w="0" w:type="dxa"/>
              <w:left w:w="0" w:type="dxa"/>
              <w:bottom w:w="0" w:type="dxa"/>
              <w:right w:w="0" w:type="dxa"/>
            </w:tcMar>
            <w:hideMark/>
          </w:tcPr>
          <w:p w14:paraId="02D5B691"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1C112A69"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5C521A04"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12.</w:t>
            </w:r>
          </w:p>
        </w:tc>
        <w:tc>
          <w:tcPr>
            <w:tcW w:w="4100" w:type="pct"/>
            <w:tcBorders>
              <w:top w:val="nil"/>
              <w:left w:val="nil"/>
              <w:bottom w:val="nil"/>
              <w:right w:val="nil"/>
            </w:tcBorders>
            <w:tcMar>
              <w:top w:w="0" w:type="dxa"/>
              <w:left w:w="0" w:type="dxa"/>
              <w:bottom w:w="0" w:type="dxa"/>
              <w:right w:w="0" w:type="dxa"/>
            </w:tcMar>
            <w:hideMark/>
          </w:tcPr>
          <w:p w14:paraId="54BCF28E"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algún niño o joven de su hogar no pudo variar la alimentación por falta de dinero?</w:t>
            </w:r>
          </w:p>
        </w:tc>
        <w:tc>
          <w:tcPr>
            <w:tcW w:w="550" w:type="pct"/>
            <w:gridSpan w:val="2"/>
            <w:tcBorders>
              <w:top w:val="nil"/>
              <w:left w:val="nil"/>
              <w:bottom w:val="nil"/>
              <w:right w:val="nil"/>
            </w:tcBorders>
            <w:tcMar>
              <w:top w:w="0" w:type="dxa"/>
              <w:left w:w="0" w:type="dxa"/>
              <w:bottom w:w="0" w:type="dxa"/>
              <w:right w:w="0" w:type="dxa"/>
            </w:tcMar>
            <w:hideMark/>
          </w:tcPr>
          <w:p w14:paraId="6FB20906"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707AD850"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5994C21A"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13.</w:t>
            </w:r>
          </w:p>
        </w:tc>
        <w:tc>
          <w:tcPr>
            <w:tcW w:w="4100" w:type="pct"/>
            <w:tcBorders>
              <w:top w:val="nil"/>
              <w:left w:val="nil"/>
              <w:bottom w:val="nil"/>
              <w:right w:val="nil"/>
            </w:tcBorders>
            <w:tcMar>
              <w:top w:w="0" w:type="dxa"/>
              <w:left w:w="0" w:type="dxa"/>
              <w:bottom w:w="0" w:type="dxa"/>
              <w:right w:w="0" w:type="dxa"/>
            </w:tcMar>
            <w:hideMark/>
          </w:tcPr>
          <w:p w14:paraId="3AE755FC"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algún niño o joven de su hogar comió menos de lo que está acostumbrado por falta de dinero?</w:t>
            </w:r>
          </w:p>
        </w:tc>
        <w:tc>
          <w:tcPr>
            <w:tcW w:w="550" w:type="pct"/>
            <w:gridSpan w:val="2"/>
            <w:tcBorders>
              <w:top w:val="nil"/>
              <w:left w:val="nil"/>
              <w:bottom w:val="nil"/>
              <w:right w:val="nil"/>
            </w:tcBorders>
            <w:tcMar>
              <w:top w:w="0" w:type="dxa"/>
              <w:left w:w="0" w:type="dxa"/>
              <w:bottom w:w="0" w:type="dxa"/>
              <w:right w:w="0" w:type="dxa"/>
            </w:tcMar>
            <w:hideMark/>
          </w:tcPr>
          <w:p w14:paraId="57DA65A9"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4C31D56C"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33C95FB0"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14.</w:t>
            </w:r>
          </w:p>
        </w:tc>
        <w:tc>
          <w:tcPr>
            <w:tcW w:w="4100" w:type="pct"/>
            <w:tcBorders>
              <w:top w:val="nil"/>
              <w:left w:val="nil"/>
              <w:bottom w:val="nil"/>
              <w:right w:val="nil"/>
            </w:tcBorders>
            <w:tcMar>
              <w:top w:w="0" w:type="dxa"/>
              <w:left w:w="0" w:type="dxa"/>
              <w:bottom w:w="0" w:type="dxa"/>
              <w:right w:w="0" w:type="dxa"/>
            </w:tcMar>
            <w:hideMark/>
          </w:tcPr>
          <w:p w14:paraId="4F68A8B2"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usted tuvo que disminuir la cantidad servida en las comidas de algún niño o joven de su hogar, por falta de dinero?</w:t>
            </w:r>
          </w:p>
        </w:tc>
        <w:tc>
          <w:tcPr>
            <w:tcW w:w="550" w:type="pct"/>
            <w:gridSpan w:val="2"/>
            <w:tcBorders>
              <w:top w:val="nil"/>
              <w:left w:val="nil"/>
              <w:bottom w:val="nil"/>
              <w:right w:val="nil"/>
            </w:tcBorders>
            <w:tcMar>
              <w:top w:w="0" w:type="dxa"/>
              <w:left w:w="0" w:type="dxa"/>
              <w:bottom w:w="0" w:type="dxa"/>
              <w:right w:w="0" w:type="dxa"/>
            </w:tcMar>
            <w:hideMark/>
          </w:tcPr>
          <w:p w14:paraId="7D1C929F"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57654E7C"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ED56D39"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lastRenderedPageBreak/>
              <w:t>15.</w:t>
            </w:r>
          </w:p>
        </w:tc>
        <w:tc>
          <w:tcPr>
            <w:tcW w:w="4100" w:type="pct"/>
            <w:tcBorders>
              <w:top w:val="nil"/>
              <w:left w:val="nil"/>
              <w:bottom w:val="nil"/>
              <w:right w:val="nil"/>
            </w:tcBorders>
            <w:tcMar>
              <w:top w:w="0" w:type="dxa"/>
              <w:left w:w="0" w:type="dxa"/>
              <w:bottom w:w="0" w:type="dxa"/>
              <w:right w:w="0" w:type="dxa"/>
            </w:tcMar>
            <w:hideMark/>
          </w:tcPr>
          <w:p w14:paraId="4CCBE724"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algún niño o joven de su hogar se quejó de hambre pero no se pudo comprar más alimentos por falta de dinero?</w:t>
            </w:r>
          </w:p>
        </w:tc>
        <w:tc>
          <w:tcPr>
            <w:tcW w:w="550" w:type="pct"/>
            <w:gridSpan w:val="2"/>
            <w:tcBorders>
              <w:top w:val="nil"/>
              <w:left w:val="nil"/>
              <w:bottom w:val="nil"/>
              <w:right w:val="nil"/>
            </w:tcBorders>
            <w:tcMar>
              <w:top w:w="0" w:type="dxa"/>
              <w:left w:w="0" w:type="dxa"/>
              <w:bottom w:w="0" w:type="dxa"/>
              <w:right w:w="0" w:type="dxa"/>
            </w:tcMar>
            <w:hideMark/>
          </w:tcPr>
          <w:p w14:paraId="456F3C33"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72401CBB"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6480E2B5"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16.</w:t>
            </w:r>
          </w:p>
        </w:tc>
        <w:tc>
          <w:tcPr>
            <w:tcW w:w="4100" w:type="pct"/>
            <w:tcBorders>
              <w:top w:val="nil"/>
              <w:left w:val="nil"/>
              <w:bottom w:val="nil"/>
              <w:right w:val="nil"/>
            </w:tcBorders>
            <w:tcMar>
              <w:top w:w="0" w:type="dxa"/>
              <w:left w:w="0" w:type="dxa"/>
              <w:bottom w:w="0" w:type="dxa"/>
              <w:right w:w="0" w:type="dxa"/>
            </w:tcMar>
            <w:hideMark/>
          </w:tcPr>
          <w:p w14:paraId="3F8616AA"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algún niño o joven de su hogar se acostó con hambre porque no alcanzó el dinero para los alimentos?</w:t>
            </w:r>
          </w:p>
        </w:tc>
        <w:tc>
          <w:tcPr>
            <w:tcW w:w="550" w:type="pct"/>
            <w:gridSpan w:val="2"/>
            <w:tcBorders>
              <w:top w:val="nil"/>
              <w:left w:val="nil"/>
              <w:bottom w:val="nil"/>
              <w:right w:val="nil"/>
            </w:tcBorders>
            <w:tcMar>
              <w:top w:w="0" w:type="dxa"/>
              <w:left w:w="0" w:type="dxa"/>
              <w:bottom w:w="0" w:type="dxa"/>
              <w:right w:w="0" w:type="dxa"/>
            </w:tcMar>
            <w:hideMark/>
          </w:tcPr>
          <w:p w14:paraId="16205A97"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4267A250"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09B35E2"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17.</w:t>
            </w:r>
          </w:p>
        </w:tc>
        <w:tc>
          <w:tcPr>
            <w:tcW w:w="4100" w:type="pct"/>
            <w:tcBorders>
              <w:top w:val="nil"/>
              <w:left w:val="nil"/>
              <w:bottom w:val="nil"/>
              <w:right w:val="nil"/>
            </w:tcBorders>
            <w:tcMar>
              <w:top w:w="0" w:type="dxa"/>
              <w:left w:w="0" w:type="dxa"/>
              <w:bottom w:w="0" w:type="dxa"/>
              <w:right w:w="0" w:type="dxa"/>
            </w:tcMar>
            <w:hideMark/>
          </w:tcPr>
          <w:p w14:paraId="7D6EF3FE"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 los últimos 30 días. ¿Alguna vez, algún niño o joven de su hogar solo comió una vez al día o dejó de comer todo un día por falta de dinero?</w:t>
            </w:r>
          </w:p>
        </w:tc>
        <w:tc>
          <w:tcPr>
            <w:tcW w:w="550" w:type="pct"/>
            <w:gridSpan w:val="2"/>
            <w:tcBorders>
              <w:top w:val="nil"/>
              <w:left w:val="nil"/>
              <w:bottom w:val="nil"/>
              <w:right w:val="nil"/>
            </w:tcBorders>
            <w:tcMar>
              <w:top w:w="0" w:type="dxa"/>
              <w:left w:w="0" w:type="dxa"/>
              <w:bottom w:w="0" w:type="dxa"/>
              <w:right w:w="0" w:type="dxa"/>
            </w:tcMar>
            <w:hideMark/>
          </w:tcPr>
          <w:p w14:paraId="24934FC3"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p>
        </w:tc>
      </w:tr>
    </w:tbl>
    <w:p w14:paraId="2219F9BD" w14:textId="19E22A3F" w:rsidR="0099510C" w:rsidRPr="006D5128" w:rsidRDefault="0099510C" w:rsidP="00602B7D">
      <w:pPr>
        <w:pStyle w:val="Sinespaciado"/>
        <w:jc w:val="both"/>
        <w:rPr>
          <w:rFonts w:ascii="Verdana" w:hAnsi="Verdana"/>
          <w:sz w:val="22"/>
          <w:szCs w:val="22"/>
        </w:rPr>
      </w:pPr>
    </w:p>
    <w:p w14:paraId="37BBD7AB" w14:textId="77777777" w:rsidR="00602B7D" w:rsidRPr="006D5128" w:rsidRDefault="00602B7D" w:rsidP="00602B7D">
      <w:pPr>
        <w:spacing w:after="0" w:line="480"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Clasificación de los resultados de la aplicación de la Escala de Seguridad Alimentaria en los hogares</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920"/>
        <w:gridCol w:w="1791"/>
        <w:gridCol w:w="3215"/>
      </w:tblGrid>
      <w:tr w:rsidR="00602B7D" w:rsidRPr="006D5128" w14:paraId="78FBB621" w14:textId="77777777" w:rsidTr="00602B7D">
        <w:trPr>
          <w:tblCellSpacing w:w="15" w:type="dxa"/>
        </w:trPr>
        <w:tc>
          <w:tcPr>
            <w:tcW w:w="2200" w:type="pct"/>
            <w:tcBorders>
              <w:top w:val="nil"/>
              <w:left w:val="nil"/>
              <w:bottom w:val="nil"/>
              <w:right w:val="nil"/>
            </w:tcBorders>
            <w:tcMar>
              <w:top w:w="0" w:type="dxa"/>
              <w:left w:w="0" w:type="dxa"/>
              <w:bottom w:w="0" w:type="dxa"/>
              <w:right w:w="0" w:type="dxa"/>
            </w:tcMar>
            <w:hideMark/>
          </w:tcPr>
          <w:p w14:paraId="3C4D94E3"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Clasificación</w:t>
            </w:r>
          </w:p>
        </w:tc>
        <w:tc>
          <w:tcPr>
            <w:tcW w:w="2800" w:type="pct"/>
            <w:gridSpan w:val="2"/>
            <w:tcBorders>
              <w:top w:val="nil"/>
              <w:left w:val="nil"/>
              <w:bottom w:val="nil"/>
              <w:right w:val="nil"/>
            </w:tcBorders>
            <w:tcMar>
              <w:top w:w="0" w:type="dxa"/>
              <w:left w:w="0" w:type="dxa"/>
              <w:bottom w:w="0" w:type="dxa"/>
              <w:right w:w="0" w:type="dxa"/>
            </w:tcMar>
            <w:hideMark/>
          </w:tcPr>
          <w:p w14:paraId="0755932C"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Composición del Hogar</w:t>
            </w:r>
          </w:p>
        </w:tc>
      </w:tr>
      <w:tr w:rsidR="00602B7D" w:rsidRPr="006D5128" w14:paraId="176421CA" w14:textId="77777777" w:rsidTr="00602B7D">
        <w:trPr>
          <w:tblCellSpacing w:w="15" w:type="dxa"/>
        </w:trPr>
        <w:tc>
          <w:tcPr>
            <w:tcW w:w="3200" w:type="pct"/>
            <w:gridSpan w:val="2"/>
            <w:tcBorders>
              <w:top w:val="nil"/>
              <w:left w:val="nil"/>
              <w:bottom w:val="nil"/>
              <w:right w:val="nil"/>
            </w:tcBorders>
            <w:tcMar>
              <w:top w:w="0" w:type="dxa"/>
              <w:left w:w="0" w:type="dxa"/>
              <w:bottom w:w="0" w:type="dxa"/>
              <w:right w:w="0" w:type="dxa"/>
            </w:tcMar>
            <w:hideMark/>
          </w:tcPr>
          <w:p w14:paraId="6B870433" w14:textId="77777777" w:rsidR="00602B7D" w:rsidRPr="006D5128" w:rsidRDefault="00602B7D" w:rsidP="00602B7D">
            <w:pPr>
              <w:spacing w:after="0" w:line="27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Solo Adultos</w:t>
            </w:r>
          </w:p>
        </w:tc>
        <w:tc>
          <w:tcPr>
            <w:tcW w:w="1800" w:type="pct"/>
            <w:tcBorders>
              <w:top w:val="nil"/>
              <w:left w:val="nil"/>
              <w:bottom w:val="nil"/>
              <w:right w:val="nil"/>
            </w:tcBorders>
            <w:tcMar>
              <w:top w:w="0" w:type="dxa"/>
              <w:left w:w="0" w:type="dxa"/>
              <w:bottom w:w="0" w:type="dxa"/>
              <w:right w:w="0" w:type="dxa"/>
            </w:tcMar>
            <w:hideMark/>
          </w:tcPr>
          <w:p w14:paraId="35B90E3E"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Adultos, jóvenes y niños</w:t>
            </w:r>
          </w:p>
        </w:tc>
      </w:tr>
      <w:tr w:rsidR="00602B7D" w:rsidRPr="006D5128" w14:paraId="40B24E77" w14:textId="77777777" w:rsidTr="00602B7D">
        <w:trPr>
          <w:tblCellSpacing w:w="15" w:type="dxa"/>
        </w:trPr>
        <w:tc>
          <w:tcPr>
            <w:tcW w:w="2200" w:type="pct"/>
            <w:tcBorders>
              <w:top w:val="nil"/>
              <w:left w:val="nil"/>
              <w:bottom w:val="nil"/>
              <w:right w:val="nil"/>
            </w:tcBorders>
            <w:tcMar>
              <w:top w:w="0" w:type="dxa"/>
              <w:left w:w="0" w:type="dxa"/>
              <w:bottom w:w="0" w:type="dxa"/>
              <w:right w:w="0" w:type="dxa"/>
            </w:tcMar>
            <w:hideMark/>
          </w:tcPr>
          <w:p w14:paraId="7770FDDF"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Seguridad Alimentaria</w:t>
            </w:r>
          </w:p>
        </w:tc>
        <w:tc>
          <w:tcPr>
            <w:tcW w:w="1000" w:type="pct"/>
            <w:tcBorders>
              <w:top w:val="nil"/>
              <w:left w:val="nil"/>
              <w:bottom w:val="nil"/>
              <w:right w:val="nil"/>
            </w:tcBorders>
            <w:tcMar>
              <w:top w:w="0" w:type="dxa"/>
              <w:left w:w="0" w:type="dxa"/>
              <w:bottom w:w="0" w:type="dxa"/>
              <w:right w:w="0" w:type="dxa"/>
            </w:tcMar>
            <w:hideMark/>
          </w:tcPr>
          <w:p w14:paraId="44C85CC2"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0</w:t>
            </w:r>
          </w:p>
        </w:tc>
        <w:tc>
          <w:tcPr>
            <w:tcW w:w="1800" w:type="pct"/>
            <w:tcBorders>
              <w:top w:val="nil"/>
              <w:left w:val="nil"/>
              <w:bottom w:val="nil"/>
              <w:right w:val="nil"/>
            </w:tcBorders>
            <w:tcMar>
              <w:top w:w="0" w:type="dxa"/>
              <w:left w:w="0" w:type="dxa"/>
              <w:bottom w:w="0" w:type="dxa"/>
              <w:right w:w="0" w:type="dxa"/>
            </w:tcMar>
            <w:hideMark/>
          </w:tcPr>
          <w:p w14:paraId="559B44FC"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0</w:t>
            </w:r>
          </w:p>
        </w:tc>
      </w:tr>
      <w:tr w:rsidR="00602B7D" w:rsidRPr="006D5128" w14:paraId="5406C621" w14:textId="77777777" w:rsidTr="00602B7D">
        <w:trPr>
          <w:tblCellSpacing w:w="15" w:type="dxa"/>
        </w:trPr>
        <w:tc>
          <w:tcPr>
            <w:tcW w:w="2200" w:type="pct"/>
            <w:tcBorders>
              <w:top w:val="nil"/>
              <w:left w:val="nil"/>
              <w:bottom w:val="nil"/>
              <w:right w:val="nil"/>
            </w:tcBorders>
            <w:tcMar>
              <w:top w:w="0" w:type="dxa"/>
              <w:left w:w="0" w:type="dxa"/>
              <w:bottom w:w="0" w:type="dxa"/>
              <w:right w:w="0" w:type="dxa"/>
            </w:tcMar>
            <w:hideMark/>
          </w:tcPr>
          <w:p w14:paraId="1378F9AF"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Inseguridad Alimentaria Leve</w:t>
            </w:r>
          </w:p>
        </w:tc>
        <w:tc>
          <w:tcPr>
            <w:tcW w:w="1000" w:type="pct"/>
            <w:tcBorders>
              <w:top w:val="nil"/>
              <w:left w:val="nil"/>
              <w:bottom w:val="nil"/>
              <w:right w:val="nil"/>
            </w:tcBorders>
            <w:tcMar>
              <w:top w:w="0" w:type="dxa"/>
              <w:left w:w="0" w:type="dxa"/>
              <w:bottom w:w="0" w:type="dxa"/>
              <w:right w:w="0" w:type="dxa"/>
            </w:tcMar>
            <w:hideMark/>
          </w:tcPr>
          <w:p w14:paraId="230F68DF"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 – 3</w:t>
            </w:r>
          </w:p>
        </w:tc>
        <w:tc>
          <w:tcPr>
            <w:tcW w:w="1800" w:type="pct"/>
            <w:tcBorders>
              <w:top w:val="nil"/>
              <w:left w:val="nil"/>
              <w:bottom w:val="nil"/>
              <w:right w:val="nil"/>
            </w:tcBorders>
            <w:tcMar>
              <w:top w:w="0" w:type="dxa"/>
              <w:left w:w="0" w:type="dxa"/>
              <w:bottom w:w="0" w:type="dxa"/>
              <w:right w:w="0" w:type="dxa"/>
            </w:tcMar>
            <w:hideMark/>
          </w:tcPr>
          <w:p w14:paraId="2136F2A1"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 – 5</w:t>
            </w:r>
          </w:p>
        </w:tc>
      </w:tr>
      <w:tr w:rsidR="00602B7D" w:rsidRPr="006D5128" w14:paraId="251F7993" w14:textId="77777777" w:rsidTr="00602B7D">
        <w:trPr>
          <w:tblCellSpacing w:w="15" w:type="dxa"/>
        </w:trPr>
        <w:tc>
          <w:tcPr>
            <w:tcW w:w="2200" w:type="pct"/>
            <w:tcBorders>
              <w:top w:val="nil"/>
              <w:left w:val="nil"/>
              <w:bottom w:val="nil"/>
              <w:right w:val="nil"/>
            </w:tcBorders>
            <w:tcMar>
              <w:top w:w="0" w:type="dxa"/>
              <w:left w:w="0" w:type="dxa"/>
              <w:bottom w:w="0" w:type="dxa"/>
              <w:right w:w="0" w:type="dxa"/>
            </w:tcMar>
            <w:hideMark/>
          </w:tcPr>
          <w:p w14:paraId="22EBD04F"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Inseguridad Alimentaria Moderada</w:t>
            </w:r>
          </w:p>
        </w:tc>
        <w:tc>
          <w:tcPr>
            <w:tcW w:w="1000" w:type="pct"/>
            <w:tcBorders>
              <w:top w:val="nil"/>
              <w:left w:val="nil"/>
              <w:bottom w:val="nil"/>
              <w:right w:val="nil"/>
            </w:tcBorders>
            <w:tcMar>
              <w:top w:w="0" w:type="dxa"/>
              <w:left w:w="0" w:type="dxa"/>
              <w:bottom w:w="0" w:type="dxa"/>
              <w:right w:w="0" w:type="dxa"/>
            </w:tcMar>
            <w:hideMark/>
          </w:tcPr>
          <w:p w14:paraId="4BA324E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 – 5</w:t>
            </w:r>
          </w:p>
        </w:tc>
        <w:tc>
          <w:tcPr>
            <w:tcW w:w="1800" w:type="pct"/>
            <w:tcBorders>
              <w:top w:val="nil"/>
              <w:left w:val="nil"/>
              <w:bottom w:val="nil"/>
              <w:right w:val="nil"/>
            </w:tcBorders>
            <w:tcMar>
              <w:top w:w="0" w:type="dxa"/>
              <w:left w:w="0" w:type="dxa"/>
              <w:bottom w:w="0" w:type="dxa"/>
              <w:right w:w="0" w:type="dxa"/>
            </w:tcMar>
            <w:hideMark/>
          </w:tcPr>
          <w:p w14:paraId="4CCB0F87"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6 – 10</w:t>
            </w:r>
          </w:p>
        </w:tc>
      </w:tr>
      <w:tr w:rsidR="00602B7D" w:rsidRPr="006D5128" w14:paraId="49FD7CBA" w14:textId="77777777" w:rsidTr="00602B7D">
        <w:trPr>
          <w:tblCellSpacing w:w="15" w:type="dxa"/>
        </w:trPr>
        <w:tc>
          <w:tcPr>
            <w:tcW w:w="2200" w:type="pct"/>
            <w:tcBorders>
              <w:top w:val="nil"/>
              <w:left w:val="nil"/>
              <w:bottom w:val="nil"/>
              <w:right w:val="nil"/>
            </w:tcBorders>
            <w:tcMar>
              <w:top w:w="0" w:type="dxa"/>
              <w:left w:w="0" w:type="dxa"/>
              <w:bottom w:w="0" w:type="dxa"/>
              <w:right w:w="0" w:type="dxa"/>
            </w:tcMar>
            <w:hideMark/>
          </w:tcPr>
          <w:p w14:paraId="4387B37A"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Inseguridad Alimentaria Severa</w:t>
            </w:r>
          </w:p>
        </w:tc>
        <w:tc>
          <w:tcPr>
            <w:tcW w:w="1000" w:type="pct"/>
            <w:tcBorders>
              <w:top w:val="nil"/>
              <w:left w:val="nil"/>
              <w:bottom w:val="nil"/>
              <w:right w:val="nil"/>
            </w:tcBorders>
            <w:tcMar>
              <w:top w:w="0" w:type="dxa"/>
              <w:left w:w="0" w:type="dxa"/>
              <w:bottom w:w="0" w:type="dxa"/>
              <w:right w:w="0" w:type="dxa"/>
            </w:tcMar>
            <w:hideMark/>
          </w:tcPr>
          <w:p w14:paraId="47FD163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6</w:t>
            </w:r>
          </w:p>
        </w:tc>
        <w:tc>
          <w:tcPr>
            <w:tcW w:w="1800" w:type="pct"/>
            <w:tcBorders>
              <w:top w:val="nil"/>
              <w:left w:val="nil"/>
              <w:bottom w:val="nil"/>
              <w:right w:val="nil"/>
            </w:tcBorders>
            <w:tcMar>
              <w:top w:w="0" w:type="dxa"/>
              <w:left w:w="0" w:type="dxa"/>
              <w:bottom w:w="0" w:type="dxa"/>
              <w:right w:w="0" w:type="dxa"/>
            </w:tcMar>
            <w:hideMark/>
          </w:tcPr>
          <w:p w14:paraId="53499C49"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11</w:t>
            </w:r>
          </w:p>
        </w:tc>
      </w:tr>
    </w:tbl>
    <w:p w14:paraId="1CA6CE1A" w14:textId="77777777" w:rsidR="00602B7D" w:rsidRPr="006D5128" w:rsidRDefault="00602B7D" w:rsidP="00602B7D">
      <w:pPr>
        <w:spacing w:after="240" w:line="48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xml:space="preserve">Fuente: Proceso de validación interna. ELCSA. </w:t>
      </w:r>
      <w:proofErr w:type="spellStart"/>
      <w:r w:rsidRPr="006D5128">
        <w:rPr>
          <w:rFonts w:ascii="Verdana" w:eastAsia="Times New Roman" w:hAnsi="Verdana" w:cs="Times New Roman"/>
          <w:color w:val="555555"/>
          <w:spacing w:val="2"/>
          <w:kern w:val="0"/>
          <w:sz w:val="22"/>
          <w:szCs w:val="22"/>
          <w:lang w:eastAsia="es-CO"/>
          <w14:ligatures w14:val="none"/>
        </w:rPr>
        <w:t>aril</w:t>
      </w:r>
      <w:proofErr w:type="spellEnd"/>
      <w:r w:rsidRPr="006D5128">
        <w:rPr>
          <w:rFonts w:ascii="Verdana" w:eastAsia="Times New Roman" w:hAnsi="Verdana" w:cs="Times New Roman"/>
          <w:color w:val="555555"/>
          <w:spacing w:val="2"/>
          <w:kern w:val="0"/>
          <w:sz w:val="22"/>
          <w:szCs w:val="22"/>
          <w:lang w:eastAsia="es-CO"/>
          <w14:ligatures w14:val="none"/>
        </w:rPr>
        <w:t xml:space="preserve"> de 2008</w:t>
      </w:r>
    </w:p>
    <w:p w14:paraId="58D70EC4" w14:textId="77777777" w:rsidR="00602B7D" w:rsidRPr="006D5128" w:rsidRDefault="00602B7D" w:rsidP="00602B7D">
      <w:pPr>
        <w:pStyle w:val="Sinespaciado"/>
        <w:jc w:val="center"/>
        <w:rPr>
          <w:rFonts w:ascii="Verdana" w:hAnsi="Verdana"/>
          <w:b/>
          <w:bCs/>
          <w:sz w:val="22"/>
          <w:szCs w:val="22"/>
        </w:rPr>
      </w:pPr>
      <w:r w:rsidRPr="006D5128">
        <w:rPr>
          <w:rFonts w:ascii="Verdana" w:hAnsi="Verdana"/>
          <w:b/>
          <w:bCs/>
          <w:sz w:val="22"/>
          <w:szCs w:val="22"/>
        </w:rPr>
        <w:t>ANEXO NUMERO 7.</w:t>
      </w:r>
    </w:p>
    <w:p w14:paraId="4D5E6884" w14:textId="77777777" w:rsidR="00602B7D" w:rsidRPr="006D5128" w:rsidRDefault="00602B7D" w:rsidP="00602B7D">
      <w:pPr>
        <w:pStyle w:val="Sinespaciado"/>
        <w:jc w:val="center"/>
        <w:rPr>
          <w:rFonts w:ascii="Verdana" w:hAnsi="Verdana"/>
          <w:b/>
          <w:bCs/>
          <w:sz w:val="22"/>
          <w:szCs w:val="22"/>
        </w:rPr>
      </w:pPr>
    </w:p>
    <w:p w14:paraId="147B6E4F" w14:textId="5AF55E56" w:rsidR="00602B7D" w:rsidRPr="006D5128" w:rsidRDefault="00602B7D" w:rsidP="00602B7D">
      <w:pPr>
        <w:pStyle w:val="Sinespaciado"/>
        <w:jc w:val="center"/>
        <w:rPr>
          <w:rFonts w:ascii="Verdana" w:hAnsi="Verdana"/>
          <w:sz w:val="22"/>
          <w:szCs w:val="22"/>
        </w:rPr>
      </w:pPr>
      <w:r w:rsidRPr="006D5128">
        <w:rPr>
          <w:rFonts w:ascii="Verdana" w:hAnsi="Verdana"/>
          <w:b/>
          <w:bCs/>
          <w:sz w:val="22"/>
          <w:szCs w:val="22"/>
        </w:rPr>
        <w:t>REGISTRO Y SEGUIMIENTO EN LA FASE II DE RECUPERACION NUTRICIONAL CLINICA DE LOS NIÑOS Y NIÑAS EN LA UNIDAD DE ATENCION INTEGRAL Y RECUPERACION NUTRICIONAL PARA LA PRIMERA INFANCIA.</w:t>
      </w:r>
    </w:p>
    <w:p w14:paraId="1230E3C2" w14:textId="2687E4FD" w:rsidR="00602B7D" w:rsidRPr="006D5128" w:rsidRDefault="00602B7D" w:rsidP="00602B7D">
      <w:pPr>
        <w:pStyle w:val="Sinespaciado"/>
        <w:jc w:val="center"/>
        <w:rPr>
          <w:rFonts w:ascii="Verdana" w:hAnsi="Verdana"/>
          <w:b/>
          <w:bCs/>
          <w:sz w:val="22"/>
          <w:szCs w:val="22"/>
        </w:rPr>
      </w:pPr>
    </w:p>
    <w:p w14:paraId="097F740F"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DATOS GENERALES:</w:t>
      </w:r>
    </w:p>
    <w:p w14:paraId="79942888" w14:textId="77777777" w:rsidR="00602B7D" w:rsidRPr="006D5128" w:rsidRDefault="00602B7D" w:rsidP="00602B7D">
      <w:pPr>
        <w:pStyle w:val="Sinespaciado"/>
        <w:jc w:val="both"/>
        <w:rPr>
          <w:rFonts w:ascii="Verdana" w:hAnsi="Verdana"/>
          <w:sz w:val="22"/>
          <w:szCs w:val="22"/>
        </w:rPr>
      </w:pPr>
    </w:p>
    <w:p w14:paraId="43E3D561"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NOMBRE DE LA UNIDAD:</w:t>
      </w:r>
    </w:p>
    <w:p w14:paraId="167DBA57" w14:textId="77777777" w:rsidR="00602B7D" w:rsidRPr="006D5128" w:rsidRDefault="00602B7D" w:rsidP="00602B7D">
      <w:pPr>
        <w:pStyle w:val="Sinespaciado"/>
        <w:jc w:val="both"/>
        <w:rPr>
          <w:rFonts w:ascii="Verdana" w:hAnsi="Verdana"/>
          <w:sz w:val="22"/>
          <w:szCs w:val="22"/>
        </w:rPr>
      </w:pPr>
    </w:p>
    <w:p w14:paraId="706255BF"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PROFESIONAL A CARGO:</w:t>
      </w:r>
    </w:p>
    <w:p w14:paraId="07807ECB" w14:textId="77777777" w:rsidR="00602B7D" w:rsidRPr="006D5128" w:rsidRDefault="00602B7D" w:rsidP="00602B7D">
      <w:pPr>
        <w:pStyle w:val="Sinespaciado"/>
        <w:jc w:val="both"/>
        <w:rPr>
          <w:rFonts w:ascii="Verdana" w:hAnsi="Verdana"/>
          <w:sz w:val="22"/>
          <w:szCs w:val="22"/>
        </w:rPr>
      </w:pPr>
    </w:p>
    <w:p w14:paraId="678CF5B4"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TELEFONO:</w:t>
      </w:r>
    </w:p>
    <w:p w14:paraId="25BAF0EE" w14:textId="77777777" w:rsidR="00602B7D" w:rsidRPr="006D5128" w:rsidRDefault="00602B7D" w:rsidP="00602B7D">
      <w:pPr>
        <w:pStyle w:val="Sinespaciado"/>
        <w:jc w:val="both"/>
        <w:rPr>
          <w:rFonts w:ascii="Verdana" w:hAnsi="Verdana"/>
          <w:sz w:val="22"/>
          <w:szCs w:val="22"/>
        </w:rPr>
      </w:pPr>
    </w:p>
    <w:p w14:paraId="0FB99B94"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CORREO ELECTRONICO:</w:t>
      </w:r>
    </w:p>
    <w:p w14:paraId="5E922A52" w14:textId="77777777" w:rsidR="00602B7D" w:rsidRPr="006D5128" w:rsidRDefault="00602B7D" w:rsidP="00602B7D">
      <w:pPr>
        <w:pStyle w:val="Sinespaciado"/>
        <w:jc w:val="both"/>
        <w:rPr>
          <w:rFonts w:ascii="Verdana" w:hAnsi="Verdana"/>
          <w:sz w:val="22"/>
          <w:szCs w:val="22"/>
        </w:rPr>
      </w:pPr>
    </w:p>
    <w:p w14:paraId="286E766A"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MUNICIPIO:</w:t>
      </w:r>
    </w:p>
    <w:p w14:paraId="30C18631" w14:textId="77777777" w:rsidR="00602B7D" w:rsidRPr="006D5128" w:rsidRDefault="00602B7D" w:rsidP="00602B7D">
      <w:pPr>
        <w:pStyle w:val="Sinespaciado"/>
        <w:jc w:val="both"/>
        <w:rPr>
          <w:rFonts w:ascii="Verdana" w:hAnsi="Verdana"/>
          <w:sz w:val="22"/>
          <w:szCs w:val="22"/>
        </w:rPr>
      </w:pPr>
    </w:p>
    <w:p w14:paraId="466877FB" w14:textId="12342D2B"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FECHA DE REPORTE MENSUAL:</w:t>
      </w:r>
    </w:p>
    <w:p w14:paraId="76B580CB" w14:textId="2C1AD21A" w:rsidR="00602B7D" w:rsidRPr="006D5128" w:rsidRDefault="00602B7D" w:rsidP="00602B7D">
      <w:pPr>
        <w:pStyle w:val="Sinespaciado"/>
        <w:jc w:val="both"/>
        <w:rPr>
          <w:rFonts w:ascii="Verdana" w:hAnsi="Verdana"/>
          <w:sz w:val="22"/>
          <w:szCs w:val="22"/>
        </w:rPr>
      </w:pPr>
    </w:p>
    <w:p w14:paraId="79CF4831" w14:textId="77777777" w:rsidR="00602B7D" w:rsidRPr="006D5128" w:rsidRDefault="00602B7D" w:rsidP="00602B7D">
      <w:pPr>
        <w:pStyle w:val="Sinespaciado"/>
        <w:jc w:val="center"/>
        <w:rPr>
          <w:rFonts w:ascii="Verdana" w:hAnsi="Verdana"/>
          <w:b/>
          <w:bCs/>
          <w:sz w:val="22"/>
          <w:szCs w:val="22"/>
        </w:rPr>
      </w:pPr>
      <w:r w:rsidRPr="006D5128">
        <w:rPr>
          <w:rFonts w:ascii="Verdana" w:hAnsi="Verdana"/>
          <w:b/>
          <w:bCs/>
          <w:sz w:val="22"/>
          <w:szCs w:val="22"/>
        </w:rPr>
        <w:t>PRIMERA PARTE</w:t>
      </w:r>
    </w:p>
    <w:p w14:paraId="20117763" w14:textId="77777777" w:rsidR="00602B7D" w:rsidRPr="006D5128" w:rsidRDefault="00602B7D" w:rsidP="00602B7D">
      <w:pPr>
        <w:pStyle w:val="Sinespaciado"/>
        <w:jc w:val="center"/>
        <w:rPr>
          <w:rFonts w:ascii="Verdana" w:hAnsi="Verdana"/>
          <w:b/>
          <w:bCs/>
          <w:sz w:val="22"/>
          <w:szCs w:val="22"/>
        </w:rPr>
      </w:pPr>
    </w:p>
    <w:p w14:paraId="34107C4D" w14:textId="74F19DCE" w:rsidR="00602B7D" w:rsidRPr="006D5128" w:rsidRDefault="00602B7D" w:rsidP="00602B7D">
      <w:pPr>
        <w:pStyle w:val="Sinespaciado"/>
        <w:jc w:val="center"/>
        <w:rPr>
          <w:rFonts w:ascii="Verdana" w:hAnsi="Verdana"/>
          <w:b/>
          <w:bCs/>
          <w:sz w:val="22"/>
          <w:szCs w:val="22"/>
        </w:rPr>
      </w:pPr>
    </w:p>
    <w:p w14:paraId="743FCF3C" w14:textId="066F100C"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SD: Sin dato = 99</w:t>
      </w:r>
    </w:p>
    <w:p w14:paraId="6DC746B1" w14:textId="10EFE632" w:rsidR="00602B7D" w:rsidRPr="006D5128" w:rsidRDefault="00602B7D" w:rsidP="00602B7D">
      <w:pPr>
        <w:pStyle w:val="Sinespaciado"/>
        <w:jc w:val="both"/>
        <w:rPr>
          <w:rFonts w:ascii="Verdana" w:hAnsi="Verdana"/>
          <w:sz w:val="22"/>
          <w:szCs w:val="22"/>
        </w:rPr>
      </w:pPr>
    </w:p>
    <w:p w14:paraId="2B78EE52" w14:textId="77777777" w:rsidR="00602B7D" w:rsidRPr="006D5128" w:rsidRDefault="00602B7D" w:rsidP="00602B7D">
      <w:pPr>
        <w:pStyle w:val="Sinespaciado"/>
        <w:jc w:val="center"/>
        <w:rPr>
          <w:rFonts w:ascii="Verdana" w:hAnsi="Verdana"/>
          <w:b/>
          <w:bCs/>
          <w:sz w:val="22"/>
          <w:szCs w:val="22"/>
        </w:rPr>
      </w:pPr>
      <w:r w:rsidRPr="006D5128">
        <w:rPr>
          <w:rFonts w:ascii="Verdana" w:hAnsi="Verdana"/>
          <w:b/>
          <w:bCs/>
          <w:sz w:val="22"/>
          <w:szCs w:val="22"/>
        </w:rPr>
        <w:t>CONTINUACION DEL FORMULARIO ANTERIOR</w:t>
      </w:r>
    </w:p>
    <w:p w14:paraId="608D5CD9" w14:textId="5F15658B" w:rsidR="00602B7D" w:rsidRPr="006D5128" w:rsidRDefault="00602B7D" w:rsidP="003E3551">
      <w:pPr>
        <w:pStyle w:val="Sinespaciado"/>
        <w:rPr>
          <w:rFonts w:ascii="Verdana" w:hAnsi="Verdana"/>
          <w:b/>
          <w:bCs/>
          <w:sz w:val="22"/>
          <w:szCs w:val="22"/>
        </w:rPr>
      </w:pPr>
    </w:p>
    <w:p w14:paraId="4EF60671" w14:textId="52EFB0F5"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SD: Sin dato = 99</w:t>
      </w:r>
    </w:p>
    <w:p w14:paraId="506482B8" w14:textId="3AF7A3E9" w:rsidR="00602B7D" w:rsidRPr="006D5128" w:rsidRDefault="00602B7D" w:rsidP="00602B7D">
      <w:pPr>
        <w:pStyle w:val="Sinespaciado"/>
        <w:jc w:val="both"/>
        <w:rPr>
          <w:rFonts w:ascii="Verdana" w:hAnsi="Verdana"/>
          <w:sz w:val="22"/>
          <w:szCs w:val="22"/>
        </w:rPr>
      </w:pPr>
    </w:p>
    <w:p w14:paraId="1FE1F6E8" w14:textId="77777777" w:rsidR="00602B7D" w:rsidRPr="006D5128" w:rsidRDefault="00602B7D" w:rsidP="00602B7D">
      <w:pPr>
        <w:pStyle w:val="Sinespaciado"/>
        <w:jc w:val="center"/>
        <w:rPr>
          <w:rFonts w:ascii="Verdana" w:hAnsi="Verdana"/>
          <w:b/>
          <w:bCs/>
          <w:sz w:val="22"/>
          <w:szCs w:val="22"/>
        </w:rPr>
      </w:pPr>
      <w:r w:rsidRPr="006D5128">
        <w:rPr>
          <w:rFonts w:ascii="Verdana" w:hAnsi="Verdana"/>
          <w:b/>
          <w:bCs/>
          <w:sz w:val="22"/>
          <w:szCs w:val="22"/>
        </w:rPr>
        <w:t>ANEXO NUMERO 8.</w:t>
      </w:r>
    </w:p>
    <w:p w14:paraId="3AC9ED0F" w14:textId="77777777" w:rsidR="00602B7D" w:rsidRPr="006D5128" w:rsidRDefault="00602B7D" w:rsidP="00602B7D">
      <w:pPr>
        <w:pStyle w:val="Sinespaciado"/>
        <w:jc w:val="center"/>
        <w:rPr>
          <w:rFonts w:ascii="Verdana" w:hAnsi="Verdana"/>
          <w:b/>
          <w:bCs/>
          <w:sz w:val="22"/>
          <w:szCs w:val="22"/>
        </w:rPr>
      </w:pPr>
    </w:p>
    <w:p w14:paraId="4957FE08" w14:textId="3E664031" w:rsidR="00602B7D" w:rsidRPr="006D5128" w:rsidRDefault="00602B7D" w:rsidP="00602B7D">
      <w:pPr>
        <w:pStyle w:val="Sinespaciado"/>
        <w:jc w:val="center"/>
        <w:rPr>
          <w:rFonts w:ascii="Verdana" w:hAnsi="Verdana"/>
          <w:b/>
          <w:bCs/>
          <w:sz w:val="22"/>
          <w:szCs w:val="22"/>
        </w:rPr>
      </w:pPr>
      <w:r w:rsidRPr="006D5128">
        <w:rPr>
          <w:rFonts w:ascii="Verdana" w:hAnsi="Verdana"/>
          <w:b/>
          <w:bCs/>
          <w:sz w:val="22"/>
          <w:szCs w:val="22"/>
        </w:rPr>
        <w:t>REGISTRO Y SEGUIMIENTO EN LA FASE III DE SEGUIMIENTO AMBULATORIO DE LOS NIÑOS Y NIÑAS EN LA UNIDAD DE ATENCION INTEGRAL Y RECUPERACION NUTRICIONAL PARA LA PRIMERA INFANCIA.</w:t>
      </w:r>
    </w:p>
    <w:p w14:paraId="73B96772" w14:textId="2AC283D7" w:rsidR="00602B7D" w:rsidRPr="006D5128" w:rsidRDefault="00602B7D" w:rsidP="00602B7D">
      <w:pPr>
        <w:pStyle w:val="Sinespaciado"/>
        <w:jc w:val="center"/>
        <w:rPr>
          <w:rFonts w:ascii="Verdana" w:hAnsi="Verdana"/>
          <w:b/>
          <w:bCs/>
          <w:sz w:val="22"/>
          <w:szCs w:val="22"/>
        </w:rPr>
      </w:pPr>
    </w:p>
    <w:p w14:paraId="08D20EB6"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DATOS GENERALES:</w:t>
      </w:r>
    </w:p>
    <w:p w14:paraId="7D8B05B3" w14:textId="77777777" w:rsidR="00602B7D" w:rsidRPr="006D5128" w:rsidRDefault="00602B7D" w:rsidP="00602B7D">
      <w:pPr>
        <w:pStyle w:val="Sinespaciado"/>
        <w:jc w:val="both"/>
        <w:rPr>
          <w:rFonts w:ascii="Verdana" w:hAnsi="Verdana"/>
          <w:sz w:val="22"/>
          <w:szCs w:val="22"/>
        </w:rPr>
      </w:pPr>
    </w:p>
    <w:p w14:paraId="59669CF6"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NOMBRE DE LA UNIDAD:</w:t>
      </w:r>
    </w:p>
    <w:p w14:paraId="50A069CD" w14:textId="77777777" w:rsidR="00602B7D" w:rsidRPr="006D5128" w:rsidRDefault="00602B7D" w:rsidP="00602B7D">
      <w:pPr>
        <w:pStyle w:val="Sinespaciado"/>
        <w:jc w:val="both"/>
        <w:rPr>
          <w:rFonts w:ascii="Verdana" w:hAnsi="Verdana"/>
          <w:sz w:val="22"/>
          <w:szCs w:val="22"/>
        </w:rPr>
      </w:pPr>
    </w:p>
    <w:p w14:paraId="3507AE8C"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PROFESIONAL A CARGO:</w:t>
      </w:r>
    </w:p>
    <w:p w14:paraId="02BFF8DF" w14:textId="77777777" w:rsidR="00602B7D" w:rsidRPr="006D5128" w:rsidRDefault="00602B7D" w:rsidP="00602B7D">
      <w:pPr>
        <w:pStyle w:val="Sinespaciado"/>
        <w:jc w:val="both"/>
        <w:rPr>
          <w:rFonts w:ascii="Verdana" w:hAnsi="Verdana"/>
          <w:sz w:val="22"/>
          <w:szCs w:val="22"/>
        </w:rPr>
      </w:pPr>
    </w:p>
    <w:p w14:paraId="19BB257B"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TELEFONO:</w:t>
      </w:r>
    </w:p>
    <w:p w14:paraId="3B99A871" w14:textId="77777777" w:rsidR="00602B7D" w:rsidRPr="006D5128" w:rsidRDefault="00602B7D" w:rsidP="00602B7D">
      <w:pPr>
        <w:pStyle w:val="Sinespaciado"/>
        <w:jc w:val="both"/>
        <w:rPr>
          <w:rFonts w:ascii="Verdana" w:hAnsi="Verdana"/>
          <w:sz w:val="22"/>
          <w:szCs w:val="22"/>
        </w:rPr>
      </w:pPr>
    </w:p>
    <w:p w14:paraId="10DFCFD8"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CORREO ELECTRONICO:</w:t>
      </w:r>
    </w:p>
    <w:p w14:paraId="75354E4F" w14:textId="77777777" w:rsidR="00602B7D" w:rsidRPr="006D5128" w:rsidRDefault="00602B7D" w:rsidP="00602B7D">
      <w:pPr>
        <w:pStyle w:val="Sinespaciado"/>
        <w:jc w:val="both"/>
        <w:rPr>
          <w:rFonts w:ascii="Verdana" w:hAnsi="Verdana"/>
          <w:sz w:val="22"/>
          <w:szCs w:val="22"/>
        </w:rPr>
      </w:pPr>
    </w:p>
    <w:p w14:paraId="190A196C"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MUNICIPIO:</w:t>
      </w:r>
    </w:p>
    <w:p w14:paraId="337E0D4A" w14:textId="77777777" w:rsidR="00602B7D" w:rsidRPr="006D5128" w:rsidRDefault="00602B7D" w:rsidP="00602B7D">
      <w:pPr>
        <w:pStyle w:val="Sinespaciado"/>
        <w:jc w:val="both"/>
        <w:rPr>
          <w:rFonts w:ascii="Verdana" w:hAnsi="Verdana"/>
          <w:sz w:val="22"/>
          <w:szCs w:val="22"/>
        </w:rPr>
      </w:pPr>
    </w:p>
    <w:p w14:paraId="05D0AD8C"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FECHA DE REPORTE MENSUAL:</w:t>
      </w:r>
    </w:p>
    <w:p w14:paraId="319E8949" w14:textId="77777777" w:rsidR="00602B7D" w:rsidRPr="006D5128" w:rsidRDefault="00602B7D" w:rsidP="00602B7D">
      <w:pPr>
        <w:pStyle w:val="Sinespaciado"/>
        <w:jc w:val="both"/>
        <w:rPr>
          <w:rFonts w:ascii="Verdana" w:hAnsi="Verdana"/>
          <w:sz w:val="22"/>
          <w:szCs w:val="22"/>
        </w:rPr>
      </w:pPr>
    </w:p>
    <w:p w14:paraId="034899AA" w14:textId="2F880E8E" w:rsidR="00602B7D" w:rsidRPr="006D5128" w:rsidRDefault="00602B7D" w:rsidP="00602B7D">
      <w:pPr>
        <w:pStyle w:val="Sinespaciado"/>
        <w:jc w:val="center"/>
        <w:rPr>
          <w:rFonts w:ascii="Verdana" w:hAnsi="Verdana"/>
          <w:b/>
          <w:bCs/>
          <w:sz w:val="22"/>
          <w:szCs w:val="22"/>
        </w:rPr>
      </w:pPr>
      <w:r w:rsidRPr="006D5128">
        <w:rPr>
          <w:rFonts w:ascii="Verdana" w:hAnsi="Verdana"/>
          <w:b/>
          <w:bCs/>
          <w:sz w:val="22"/>
          <w:szCs w:val="22"/>
        </w:rPr>
        <w:t>PRIMERA PARTE</w:t>
      </w:r>
    </w:p>
    <w:p w14:paraId="31DBC697" w14:textId="52E569C0" w:rsidR="00602B7D" w:rsidRPr="006D5128" w:rsidRDefault="00602B7D" w:rsidP="003E3551">
      <w:pPr>
        <w:pStyle w:val="Sinespaciado"/>
        <w:rPr>
          <w:rFonts w:ascii="Verdana" w:hAnsi="Verdana"/>
          <w:b/>
          <w:bCs/>
          <w:sz w:val="22"/>
          <w:szCs w:val="22"/>
        </w:rPr>
      </w:pPr>
    </w:p>
    <w:p w14:paraId="68E32396"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SD: Sin dato = 99</w:t>
      </w:r>
    </w:p>
    <w:p w14:paraId="6CD91359" w14:textId="77777777" w:rsidR="00602B7D" w:rsidRPr="006D5128" w:rsidRDefault="00602B7D" w:rsidP="00602B7D">
      <w:pPr>
        <w:pStyle w:val="Sinespaciado"/>
        <w:jc w:val="both"/>
        <w:rPr>
          <w:rFonts w:ascii="Verdana" w:hAnsi="Verdana"/>
          <w:sz w:val="22"/>
          <w:szCs w:val="22"/>
        </w:rPr>
      </w:pPr>
    </w:p>
    <w:p w14:paraId="578DB841" w14:textId="3E7575FD"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*Adicionar las columnas que sean necesarias para el seguimiento a las entregas mensuales del paquete de alimentos</w:t>
      </w:r>
    </w:p>
    <w:p w14:paraId="3B3C41D4" w14:textId="11B63078" w:rsidR="00602B7D" w:rsidRPr="006D5128" w:rsidRDefault="00602B7D" w:rsidP="00602B7D">
      <w:pPr>
        <w:pStyle w:val="Sinespaciado"/>
        <w:jc w:val="center"/>
        <w:rPr>
          <w:rFonts w:ascii="Verdana" w:hAnsi="Verdana"/>
          <w:b/>
          <w:bCs/>
          <w:sz w:val="22"/>
          <w:szCs w:val="22"/>
        </w:rPr>
      </w:pPr>
    </w:p>
    <w:p w14:paraId="5A86B40B" w14:textId="77777777" w:rsidR="00602B7D" w:rsidRPr="006D5128" w:rsidRDefault="00602B7D" w:rsidP="00602B7D">
      <w:pPr>
        <w:pStyle w:val="Sinespaciado"/>
        <w:jc w:val="center"/>
        <w:rPr>
          <w:rFonts w:ascii="Verdana" w:hAnsi="Verdana"/>
          <w:b/>
          <w:bCs/>
          <w:sz w:val="22"/>
          <w:szCs w:val="22"/>
        </w:rPr>
      </w:pPr>
      <w:r w:rsidRPr="006D5128">
        <w:rPr>
          <w:rFonts w:ascii="Verdana" w:hAnsi="Verdana"/>
          <w:b/>
          <w:bCs/>
          <w:sz w:val="22"/>
          <w:szCs w:val="22"/>
        </w:rPr>
        <w:t>ANEXO NUMERO 9.</w:t>
      </w:r>
    </w:p>
    <w:p w14:paraId="7CB5E016" w14:textId="77777777" w:rsidR="00602B7D" w:rsidRPr="006D5128" w:rsidRDefault="00602B7D" w:rsidP="00602B7D">
      <w:pPr>
        <w:pStyle w:val="Sinespaciado"/>
        <w:jc w:val="center"/>
        <w:rPr>
          <w:rFonts w:ascii="Verdana" w:hAnsi="Verdana"/>
          <w:b/>
          <w:bCs/>
          <w:sz w:val="22"/>
          <w:szCs w:val="22"/>
        </w:rPr>
      </w:pPr>
    </w:p>
    <w:p w14:paraId="6862A0E1" w14:textId="77777777" w:rsidR="00602B7D" w:rsidRPr="006D5128" w:rsidRDefault="00602B7D" w:rsidP="00602B7D">
      <w:pPr>
        <w:pStyle w:val="Sinespaciado"/>
        <w:jc w:val="center"/>
        <w:rPr>
          <w:rFonts w:ascii="Verdana" w:hAnsi="Verdana"/>
          <w:b/>
          <w:bCs/>
          <w:sz w:val="22"/>
          <w:szCs w:val="22"/>
        </w:rPr>
      </w:pPr>
      <w:r w:rsidRPr="006D5128">
        <w:rPr>
          <w:rFonts w:ascii="Verdana" w:hAnsi="Verdana"/>
          <w:b/>
          <w:bCs/>
          <w:sz w:val="22"/>
          <w:szCs w:val="22"/>
        </w:rPr>
        <w:t>FORMATO DE INGESTA DE ALIMENTOS EN 24 HORAS DURANTE LA FASE II.</w:t>
      </w:r>
    </w:p>
    <w:p w14:paraId="2AC2BF5E" w14:textId="77777777" w:rsidR="00602B7D" w:rsidRPr="006D5128" w:rsidRDefault="00602B7D" w:rsidP="00602B7D">
      <w:pPr>
        <w:pStyle w:val="Sinespaciado"/>
        <w:jc w:val="both"/>
        <w:rPr>
          <w:rFonts w:ascii="Verdana" w:hAnsi="Verdana"/>
          <w:sz w:val="22"/>
          <w:szCs w:val="22"/>
        </w:rPr>
      </w:pPr>
    </w:p>
    <w:p w14:paraId="156E25E4" w14:textId="0C3434A5"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Nombre del niño o niña: ____________________________ H.C. ___________</w:t>
      </w:r>
    </w:p>
    <w:p w14:paraId="6ABF55D2" w14:textId="5D3E917D" w:rsidR="00602B7D" w:rsidRPr="006D5128" w:rsidRDefault="00602B7D" w:rsidP="00602B7D">
      <w:pPr>
        <w:pStyle w:val="Sinespaciado"/>
        <w:jc w:val="both"/>
        <w:rPr>
          <w:rFonts w:ascii="Verdana" w:hAnsi="Verdana"/>
          <w:b/>
          <w:bCs/>
          <w:sz w:val="22"/>
          <w:szCs w:val="22"/>
        </w:rPr>
      </w:pPr>
    </w:p>
    <w:p w14:paraId="446055CE" w14:textId="77777777" w:rsidR="00602B7D" w:rsidRPr="006D5128" w:rsidRDefault="00602B7D" w:rsidP="00602B7D">
      <w:pPr>
        <w:pStyle w:val="Sinespaciado"/>
        <w:jc w:val="both"/>
        <w:rPr>
          <w:rFonts w:ascii="Verdana" w:hAnsi="Verdana"/>
          <w:b/>
          <w:bCs/>
          <w:sz w:val="22"/>
          <w:szCs w:val="22"/>
        </w:rPr>
      </w:pPr>
    </w:p>
    <w:p w14:paraId="6C021260" w14:textId="77777777" w:rsidR="00602B7D" w:rsidRPr="006D5128" w:rsidRDefault="00602B7D" w:rsidP="00602B7D">
      <w:pPr>
        <w:pStyle w:val="Sinespaciado"/>
        <w:jc w:val="center"/>
        <w:rPr>
          <w:rFonts w:ascii="Verdana" w:hAnsi="Verdana"/>
          <w:b/>
          <w:bCs/>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893"/>
        <w:gridCol w:w="783"/>
        <w:gridCol w:w="1390"/>
        <w:gridCol w:w="1378"/>
        <w:gridCol w:w="1293"/>
        <w:gridCol w:w="1399"/>
        <w:gridCol w:w="1402"/>
        <w:gridCol w:w="1228"/>
      </w:tblGrid>
      <w:tr w:rsidR="00602B7D" w:rsidRPr="006D5128" w14:paraId="218D3044" w14:textId="77777777" w:rsidTr="00602B7D">
        <w:trPr>
          <w:tblCellSpacing w:w="15" w:type="dxa"/>
        </w:trPr>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650422"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FECHA</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5C53D5"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HORA</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08F728"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TIPO DE ALIMENTO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FE9F23"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VOLUMEN OFRECIDO</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2BC0E1"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VOLUMEN DEJADO</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93564D"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CANTIDAD TOMADA</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62844A"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VOMITO ESTIMADO (ml)</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79ED31"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DIARREA LIQUIDA (SI – NO)</w:t>
            </w:r>
          </w:p>
        </w:tc>
      </w:tr>
      <w:tr w:rsidR="00602B7D" w:rsidRPr="006D5128" w14:paraId="02D67FC5"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8174C6"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69A220"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7D896F"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0E18B4"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10ED9845"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F05BE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lastRenderedPageBreak/>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0223EF"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2933CF"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B55793"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66050127"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F737D5"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2592A9"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7844A5"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EE5379"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0CF7A2E0"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0A17D9"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41C223"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C19E8B"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EC0E91"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50D718D3"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3028D2"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9AB1AB"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9EBB7E"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8BD0D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09645343"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E03F40"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E769F8"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D9224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045601"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206F2BDB"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DADE38"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8C02FB"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5B1B98"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3E69D7"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0008DCE5"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F246B9"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902310"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9E0052"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7F05A9"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72053137"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0EEF0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F464A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C5B653"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F08AAF"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27AE4940"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3DFC6C"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099561"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B44B0E"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B0475C"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7206213F"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3CD1E6"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4D407F"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AFF6BF"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99B01E"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5F1FF652"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36707C"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8635F6"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D11460"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07AA60"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57ADE2E6"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3992A2"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BB51CF"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3E1677"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F0A9C6"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26BB8836"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E686D1"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CEE407"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0ED428"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EDE6C9"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0CBA12FF"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653545"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B94DA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E4618C"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7F10F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58CCB12E" w14:textId="77777777" w:rsidTr="00602B7D">
        <w:trPr>
          <w:tblCellSpacing w:w="15" w:type="dxa"/>
        </w:trPr>
        <w:tc>
          <w:tcPr>
            <w:tcW w:w="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777682"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0A4A11"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C85D25"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AA2EA7"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bl>
    <w:p w14:paraId="4DB22D1A" w14:textId="4779301D" w:rsidR="0099510C" w:rsidRPr="006D5128" w:rsidRDefault="0099510C" w:rsidP="0099510C">
      <w:pPr>
        <w:pStyle w:val="Sinespaciado"/>
        <w:jc w:val="center"/>
        <w:rPr>
          <w:rFonts w:ascii="Verdana" w:hAnsi="Verdana"/>
          <w:b/>
          <w:bCs/>
          <w:sz w:val="22"/>
          <w:szCs w:val="22"/>
        </w:rPr>
      </w:pPr>
    </w:p>
    <w:p w14:paraId="63274453" w14:textId="77777777" w:rsidR="00602B7D" w:rsidRPr="006D5128" w:rsidRDefault="00602B7D" w:rsidP="00602B7D">
      <w:pPr>
        <w:pStyle w:val="Sinespaciado"/>
        <w:jc w:val="center"/>
        <w:rPr>
          <w:rFonts w:ascii="Verdana" w:hAnsi="Verdana"/>
          <w:b/>
          <w:bCs/>
          <w:sz w:val="22"/>
          <w:szCs w:val="22"/>
        </w:rPr>
      </w:pPr>
      <w:r w:rsidRPr="006D5128">
        <w:rPr>
          <w:rFonts w:ascii="Verdana" w:hAnsi="Verdana"/>
          <w:b/>
          <w:bCs/>
          <w:sz w:val="22"/>
          <w:szCs w:val="22"/>
        </w:rPr>
        <w:t>ANEXO NUMERO 10.</w:t>
      </w:r>
    </w:p>
    <w:p w14:paraId="74750DF3" w14:textId="77777777" w:rsidR="00602B7D" w:rsidRPr="006D5128" w:rsidRDefault="00602B7D" w:rsidP="00602B7D">
      <w:pPr>
        <w:pStyle w:val="Sinespaciado"/>
        <w:jc w:val="center"/>
        <w:rPr>
          <w:rFonts w:ascii="Verdana" w:hAnsi="Verdana"/>
          <w:b/>
          <w:bCs/>
          <w:sz w:val="22"/>
          <w:szCs w:val="22"/>
        </w:rPr>
      </w:pPr>
    </w:p>
    <w:p w14:paraId="0F379112" w14:textId="65790552" w:rsidR="0099510C" w:rsidRPr="006D5128" w:rsidRDefault="00602B7D" w:rsidP="00602B7D">
      <w:pPr>
        <w:pStyle w:val="Sinespaciado"/>
        <w:jc w:val="center"/>
        <w:rPr>
          <w:rFonts w:ascii="Verdana" w:hAnsi="Verdana"/>
          <w:b/>
          <w:bCs/>
          <w:sz w:val="22"/>
          <w:szCs w:val="22"/>
        </w:rPr>
      </w:pPr>
      <w:r w:rsidRPr="006D5128">
        <w:rPr>
          <w:rFonts w:ascii="Verdana" w:hAnsi="Verdana"/>
          <w:b/>
          <w:bCs/>
          <w:sz w:val="22"/>
          <w:szCs w:val="22"/>
        </w:rPr>
        <w:t>FORMATO DE RESUMEN DE EGRESO DE LA UNIDAD DE ATENCION INTEGRAL Y RECUPERACION NUTRICIONAL PARA LA PRIMERA INFANCIA.</w:t>
      </w:r>
    </w:p>
    <w:p w14:paraId="6ECE0137" w14:textId="7011806E" w:rsidR="00602B7D" w:rsidRPr="006D5128" w:rsidRDefault="00602B7D" w:rsidP="00602B7D">
      <w:pPr>
        <w:pStyle w:val="Sinespaciado"/>
        <w:jc w:val="center"/>
        <w:rPr>
          <w:rFonts w:ascii="Verdana" w:hAnsi="Verdana"/>
          <w:b/>
          <w:bCs/>
          <w:sz w:val="22"/>
          <w:szCs w:val="22"/>
        </w:rPr>
      </w:pPr>
    </w:p>
    <w:p w14:paraId="402FE0ED"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NOMBRE COMPLETO: ____________________________________________</w:t>
      </w:r>
    </w:p>
    <w:p w14:paraId="07D4C210" w14:textId="77777777" w:rsidR="00602B7D" w:rsidRPr="006D5128" w:rsidRDefault="00602B7D" w:rsidP="00602B7D">
      <w:pPr>
        <w:pStyle w:val="Sinespaciado"/>
        <w:jc w:val="both"/>
        <w:rPr>
          <w:rFonts w:ascii="Verdana" w:hAnsi="Verdana"/>
          <w:sz w:val="22"/>
          <w:szCs w:val="22"/>
        </w:rPr>
      </w:pPr>
    </w:p>
    <w:p w14:paraId="08258AC0"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Fecha de egreso de Fase dos: Día___ Mes ____Año ____ H.C. No. ________________</w:t>
      </w:r>
    </w:p>
    <w:p w14:paraId="23489E4D" w14:textId="77777777" w:rsidR="00602B7D" w:rsidRPr="006D5128" w:rsidRDefault="00602B7D" w:rsidP="00602B7D">
      <w:pPr>
        <w:pStyle w:val="Sinespaciado"/>
        <w:jc w:val="both"/>
        <w:rPr>
          <w:rFonts w:ascii="Verdana" w:hAnsi="Verdana"/>
          <w:sz w:val="22"/>
          <w:szCs w:val="22"/>
        </w:rPr>
      </w:pPr>
    </w:p>
    <w:p w14:paraId="33EDAC71"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Fecha de nacimiento: __________________ Edad: ___________</w:t>
      </w:r>
    </w:p>
    <w:p w14:paraId="3FFD34EE" w14:textId="77777777" w:rsidR="00602B7D" w:rsidRPr="006D5128" w:rsidRDefault="00602B7D" w:rsidP="00602B7D">
      <w:pPr>
        <w:pStyle w:val="Sinespaciado"/>
        <w:jc w:val="both"/>
        <w:rPr>
          <w:rFonts w:ascii="Verdana" w:hAnsi="Verdana"/>
          <w:sz w:val="22"/>
          <w:szCs w:val="22"/>
        </w:rPr>
      </w:pPr>
    </w:p>
    <w:p w14:paraId="6FE46C0B"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Fecha de ingreso a: Fase uno ____________ Fase dos ___________</w:t>
      </w:r>
    </w:p>
    <w:p w14:paraId="2911DD2E" w14:textId="77777777" w:rsidR="00602B7D" w:rsidRPr="006D5128" w:rsidRDefault="00602B7D" w:rsidP="00602B7D">
      <w:pPr>
        <w:pStyle w:val="Sinespaciado"/>
        <w:jc w:val="both"/>
        <w:rPr>
          <w:rFonts w:ascii="Verdana" w:hAnsi="Verdana"/>
          <w:sz w:val="22"/>
          <w:szCs w:val="22"/>
        </w:rPr>
      </w:pPr>
    </w:p>
    <w:p w14:paraId="2D5EF8DE"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Días de estancia en Fase uno _____ Días de estancia en Fase dos _____</w:t>
      </w:r>
    </w:p>
    <w:p w14:paraId="2F7E173E" w14:textId="77777777" w:rsidR="00602B7D" w:rsidRPr="006D5128" w:rsidRDefault="00602B7D" w:rsidP="00602B7D">
      <w:pPr>
        <w:pStyle w:val="Sinespaciado"/>
        <w:jc w:val="both"/>
        <w:rPr>
          <w:rFonts w:ascii="Verdana" w:hAnsi="Verdana"/>
          <w:sz w:val="22"/>
          <w:szCs w:val="22"/>
        </w:rPr>
      </w:pPr>
    </w:p>
    <w:p w14:paraId="6A78FA10" w14:textId="45B8219D"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Fecha de reingreso: ________ Fecha de retiro voluntario: __________</w:t>
      </w:r>
    </w:p>
    <w:p w14:paraId="43EE4F7D" w14:textId="286C44E1" w:rsidR="00602B7D" w:rsidRPr="006D5128" w:rsidRDefault="00602B7D" w:rsidP="00602B7D">
      <w:pPr>
        <w:pStyle w:val="Sinespaciado"/>
        <w:jc w:val="both"/>
        <w:rPr>
          <w:rFonts w:ascii="Verdana" w:hAnsi="Verdana"/>
          <w:sz w:val="22"/>
          <w:szCs w:val="22"/>
        </w:rPr>
      </w:pPr>
    </w:p>
    <w:p w14:paraId="0766F7D6" w14:textId="77777777" w:rsidR="00602B7D" w:rsidRPr="006D5128" w:rsidRDefault="00602B7D" w:rsidP="00602B7D">
      <w:pPr>
        <w:pStyle w:val="Sinespaciado"/>
        <w:jc w:val="both"/>
        <w:rPr>
          <w:rFonts w:ascii="Verdana" w:hAnsi="Verdana"/>
          <w:sz w:val="22"/>
          <w:szCs w:val="22"/>
        </w:rPr>
      </w:pPr>
      <w:r w:rsidRPr="006D5128">
        <w:rPr>
          <w:rFonts w:ascii="Verdana" w:hAnsi="Verdana"/>
          <w:b/>
          <w:bCs/>
          <w:sz w:val="22"/>
          <w:szCs w:val="22"/>
        </w:rPr>
        <w:t>VALORACION AL INGRESO EN</w:t>
      </w:r>
      <w:r w:rsidRPr="006D5128">
        <w:rPr>
          <w:rFonts w:ascii="Verdana" w:hAnsi="Verdana"/>
          <w:sz w:val="22"/>
          <w:szCs w:val="22"/>
        </w:rPr>
        <w:t>:</w:t>
      </w:r>
    </w:p>
    <w:p w14:paraId="143E8983" w14:textId="77777777" w:rsidR="00602B7D" w:rsidRPr="006D5128" w:rsidRDefault="00602B7D" w:rsidP="00602B7D">
      <w:pPr>
        <w:pStyle w:val="Sinespaciado"/>
        <w:jc w:val="both"/>
        <w:rPr>
          <w:rFonts w:ascii="Verdana" w:hAnsi="Verdana"/>
          <w:sz w:val="22"/>
          <w:szCs w:val="22"/>
        </w:rPr>
      </w:pPr>
    </w:p>
    <w:p w14:paraId="3E2E25FB" w14:textId="77777777" w:rsidR="00602B7D" w:rsidRPr="006D5128" w:rsidRDefault="00602B7D" w:rsidP="00602B7D">
      <w:pPr>
        <w:pStyle w:val="Sinespaciado"/>
        <w:jc w:val="both"/>
        <w:rPr>
          <w:rFonts w:ascii="Verdana" w:hAnsi="Verdana"/>
          <w:sz w:val="22"/>
          <w:szCs w:val="22"/>
        </w:rPr>
      </w:pPr>
      <w:r w:rsidRPr="006D5128">
        <w:rPr>
          <w:rFonts w:ascii="Verdana" w:hAnsi="Verdana"/>
          <w:b/>
          <w:bCs/>
          <w:sz w:val="22"/>
          <w:szCs w:val="22"/>
        </w:rPr>
        <w:t>Fase 1</w:t>
      </w:r>
      <w:r w:rsidRPr="006D5128">
        <w:rPr>
          <w:rFonts w:ascii="Verdana" w:hAnsi="Verdana"/>
          <w:sz w:val="22"/>
          <w:szCs w:val="22"/>
        </w:rPr>
        <w:t xml:space="preserve"> Peso: _____ kg Longitud / estatura: _____ cm</w:t>
      </w:r>
    </w:p>
    <w:p w14:paraId="0B73DB4A" w14:textId="77777777" w:rsidR="00602B7D" w:rsidRPr="006D5128" w:rsidRDefault="00602B7D" w:rsidP="00602B7D">
      <w:pPr>
        <w:pStyle w:val="Sinespaciado"/>
        <w:jc w:val="both"/>
        <w:rPr>
          <w:rFonts w:ascii="Verdana" w:hAnsi="Verdana"/>
          <w:sz w:val="22"/>
          <w:szCs w:val="22"/>
        </w:rPr>
      </w:pPr>
    </w:p>
    <w:p w14:paraId="76B055D5"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P.Z.: P/T ______ T/E ______ P/E ______</w:t>
      </w:r>
    </w:p>
    <w:p w14:paraId="65D9D62C" w14:textId="77777777" w:rsidR="00602B7D" w:rsidRPr="006D5128" w:rsidRDefault="00602B7D" w:rsidP="00602B7D">
      <w:pPr>
        <w:pStyle w:val="Sinespaciado"/>
        <w:jc w:val="both"/>
        <w:rPr>
          <w:rFonts w:ascii="Verdana" w:hAnsi="Verdana"/>
          <w:sz w:val="22"/>
          <w:szCs w:val="22"/>
        </w:rPr>
      </w:pPr>
    </w:p>
    <w:p w14:paraId="70FA3152" w14:textId="77777777" w:rsidR="00602B7D" w:rsidRPr="006D5128" w:rsidRDefault="00602B7D" w:rsidP="00602B7D">
      <w:pPr>
        <w:pStyle w:val="Sinespaciado"/>
        <w:jc w:val="both"/>
        <w:rPr>
          <w:rFonts w:ascii="Verdana" w:hAnsi="Verdana"/>
          <w:sz w:val="22"/>
          <w:szCs w:val="22"/>
        </w:rPr>
      </w:pPr>
      <w:r w:rsidRPr="006D5128">
        <w:rPr>
          <w:rFonts w:ascii="Verdana" w:hAnsi="Verdana"/>
          <w:b/>
          <w:bCs/>
          <w:sz w:val="22"/>
          <w:szCs w:val="22"/>
        </w:rPr>
        <w:t>Fase 2</w:t>
      </w:r>
      <w:r w:rsidRPr="006D5128">
        <w:rPr>
          <w:rFonts w:ascii="Verdana" w:hAnsi="Verdana"/>
          <w:sz w:val="22"/>
          <w:szCs w:val="22"/>
        </w:rPr>
        <w:t xml:space="preserve"> Peso: _____ kg Longitud / estatura: _____ cm</w:t>
      </w:r>
    </w:p>
    <w:p w14:paraId="494300BD" w14:textId="77777777" w:rsidR="00602B7D" w:rsidRPr="006D5128" w:rsidRDefault="00602B7D" w:rsidP="00602B7D">
      <w:pPr>
        <w:pStyle w:val="Sinespaciado"/>
        <w:jc w:val="both"/>
        <w:rPr>
          <w:rFonts w:ascii="Verdana" w:hAnsi="Verdana"/>
          <w:sz w:val="22"/>
          <w:szCs w:val="22"/>
        </w:rPr>
      </w:pPr>
    </w:p>
    <w:p w14:paraId="2A802682"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P.Z.: P/T ______ T/E ______ P/E ______</w:t>
      </w:r>
    </w:p>
    <w:p w14:paraId="11520685" w14:textId="77777777" w:rsidR="00602B7D" w:rsidRPr="006D5128" w:rsidRDefault="00602B7D" w:rsidP="00602B7D">
      <w:pPr>
        <w:pStyle w:val="Sinespaciado"/>
        <w:jc w:val="both"/>
        <w:rPr>
          <w:rFonts w:ascii="Verdana" w:hAnsi="Verdana"/>
          <w:sz w:val="22"/>
          <w:szCs w:val="22"/>
        </w:rPr>
      </w:pPr>
    </w:p>
    <w:p w14:paraId="12D0E620"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lastRenderedPageBreak/>
        <w:t>Fase 3 Peso: _____ kg Longitud / estatura: _____ cm</w:t>
      </w:r>
    </w:p>
    <w:p w14:paraId="731909E0" w14:textId="77777777" w:rsidR="00602B7D" w:rsidRPr="006D5128" w:rsidRDefault="00602B7D" w:rsidP="00602B7D">
      <w:pPr>
        <w:pStyle w:val="Sinespaciado"/>
        <w:jc w:val="both"/>
        <w:rPr>
          <w:rFonts w:ascii="Verdana" w:hAnsi="Verdana"/>
          <w:sz w:val="22"/>
          <w:szCs w:val="22"/>
        </w:rPr>
      </w:pPr>
    </w:p>
    <w:p w14:paraId="5C9B36BD" w14:textId="75BE3F10"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P.Z.: P/T ______ T/E ______ P/E ______</w:t>
      </w:r>
    </w:p>
    <w:p w14:paraId="1E863443" w14:textId="1D8FB41A" w:rsidR="00602B7D" w:rsidRPr="006D5128" w:rsidRDefault="00602B7D" w:rsidP="00602B7D">
      <w:pPr>
        <w:pStyle w:val="Sinespaciado"/>
        <w:jc w:val="both"/>
        <w:rPr>
          <w:rFonts w:ascii="Verdana" w:hAnsi="Verdana"/>
          <w:sz w:val="22"/>
          <w:szCs w:val="22"/>
        </w:rPr>
      </w:pPr>
    </w:p>
    <w:p w14:paraId="2CFD010B" w14:textId="011964A3" w:rsidR="00602B7D" w:rsidRPr="006D5128" w:rsidRDefault="00602B7D" w:rsidP="00602B7D">
      <w:pPr>
        <w:pStyle w:val="Sinespaciado"/>
        <w:jc w:val="both"/>
        <w:rPr>
          <w:rFonts w:ascii="Verdana" w:hAnsi="Verdana"/>
          <w:b/>
          <w:bCs/>
          <w:sz w:val="22"/>
          <w:szCs w:val="22"/>
        </w:rPr>
      </w:pPr>
      <w:r w:rsidRPr="006D5128">
        <w:rPr>
          <w:rFonts w:ascii="Verdana" w:hAnsi="Verdana"/>
          <w:b/>
          <w:bCs/>
          <w:sz w:val="22"/>
          <w:szCs w:val="22"/>
        </w:rPr>
        <w:t>COMPOSICION FAMILIAR</w:t>
      </w:r>
    </w:p>
    <w:p w14:paraId="463662DC" w14:textId="2F7B5AC1" w:rsidR="00602B7D" w:rsidRPr="006D5128" w:rsidRDefault="00602B7D" w:rsidP="00602B7D">
      <w:pPr>
        <w:pStyle w:val="Sinespaciado"/>
        <w:jc w:val="both"/>
        <w:rPr>
          <w:rFonts w:ascii="Verdana" w:hAnsi="Verdana"/>
          <w:b/>
          <w:bCs/>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1328"/>
        <w:gridCol w:w="829"/>
        <w:gridCol w:w="800"/>
        <w:gridCol w:w="1599"/>
        <w:gridCol w:w="1653"/>
        <w:gridCol w:w="1140"/>
        <w:gridCol w:w="1561"/>
      </w:tblGrid>
      <w:tr w:rsidR="00602B7D" w:rsidRPr="006D5128" w14:paraId="3ED870E6" w14:textId="77777777" w:rsidTr="00602B7D">
        <w:trPr>
          <w:tblCellSpacing w:w="15" w:type="dxa"/>
        </w:trPr>
        <w:tc>
          <w:tcPr>
            <w:tcW w:w="73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1F424D"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Nombres y apellidos</w:t>
            </w:r>
          </w:p>
        </w:tc>
        <w:tc>
          <w:tcPr>
            <w:tcW w:w="438"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3F769E"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Edad</w:t>
            </w:r>
          </w:p>
        </w:tc>
        <w:tc>
          <w:tcPr>
            <w:tcW w:w="438"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B63B6E"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Sexo</w:t>
            </w:r>
          </w:p>
        </w:tc>
        <w:tc>
          <w:tcPr>
            <w:tcW w:w="876"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12AF00"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Parentesco</w:t>
            </w:r>
          </w:p>
        </w:tc>
        <w:tc>
          <w:tcPr>
            <w:tcW w:w="924"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D043C7"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Escolaridad</w:t>
            </w:r>
          </w:p>
        </w:tc>
        <w:tc>
          <w:tcPr>
            <w:tcW w:w="632"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C50CA7"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Estado civil</w:t>
            </w:r>
          </w:p>
        </w:tc>
        <w:tc>
          <w:tcPr>
            <w:tcW w:w="827"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831C11" w14:textId="77777777" w:rsidR="00602B7D" w:rsidRPr="006D5128" w:rsidRDefault="00602B7D" w:rsidP="00602B7D">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Ocupación</w:t>
            </w:r>
          </w:p>
        </w:tc>
      </w:tr>
      <w:tr w:rsidR="00602B7D" w:rsidRPr="006D5128" w14:paraId="42AF46DE" w14:textId="77777777" w:rsidTr="00602B7D">
        <w:trPr>
          <w:tblCellSpacing w:w="15" w:type="dxa"/>
        </w:trPr>
        <w:tc>
          <w:tcPr>
            <w:tcW w:w="1185"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6FEE4A"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331"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155258"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2418"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04BC0F"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5E71364C" w14:textId="77777777" w:rsidTr="00602B7D">
        <w:trPr>
          <w:tblCellSpacing w:w="15" w:type="dxa"/>
        </w:trPr>
        <w:tc>
          <w:tcPr>
            <w:tcW w:w="1185"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3E8E0F"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331"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DCC65E"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2418"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B2D3B8"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6535760B" w14:textId="77777777" w:rsidTr="00602B7D">
        <w:trPr>
          <w:tblCellSpacing w:w="15" w:type="dxa"/>
        </w:trPr>
        <w:tc>
          <w:tcPr>
            <w:tcW w:w="1185"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3CF680"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331"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C94DC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2418"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B913B2"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3C418415" w14:textId="77777777" w:rsidTr="00602B7D">
        <w:trPr>
          <w:tblCellSpacing w:w="15" w:type="dxa"/>
        </w:trPr>
        <w:tc>
          <w:tcPr>
            <w:tcW w:w="1185"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FE70CB"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331"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39EBB3"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2418"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13DE3C"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3340CFA8" w14:textId="77777777" w:rsidTr="00602B7D">
        <w:trPr>
          <w:tblCellSpacing w:w="15" w:type="dxa"/>
        </w:trPr>
        <w:tc>
          <w:tcPr>
            <w:tcW w:w="1185" w:type="pct"/>
            <w:gridSpan w:val="2"/>
            <w:tcBorders>
              <w:top w:val="nil"/>
              <w:left w:val="nil"/>
              <w:bottom w:val="nil"/>
              <w:right w:val="nil"/>
            </w:tcBorders>
            <w:tcMar>
              <w:top w:w="0" w:type="dxa"/>
              <w:left w:w="0" w:type="dxa"/>
              <w:bottom w:w="0" w:type="dxa"/>
              <w:right w:w="0" w:type="dxa"/>
            </w:tcMar>
            <w:hideMark/>
          </w:tcPr>
          <w:p w14:paraId="3874DCC4"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331" w:type="pct"/>
            <w:gridSpan w:val="2"/>
            <w:tcBorders>
              <w:top w:val="nil"/>
              <w:left w:val="nil"/>
              <w:bottom w:val="nil"/>
              <w:right w:val="nil"/>
            </w:tcBorders>
            <w:tcMar>
              <w:top w:w="0" w:type="dxa"/>
              <w:left w:w="0" w:type="dxa"/>
              <w:bottom w:w="0" w:type="dxa"/>
              <w:right w:w="0" w:type="dxa"/>
            </w:tcMar>
            <w:hideMark/>
          </w:tcPr>
          <w:p w14:paraId="76461B73"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2418" w:type="pct"/>
            <w:gridSpan w:val="3"/>
            <w:tcBorders>
              <w:top w:val="nil"/>
              <w:left w:val="nil"/>
              <w:bottom w:val="nil"/>
              <w:right w:val="nil"/>
            </w:tcBorders>
            <w:tcMar>
              <w:top w:w="0" w:type="dxa"/>
              <w:left w:w="0" w:type="dxa"/>
              <w:bottom w:w="0" w:type="dxa"/>
              <w:right w:w="0" w:type="dxa"/>
            </w:tcMar>
            <w:hideMark/>
          </w:tcPr>
          <w:p w14:paraId="7A97F938"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bl>
    <w:p w14:paraId="6F2C01F6" w14:textId="77777777" w:rsidR="00602B7D" w:rsidRPr="006D5128" w:rsidRDefault="00602B7D" w:rsidP="00602B7D">
      <w:pPr>
        <w:pStyle w:val="Sinespaciado"/>
        <w:jc w:val="both"/>
        <w:rPr>
          <w:rFonts w:ascii="Verdana" w:hAnsi="Verdana"/>
          <w:b/>
          <w:bCs/>
          <w:sz w:val="22"/>
          <w:szCs w:val="22"/>
        </w:rPr>
      </w:pPr>
      <w:r w:rsidRPr="006D5128">
        <w:rPr>
          <w:rFonts w:ascii="Verdana" w:hAnsi="Verdana"/>
          <w:b/>
          <w:bCs/>
          <w:sz w:val="22"/>
          <w:szCs w:val="22"/>
        </w:rPr>
        <w:t>MEDICINA: EPICRISIS</w:t>
      </w:r>
    </w:p>
    <w:p w14:paraId="06543C12" w14:textId="77777777" w:rsidR="00602B7D" w:rsidRPr="006D5128" w:rsidRDefault="00602B7D" w:rsidP="00602B7D">
      <w:pPr>
        <w:pStyle w:val="Sinespaciado"/>
        <w:jc w:val="both"/>
        <w:rPr>
          <w:rFonts w:ascii="Verdana" w:hAnsi="Verdana"/>
          <w:sz w:val="22"/>
          <w:szCs w:val="22"/>
        </w:rPr>
      </w:pPr>
    </w:p>
    <w:p w14:paraId="68914232"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__________________________________________________________________________________________________________________________________________________________________________________________________________________________</w:t>
      </w:r>
    </w:p>
    <w:p w14:paraId="27A57931" w14:textId="77777777" w:rsidR="00602B7D" w:rsidRPr="006D5128" w:rsidRDefault="00602B7D" w:rsidP="00602B7D">
      <w:pPr>
        <w:pStyle w:val="Sinespaciado"/>
        <w:jc w:val="both"/>
        <w:rPr>
          <w:rFonts w:ascii="Verdana" w:hAnsi="Verdana"/>
          <w:sz w:val="22"/>
          <w:szCs w:val="22"/>
        </w:rPr>
      </w:pPr>
    </w:p>
    <w:p w14:paraId="12271E67"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w:t>
      </w:r>
    </w:p>
    <w:p w14:paraId="01C6017B" w14:textId="77777777" w:rsidR="00602B7D" w:rsidRPr="006D5128" w:rsidRDefault="00602B7D" w:rsidP="00602B7D">
      <w:pPr>
        <w:pStyle w:val="Sinespaciado"/>
        <w:jc w:val="both"/>
        <w:rPr>
          <w:rFonts w:ascii="Verdana" w:hAnsi="Verdana"/>
          <w:sz w:val="22"/>
          <w:szCs w:val="22"/>
        </w:rPr>
      </w:pPr>
    </w:p>
    <w:p w14:paraId="243377AB"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FIRMA DEL PROFESIONAL _________________________________________</w:t>
      </w:r>
    </w:p>
    <w:p w14:paraId="6582A680" w14:textId="77777777" w:rsidR="00602B7D" w:rsidRPr="006D5128" w:rsidRDefault="00602B7D" w:rsidP="00602B7D">
      <w:pPr>
        <w:pStyle w:val="Sinespaciado"/>
        <w:jc w:val="both"/>
        <w:rPr>
          <w:rFonts w:ascii="Verdana" w:hAnsi="Verdana"/>
          <w:sz w:val="22"/>
          <w:szCs w:val="22"/>
        </w:rPr>
      </w:pPr>
    </w:p>
    <w:p w14:paraId="603A6300" w14:textId="77777777" w:rsidR="00602B7D" w:rsidRPr="006D5128" w:rsidRDefault="00602B7D" w:rsidP="00602B7D">
      <w:pPr>
        <w:pStyle w:val="Sinespaciado"/>
        <w:jc w:val="both"/>
        <w:rPr>
          <w:rFonts w:ascii="Verdana" w:hAnsi="Verdana"/>
          <w:b/>
          <w:bCs/>
          <w:sz w:val="22"/>
          <w:szCs w:val="22"/>
        </w:rPr>
      </w:pPr>
      <w:proofErr w:type="gramStart"/>
      <w:r w:rsidRPr="006D5128">
        <w:rPr>
          <w:rFonts w:ascii="Verdana" w:hAnsi="Verdana"/>
          <w:b/>
          <w:bCs/>
          <w:sz w:val="22"/>
          <w:szCs w:val="22"/>
        </w:rPr>
        <w:t>NUTRICIÓN :</w:t>
      </w:r>
      <w:proofErr w:type="gramEnd"/>
      <w:r w:rsidRPr="006D5128">
        <w:rPr>
          <w:rFonts w:ascii="Verdana" w:hAnsi="Verdana"/>
          <w:b/>
          <w:bCs/>
          <w:sz w:val="22"/>
          <w:szCs w:val="22"/>
        </w:rPr>
        <w:t xml:space="preserve"> DIAGNÓSTICO, TRATAMIENTO, LOGROS</w:t>
      </w:r>
    </w:p>
    <w:p w14:paraId="3AF4E36C" w14:textId="77777777" w:rsidR="00602B7D" w:rsidRPr="006D5128" w:rsidRDefault="00602B7D" w:rsidP="00602B7D">
      <w:pPr>
        <w:pStyle w:val="Sinespaciado"/>
        <w:jc w:val="both"/>
        <w:rPr>
          <w:rFonts w:ascii="Verdana" w:hAnsi="Verdana"/>
          <w:sz w:val="22"/>
          <w:szCs w:val="22"/>
        </w:rPr>
      </w:pPr>
    </w:p>
    <w:p w14:paraId="5FC579B4"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w:t>
      </w:r>
    </w:p>
    <w:p w14:paraId="35DAD591" w14:textId="77777777" w:rsidR="00602B7D" w:rsidRPr="006D5128" w:rsidRDefault="00602B7D" w:rsidP="00602B7D">
      <w:pPr>
        <w:pStyle w:val="Sinespaciado"/>
        <w:jc w:val="both"/>
        <w:rPr>
          <w:rFonts w:ascii="Verdana" w:hAnsi="Verdana"/>
          <w:sz w:val="22"/>
          <w:szCs w:val="22"/>
        </w:rPr>
      </w:pPr>
    </w:p>
    <w:p w14:paraId="273FFA16"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w:t>
      </w:r>
    </w:p>
    <w:p w14:paraId="5C69F2BC" w14:textId="77777777" w:rsidR="00602B7D" w:rsidRPr="006D5128" w:rsidRDefault="00602B7D" w:rsidP="00602B7D">
      <w:pPr>
        <w:pStyle w:val="Sinespaciado"/>
        <w:jc w:val="both"/>
        <w:rPr>
          <w:rFonts w:ascii="Verdana" w:hAnsi="Verdana"/>
          <w:sz w:val="22"/>
          <w:szCs w:val="22"/>
        </w:rPr>
      </w:pPr>
    </w:p>
    <w:p w14:paraId="679200D8"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FIRMA DEL PROFESIONAL __________________________</w:t>
      </w:r>
    </w:p>
    <w:p w14:paraId="6737438C" w14:textId="77777777" w:rsidR="00602B7D" w:rsidRPr="006D5128" w:rsidRDefault="00602B7D" w:rsidP="00602B7D">
      <w:pPr>
        <w:pStyle w:val="Sinespaciado"/>
        <w:jc w:val="both"/>
        <w:rPr>
          <w:rFonts w:ascii="Verdana" w:hAnsi="Verdana"/>
          <w:sz w:val="22"/>
          <w:szCs w:val="22"/>
        </w:rPr>
      </w:pPr>
    </w:p>
    <w:p w14:paraId="318A1AD4" w14:textId="73E7F700" w:rsidR="00602B7D" w:rsidRPr="006D5128" w:rsidRDefault="00602B7D" w:rsidP="00602B7D">
      <w:pPr>
        <w:pStyle w:val="Sinespaciado"/>
        <w:jc w:val="both"/>
        <w:rPr>
          <w:rFonts w:ascii="Verdana" w:hAnsi="Verdana"/>
          <w:b/>
          <w:bCs/>
          <w:sz w:val="22"/>
          <w:szCs w:val="22"/>
        </w:rPr>
      </w:pPr>
    </w:p>
    <w:p w14:paraId="4E272CF9" w14:textId="3335C9C3" w:rsidR="00602B7D" w:rsidRPr="006D5128" w:rsidRDefault="00602B7D" w:rsidP="00602B7D">
      <w:pPr>
        <w:pStyle w:val="Sinespaciado"/>
        <w:jc w:val="both"/>
        <w:rPr>
          <w:rFonts w:ascii="Verdana" w:hAnsi="Verdana"/>
          <w:b/>
          <w:bCs/>
          <w:sz w:val="22"/>
          <w:szCs w:val="22"/>
        </w:rPr>
      </w:pPr>
      <w:r w:rsidRPr="006D5128">
        <w:rPr>
          <w:rFonts w:ascii="Verdana" w:hAnsi="Verdana"/>
          <w:b/>
          <w:bCs/>
          <w:sz w:val="22"/>
          <w:szCs w:val="22"/>
        </w:rPr>
        <w:t>AREA SOCIAL: DIAGNOSTICO, TRATAMIENTO, LOGROS</w:t>
      </w:r>
    </w:p>
    <w:p w14:paraId="4FF52180" w14:textId="77777777" w:rsidR="00602B7D" w:rsidRPr="006D5128" w:rsidRDefault="00602B7D" w:rsidP="00602B7D">
      <w:pPr>
        <w:pStyle w:val="Sinespaciado"/>
        <w:jc w:val="both"/>
        <w:rPr>
          <w:rFonts w:ascii="Verdana" w:hAnsi="Verdana"/>
          <w:sz w:val="22"/>
          <w:szCs w:val="22"/>
        </w:rPr>
      </w:pPr>
    </w:p>
    <w:p w14:paraId="0A130B90"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_______________________________________________________________________________________________________________________________________________________________________________________________________________________</w:t>
      </w:r>
    </w:p>
    <w:p w14:paraId="17AF418C" w14:textId="77777777" w:rsidR="00602B7D" w:rsidRPr="006D5128" w:rsidRDefault="00602B7D" w:rsidP="00602B7D">
      <w:pPr>
        <w:pStyle w:val="Sinespaciado"/>
        <w:jc w:val="both"/>
        <w:rPr>
          <w:rFonts w:ascii="Verdana" w:hAnsi="Verdana"/>
          <w:sz w:val="22"/>
          <w:szCs w:val="22"/>
        </w:rPr>
      </w:pPr>
    </w:p>
    <w:p w14:paraId="39724E1C"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lastRenderedPageBreak/>
        <w:t>FIRMA DEL PROFESIONAL ________________________</w:t>
      </w:r>
    </w:p>
    <w:p w14:paraId="712B4F20" w14:textId="77777777" w:rsidR="00602B7D" w:rsidRPr="006D5128" w:rsidRDefault="00602B7D" w:rsidP="00602B7D">
      <w:pPr>
        <w:pStyle w:val="Sinespaciado"/>
        <w:jc w:val="both"/>
        <w:rPr>
          <w:rFonts w:ascii="Verdana" w:hAnsi="Verdana"/>
          <w:sz w:val="22"/>
          <w:szCs w:val="22"/>
        </w:rPr>
      </w:pPr>
    </w:p>
    <w:p w14:paraId="25877F5B"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TEMAS DE CAPACITACION Y ASESORIAS RECIBIDAS POR FAMILIARES Y/O CUIDADORES DURANTE LAS FASES I Y II:</w:t>
      </w:r>
    </w:p>
    <w:p w14:paraId="5A2D7BEE" w14:textId="77777777" w:rsidR="00602B7D" w:rsidRPr="006D5128" w:rsidRDefault="00602B7D" w:rsidP="00602B7D">
      <w:pPr>
        <w:pStyle w:val="Sinespaciado"/>
        <w:jc w:val="both"/>
        <w:rPr>
          <w:rFonts w:ascii="Verdana" w:hAnsi="Verdana"/>
          <w:sz w:val="22"/>
          <w:szCs w:val="22"/>
        </w:rPr>
      </w:pPr>
    </w:p>
    <w:p w14:paraId="1DF84A4E"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___________________________________________________________________________________________________________________________________________________________________________________________________________________________</w:t>
      </w:r>
    </w:p>
    <w:p w14:paraId="59475AF1" w14:textId="77777777" w:rsidR="00602B7D" w:rsidRPr="006D5128" w:rsidRDefault="00602B7D" w:rsidP="00602B7D">
      <w:pPr>
        <w:pStyle w:val="Sinespaciado"/>
        <w:jc w:val="both"/>
        <w:rPr>
          <w:rFonts w:ascii="Verdana" w:hAnsi="Verdana"/>
          <w:sz w:val="22"/>
          <w:szCs w:val="22"/>
        </w:rPr>
      </w:pPr>
    </w:p>
    <w:p w14:paraId="2178A9C4"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Multivitamínico entregado: sí ____ no ____ Unidades: _____ Para ____ días</w:t>
      </w:r>
    </w:p>
    <w:p w14:paraId="2D15925B" w14:textId="77777777" w:rsidR="00602B7D" w:rsidRPr="006D5128" w:rsidRDefault="00602B7D" w:rsidP="00602B7D">
      <w:pPr>
        <w:pStyle w:val="Sinespaciado"/>
        <w:jc w:val="both"/>
        <w:rPr>
          <w:rFonts w:ascii="Verdana" w:hAnsi="Verdana"/>
          <w:sz w:val="22"/>
          <w:szCs w:val="22"/>
        </w:rPr>
      </w:pPr>
    </w:p>
    <w:p w14:paraId="2F9C71D8"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Nombre multivitamínico ___________________ ___________________</w:t>
      </w:r>
    </w:p>
    <w:p w14:paraId="1FC83B92" w14:textId="77777777" w:rsidR="00602B7D" w:rsidRPr="006D5128" w:rsidRDefault="00602B7D" w:rsidP="00602B7D">
      <w:pPr>
        <w:pStyle w:val="Sinespaciado"/>
        <w:jc w:val="both"/>
        <w:rPr>
          <w:rFonts w:ascii="Verdana" w:hAnsi="Verdana"/>
          <w:sz w:val="22"/>
          <w:szCs w:val="22"/>
        </w:rPr>
      </w:pPr>
    </w:p>
    <w:p w14:paraId="5FA20A2F" w14:textId="77777777" w:rsidR="00602B7D" w:rsidRPr="006D5128" w:rsidRDefault="00602B7D" w:rsidP="00602B7D">
      <w:pPr>
        <w:pStyle w:val="Sinespaciado"/>
        <w:jc w:val="both"/>
        <w:rPr>
          <w:rFonts w:ascii="Verdana" w:hAnsi="Verdana"/>
          <w:sz w:val="22"/>
          <w:szCs w:val="22"/>
        </w:rPr>
      </w:pPr>
      <w:r w:rsidRPr="006D5128">
        <w:rPr>
          <w:rFonts w:ascii="Verdana" w:hAnsi="Verdana"/>
          <w:sz w:val="22"/>
          <w:szCs w:val="22"/>
        </w:rPr>
        <w:t>Paquete de alimentos entregado: sí ____ no ____</w:t>
      </w:r>
    </w:p>
    <w:p w14:paraId="666D851D" w14:textId="77777777" w:rsidR="00602B7D" w:rsidRPr="006D5128" w:rsidRDefault="00602B7D" w:rsidP="00602B7D">
      <w:pPr>
        <w:pStyle w:val="Sinespaciado"/>
        <w:jc w:val="both"/>
        <w:rPr>
          <w:rFonts w:ascii="Verdana" w:hAnsi="Verdana"/>
          <w:sz w:val="22"/>
          <w:szCs w:val="22"/>
        </w:rPr>
      </w:pPr>
    </w:p>
    <w:p w14:paraId="2A557256" w14:textId="1A33FA74" w:rsidR="00602B7D" w:rsidRPr="006D5128" w:rsidRDefault="00602B7D" w:rsidP="00602B7D">
      <w:pPr>
        <w:pStyle w:val="Sinespaciado"/>
        <w:jc w:val="both"/>
        <w:rPr>
          <w:rFonts w:ascii="Verdana" w:hAnsi="Verdana"/>
          <w:b/>
          <w:bCs/>
          <w:sz w:val="22"/>
          <w:szCs w:val="22"/>
        </w:rPr>
      </w:pPr>
      <w:r w:rsidRPr="006D5128">
        <w:rPr>
          <w:rFonts w:ascii="Verdana" w:hAnsi="Verdana"/>
          <w:b/>
          <w:bCs/>
          <w:sz w:val="22"/>
          <w:szCs w:val="22"/>
        </w:rPr>
        <w:t>REPORTE DE REMISIONES A OTRAS INSTITUCIONES O SERVICIOS:</w:t>
      </w:r>
    </w:p>
    <w:p w14:paraId="571BF9E6" w14:textId="674ECA83" w:rsidR="00602B7D" w:rsidRPr="006D5128" w:rsidRDefault="00602B7D" w:rsidP="00602B7D">
      <w:pPr>
        <w:pStyle w:val="Sinespaciado"/>
        <w:jc w:val="both"/>
        <w:rPr>
          <w:rFonts w:ascii="Verdana" w:hAnsi="Verdana"/>
          <w:b/>
          <w:bCs/>
          <w:sz w:val="22"/>
          <w:szCs w:val="22"/>
        </w:rPr>
      </w:pPr>
    </w:p>
    <w:tbl>
      <w:tblPr>
        <w:tblW w:w="3950" w:type="pct"/>
        <w:tblCellSpacing w:w="15" w:type="dxa"/>
        <w:tblCellMar>
          <w:top w:w="15" w:type="dxa"/>
          <w:left w:w="15" w:type="dxa"/>
          <w:bottom w:w="15" w:type="dxa"/>
          <w:right w:w="15" w:type="dxa"/>
        </w:tblCellMar>
        <w:tblLook w:val="04A0" w:firstRow="1" w:lastRow="0" w:firstColumn="1" w:lastColumn="0" w:noHBand="0" w:noVBand="1"/>
      </w:tblPr>
      <w:tblGrid>
        <w:gridCol w:w="2510"/>
        <w:gridCol w:w="2907"/>
        <w:gridCol w:w="1552"/>
      </w:tblGrid>
      <w:tr w:rsidR="00602B7D" w:rsidRPr="006D5128" w14:paraId="3987904F" w14:textId="77777777" w:rsidTr="00602B7D">
        <w:trPr>
          <w:tblCellSpacing w:w="15" w:type="dxa"/>
        </w:trPr>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53CBFD"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Fecha de Remisión</w:t>
            </w:r>
          </w:p>
        </w:tc>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C59AF3"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Motivo de la remisión</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D647A6"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Institución</w:t>
            </w:r>
          </w:p>
        </w:tc>
      </w:tr>
      <w:tr w:rsidR="00602B7D" w:rsidRPr="006D5128" w14:paraId="3AC16B89" w14:textId="77777777" w:rsidTr="00602B7D">
        <w:trPr>
          <w:tblCellSpacing w:w="15" w:type="dxa"/>
        </w:trPr>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B7FAD9"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3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1F09A2"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602B7D" w:rsidRPr="006D5128" w14:paraId="3189EFE0" w14:textId="77777777" w:rsidTr="00602B7D">
        <w:trPr>
          <w:tblCellSpacing w:w="15" w:type="dxa"/>
        </w:trPr>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473EE3"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3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445552" w14:textId="77777777" w:rsidR="00602B7D" w:rsidRPr="006D5128" w:rsidRDefault="00602B7D" w:rsidP="00602B7D">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bl>
    <w:p w14:paraId="13C429FD" w14:textId="77777777" w:rsidR="00602B7D" w:rsidRPr="006D5128" w:rsidRDefault="00602B7D" w:rsidP="00602B7D">
      <w:pPr>
        <w:spacing w:after="0" w:line="480"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OBSERVACIONES</w:t>
      </w:r>
    </w:p>
    <w:p w14:paraId="54BBFB40" w14:textId="2D793AFC" w:rsidR="00602B7D" w:rsidRPr="006D5128" w:rsidRDefault="00602B7D" w:rsidP="00602B7D">
      <w:pPr>
        <w:pStyle w:val="Sinespaciado"/>
        <w:pBdr>
          <w:bottom w:val="single" w:sz="12" w:space="1" w:color="auto"/>
        </w:pBdr>
        <w:jc w:val="both"/>
        <w:rPr>
          <w:rFonts w:ascii="Verdana" w:hAnsi="Verdana"/>
          <w:sz w:val="22"/>
          <w:szCs w:val="22"/>
        </w:rPr>
      </w:pPr>
    </w:p>
    <w:p w14:paraId="2F91439A" w14:textId="72DB4562" w:rsidR="00602B7D" w:rsidRPr="006D5128" w:rsidRDefault="00602B7D" w:rsidP="00602B7D">
      <w:pPr>
        <w:pStyle w:val="Sinespaciado"/>
        <w:jc w:val="both"/>
        <w:rPr>
          <w:rFonts w:ascii="Verdana" w:hAnsi="Verdana"/>
          <w:sz w:val="22"/>
          <w:szCs w:val="22"/>
        </w:rPr>
      </w:pPr>
    </w:p>
    <w:p w14:paraId="182767D3" w14:textId="77777777" w:rsidR="00763676" w:rsidRPr="006D5128" w:rsidRDefault="00763676" w:rsidP="00763676">
      <w:pPr>
        <w:pStyle w:val="Sinespaciado"/>
        <w:jc w:val="center"/>
        <w:rPr>
          <w:rFonts w:ascii="Verdana" w:hAnsi="Verdana"/>
          <w:b/>
          <w:bCs/>
          <w:sz w:val="22"/>
          <w:szCs w:val="22"/>
        </w:rPr>
      </w:pPr>
      <w:r w:rsidRPr="006D5128">
        <w:rPr>
          <w:rFonts w:ascii="Verdana" w:hAnsi="Verdana"/>
          <w:b/>
          <w:bCs/>
          <w:sz w:val="22"/>
          <w:szCs w:val="22"/>
        </w:rPr>
        <w:t>ANEXO NUMERO 11.</w:t>
      </w:r>
    </w:p>
    <w:p w14:paraId="3AC6D2A2" w14:textId="77777777" w:rsidR="00763676" w:rsidRPr="006D5128" w:rsidRDefault="00763676" w:rsidP="00763676">
      <w:pPr>
        <w:pStyle w:val="Sinespaciado"/>
        <w:jc w:val="center"/>
        <w:rPr>
          <w:rFonts w:ascii="Verdana" w:hAnsi="Verdana"/>
          <w:b/>
          <w:bCs/>
          <w:sz w:val="22"/>
          <w:szCs w:val="22"/>
        </w:rPr>
      </w:pPr>
    </w:p>
    <w:p w14:paraId="6101A3A8" w14:textId="17101F68" w:rsidR="00602B7D" w:rsidRPr="006D5128" w:rsidRDefault="00763676" w:rsidP="00763676">
      <w:pPr>
        <w:pStyle w:val="Sinespaciado"/>
        <w:jc w:val="center"/>
        <w:rPr>
          <w:rFonts w:ascii="Verdana" w:hAnsi="Verdana"/>
          <w:b/>
          <w:bCs/>
          <w:sz w:val="22"/>
          <w:szCs w:val="22"/>
        </w:rPr>
      </w:pPr>
      <w:r w:rsidRPr="006D5128">
        <w:rPr>
          <w:rFonts w:ascii="Verdana" w:hAnsi="Verdana"/>
          <w:b/>
          <w:bCs/>
          <w:sz w:val="22"/>
          <w:szCs w:val="22"/>
        </w:rPr>
        <w:t>ENTREGA DE PAQUETES ALIMENTARIOS – REGISTROS DE CONTROLES MEDICOS, NUTRICIONALES Y PSICOSOCIALES – FASE 3 DE SEGUIMIENTO AMBULATORIO.</w:t>
      </w:r>
    </w:p>
    <w:p w14:paraId="60919F70" w14:textId="4D9E708A" w:rsidR="00763676" w:rsidRPr="006D5128" w:rsidRDefault="00763676" w:rsidP="00763676">
      <w:pPr>
        <w:pStyle w:val="Sinespaciado"/>
        <w:jc w:val="center"/>
        <w:rPr>
          <w:rFonts w:ascii="Verdana" w:hAnsi="Verdana"/>
          <w:b/>
          <w:bCs/>
          <w:sz w:val="22"/>
          <w:szCs w:val="22"/>
        </w:rPr>
      </w:pPr>
    </w:p>
    <w:p w14:paraId="52504AB4" w14:textId="5012F6EB" w:rsidR="00763676" w:rsidRPr="006D5128" w:rsidRDefault="00763676" w:rsidP="00763676">
      <w:pPr>
        <w:pStyle w:val="Sinespaciado"/>
        <w:jc w:val="both"/>
        <w:rPr>
          <w:rFonts w:ascii="Verdana" w:hAnsi="Verdana"/>
          <w:b/>
          <w:bCs/>
          <w:sz w:val="22"/>
          <w:szCs w:val="22"/>
        </w:rPr>
      </w:pPr>
      <w:r w:rsidRPr="006D5128">
        <w:rPr>
          <w:rFonts w:ascii="Verdana" w:hAnsi="Verdana"/>
          <w:b/>
          <w:bCs/>
          <w:sz w:val="22"/>
          <w:szCs w:val="22"/>
        </w:rPr>
        <w:t>Departamento: _______ Municipio: ____________ UNIDAD: ________________</w:t>
      </w:r>
    </w:p>
    <w:p w14:paraId="02977B04" w14:textId="40661903" w:rsidR="00763676" w:rsidRPr="006D5128" w:rsidRDefault="00763676" w:rsidP="00763676">
      <w:pPr>
        <w:pStyle w:val="Sinespaciado"/>
        <w:jc w:val="both"/>
        <w:rPr>
          <w:rFonts w:ascii="Verdana" w:hAnsi="Verdana"/>
          <w:b/>
          <w:bCs/>
          <w:sz w:val="22"/>
          <w:szCs w:val="22"/>
        </w:rPr>
      </w:pPr>
    </w:p>
    <w:p w14:paraId="27DA6DFE" w14:textId="28D4F039" w:rsidR="00763676" w:rsidRPr="006D5128" w:rsidRDefault="00763676" w:rsidP="00763676">
      <w:pPr>
        <w:pStyle w:val="Sinespaciado"/>
        <w:jc w:val="both"/>
        <w:rPr>
          <w:rFonts w:ascii="Verdana" w:hAnsi="Verdana"/>
          <w:b/>
          <w:bCs/>
          <w:sz w:val="22"/>
          <w:szCs w:val="22"/>
        </w:rPr>
      </w:pPr>
      <w:r w:rsidRPr="006D5128">
        <w:rPr>
          <w:rFonts w:ascii="Verdana" w:hAnsi="Verdana"/>
          <w:b/>
          <w:bCs/>
          <w:noProof/>
          <w:sz w:val="22"/>
          <w:szCs w:val="22"/>
          <w:lang w:val="en-US"/>
        </w:rPr>
        <w:lastRenderedPageBreak/>
        <w:drawing>
          <wp:inline distT="0" distB="0" distL="0" distR="0" wp14:anchorId="6B72BF23" wp14:editId="62B2A11D">
            <wp:extent cx="5848030" cy="3189768"/>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159" cy="3210565"/>
                    </a:xfrm>
                    <a:prstGeom prst="rect">
                      <a:avLst/>
                    </a:prstGeom>
                    <a:noFill/>
                  </pic:spPr>
                </pic:pic>
              </a:graphicData>
            </a:graphic>
          </wp:inline>
        </w:drawing>
      </w:r>
    </w:p>
    <w:p w14:paraId="0C108EB5" w14:textId="181251CE" w:rsidR="00763676" w:rsidRPr="006D5128" w:rsidRDefault="00763676" w:rsidP="00763676">
      <w:pPr>
        <w:pStyle w:val="Sinespaciado"/>
        <w:jc w:val="both"/>
        <w:rPr>
          <w:rFonts w:ascii="Verdana" w:hAnsi="Verdana"/>
          <w:b/>
          <w:bCs/>
          <w:sz w:val="22"/>
          <w:szCs w:val="22"/>
        </w:rPr>
      </w:pPr>
    </w:p>
    <w:p w14:paraId="0D497351" w14:textId="77777777" w:rsidR="00763676" w:rsidRPr="006D5128" w:rsidRDefault="00763676" w:rsidP="00763676">
      <w:pPr>
        <w:pStyle w:val="Sinespaciado"/>
        <w:jc w:val="both"/>
        <w:rPr>
          <w:rFonts w:ascii="Verdana" w:hAnsi="Verdana"/>
          <w:b/>
          <w:bCs/>
          <w:sz w:val="22"/>
          <w:szCs w:val="22"/>
        </w:rPr>
      </w:pPr>
      <w:r w:rsidRPr="006D5128">
        <w:rPr>
          <w:rFonts w:ascii="Verdana" w:hAnsi="Verdana"/>
          <w:b/>
          <w:bCs/>
          <w:sz w:val="22"/>
          <w:szCs w:val="22"/>
        </w:rPr>
        <w:t>Convención: M: médico N: nutricionista S: social</w:t>
      </w:r>
    </w:p>
    <w:p w14:paraId="55D99608" w14:textId="77777777" w:rsidR="00763676" w:rsidRPr="006D5128" w:rsidRDefault="00763676" w:rsidP="00763676">
      <w:pPr>
        <w:pStyle w:val="Sinespaciado"/>
        <w:jc w:val="both"/>
        <w:rPr>
          <w:rFonts w:ascii="Verdana" w:hAnsi="Verdana"/>
          <w:b/>
          <w:bCs/>
          <w:sz w:val="22"/>
          <w:szCs w:val="22"/>
        </w:rPr>
      </w:pPr>
    </w:p>
    <w:p w14:paraId="175DA62C" w14:textId="77777777" w:rsidR="00763676" w:rsidRPr="006D5128" w:rsidRDefault="00763676" w:rsidP="00763676">
      <w:pPr>
        <w:pStyle w:val="Sinespaciado"/>
        <w:jc w:val="both"/>
        <w:rPr>
          <w:rFonts w:ascii="Verdana" w:hAnsi="Verdana"/>
          <w:b/>
          <w:bCs/>
          <w:sz w:val="22"/>
          <w:szCs w:val="22"/>
        </w:rPr>
      </w:pPr>
      <w:r w:rsidRPr="006D5128">
        <w:rPr>
          <w:rFonts w:ascii="Verdana" w:hAnsi="Verdana"/>
          <w:b/>
          <w:bCs/>
          <w:sz w:val="22"/>
          <w:szCs w:val="22"/>
        </w:rPr>
        <w:t>Nombre del Responsable: _____________________________________________</w:t>
      </w:r>
    </w:p>
    <w:p w14:paraId="7EBCA3B9" w14:textId="77777777" w:rsidR="00763676" w:rsidRPr="006D5128" w:rsidRDefault="00763676" w:rsidP="00763676">
      <w:pPr>
        <w:pStyle w:val="Sinespaciado"/>
        <w:jc w:val="both"/>
        <w:rPr>
          <w:rFonts w:ascii="Verdana" w:hAnsi="Verdana"/>
          <w:b/>
          <w:bCs/>
          <w:sz w:val="22"/>
          <w:szCs w:val="22"/>
        </w:rPr>
      </w:pPr>
    </w:p>
    <w:p w14:paraId="25E1E3D3" w14:textId="77777777" w:rsidR="00763676" w:rsidRPr="006D5128" w:rsidRDefault="00763676" w:rsidP="00763676">
      <w:pPr>
        <w:pStyle w:val="Sinespaciado"/>
        <w:jc w:val="center"/>
        <w:rPr>
          <w:rFonts w:ascii="Verdana" w:hAnsi="Verdana"/>
          <w:b/>
          <w:bCs/>
          <w:sz w:val="22"/>
          <w:szCs w:val="22"/>
        </w:rPr>
      </w:pPr>
      <w:r w:rsidRPr="006D5128">
        <w:rPr>
          <w:rFonts w:ascii="Verdana" w:hAnsi="Verdana"/>
          <w:b/>
          <w:bCs/>
          <w:sz w:val="22"/>
          <w:szCs w:val="22"/>
        </w:rPr>
        <w:t>ANEXO NUMERO 12.</w:t>
      </w:r>
    </w:p>
    <w:p w14:paraId="65EDD39E" w14:textId="77777777" w:rsidR="00763676" w:rsidRPr="006D5128" w:rsidRDefault="00763676" w:rsidP="00763676">
      <w:pPr>
        <w:pStyle w:val="Sinespaciado"/>
        <w:jc w:val="both"/>
        <w:rPr>
          <w:rFonts w:ascii="Verdana" w:hAnsi="Verdana"/>
          <w:b/>
          <w:bCs/>
          <w:sz w:val="22"/>
          <w:szCs w:val="22"/>
        </w:rPr>
      </w:pPr>
    </w:p>
    <w:p w14:paraId="11D90E13" w14:textId="49D05808" w:rsidR="00763676" w:rsidRPr="006D5128" w:rsidRDefault="00763676" w:rsidP="00763676">
      <w:pPr>
        <w:pStyle w:val="Sinespaciado"/>
        <w:jc w:val="center"/>
        <w:rPr>
          <w:rFonts w:ascii="Verdana" w:hAnsi="Verdana"/>
          <w:b/>
          <w:bCs/>
          <w:sz w:val="22"/>
          <w:szCs w:val="22"/>
        </w:rPr>
      </w:pPr>
      <w:r w:rsidRPr="006D5128">
        <w:rPr>
          <w:rFonts w:ascii="Verdana" w:hAnsi="Verdana"/>
          <w:b/>
          <w:bCs/>
          <w:sz w:val="22"/>
          <w:szCs w:val="22"/>
        </w:rPr>
        <w:t>VISITA DOMICILIARIA FASE III DE SEGUIMIENTO AMBULATORIO.</w:t>
      </w:r>
    </w:p>
    <w:p w14:paraId="58CDF575" w14:textId="704E7F70" w:rsidR="00763676" w:rsidRPr="006D5128" w:rsidRDefault="00763676" w:rsidP="00763676">
      <w:pPr>
        <w:pStyle w:val="Sinespaciado"/>
        <w:jc w:val="center"/>
        <w:rPr>
          <w:rFonts w:ascii="Verdana" w:hAnsi="Verdana"/>
          <w:b/>
          <w:bCs/>
          <w:sz w:val="22"/>
          <w:szCs w:val="22"/>
        </w:rPr>
      </w:pPr>
    </w:p>
    <w:p w14:paraId="5F7B385C"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HISTORIA CLINICA No.______________ FECHA: Día ____ Mes ____ Año _____</w:t>
      </w:r>
    </w:p>
    <w:p w14:paraId="152E0827" w14:textId="77777777" w:rsidR="00763676" w:rsidRPr="006D5128" w:rsidRDefault="00763676" w:rsidP="00763676">
      <w:pPr>
        <w:pStyle w:val="Sinespaciado"/>
        <w:jc w:val="both"/>
        <w:rPr>
          <w:rFonts w:ascii="Verdana" w:hAnsi="Verdana"/>
          <w:sz w:val="22"/>
          <w:szCs w:val="22"/>
        </w:rPr>
      </w:pPr>
    </w:p>
    <w:p w14:paraId="21FB74C5"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Fecha de egreso de Fase II: ________________________</w:t>
      </w:r>
    </w:p>
    <w:p w14:paraId="46BB70AC" w14:textId="77777777" w:rsidR="00763676" w:rsidRPr="006D5128" w:rsidRDefault="00763676" w:rsidP="00763676">
      <w:pPr>
        <w:pStyle w:val="Sinespaciado"/>
        <w:jc w:val="both"/>
        <w:rPr>
          <w:rFonts w:ascii="Verdana" w:hAnsi="Verdana"/>
          <w:sz w:val="22"/>
          <w:szCs w:val="22"/>
        </w:rPr>
      </w:pPr>
    </w:p>
    <w:p w14:paraId="1FDE5EC9"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Nombre del niño (a): Nombres y apellidos de la madre y/o el cuidador (a) del menor: ___________________________________________________</w:t>
      </w:r>
    </w:p>
    <w:p w14:paraId="30E718DE" w14:textId="77777777" w:rsidR="00763676" w:rsidRPr="006D5128" w:rsidRDefault="00763676" w:rsidP="00763676">
      <w:pPr>
        <w:pStyle w:val="Sinespaciado"/>
        <w:jc w:val="both"/>
        <w:rPr>
          <w:rFonts w:ascii="Verdana" w:hAnsi="Verdana"/>
          <w:sz w:val="22"/>
          <w:szCs w:val="22"/>
        </w:rPr>
      </w:pPr>
    </w:p>
    <w:p w14:paraId="0E7BE826" w14:textId="61ABB6C9" w:rsidR="00763676" w:rsidRPr="006D5128" w:rsidRDefault="00763676" w:rsidP="00763676">
      <w:pPr>
        <w:pStyle w:val="Sinespaciado"/>
        <w:numPr>
          <w:ilvl w:val="0"/>
          <w:numId w:val="3"/>
        </w:numPr>
        <w:jc w:val="both"/>
        <w:rPr>
          <w:rFonts w:ascii="Verdana" w:hAnsi="Verdana"/>
          <w:sz w:val="22"/>
          <w:szCs w:val="22"/>
        </w:rPr>
      </w:pPr>
      <w:r w:rsidRPr="006D5128">
        <w:rPr>
          <w:rFonts w:ascii="Verdana" w:hAnsi="Verdana"/>
          <w:sz w:val="22"/>
          <w:szCs w:val="22"/>
        </w:rPr>
        <w:t>COMPOSICION FAMILIAR</w:t>
      </w:r>
    </w:p>
    <w:p w14:paraId="1247A5AE" w14:textId="103FB015"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1346"/>
        <w:gridCol w:w="810"/>
        <w:gridCol w:w="810"/>
        <w:gridCol w:w="1591"/>
        <w:gridCol w:w="1677"/>
        <w:gridCol w:w="1157"/>
        <w:gridCol w:w="1519"/>
      </w:tblGrid>
      <w:tr w:rsidR="00763676" w:rsidRPr="006D5128" w14:paraId="7649D8AF" w14:textId="77777777" w:rsidTr="00763676">
        <w:trPr>
          <w:tblCellSpacing w:w="15" w:type="dxa"/>
        </w:trPr>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5F2062"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Nombres y apellidos</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6A3B0C"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Edad</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68277A"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Sexo</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BF77A4"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Parentesco</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5DC664"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Escolaridad</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90AEE3"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Estado civil</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921C05"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Ocupación</w:t>
            </w:r>
          </w:p>
        </w:tc>
      </w:tr>
      <w:tr w:rsidR="00763676" w:rsidRPr="006D5128" w14:paraId="2F3DAEAC" w14:textId="77777777" w:rsidTr="00763676">
        <w:trPr>
          <w:tblCellSpacing w:w="15" w:type="dxa"/>
        </w:trPr>
        <w:tc>
          <w:tcPr>
            <w:tcW w:w="1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0AAEEF"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E5B5F4"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2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823525"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763676" w:rsidRPr="006D5128" w14:paraId="12F120AE" w14:textId="77777777" w:rsidTr="00763676">
        <w:trPr>
          <w:tblCellSpacing w:w="15" w:type="dxa"/>
        </w:trPr>
        <w:tc>
          <w:tcPr>
            <w:tcW w:w="1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62DB57"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859729"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c>
          <w:tcPr>
            <w:tcW w:w="2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04D1CA"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bl>
    <w:p w14:paraId="7652CF78" w14:textId="75117533" w:rsidR="00763676" w:rsidRPr="006D5128" w:rsidRDefault="00763676" w:rsidP="00763676">
      <w:pPr>
        <w:pStyle w:val="Sinespaciado"/>
        <w:jc w:val="both"/>
        <w:rPr>
          <w:rFonts w:ascii="Verdana" w:hAnsi="Verdana"/>
          <w:sz w:val="22"/>
          <w:szCs w:val="22"/>
        </w:rPr>
      </w:pPr>
    </w:p>
    <w:p w14:paraId="3C37FC8B"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OBSERVACIONES (CONCLUSIONES Y ANÁLISIS DE LA COMPOSICION FAMILIAR</w:t>
      </w:r>
      <w:proofErr w:type="gramStart"/>
      <w:r w:rsidRPr="006D5128">
        <w:rPr>
          <w:rFonts w:ascii="Verdana" w:hAnsi="Verdana"/>
          <w:sz w:val="22"/>
          <w:szCs w:val="22"/>
        </w:rPr>
        <w:t>):_</w:t>
      </w:r>
      <w:proofErr w:type="gramEnd"/>
      <w:r w:rsidRPr="006D5128">
        <w:rPr>
          <w:rFonts w:ascii="Verdana" w:hAnsi="Verdana"/>
          <w:sz w:val="22"/>
          <w:szCs w:val="22"/>
        </w:rPr>
        <w:t>_____________________________________________________________</w:t>
      </w:r>
    </w:p>
    <w:p w14:paraId="4AE02594" w14:textId="77777777" w:rsidR="00763676" w:rsidRPr="006D5128" w:rsidRDefault="00763676" w:rsidP="00763676">
      <w:pPr>
        <w:pStyle w:val="Sinespaciado"/>
        <w:jc w:val="both"/>
        <w:rPr>
          <w:rFonts w:ascii="Verdana" w:hAnsi="Verdana"/>
          <w:sz w:val="22"/>
          <w:szCs w:val="22"/>
        </w:rPr>
      </w:pPr>
    </w:p>
    <w:p w14:paraId="140E8ABE"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lastRenderedPageBreak/>
        <w:t>_______________________________________________________________________</w:t>
      </w:r>
    </w:p>
    <w:p w14:paraId="0CED44B0" w14:textId="77777777" w:rsidR="00763676" w:rsidRPr="006D5128" w:rsidRDefault="00763676" w:rsidP="00763676">
      <w:pPr>
        <w:pStyle w:val="Sinespaciado"/>
        <w:jc w:val="both"/>
        <w:rPr>
          <w:rFonts w:ascii="Verdana" w:hAnsi="Verdana"/>
          <w:sz w:val="22"/>
          <w:szCs w:val="22"/>
        </w:rPr>
      </w:pPr>
    </w:p>
    <w:p w14:paraId="0570C71E"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w:t>
      </w:r>
    </w:p>
    <w:p w14:paraId="52937FB2" w14:textId="77777777" w:rsidR="00763676" w:rsidRPr="006D5128" w:rsidRDefault="00763676" w:rsidP="00763676">
      <w:pPr>
        <w:pStyle w:val="Sinespaciado"/>
        <w:jc w:val="both"/>
        <w:rPr>
          <w:rFonts w:ascii="Verdana" w:hAnsi="Verdana"/>
          <w:sz w:val="22"/>
          <w:szCs w:val="22"/>
        </w:rPr>
      </w:pPr>
    </w:p>
    <w:p w14:paraId="7F96B989"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2. CARACTERISTICAS DE LA VIVIENDA: _________________________________</w:t>
      </w:r>
    </w:p>
    <w:p w14:paraId="5458AFDC" w14:textId="77777777" w:rsidR="00763676" w:rsidRPr="006D5128" w:rsidRDefault="00763676" w:rsidP="00763676">
      <w:pPr>
        <w:pStyle w:val="Sinespaciado"/>
        <w:jc w:val="both"/>
        <w:rPr>
          <w:rFonts w:ascii="Verdana" w:hAnsi="Verdana"/>
          <w:sz w:val="22"/>
          <w:szCs w:val="22"/>
        </w:rPr>
      </w:pPr>
    </w:p>
    <w:p w14:paraId="695F64C2"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w:t>
      </w:r>
    </w:p>
    <w:p w14:paraId="0BA95E84" w14:textId="77777777" w:rsidR="00763676" w:rsidRPr="006D5128" w:rsidRDefault="00763676" w:rsidP="00763676">
      <w:pPr>
        <w:pStyle w:val="Sinespaciado"/>
        <w:jc w:val="both"/>
        <w:rPr>
          <w:rFonts w:ascii="Verdana" w:hAnsi="Verdana"/>
          <w:sz w:val="22"/>
          <w:szCs w:val="22"/>
        </w:rPr>
      </w:pPr>
    </w:p>
    <w:p w14:paraId="7B9BA0FA"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w:t>
      </w:r>
    </w:p>
    <w:p w14:paraId="1C7B8B69" w14:textId="77777777" w:rsidR="00763676" w:rsidRPr="006D5128" w:rsidRDefault="00763676" w:rsidP="00763676">
      <w:pPr>
        <w:pStyle w:val="Sinespaciado"/>
        <w:jc w:val="both"/>
        <w:rPr>
          <w:rFonts w:ascii="Verdana" w:hAnsi="Verdana"/>
          <w:sz w:val="22"/>
          <w:szCs w:val="22"/>
        </w:rPr>
      </w:pPr>
    </w:p>
    <w:p w14:paraId="4AA006E6"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xml:space="preserve">3. HABITOS HIGIENICOS –SANITARIOS (PRESENCIA DE INSECTOS, ROEDORES, MANEJO DE EXCRETAS Y </w:t>
      </w:r>
      <w:proofErr w:type="gramStart"/>
      <w:r w:rsidRPr="006D5128">
        <w:rPr>
          <w:rFonts w:ascii="Verdana" w:hAnsi="Verdana"/>
          <w:sz w:val="22"/>
          <w:szCs w:val="22"/>
        </w:rPr>
        <w:t>RESIDUOS)_</w:t>
      </w:r>
      <w:proofErr w:type="gramEnd"/>
      <w:r w:rsidRPr="006D5128">
        <w:rPr>
          <w:rFonts w:ascii="Verdana" w:hAnsi="Verdana"/>
          <w:sz w:val="22"/>
          <w:szCs w:val="22"/>
        </w:rPr>
        <w:t>____________________________</w:t>
      </w:r>
    </w:p>
    <w:p w14:paraId="78357187" w14:textId="77777777" w:rsidR="00763676" w:rsidRPr="006D5128" w:rsidRDefault="00763676" w:rsidP="00763676">
      <w:pPr>
        <w:pStyle w:val="Sinespaciado"/>
        <w:jc w:val="both"/>
        <w:rPr>
          <w:rFonts w:ascii="Verdana" w:hAnsi="Verdana"/>
          <w:sz w:val="22"/>
          <w:szCs w:val="22"/>
        </w:rPr>
      </w:pPr>
    </w:p>
    <w:p w14:paraId="35514F4A"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__________________________________________________________________________________________________________________________________________________________________________________________________________________</w:t>
      </w:r>
    </w:p>
    <w:p w14:paraId="0B5B9E7B" w14:textId="77777777" w:rsidR="00763676" w:rsidRPr="006D5128" w:rsidRDefault="00763676" w:rsidP="00763676">
      <w:pPr>
        <w:pStyle w:val="Sinespaciado"/>
        <w:jc w:val="both"/>
        <w:rPr>
          <w:rFonts w:ascii="Verdana" w:hAnsi="Verdana"/>
          <w:sz w:val="22"/>
          <w:szCs w:val="22"/>
        </w:rPr>
      </w:pPr>
    </w:p>
    <w:p w14:paraId="54DB8AEE"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xml:space="preserve">4. PRESENCIA DE ANIMALES DOMESTICOS (ESTADO DE SALUBRIDAD DE LOS </w:t>
      </w:r>
      <w:proofErr w:type="gramStart"/>
      <w:r w:rsidRPr="006D5128">
        <w:rPr>
          <w:rFonts w:ascii="Verdana" w:hAnsi="Verdana"/>
          <w:sz w:val="22"/>
          <w:szCs w:val="22"/>
        </w:rPr>
        <w:t>MISMOS)_</w:t>
      </w:r>
      <w:proofErr w:type="gramEnd"/>
      <w:r w:rsidRPr="006D5128">
        <w:rPr>
          <w:rFonts w:ascii="Verdana" w:hAnsi="Verdana"/>
          <w:sz w:val="22"/>
          <w:szCs w:val="22"/>
        </w:rPr>
        <w:t>__________________________________________________________</w:t>
      </w:r>
    </w:p>
    <w:p w14:paraId="056DB9C9" w14:textId="77777777" w:rsidR="00763676" w:rsidRPr="006D5128" w:rsidRDefault="00763676" w:rsidP="00763676">
      <w:pPr>
        <w:pStyle w:val="Sinespaciado"/>
        <w:jc w:val="both"/>
        <w:rPr>
          <w:rFonts w:ascii="Verdana" w:hAnsi="Verdana"/>
          <w:sz w:val="22"/>
          <w:szCs w:val="22"/>
        </w:rPr>
      </w:pPr>
    </w:p>
    <w:p w14:paraId="5D7D0805"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_____________________________________________________________________________________________________________________________________________________________________________________________________________________</w:t>
      </w:r>
    </w:p>
    <w:p w14:paraId="20A983E8" w14:textId="77777777" w:rsidR="00763676" w:rsidRPr="006D5128" w:rsidRDefault="00763676" w:rsidP="00763676">
      <w:pPr>
        <w:pStyle w:val="Sinespaciado"/>
        <w:jc w:val="both"/>
        <w:rPr>
          <w:rFonts w:ascii="Verdana" w:hAnsi="Verdana"/>
          <w:sz w:val="22"/>
          <w:szCs w:val="22"/>
        </w:rPr>
      </w:pPr>
    </w:p>
    <w:p w14:paraId="223617D3"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5. PRODUCCION AGROPECUARIA</w:t>
      </w:r>
    </w:p>
    <w:p w14:paraId="103CCA81" w14:textId="77777777" w:rsidR="00763676" w:rsidRPr="006D5128" w:rsidRDefault="00763676" w:rsidP="00763676">
      <w:pPr>
        <w:pStyle w:val="Sinespaciado"/>
        <w:jc w:val="both"/>
        <w:rPr>
          <w:rFonts w:ascii="Verdana" w:hAnsi="Verdana"/>
          <w:sz w:val="22"/>
          <w:szCs w:val="22"/>
        </w:rPr>
      </w:pPr>
    </w:p>
    <w:p w14:paraId="073169F8"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_____________________________________________________________________________________________________________________________________________________________________________________________________________________</w:t>
      </w:r>
    </w:p>
    <w:p w14:paraId="0DBAFDED" w14:textId="77777777" w:rsidR="00763676" w:rsidRPr="006D5128" w:rsidRDefault="00763676" w:rsidP="00763676">
      <w:pPr>
        <w:pStyle w:val="Sinespaciado"/>
        <w:jc w:val="both"/>
        <w:rPr>
          <w:rFonts w:ascii="Verdana" w:hAnsi="Verdana"/>
          <w:sz w:val="22"/>
          <w:szCs w:val="22"/>
        </w:rPr>
      </w:pPr>
    </w:p>
    <w:p w14:paraId="59AC34BA"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6. SITUACION ALIMENTARIA Y NUTRICIONAL DEL NIÑO (A) Hábitos, costumbres y prácticas frente a la compra, preparación, consumo y desecho final de los alimentos</w:t>
      </w:r>
    </w:p>
    <w:p w14:paraId="3E6FB649" w14:textId="77777777" w:rsidR="00763676" w:rsidRPr="006D5128" w:rsidRDefault="00763676" w:rsidP="00763676">
      <w:pPr>
        <w:pStyle w:val="Sinespaciado"/>
        <w:jc w:val="both"/>
        <w:rPr>
          <w:rFonts w:ascii="Verdana" w:hAnsi="Verdana"/>
          <w:sz w:val="22"/>
          <w:szCs w:val="22"/>
        </w:rPr>
      </w:pPr>
    </w:p>
    <w:p w14:paraId="5EB0EBE1"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__________________________________________________________________________________________________________________________________________________________________________________________________________________________</w:t>
      </w:r>
    </w:p>
    <w:p w14:paraId="4455FD04" w14:textId="77777777" w:rsidR="00763676" w:rsidRPr="006D5128" w:rsidRDefault="00763676" w:rsidP="00763676">
      <w:pPr>
        <w:pStyle w:val="Sinespaciado"/>
        <w:jc w:val="both"/>
        <w:rPr>
          <w:rFonts w:ascii="Verdana" w:hAnsi="Verdana"/>
          <w:sz w:val="22"/>
          <w:szCs w:val="22"/>
        </w:rPr>
      </w:pPr>
    </w:p>
    <w:p w14:paraId="31D859F8"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7. APLICACION DE CONOCIMIENTOS ADQUIRIDOS EN LA UNIDAD DE ATENCION INTEGRAL Y RECUPERACION NUTRICIONAL PARA LA PRIMERA INFANCIA (MODIFICACION DE CONDUCTAS): ____________________________</w:t>
      </w:r>
    </w:p>
    <w:p w14:paraId="54005EED" w14:textId="77777777" w:rsidR="00763676" w:rsidRPr="006D5128" w:rsidRDefault="00763676" w:rsidP="00763676">
      <w:pPr>
        <w:pStyle w:val="Sinespaciado"/>
        <w:jc w:val="both"/>
        <w:rPr>
          <w:rFonts w:ascii="Verdana" w:hAnsi="Verdana"/>
          <w:sz w:val="22"/>
          <w:szCs w:val="22"/>
        </w:rPr>
      </w:pPr>
    </w:p>
    <w:p w14:paraId="2D469027"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14EAC8" w14:textId="77777777" w:rsidR="00763676" w:rsidRPr="006D5128" w:rsidRDefault="00763676" w:rsidP="00763676">
      <w:pPr>
        <w:pStyle w:val="Sinespaciado"/>
        <w:jc w:val="both"/>
        <w:rPr>
          <w:rFonts w:ascii="Verdana" w:hAnsi="Verdana"/>
          <w:sz w:val="22"/>
          <w:szCs w:val="22"/>
        </w:rPr>
      </w:pPr>
    </w:p>
    <w:p w14:paraId="487FC07D"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8. FACTORES DE RIESGO DETECTADOS DURANTE LA VISITA (Nutricionales, sociales, médicos): ________________________________________________________</w:t>
      </w:r>
    </w:p>
    <w:p w14:paraId="68086056" w14:textId="77777777" w:rsidR="00763676" w:rsidRPr="006D5128" w:rsidRDefault="00763676" w:rsidP="00763676">
      <w:pPr>
        <w:pStyle w:val="Sinespaciado"/>
        <w:jc w:val="both"/>
        <w:rPr>
          <w:rFonts w:ascii="Verdana" w:hAnsi="Verdana"/>
          <w:sz w:val="22"/>
          <w:szCs w:val="22"/>
        </w:rPr>
      </w:pPr>
    </w:p>
    <w:p w14:paraId="2464B6C9"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____________________________________________________________________________________________________________________________________________________________________</w:t>
      </w:r>
    </w:p>
    <w:p w14:paraId="46C4F3F1" w14:textId="77777777" w:rsidR="00763676" w:rsidRPr="006D5128" w:rsidRDefault="00763676" w:rsidP="00763676">
      <w:pPr>
        <w:pStyle w:val="Sinespaciado"/>
        <w:jc w:val="both"/>
        <w:rPr>
          <w:rFonts w:ascii="Verdana" w:hAnsi="Verdana"/>
          <w:sz w:val="22"/>
          <w:szCs w:val="22"/>
        </w:rPr>
      </w:pPr>
    </w:p>
    <w:p w14:paraId="0CCF43DD"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9. OBSERVACIONES SUGERENCIAS Y/O RECOMENDACIONES ______________</w:t>
      </w:r>
    </w:p>
    <w:p w14:paraId="066B2A90" w14:textId="77777777" w:rsidR="00763676" w:rsidRPr="006D5128" w:rsidRDefault="00763676" w:rsidP="00763676">
      <w:pPr>
        <w:pStyle w:val="Sinespaciado"/>
        <w:jc w:val="both"/>
        <w:rPr>
          <w:rFonts w:ascii="Verdana" w:hAnsi="Verdana"/>
          <w:sz w:val="22"/>
          <w:szCs w:val="22"/>
        </w:rPr>
      </w:pPr>
    </w:p>
    <w:p w14:paraId="584C8F68"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__________________________________________________________________________________________________________________________________________________________________________________________________________________________________________</w:t>
      </w:r>
    </w:p>
    <w:p w14:paraId="0C26725C" w14:textId="77777777" w:rsidR="00763676" w:rsidRPr="006D5128" w:rsidRDefault="00763676" w:rsidP="00763676">
      <w:pPr>
        <w:pStyle w:val="Sinespaciado"/>
        <w:jc w:val="both"/>
        <w:rPr>
          <w:rFonts w:ascii="Verdana" w:hAnsi="Verdana"/>
          <w:sz w:val="22"/>
          <w:szCs w:val="22"/>
        </w:rPr>
      </w:pPr>
    </w:p>
    <w:p w14:paraId="39CA140C" w14:textId="5C2B3BC0"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10. COMPROMISOS REALIZADOS ENTRE EL VISITADOR Y LA MADRE O CUIDADOR PARA CONTINUAR CON EL CUIDADO DEL NIÑO (A)</w:t>
      </w:r>
    </w:p>
    <w:p w14:paraId="01A02B4A" w14:textId="78A976FE" w:rsidR="00763676" w:rsidRPr="006D5128" w:rsidRDefault="00763676" w:rsidP="00763676">
      <w:pPr>
        <w:pStyle w:val="Sinespaciado"/>
        <w:jc w:val="both"/>
        <w:rPr>
          <w:rFonts w:ascii="Verdana" w:hAnsi="Verdana"/>
          <w:sz w:val="22"/>
          <w:szCs w:val="22"/>
        </w:rPr>
      </w:pPr>
    </w:p>
    <w:tbl>
      <w:tblPr>
        <w:tblW w:w="4100" w:type="pct"/>
        <w:tblCellSpacing w:w="15" w:type="dxa"/>
        <w:tblCellMar>
          <w:top w:w="15" w:type="dxa"/>
          <w:left w:w="15" w:type="dxa"/>
          <w:bottom w:w="15" w:type="dxa"/>
          <w:right w:w="15" w:type="dxa"/>
        </w:tblCellMar>
        <w:tblLook w:val="04A0" w:firstRow="1" w:lastRow="0" w:firstColumn="1" w:lastColumn="0" w:noHBand="0" w:noVBand="1"/>
      </w:tblPr>
      <w:tblGrid>
        <w:gridCol w:w="1966"/>
        <w:gridCol w:w="2235"/>
        <w:gridCol w:w="3033"/>
      </w:tblGrid>
      <w:tr w:rsidR="00763676" w:rsidRPr="006D5128" w14:paraId="62E5E982" w14:textId="77777777" w:rsidTr="00763676">
        <w:trPr>
          <w:tblCellSpacing w:w="15" w:type="dxa"/>
        </w:trPr>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6F2584"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COMPROMISO</w:t>
            </w:r>
          </w:p>
        </w:tc>
        <w:tc>
          <w:tcPr>
            <w:tcW w:w="1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FF29CB"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RESPONSABLE</w:t>
            </w:r>
          </w:p>
        </w:tc>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F33FDD"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FECHA DE CUMPLI/TO</w:t>
            </w:r>
          </w:p>
        </w:tc>
      </w:tr>
      <w:tr w:rsidR="00763676" w:rsidRPr="006D5128" w14:paraId="6C77AA27" w14:textId="77777777" w:rsidTr="00763676">
        <w:trPr>
          <w:tblCellSpacing w:w="15" w:type="dxa"/>
        </w:trPr>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3C1378"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1.</w:t>
            </w:r>
          </w:p>
        </w:tc>
        <w:tc>
          <w:tcPr>
            <w:tcW w:w="3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C3A403"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763676" w:rsidRPr="006D5128" w14:paraId="3F3D17FB" w14:textId="77777777" w:rsidTr="00763676">
        <w:trPr>
          <w:tblCellSpacing w:w="15" w:type="dxa"/>
        </w:trPr>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C79AAC"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2.</w:t>
            </w:r>
          </w:p>
        </w:tc>
        <w:tc>
          <w:tcPr>
            <w:tcW w:w="3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858B48"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763676" w:rsidRPr="006D5128" w14:paraId="3D1114C6" w14:textId="77777777" w:rsidTr="00763676">
        <w:trPr>
          <w:tblCellSpacing w:w="15" w:type="dxa"/>
        </w:trPr>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CDD552"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3.</w:t>
            </w:r>
          </w:p>
        </w:tc>
        <w:tc>
          <w:tcPr>
            <w:tcW w:w="3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7D7C29"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r w:rsidR="00763676" w:rsidRPr="006D5128" w14:paraId="3ACB4C71" w14:textId="77777777" w:rsidTr="00763676">
        <w:trPr>
          <w:tblCellSpacing w:w="15" w:type="dxa"/>
        </w:trPr>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56CEA3"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4.</w:t>
            </w:r>
          </w:p>
        </w:tc>
        <w:tc>
          <w:tcPr>
            <w:tcW w:w="3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4233D5"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w:t>
            </w:r>
          </w:p>
        </w:tc>
      </w:tr>
    </w:tbl>
    <w:p w14:paraId="1846E88F" w14:textId="6C9F3172" w:rsidR="00763676" w:rsidRPr="006D5128" w:rsidRDefault="00763676" w:rsidP="00763676">
      <w:pPr>
        <w:pStyle w:val="Sinespaciado"/>
        <w:jc w:val="both"/>
        <w:rPr>
          <w:rFonts w:ascii="Verdana" w:hAnsi="Verdana"/>
          <w:sz w:val="22"/>
          <w:szCs w:val="22"/>
        </w:rPr>
      </w:pPr>
    </w:p>
    <w:p w14:paraId="2C5DE859"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FIRMA DE MADRE, PADRE O CUIDADOR: ________________________________</w:t>
      </w:r>
    </w:p>
    <w:p w14:paraId="29A76597" w14:textId="77777777" w:rsidR="00763676" w:rsidRPr="006D5128" w:rsidRDefault="00763676" w:rsidP="00763676">
      <w:pPr>
        <w:pStyle w:val="Sinespaciado"/>
        <w:jc w:val="both"/>
        <w:rPr>
          <w:rFonts w:ascii="Verdana" w:hAnsi="Verdana"/>
          <w:sz w:val="22"/>
          <w:szCs w:val="22"/>
        </w:rPr>
      </w:pPr>
    </w:p>
    <w:p w14:paraId="3238C0D3" w14:textId="5EA7CE89"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xml:space="preserve">FIRMA DEL PROFESIONAL QUE REALIZA LA </w:t>
      </w:r>
      <w:proofErr w:type="gramStart"/>
      <w:r w:rsidRPr="006D5128">
        <w:rPr>
          <w:rFonts w:ascii="Verdana" w:hAnsi="Verdana"/>
          <w:sz w:val="22"/>
          <w:szCs w:val="22"/>
        </w:rPr>
        <w:t>VISITA:_</w:t>
      </w:r>
      <w:proofErr w:type="gramEnd"/>
      <w:r w:rsidRPr="006D5128">
        <w:rPr>
          <w:rFonts w:ascii="Verdana" w:hAnsi="Verdana"/>
          <w:sz w:val="22"/>
          <w:szCs w:val="22"/>
        </w:rPr>
        <w:t>_____________________</w:t>
      </w:r>
    </w:p>
    <w:p w14:paraId="0532D44A" w14:textId="7019CA58" w:rsidR="00763676" w:rsidRPr="006D5128" w:rsidRDefault="00763676" w:rsidP="00745607">
      <w:pPr>
        <w:pStyle w:val="Sinespaciado"/>
        <w:rPr>
          <w:rFonts w:ascii="Verdana" w:hAnsi="Verdana"/>
          <w:b/>
          <w:bCs/>
          <w:sz w:val="22"/>
          <w:szCs w:val="22"/>
        </w:rPr>
      </w:pPr>
    </w:p>
    <w:p w14:paraId="1551AADB" w14:textId="221E731D" w:rsidR="00763676" w:rsidRPr="006D5128" w:rsidRDefault="00763676" w:rsidP="00763676">
      <w:pPr>
        <w:pStyle w:val="Sinespaciado"/>
        <w:jc w:val="center"/>
        <w:rPr>
          <w:rFonts w:ascii="Verdana" w:hAnsi="Verdana"/>
          <w:b/>
          <w:bCs/>
          <w:sz w:val="22"/>
          <w:szCs w:val="22"/>
        </w:rPr>
      </w:pPr>
      <w:r w:rsidRPr="006D5128">
        <w:rPr>
          <w:rFonts w:ascii="Verdana" w:hAnsi="Verdana"/>
          <w:b/>
          <w:bCs/>
          <w:sz w:val="22"/>
          <w:szCs w:val="22"/>
        </w:rPr>
        <w:t>ANEXO NUMERO 13.</w:t>
      </w:r>
    </w:p>
    <w:p w14:paraId="7914508C" w14:textId="77777777" w:rsidR="00763676" w:rsidRPr="006D5128" w:rsidRDefault="00763676" w:rsidP="00763676">
      <w:pPr>
        <w:pStyle w:val="Sinespaciado"/>
        <w:jc w:val="center"/>
        <w:rPr>
          <w:rFonts w:ascii="Verdana" w:hAnsi="Verdana"/>
          <w:b/>
          <w:bCs/>
          <w:sz w:val="22"/>
          <w:szCs w:val="22"/>
        </w:rPr>
      </w:pPr>
    </w:p>
    <w:p w14:paraId="207DB4F2" w14:textId="0A06C991" w:rsidR="00763676" w:rsidRPr="006D5128" w:rsidRDefault="00763676" w:rsidP="00763676">
      <w:pPr>
        <w:pStyle w:val="Sinespaciado"/>
        <w:jc w:val="center"/>
        <w:rPr>
          <w:rFonts w:ascii="Verdana" w:hAnsi="Verdana"/>
          <w:b/>
          <w:bCs/>
          <w:sz w:val="22"/>
          <w:szCs w:val="22"/>
        </w:rPr>
      </w:pPr>
      <w:r w:rsidRPr="006D5128">
        <w:rPr>
          <w:rFonts w:ascii="Verdana" w:hAnsi="Verdana"/>
          <w:b/>
          <w:bCs/>
          <w:sz w:val="22"/>
          <w:szCs w:val="22"/>
        </w:rPr>
        <w:t>REGISTRO Y SEGUIMIENTO DE LOS INDICADORES DE GESTION EN LA UNIDAD DE ATENCION INTEGRAL Y RECUPERACION NUTRICIONAL PARA LA PRIMERA INFANCIA.</w:t>
      </w:r>
    </w:p>
    <w:p w14:paraId="416F795F" w14:textId="6C90061A" w:rsidR="00763676" w:rsidRPr="006D5128" w:rsidRDefault="00763676" w:rsidP="00763676">
      <w:pPr>
        <w:pStyle w:val="Sinespaciado"/>
        <w:jc w:val="center"/>
        <w:rPr>
          <w:rFonts w:ascii="Verdana" w:hAnsi="Verdana"/>
          <w:b/>
          <w:bCs/>
          <w:sz w:val="22"/>
          <w:szCs w:val="22"/>
        </w:rPr>
      </w:pPr>
    </w:p>
    <w:p w14:paraId="3CD3CB6C"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DATOS GENERALES:</w:t>
      </w:r>
    </w:p>
    <w:p w14:paraId="242FBE09" w14:textId="77777777" w:rsidR="00763676" w:rsidRPr="006D5128" w:rsidRDefault="00763676" w:rsidP="00763676">
      <w:pPr>
        <w:pStyle w:val="Sinespaciado"/>
        <w:jc w:val="both"/>
        <w:rPr>
          <w:rFonts w:ascii="Verdana" w:hAnsi="Verdana"/>
          <w:sz w:val="22"/>
          <w:szCs w:val="22"/>
        </w:rPr>
      </w:pPr>
    </w:p>
    <w:p w14:paraId="569A23E7"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NOMBRE DE LA UNIDAD:</w:t>
      </w:r>
    </w:p>
    <w:p w14:paraId="72603D71" w14:textId="77777777" w:rsidR="00763676" w:rsidRPr="006D5128" w:rsidRDefault="00763676" w:rsidP="00763676">
      <w:pPr>
        <w:pStyle w:val="Sinespaciado"/>
        <w:jc w:val="both"/>
        <w:rPr>
          <w:rFonts w:ascii="Verdana" w:hAnsi="Verdana"/>
          <w:sz w:val="22"/>
          <w:szCs w:val="22"/>
        </w:rPr>
      </w:pPr>
    </w:p>
    <w:p w14:paraId="712200CC"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PROFESIONAL A CARGO:</w:t>
      </w:r>
    </w:p>
    <w:p w14:paraId="40858FEA" w14:textId="77777777" w:rsidR="00763676" w:rsidRPr="006D5128" w:rsidRDefault="00763676" w:rsidP="00763676">
      <w:pPr>
        <w:pStyle w:val="Sinespaciado"/>
        <w:jc w:val="both"/>
        <w:rPr>
          <w:rFonts w:ascii="Verdana" w:hAnsi="Verdana"/>
          <w:sz w:val="22"/>
          <w:szCs w:val="22"/>
        </w:rPr>
      </w:pPr>
    </w:p>
    <w:p w14:paraId="5EEEDCF2"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TELÉFONO:</w:t>
      </w:r>
    </w:p>
    <w:p w14:paraId="0C9F210F" w14:textId="77777777" w:rsidR="00763676" w:rsidRPr="006D5128" w:rsidRDefault="00763676" w:rsidP="00763676">
      <w:pPr>
        <w:pStyle w:val="Sinespaciado"/>
        <w:jc w:val="both"/>
        <w:rPr>
          <w:rFonts w:ascii="Verdana" w:hAnsi="Verdana"/>
          <w:sz w:val="22"/>
          <w:szCs w:val="22"/>
        </w:rPr>
      </w:pPr>
    </w:p>
    <w:p w14:paraId="4FC3FA90"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CORREO ELECTRÓNICO:</w:t>
      </w:r>
    </w:p>
    <w:p w14:paraId="2C705668" w14:textId="77777777" w:rsidR="00763676" w:rsidRPr="006D5128" w:rsidRDefault="00763676" w:rsidP="00763676">
      <w:pPr>
        <w:pStyle w:val="Sinespaciado"/>
        <w:jc w:val="both"/>
        <w:rPr>
          <w:rFonts w:ascii="Verdana" w:hAnsi="Verdana"/>
          <w:sz w:val="22"/>
          <w:szCs w:val="22"/>
        </w:rPr>
      </w:pPr>
    </w:p>
    <w:p w14:paraId="6CAFA36D"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MUNICIPIO:</w:t>
      </w:r>
    </w:p>
    <w:p w14:paraId="291D9006" w14:textId="77777777" w:rsidR="00763676" w:rsidRPr="006D5128" w:rsidRDefault="00763676" w:rsidP="00763676">
      <w:pPr>
        <w:pStyle w:val="Sinespaciado"/>
        <w:jc w:val="both"/>
        <w:rPr>
          <w:rFonts w:ascii="Verdana" w:hAnsi="Verdana"/>
          <w:sz w:val="22"/>
          <w:szCs w:val="22"/>
        </w:rPr>
      </w:pPr>
    </w:p>
    <w:p w14:paraId="6C47166B" w14:textId="02C7FBE0"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FECHA DE REPORTE MENSUAL:</w:t>
      </w:r>
    </w:p>
    <w:p w14:paraId="4D167041" w14:textId="70DD4A13"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980"/>
        <w:gridCol w:w="992"/>
        <w:gridCol w:w="1080"/>
        <w:gridCol w:w="992"/>
        <w:gridCol w:w="1882"/>
      </w:tblGrid>
      <w:tr w:rsidR="00763676" w:rsidRPr="006D5128" w14:paraId="197486A0" w14:textId="77777777" w:rsidTr="00763676">
        <w:trPr>
          <w:tblCellSpacing w:w="15" w:type="dxa"/>
        </w:trPr>
        <w:tc>
          <w:tcPr>
            <w:tcW w:w="2250" w:type="pct"/>
            <w:tcBorders>
              <w:top w:val="nil"/>
              <w:left w:val="nil"/>
              <w:bottom w:val="nil"/>
              <w:right w:val="nil"/>
            </w:tcBorders>
            <w:tcMar>
              <w:top w:w="0" w:type="dxa"/>
              <w:left w:w="0" w:type="dxa"/>
              <w:bottom w:w="0" w:type="dxa"/>
              <w:right w:w="0" w:type="dxa"/>
            </w:tcMar>
            <w:hideMark/>
          </w:tcPr>
          <w:p w14:paraId="66445B06"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ACCIONES DE DETECCION</w:t>
            </w:r>
          </w:p>
        </w:tc>
        <w:tc>
          <w:tcPr>
            <w:tcW w:w="550" w:type="pct"/>
            <w:tcBorders>
              <w:top w:val="nil"/>
              <w:left w:val="nil"/>
              <w:bottom w:val="nil"/>
              <w:right w:val="nil"/>
            </w:tcBorders>
            <w:tcMar>
              <w:top w:w="0" w:type="dxa"/>
              <w:left w:w="0" w:type="dxa"/>
              <w:bottom w:w="0" w:type="dxa"/>
              <w:right w:w="0" w:type="dxa"/>
            </w:tcMar>
            <w:hideMark/>
          </w:tcPr>
          <w:p w14:paraId="6764E3B2"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Enero</w:t>
            </w:r>
          </w:p>
        </w:tc>
        <w:tc>
          <w:tcPr>
            <w:tcW w:w="600" w:type="pct"/>
            <w:tcBorders>
              <w:top w:val="nil"/>
              <w:left w:val="nil"/>
              <w:bottom w:val="nil"/>
              <w:right w:val="nil"/>
            </w:tcBorders>
            <w:tcMar>
              <w:top w:w="0" w:type="dxa"/>
              <w:left w:w="0" w:type="dxa"/>
              <w:bottom w:w="0" w:type="dxa"/>
              <w:right w:w="0" w:type="dxa"/>
            </w:tcMar>
            <w:hideMark/>
          </w:tcPr>
          <w:p w14:paraId="248020CC"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Febrero</w:t>
            </w:r>
          </w:p>
        </w:tc>
        <w:tc>
          <w:tcPr>
            <w:tcW w:w="550" w:type="pct"/>
            <w:tcBorders>
              <w:top w:val="nil"/>
              <w:left w:val="nil"/>
              <w:bottom w:val="nil"/>
              <w:right w:val="nil"/>
            </w:tcBorders>
            <w:tcMar>
              <w:top w:w="0" w:type="dxa"/>
              <w:left w:w="0" w:type="dxa"/>
              <w:bottom w:w="0" w:type="dxa"/>
              <w:right w:w="0" w:type="dxa"/>
            </w:tcMar>
            <w:hideMark/>
          </w:tcPr>
          <w:p w14:paraId="6276F29F"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Marzo</w:t>
            </w:r>
          </w:p>
        </w:tc>
        <w:tc>
          <w:tcPr>
            <w:tcW w:w="1050" w:type="pct"/>
            <w:tcBorders>
              <w:top w:val="nil"/>
              <w:left w:val="nil"/>
              <w:bottom w:val="nil"/>
              <w:right w:val="nil"/>
            </w:tcBorders>
            <w:tcMar>
              <w:top w:w="0" w:type="dxa"/>
              <w:left w:w="0" w:type="dxa"/>
              <w:bottom w:w="0" w:type="dxa"/>
              <w:right w:w="0" w:type="dxa"/>
            </w:tcMar>
            <w:hideMark/>
          </w:tcPr>
          <w:p w14:paraId="0846A6AA"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Continuar con todos los meses</w:t>
            </w:r>
          </w:p>
        </w:tc>
      </w:tr>
      <w:tr w:rsidR="00763676" w:rsidRPr="006D5128" w14:paraId="36D1E895" w14:textId="77777777" w:rsidTr="00763676">
        <w:trPr>
          <w:tblCellSpacing w:w="15" w:type="dxa"/>
        </w:trPr>
        <w:tc>
          <w:tcPr>
            <w:tcW w:w="2250" w:type="pct"/>
            <w:tcBorders>
              <w:top w:val="nil"/>
              <w:left w:val="nil"/>
              <w:bottom w:val="nil"/>
              <w:right w:val="nil"/>
            </w:tcBorders>
            <w:tcMar>
              <w:top w:w="0" w:type="dxa"/>
              <w:left w:w="0" w:type="dxa"/>
              <w:bottom w:w="0" w:type="dxa"/>
              <w:right w:w="0" w:type="dxa"/>
            </w:tcMar>
            <w:hideMark/>
          </w:tcPr>
          <w:p w14:paraId="265D6AD0"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No de niños detectados por los distintos medios por mes</w:t>
            </w:r>
          </w:p>
        </w:tc>
        <w:tc>
          <w:tcPr>
            <w:tcW w:w="550" w:type="pct"/>
            <w:tcBorders>
              <w:top w:val="nil"/>
              <w:left w:val="nil"/>
              <w:bottom w:val="nil"/>
              <w:right w:val="nil"/>
            </w:tcBorders>
            <w:tcMar>
              <w:top w:w="0" w:type="dxa"/>
              <w:left w:w="0" w:type="dxa"/>
              <w:bottom w:w="0" w:type="dxa"/>
              <w:right w:w="0" w:type="dxa"/>
            </w:tcMar>
            <w:hideMark/>
          </w:tcPr>
          <w:p w14:paraId="68D77A5D"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w:t>
            </w:r>
          </w:p>
        </w:tc>
        <w:tc>
          <w:tcPr>
            <w:tcW w:w="600" w:type="pct"/>
            <w:tcBorders>
              <w:top w:val="nil"/>
              <w:left w:val="nil"/>
              <w:bottom w:val="nil"/>
              <w:right w:val="nil"/>
            </w:tcBorders>
            <w:tcMar>
              <w:top w:w="0" w:type="dxa"/>
              <w:left w:w="0" w:type="dxa"/>
              <w:bottom w:w="0" w:type="dxa"/>
              <w:right w:w="0" w:type="dxa"/>
            </w:tcMar>
            <w:hideMark/>
          </w:tcPr>
          <w:p w14:paraId="2D7E2298"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w:t>
            </w:r>
          </w:p>
        </w:tc>
        <w:tc>
          <w:tcPr>
            <w:tcW w:w="550" w:type="pct"/>
            <w:tcBorders>
              <w:top w:val="nil"/>
              <w:left w:val="nil"/>
              <w:bottom w:val="nil"/>
              <w:right w:val="nil"/>
            </w:tcBorders>
            <w:tcMar>
              <w:top w:w="0" w:type="dxa"/>
              <w:left w:w="0" w:type="dxa"/>
              <w:bottom w:w="0" w:type="dxa"/>
              <w:right w:w="0" w:type="dxa"/>
            </w:tcMar>
            <w:hideMark/>
          </w:tcPr>
          <w:p w14:paraId="5B01EEC5"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w:t>
            </w:r>
          </w:p>
        </w:tc>
        <w:tc>
          <w:tcPr>
            <w:tcW w:w="1050" w:type="pct"/>
            <w:tcBorders>
              <w:top w:val="nil"/>
              <w:left w:val="nil"/>
              <w:bottom w:val="nil"/>
              <w:right w:val="nil"/>
            </w:tcBorders>
            <w:tcMar>
              <w:top w:w="0" w:type="dxa"/>
              <w:left w:w="0" w:type="dxa"/>
              <w:bottom w:w="0" w:type="dxa"/>
              <w:right w:w="0" w:type="dxa"/>
            </w:tcMar>
            <w:hideMark/>
          </w:tcPr>
          <w:p w14:paraId="7431D554"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w:t>
            </w:r>
          </w:p>
        </w:tc>
      </w:tr>
    </w:tbl>
    <w:p w14:paraId="746FB149" w14:textId="518F1749" w:rsidR="00763676" w:rsidRPr="006D5128" w:rsidRDefault="00763676" w:rsidP="00763676">
      <w:pPr>
        <w:pStyle w:val="Sinespaciado"/>
        <w:jc w:val="both"/>
        <w:rPr>
          <w:rFonts w:ascii="Verdana" w:hAnsi="Verdana"/>
          <w:sz w:val="22"/>
          <w:szCs w:val="22"/>
        </w:rPr>
      </w:pPr>
    </w:p>
    <w:p w14:paraId="4B912F60"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Barridos</w:t>
      </w:r>
    </w:p>
    <w:p w14:paraId="1BD36200" w14:textId="77777777" w:rsidR="00763676" w:rsidRPr="006D5128" w:rsidRDefault="00763676" w:rsidP="00763676">
      <w:pPr>
        <w:pStyle w:val="Sinespaciado"/>
        <w:jc w:val="both"/>
        <w:rPr>
          <w:rFonts w:ascii="Verdana" w:hAnsi="Verdana"/>
          <w:sz w:val="22"/>
          <w:szCs w:val="22"/>
        </w:rPr>
      </w:pPr>
    </w:p>
    <w:p w14:paraId="17635199"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Brigadas</w:t>
      </w:r>
    </w:p>
    <w:p w14:paraId="583E2BE1" w14:textId="77777777" w:rsidR="00763676" w:rsidRPr="006D5128" w:rsidRDefault="00763676" w:rsidP="00763676">
      <w:pPr>
        <w:pStyle w:val="Sinespaciado"/>
        <w:jc w:val="both"/>
        <w:rPr>
          <w:rFonts w:ascii="Verdana" w:hAnsi="Verdana"/>
          <w:sz w:val="22"/>
          <w:szCs w:val="22"/>
        </w:rPr>
      </w:pPr>
    </w:p>
    <w:p w14:paraId="642633A6"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Consulta externa</w:t>
      </w:r>
    </w:p>
    <w:p w14:paraId="28984A23" w14:textId="77777777" w:rsidR="00763676" w:rsidRPr="006D5128" w:rsidRDefault="00763676" w:rsidP="00763676">
      <w:pPr>
        <w:pStyle w:val="Sinespaciado"/>
        <w:jc w:val="both"/>
        <w:rPr>
          <w:rFonts w:ascii="Verdana" w:hAnsi="Verdana"/>
          <w:sz w:val="22"/>
          <w:szCs w:val="22"/>
        </w:rPr>
      </w:pPr>
    </w:p>
    <w:p w14:paraId="7560EA97"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Urgencias</w:t>
      </w:r>
    </w:p>
    <w:p w14:paraId="2214A6CE" w14:textId="77777777" w:rsidR="00763676" w:rsidRPr="006D5128" w:rsidRDefault="00763676" w:rsidP="00763676">
      <w:pPr>
        <w:pStyle w:val="Sinespaciado"/>
        <w:jc w:val="both"/>
        <w:rPr>
          <w:rFonts w:ascii="Verdana" w:hAnsi="Verdana"/>
          <w:sz w:val="22"/>
          <w:szCs w:val="22"/>
        </w:rPr>
      </w:pPr>
    </w:p>
    <w:p w14:paraId="0D5001BC"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niños evaluados nutricionalmente por:</w:t>
      </w:r>
      <w:r w:rsidRPr="006D5128">
        <w:rPr>
          <w:rFonts w:ascii="Verdana" w:hAnsi="Verdana"/>
          <w:sz w:val="22"/>
          <w:szCs w:val="22"/>
        </w:rPr>
        <w:tab/>
        <w:t>-</w:t>
      </w:r>
      <w:r w:rsidRPr="006D5128">
        <w:rPr>
          <w:rFonts w:ascii="Verdana" w:hAnsi="Verdana"/>
          <w:sz w:val="22"/>
          <w:szCs w:val="22"/>
        </w:rPr>
        <w:tab/>
        <w:t>-</w:t>
      </w:r>
      <w:r w:rsidRPr="006D5128">
        <w:rPr>
          <w:rFonts w:ascii="Verdana" w:hAnsi="Verdana"/>
          <w:sz w:val="22"/>
          <w:szCs w:val="22"/>
        </w:rPr>
        <w:tab/>
        <w:t>-</w:t>
      </w:r>
      <w:r w:rsidRPr="006D5128">
        <w:rPr>
          <w:rFonts w:ascii="Verdana" w:hAnsi="Verdana"/>
          <w:sz w:val="22"/>
          <w:szCs w:val="22"/>
        </w:rPr>
        <w:tab/>
        <w:t>-</w:t>
      </w:r>
    </w:p>
    <w:p w14:paraId="515F350E"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Equipo de la Unidad</w:t>
      </w:r>
    </w:p>
    <w:p w14:paraId="4C8336EC" w14:textId="77777777" w:rsidR="00763676" w:rsidRPr="006D5128" w:rsidRDefault="00763676" w:rsidP="00763676">
      <w:pPr>
        <w:pStyle w:val="Sinespaciado"/>
        <w:jc w:val="both"/>
        <w:rPr>
          <w:rFonts w:ascii="Verdana" w:hAnsi="Verdana"/>
          <w:sz w:val="22"/>
          <w:szCs w:val="22"/>
        </w:rPr>
      </w:pPr>
    </w:p>
    <w:p w14:paraId="60DED798"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Programa de Crecimiento y Desarrollo</w:t>
      </w:r>
    </w:p>
    <w:p w14:paraId="6001D695" w14:textId="77777777" w:rsidR="00763676" w:rsidRPr="006D5128" w:rsidRDefault="00763676" w:rsidP="00763676">
      <w:pPr>
        <w:pStyle w:val="Sinespaciado"/>
        <w:jc w:val="both"/>
        <w:rPr>
          <w:rFonts w:ascii="Verdana" w:hAnsi="Verdana"/>
          <w:sz w:val="22"/>
          <w:szCs w:val="22"/>
        </w:rPr>
      </w:pPr>
    </w:p>
    <w:p w14:paraId="4191EF57"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Hogares Comunitarios</w:t>
      </w:r>
      <w:r w:rsidRPr="006D5128">
        <w:rPr>
          <w:rFonts w:ascii="Verdana" w:hAnsi="Verdana"/>
          <w:sz w:val="22"/>
          <w:szCs w:val="22"/>
        </w:rPr>
        <w:tab/>
        <w:t>-</w:t>
      </w:r>
      <w:r w:rsidRPr="006D5128">
        <w:rPr>
          <w:rFonts w:ascii="Verdana" w:hAnsi="Verdana"/>
          <w:sz w:val="22"/>
          <w:szCs w:val="22"/>
        </w:rPr>
        <w:tab/>
        <w:t>-</w:t>
      </w:r>
      <w:r w:rsidRPr="006D5128">
        <w:rPr>
          <w:rFonts w:ascii="Verdana" w:hAnsi="Verdana"/>
          <w:sz w:val="22"/>
          <w:szCs w:val="22"/>
        </w:rPr>
        <w:tab/>
        <w:t>-</w:t>
      </w:r>
      <w:r w:rsidRPr="006D5128">
        <w:rPr>
          <w:rFonts w:ascii="Verdana" w:hAnsi="Verdana"/>
          <w:sz w:val="22"/>
          <w:szCs w:val="22"/>
        </w:rPr>
        <w:tab/>
        <w:t>-</w:t>
      </w:r>
    </w:p>
    <w:p w14:paraId="1697B4F3"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visitas domiciliarias realizadas</w:t>
      </w:r>
    </w:p>
    <w:p w14:paraId="550587AC" w14:textId="77777777" w:rsidR="00763676" w:rsidRPr="006D5128" w:rsidRDefault="00763676" w:rsidP="00763676">
      <w:pPr>
        <w:pStyle w:val="Sinespaciado"/>
        <w:jc w:val="both"/>
        <w:rPr>
          <w:rFonts w:ascii="Verdana" w:hAnsi="Verdana"/>
          <w:sz w:val="22"/>
          <w:szCs w:val="22"/>
        </w:rPr>
      </w:pPr>
    </w:p>
    <w:p w14:paraId="5032B091"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GESTIÓN PRIMARIA</w:t>
      </w:r>
      <w:r w:rsidRPr="006D5128">
        <w:rPr>
          <w:rFonts w:ascii="Verdana" w:hAnsi="Verdana"/>
          <w:sz w:val="22"/>
          <w:szCs w:val="22"/>
        </w:rPr>
        <w:tab/>
        <w:t>Enero</w:t>
      </w:r>
      <w:r w:rsidRPr="006D5128">
        <w:rPr>
          <w:rFonts w:ascii="Verdana" w:hAnsi="Verdana"/>
          <w:sz w:val="22"/>
          <w:szCs w:val="22"/>
        </w:rPr>
        <w:tab/>
        <w:t>Febrero</w:t>
      </w:r>
      <w:r w:rsidRPr="006D5128">
        <w:rPr>
          <w:rFonts w:ascii="Verdana" w:hAnsi="Verdana"/>
          <w:sz w:val="22"/>
          <w:szCs w:val="22"/>
        </w:rPr>
        <w:tab/>
        <w:t>Marzo</w:t>
      </w:r>
      <w:r w:rsidRPr="006D5128">
        <w:rPr>
          <w:rFonts w:ascii="Verdana" w:hAnsi="Verdana"/>
          <w:sz w:val="22"/>
          <w:szCs w:val="22"/>
        </w:rPr>
        <w:tab/>
        <w:t>Continuar con todos los meses</w:t>
      </w:r>
    </w:p>
    <w:p w14:paraId="43AC97C5"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niños identificados sin SISBEN</w:t>
      </w:r>
    </w:p>
    <w:p w14:paraId="4F474C63" w14:textId="77777777" w:rsidR="00763676" w:rsidRPr="006D5128" w:rsidRDefault="00763676" w:rsidP="00763676">
      <w:pPr>
        <w:pStyle w:val="Sinespaciado"/>
        <w:jc w:val="both"/>
        <w:rPr>
          <w:rFonts w:ascii="Verdana" w:hAnsi="Verdana"/>
          <w:sz w:val="22"/>
          <w:szCs w:val="22"/>
        </w:rPr>
      </w:pPr>
    </w:p>
    <w:p w14:paraId="7D4A5A69"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niños reportados al SISBEN</w:t>
      </w:r>
    </w:p>
    <w:p w14:paraId="287B764A" w14:textId="77777777" w:rsidR="00763676" w:rsidRPr="006D5128" w:rsidRDefault="00763676" w:rsidP="00763676">
      <w:pPr>
        <w:pStyle w:val="Sinespaciado"/>
        <w:jc w:val="both"/>
        <w:rPr>
          <w:rFonts w:ascii="Verdana" w:hAnsi="Verdana"/>
          <w:sz w:val="22"/>
          <w:szCs w:val="22"/>
        </w:rPr>
      </w:pPr>
    </w:p>
    <w:p w14:paraId="797D1E89" w14:textId="79C79E08"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documentos de identificación tramitados al niño y al grupo familiar (Registro civil, Cédulas, etc.)</w:t>
      </w:r>
    </w:p>
    <w:p w14:paraId="7A068AB8" w14:textId="6804B1BF"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980"/>
        <w:gridCol w:w="992"/>
        <w:gridCol w:w="1080"/>
        <w:gridCol w:w="992"/>
        <w:gridCol w:w="1882"/>
      </w:tblGrid>
      <w:tr w:rsidR="00763676" w:rsidRPr="006D5128" w14:paraId="54B2140E" w14:textId="77777777" w:rsidTr="00763676">
        <w:trPr>
          <w:tblCellSpacing w:w="15" w:type="dxa"/>
        </w:trPr>
        <w:tc>
          <w:tcPr>
            <w:tcW w:w="2250" w:type="pct"/>
            <w:tcBorders>
              <w:top w:val="nil"/>
              <w:left w:val="nil"/>
              <w:bottom w:val="nil"/>
              <w:right w:val="nil"/>
            </w:tcBorders>
            <w:tcMar>
              <w:top w:w="0" w:type="dxa"/>
              <w:left w:w="0" w:type="dxa"/>
              <w:bottom w:w="0" w:type="dxa"/>
              <w:right w:w="0" w:type="dxa"/>
            </w:tcMar>
            <w:hideMark/>
          </w:tcPr>
          <w:p w14:paraId="27CB8863"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No de niños que ingresan a diferentes programas de Promoción y Prevención</w:t>
            </w:r>
          </w:p>
        </w:tc>
        <w:tc>
          <w:tcPr>
            <w:tcW w:w="550" w:type="pct"/>
            <w:tcBorders>
              <w:top w:val="nil"/>
              <w:left w:val="nil"/>
              <w:bottom w:val="nil"/>
              <w:right w:val="nil"/>
            </w:tcBorders>
            <w:tcMar>
              <w:top w:w="0" w:type="dxa"/>
              <w:left w:w="0" w:type="dxa"/>
              <w:bottom w:w="0" w:type="dxa"/>
              <w:right w:w="0" w:type="dxa"/>
            </w:tcMar>
            <w:hideMark/>
          </w:tcPr>
          <w:p w14:paraId="463BF7F6"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w:t>
            </w:r>
          </w:p>
        </w:tc>
        <w:tc>
          <w:tcPr>
            <w:tcW w:w="600" w:type="pct"/>
            <w:tcBorders>
              <w:top w:val="nil"/>
              <w:left w:val="nil"/>
              <w:bottom w:val="nil"/>
              <w:right w:val="nil"/>
            </w:tcBorders>
            <w:tcMar>
              <w:top w:w="0" w:type="dxa"/>
              <w:left w:w="0" w:type="dxa"/>
              <w:bottom w:w="0" w:type="dxa"/>
              <w:right w:w="0" w:type="dxa"/>
            </w:tcMar>
            <w:hideMark/>
          </w:tcPr>
          <w:p w14:paraId="05A4627A"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w:t>
            </w:r>
          </w:p>
        </w:tc>
        <w:tc>
          <w:tcPr>
            <w:tcW w:w="550" w:type="pct"/>
            <w:tcBorders>
              <w:top w:val="nil"/>
              <w:left w:val="nil"/>
              <w:bottom w:val="nil"/>
              <w:right w:val="nil"/>
            </w:tcBorders>
            <w:tcMar>
              <w:top w:w="0" w:type="dxa"/>
              <w:left w:w="0" w:type="dxa"/>
              <w:bottom w:w="0" w:type="dxa"/>
              <w:right w:w="0" w:type="dxa"/>
            </w:tcMar>
            <w:hideMark/>
          </w:tcPr>
          <w:p w14:paraId="0E628816"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w:t>
            </w:r>
          </w:p>
        </w:tc>
        <w:tc>
          <w:tcPr>
            <w:tcW w:w="1050" w:type="pct"/>
            <w:tcBorders>
              <w:top w:val="nil"/>
              <w:left w:val="nil"/>
              <w:bottom w:val="nil"/>
              <w:right w:val="nil"/>
            </w:tcBorders>
            <w:tcMar>
              <w:top w:w="0" w:type="dxa"/>
              <w:left w:w="0" w:type="dxa"/>
              <w:bottom w:w="0" w:type="dxa"/>
              <w:right w:w="0" w:type="dxa"/>
            </w:tcMar>
            <w:hideMark/>
          </w:tcPr>
          <w:p w14:paraId="750B7C72"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w:t>
            </w:r>
          </w:p>
        </w:tc>
      </w:tr>
    </w:tbl>
    <w:p w14:paraId="1723E4CD" w14:textId="56379C27" w:rsidR="00763676" w:rsidRPr="006D5128" w:rsidRDefault="00763676" w:rsidP="00763676">
      <w:pPr>
        <w:pStyle w:val="Sinespaciado"/>
        <w:jc w:val="both"/>
        <w:rPr>
          <w:rFonts w:ascii="Verdana" w:hAnsi="Verdana"/>
          <w:sz w:val="22"/>
          <w:szCs w:val="22"/>
        </w:rPr>
      </w:pPr>
    </w:p>
    <w:p w14:paraId="5205A921"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lastRenderedPageBreak/>
        <w:t>- Vacunación</w:t>
      </w:r>
    </w:p>
    <w:p w14:paraId="3E3636AC" w14:textId="77777777" w:rsidR="00763676" w:rsidRPr="006D5128" w:rsidRDefault="00763676" w:rsidP="00763676">
      <w:pPr>
        <w:pStyle w:val="Sinespaciado"/>
        <w:jc w:val="both"/>
        <w:rPr>
          <w:rFonts w:ascii="Verdana" w:hAnsi="Verdana"/>
          <w:sz w:val="22"/>
          <w:szCs w:val="22"/>
        </w:rPr>
      </w:pPr>
    </w:p>
    <w:p w14:paraId="40DC3C9A"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Crecimiento y desarrollo</w:t>
      </w:r>
    </w:p>
    <w:p w14:paraId="5C0DAACC" w14:textId="77777777" w:rsidR="00763676" w:rsidRPr="006D5128" w:rsidRDefault="00763676" w:rsidP="00763676">
      <w:pPr>
        <w:pStyle w:val="Sinespaciado"/>
        <w:jc w:val="both"/>
        <w:rPr>
          <w:rFonts w:ascii="Verdana" w:hAnsi="Verdana"/>
          <w:sz w:val="22"/>
          <w:szCs w:val="22"/>
        </w:rPr>
      </w:pPr>
    </w:p>
    <w:p w14:paraId="135E3F8F"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Control prenatal</w:t>
      </w:r>
    </w:p>
    <w:p w14:paraId="21B9168F" w14:textId="77777777" w:rsidR="00763676" w:rsidRPr="006D5128" w:rsidRDefault="00763676" w:rsidP="00763676">
      <w:pPr>
        <w:pStyle w:val="Sinespaciado"/>
        <w:jc w:val="both"/>
        <w:rPr>
          <w:rFonts w:ascii="Verdana" w:hAnsi="Verdana"/>
          <w:sz w:val="22"/>
          <w:szCs w:val="22"/>
        </w:rPr>
      </w:pPr>
    </w:p>
    <w:p w14:paraId="54A33BF9"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Salud oral</w:t>
      </w:r>
    </w:p>
    <w:p w14:paraId="15409900" w14:textId="77777777" w:rsidR="00763676" w:rsidRPr="006D5128" w:rsidRDefault="00763676" w:rsidP="00763676">
      <w:pPr>
        <w:pStyle w:val="Sinespaciado"/>
        <w:jc w:val="both"/>
        <w:rPr>
          <w:rFonts w:ascii="Verdana" w:hAnsi="Verdana"/>
          <w:sz w:val="22"/>
          <w:szCs w:val="22"/>
        </w:rPr>
      </w:pPr>
    </w:p>
    <w:p w14:paraId="2E6E59E3" w14:textId="59545DFB"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Planificación familiar (otro miembro de la familia)</w:t>
      </w:r>
    </w:p>
    <w:p w14:paraId="14A65947" w14:textId="4CBBAC45"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909"/>
        <w:gridCol w:w="1970"/>
        <w:gridCol w:w="1063"/>
        <w:gridCol w:w="906"/>
        <w:gridCol w:w="1078"/>
      </w:tblGrid>
      <w:tr w:rsidR="00763676" w:rsidRPr="006D5128" w14:paraId="20345232" w14:textId="77777777" w:rsidTr="00763676">
        <w:trPr>
          <w:tblCellSpacing w:w="15" w:type="dxa"/>
        </w:trPr>
        <w:tc>
          <w:tcPr>
            <w:tcW w:w="2250" w:type="pct"/>
            <w:tcBorders>
              <w:top w:val="nil"/>
              <w:left w:val="nil"/>
              <w:bottom w:val="nil"/>
              <w:right w:val="nil"/>
            </w:tcBorders>
            <w:tcMar>
              <w:top w:w="0" w:type="dxa"/>
              <w:left w:w="0" w:type="dxa"/>
              <w:bottom w:w="0" w:type="dxa"/>
              <w:right w:w="0" w:type="dxa"/>
            </w:tcMar>
            <w:hideMark/>
          </w:tcPr>
          <w:p w14:paraId="671645CB"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CAPACITACIONES REALIZADAS</w:t>
            </w:r>
          </w:p>
        </w:tc>
        <w:tc>
          <w:tcPr>
            <w:tcW w:w="1150" w:type="pct"/>
            <w:tcBorders>
              <w:top w:val="nil"/>
              <w:left w:val="nil"/>
              <w:bottom w:val="nil"/>
              <w:right w:val="nil"/>
            </w:tcBorders>
            <w:tcMar>
              <w:top w:w="0" w:type="dxa"/>
              <w:left w:w="0" w:type="dxa"/>
              <w:bottom w:w="0" w:type="dxa"/>
              <w:right w:w="0" w:type="dxa"/>
            </w:tcMar>
            <w:hideMark/>
          </w:tcPr>
          <w:p w14:paraId="5C80724F"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Enero</w:t>
            </w:r>
          </w:p>
        </w:tc>
        <w:tc>
          <w:tcPr>
            <w:tcW w:w="1600" w:type="pct"/>
            <w:gridSpan w:val="3"/>
            <w:tcBorders>
              <w:top w:val="nil"/>
              <w:left w:val="nil"/>
              <w:bottom w:val="nil"/>
              <w:right w:val="nil"/>
            </w:tcBorders>
            <w:tcMar>
              <w:top w:w="0" w:type="dxa"/>
              <w:left w:w="0" w:type="dxa"/>
              <w:bottom w:w="0" w:type="dxa"/>
              <w:right w:w="0" w:type="dxa"/>
            </w:tcMar>
            <w:hideMark/>
          </w:tcPr>
          <w:p w14:paraId="46AE1A50"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Febrero</w:t>
            </w:r>
          </w:p>
        </w:tc>
      </w:tr>
      <w:tr w:rsidR="00763676" w:rsidRPr="006D5128" w14:paraId="5E39E9F5" w14:textId="77777777" w:rsidTr="00763676">
        <w:trPr>
          <w:tblCellSpacing w:w="15" w:type="dxa"/>
        </w:trPr>
        <w:tc>
          <w:tcPr>
            <w:tcW w:w="2250" w:type="pct"/>
            <w:tcBorders>
              <w:top w:val="nil"/>
              <w:left w:val="nil"/>
              <w:bottom w:val="nil"/>
              <w:right w:val="nil"/>
            </w:tcBorders>
            <w:tcMar>
              <w:top w:w="0" w:type="dxa"/>
              <w:left w:w="0" w:type="dxa"/>
              <w:bottom w:w="0" w:type="dxa"/>
              <w:right w:w="0" w:type="dxa"/>
            </w:tcMar>
            <w:hideMark/>
          </w:tcPr>
          <w:p w14:paraId="1242078E"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Con las Familias En Fase 2</w:t>
            </w:r>
          </w:p>
        </w:tc>
        <w:tc>
          <w:tcPr>
            <w:tcW w:w="550" w:type="pct"/>
            <w:tcBorders>
              <w:top w:val="nil"/>
              <w:left w:val="nil"/>
              <w:bottom w:val="nil"/>
              <w:right w:val="nil"/>
            </w:tcBorders>
            <w:tcMar>
              <w:top w:w="0" w:type="dxa"/>
              <w:left w:w="0" w:type="dxa"/>
              <w:bottom w:w="0" w:type="dxa"/>
              <w:right w:w="0" w:type="dxa"/>
            </w:tcMar>
            <w:hideMark/>
          </w:tcPr>
          <w:p w14:paraId="0A289FB1"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600" w:type="pct"/>
            <w:tcBorders>
              <w:top w:val="nil"/>
              <w:left w:val="nil"/>
              <w:bottom w:val="nil"/>
              <w:right w:val="nil"/>
            </w:tcBorders>
            <w:tcMar>
              <w:top w:w="0" w:type="dxa"/>
              <w:left w:w="0" w:type="dxa"/>
              <w:bottom w:w="0" w:type="dxa"/>
              <w:right w:w="0" w:type="dxa"/>
            </w:tcMar>
            <w:hideMark/>
          </w:tcPr>
          <w:p w14:paraId="5382F941"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c>
          <w:tcPr>
            <w:tcW w:w="550" w:type="pct"/>
            <w:tcBorders>
              <w:top w:val="nil"/>
              <w:left w:val="nil"/>
              <w:bottom w:val="nil"/>
              <w:right w:val="nil"/>
            </w:tcBorders>
            <w:tcMar>
              <w:top w:w="0" w:type="dxa"/>
              <w:left w:w="0" w:type="dxa"/>
              <w:bottom w:w="0" w:type="dxa"/>
              <w:right w:w="0" w:type="dxa"/>
            </w:tcMar>
            <w:hideMark/>
          </w:tcPr>
          <w:p w14:paraId="62A1160B"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1050" w:type="pct"/>
            <w:tcBorders>
              <w:top w:val="nil"/>
              <w:left w:val="nil"/>
              <w:bottom w:val="nil"/>
              <w:right w:val="nil"/>
            </w:tcBorders>
            <w:tcMar>
              <w:top w:w="0" w:type="dxa"/>
              <w:left w:w="0" w:type="dxa"/>
              <w:bottom w:w="0" w:type="dxa"/>
              <w:right w:w="0" w:type="dxa"/>
            </w:tcMar>
            <w:hideMark/>
          </w:tcPr>
          <w:p w14:paraId="58D77F42"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r>
    </w:tbl>
    <w:p w14:paraId="4F66FB3B" w14:textId="28747434" w:rsidR="00763676" w:rsidRPr="006D5128" w:rsidRDefault="00763676" w:rsidP="00763676">
      <w:pPr>
        <w:pStyle w:val="Sinespaciado"/>
        <w:jc w:val="both"/>
        <w:rPr>
          <w:rFonts w:ascii="Verdana" w:hAnsi="Verdana"/>
          <w:sz w:val="22"/>
          <w:szCs w:val="22"/>
        </w:rPr>
      </w:pPr>
    </w:p>
    <w:p w14:paraId="609E999E" w14:textId="31CB253A" w:rsidR="00763676" w:rsidRPr="006D5128" w:rsidRDefault="00745607" w:rsidP="00763676">
      <w:pPr>
        <w:pStyle w:val="Sinespaciado"/>
        <w:jc w:val="both"/>
        <w:rPr>
          <w:rFonts w:ascii="Verdana" w:hAnsi="Verdana"/>
          <w:sz w:val="22"/>
          <w:szCs w:val="22"/>
        </w:rPr>
      </w:pPr>
      <w:r>
        <w:rPr>
          <w:rFonts w:ascii="Verdana" w:hAnsi="Verdana"/>
          <w:sz w:val="22"/>
          <w:szCs w:val="22"/>
        </w:rPr>
        <w:t>S</w:t>
      </w:r>
      <w:r w:rsidR="00763676" w:rsidRPr="006D5128">
        <w:rPr>
          <w:rFonts w:ascii="Verdana" w:hAnsi="Verdana"/>
          <w:sz w:val="22"/>
          <w:szCs w:val="22"/>
        </w:rPr>
        <w:t xml:space="preserve">ignos clínicos de la desnutrición y signos de peligro de muerte por las enfermedades prevalentes de la infancia (EDA, IRA, Neumonía, </w:t>
      </w:r>
      <w:proofErr w:type="spellStart"/>
      <w:r w:rsidR="00763676" w:rsidRPr="006D5128">
        <w:rPr>
          <w:rFonts w:ascii="Verdana" w:hAnsi="Verdana"/>
          <w:sz w:val="22"/>
          <w:szCs w:val="22"/>
        </w:rPr>
        <w:t>piodermitis</w:t>
      </w:r>
      <w:proofErr w:type="spellEnd"/>
      <w:r w:rsidR="00763676" w:rsidRPr="006D5128">
        <w:rPr>
          <w:rFonts w:ascii="Verdana" w:hAnsi="Verdana"/>
          <w:sz w:val="22"/>
          <w:szCs w:val="22"/>
        </w:rPr>
        <w:t>, malaria, sarampión, etc.)</w:t>
      </w:r>
    </w:p>
    <w:p w14:paraId="3F782707" w14:textId="77777777" w:rsidR="00763676" w:rsidRPr="006D5128" w:rsidRDefault="00763676" w:rsidP="00763676">
      <w:pPr>
        <w:pStyle w:val="Sinespaciado"/>
        <w:jc w:val="both"/>
        <w:rPr>
          <w:rFonts w:ascii="Verdana" w:hAnsi="Verdana"/>
          <w:sz w:val="22"/>
          <w:szCs w:val="22"/>
        </w:rPr>
      </w:pPr>
    </w:p>
    <w:p w14:paraId="7F7E0F35"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Hábitos higiénicos y manipulación de alimentos.</w:t>
      </w:r>
    </w:p>
    <w:p w14:paraId="221A5207" w14:textId="77777777" w:rsidR="00763676" w:rsidRPr="006D5128" w:rsidRDefault="00763676" w:rsidP="00763676">
      <w:pPr>
        <w:pStyle w:val="Sinespaciado"/>
        <w:jc w:val="both"/>
        <w:rPr>
          <w:rFonts w:ascii="Verdana" w:hAnsi="Verdana"/>
          <w:sz w:val="22"/>
          <w:szCs w:val="22"/>
        </w:rPr>
      </w:pPr>
    </w:p>
    <w:p w14:paraId="66C98E10"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Manejo de la Enfermedad Diarreica Aguda.</w:t>
      </w:r>
    </w:p>
    <w:p w14:paraId="5D5BEC81" w14:textId="77777777" w:rsidR="00763676" w:rsidRPr="006D5128" w:rsidRDefault="00763676" w:rsidP="00763676">
      <w:pPr>
        <w:pStyle w:val="Sinespaciado"/>
        <w:jc w:val="both"/>
        <w:rPr>
          <w:rFonts w:ascii="Verdana" w:hAnsi="Verdana"/>
          <w:sz w:val="22"/>
          <w:szCs w:val="22"/>
        </w:rPr>
      </w:pPr>
    </w:p>
    <w:p w14:paraId="2A8CF1E6"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Alimentación complementaria.</w:t>
      </w:r>
    </w:p>
    <w:p w14:paraId="7C28C0A5" w14:textId="77777777" w:rsidR="00763676" w:rsidRPr="006D5128" w:rsidRDefault="00763676" w:rsidP="00763676">
      <w:pPr>
        <w:pStyle w:val="Sinespaciado"/>
        <w:jc w:val="both"/>
        <w:rPr>
          <w:rFonts w:ascii="Verdana" w:hAnsi="Verdana"/>
          <w:sz w:val="22"/>
          <w:szCs w:val="22"/>
        </w:rPr>
      </w:pPr>
    </w:p>
    <w:p w14:paraId="42736DB5"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Alimentación del escolar.</w:t>
      </w:r>
    </w:p>
    <w:p w14:paraId="614484A8" w14:textId="77777777" w:rsidR="00763676" w:rsidRPr="006D5128" w:rsidRDefault="00763676" w:rsidP="00763676">
      <w:pPr>
        <w:pStyle w:val="Sinespaciado"/>
        <w:jc w:val="both"/>
        <w:rPr>
          <w:rFonts w:ascii="Verdana" w:hAnsi="Verdana"/>
          <w:sz w:val="22"/>
          <w:szCs w:val="22"/>
        </w:rPr>
      </w:pPr>
    </w:p>
    <w:p w14:paraId="1CA1FAF3"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Preparación de alimentos (talleres prácticos, tener en cuenta alimentos del paquete de Fase 3).</w:t>
      </w:r>
    </w:p>
    <w:p w14:paraId="0D24EE8F" w14:textId="77777777" w:rsidR="00763676" w:rsidRPr="006D5128" w:rsidRDefault="00763676" w:rsidP="00763676">
      <w:pPr>
        <w:pStyle w:val="Sinespaciado"/>
        <w:jc w:val="both"/>
        <w:rPr>
          <w:rFonts w:ascii="Verdana" w:hAnsi="Verdana"/>
          <w:sz w:val="22"/>
          <w:szCs w:val="22"/>
        </w:rPr>
      </w:pPr>
    </w:p>
    <w:p w14:paraId="5CE092DA"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Manual de convivencia.</w:t>
      </w:r>
    </w:p>
    <w:p w14:paraId="2E6EAA29" w14:textId="77777777" w:rsidR="00763676" w:rsidRPr="006D5128" w:rsidRDefault="00763676" w:rsidP="00763676">
      <w:pPr>
        <w:pStyle w:val="Sinespaciado"/>
        <w:jc w:val="both"/>
        <w:rPr>
          <w:rFonts w:ascii="Verdana" w:hAnsi="Verdana"/>
          <w:sz w:val="22"/>
          <w:szCs w:val="22"/>
        </w:rPr>
      </w:pPr>
    </w:p>
    <w:p w14:paraId="6682AF20"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Manifestación del afecto</w:t>
      </w:r>
    </w:p>
    <w:p w14:paraId="3E853C5C" w14:textId="77777777" w:rsidR="00763676" w:rsidRPr="006D5128" w:rsidRDefault="00763676" w:rsidP="00763676">
      <w:pPr>
        <w:pStyle w:val="Sinespaciado"/>
        <w:jc w:val="both"/>
        <w:rPr>
          <w:rFonts w:ascii="Verdana" w:hAnsi="Verdana"/>
          <w:sz w:val="22"/>
          <w:szCs w:val="22"/>
        </w:rPr>
      </w:pPr>
    </w:p>
    <w:p w14:paraId="50069C7A" w14:textId="21343FA0"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Manejo de la autoridad</w:t>
      </w:r>
    </w:p>
    <w:p w14:paraId="6C799877" w14:textId="0FDB080B" w:rsidR="00763676" w:rsidRPr="006D5128" w:rsidRDefault="00763676" w:rsidP="00763676">
      <w:pPr>
        <w:pStyle w:val="Sinespaciado"/>
        <w:jc w:val="both"/>
        <w:rPr>
          <w:rFonts w:ascii="Verdana" w:hAnsi="Verdana"/>
          <w:sz w:val="22"/>
          <w:szCs w:val="22"/>
        </w:rPr>
      </w:pPr>
    </w:p>
    <w:p w14:paraId="60D03661" w14:textId="3B8EEE66"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Resolución de conflictos</w:t>
      </w:r>
    </w:p>
    <w:p w14:paraId="755C8B8E" w14:textId="7A62B1E1"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980"/>
        <w:gridCol w:w="992"/>
        <w:gridCol w:w="1080"/>
        <w:gridCol w:w="992"/>
        <w:gridCol w:w="1882"/>
      </w:tblGrid>
      <w:tr w:rsidR="00763676" w:rsidRPr="006D5128" w14:paraId="30F66C5F" w14:textId="77777777" w:rsidTr="00763676">
        <w:trPr>
          <w:tblCellSpacing w:w="15" w:type="dxa"/>
        </w:trPr>
        <w:tc>
          <w:tcPr>
            <w:tcW w:w="2204" w:type="pct"/>
            <w:tcBorders>
              <w:top w:val="nil"/>
              <w:left w:val="nil"/>
              <w:bottom w:val="nil"/>
              <w:right w:val="nil"/>
            </w:tcBorders>
            <w:tcMar>
              <w:top w:w="0" w:type="dxa"/>
              <w:left w:w="0" w:type="dxa"/>
              <w:bottom w:w="0" w:type="dxa"/>
              <w:right w:w="0" w:type="dxa"/>
            </w:tcMar>
            <w:hideMark/>
          </w:tcPr>
          <w:p w14:paraId="5A61AB5E"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Con las Familias En Fase 3</w:t>
            </w:r>
          </w:p>
        </w:tc>
        <w:tc>
          <w:tcPr>
            <w:tcW w:w="539" w:type="pct"/>
            <w:tcBorders>
              <w:top w:val="nil"/>
              <w:left w:val="nil"/>
              <w:bottom w:val="nil"/>
              <w:right w:val="nil"/>
            </w:tcBorders>
            <w:tcMar>
              <w:top w:w="0" w:type="dxa"/>
              <w:left w:w="0" w:type="dxa"/>
              <w:bottom w:w="0" w:type="dxa"/>
              <w:right w:w="0" w:type="dxa"/>
            </w:tcMar>
            <w:hideMark/>
          </w:tcPr>
          <w:p w14:paraId="6FF82CE2"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588" w:type="pct"/>
            <w:tcBorders>
              <w:top w:val="nil"/>
              <w:left w:val="nil"/>
              <w:bottom w:val="nil"/>
              <w:right w:val="nil"/>
            </w:tcBorders>
            <w:tcMar>
              <w:top w:w="0" w:type="dxa"/>
              <w:left w:w="0" w:type="dxa"/>
              <w:bottom w:w="0" w:type="dxa"/>
              <w:right w:w="0" w:type="dxa"/>
            </w:tcMar>
            <w:hideMark/>
          </w:tcPr>
          <w:p w14:paraId="1EDEBDFC"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c>
          <w:tcPr>
            <w:tcW w:w="539" w:type="pct"/>
            <w:tcBorders>
              <w:top w:val="nil"/>
              <w:left w:val="nil"/>
              <w:bottom w:val="nil"/>
              <w:right w:val="nil"/>
            </w:tcBorders>
            <w:tcMar>
              <w:top w:w="0" w:type="dxa"/>
              <w:left w:w="0" w:type="dxa"/>
              <w:bottom w:w="0" w:type="dxa"/>
              <w:right w:w="0" w:type="dxa"/>
            </w:tcMar>
            <w:hideMark/>
          </w:tcPr>
          <w:p w14:paraId="622B24F7"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1029" w:type="pct"/>
            <w:tcBorders>
              <w:top w:val="nil"/>
              <w:left w:val="nil"/>
              <w:bottom w:val="nil"/>
              <w:right w:val="nil"/>
            </w:tcBorders>
            <w:tcMar>
              <w:top w:w="0" w:type="dxa"/>
              <w:left w:w="0" w:type="dxa"/>
              <w:bottom w:w="0" w:type="dxa"/>
              <w:right w:w="0" w:type="dxa"/>
            </w:tcMar>
            <w:hideMark/>
          </w:tcPr>
          <w:p w14:paraId="2C360F51"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r>
    </w:tbl>
    <w:p w14:paraId="521E3B95"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xml:space="preserve">- Signos clínicos de la desnutrición y signos de peligro de muerte por las enfermedades prevalentes de la infancia (EDA, IRA, Neumonía, </w:t>
      </w:r>
      <w:proofErr w:type="spellStart"/>
      <w:r w:rsidRPr="006D5128">
        <w:rPr>
          <w:rFonts w:ascii="Verdana" w:hAnsi="Verdana"/>
          <w:sz w:val="22"/>
          <w:szCs w:val="22"/>
        </w:rPr>
        <w:t>piodermitis</w:t>
      </w:r>
      <w:proofErr w:type="spellEnd"/>
      <w:r w:rsidRPr="006D5128">
        <w:rPr>
          <w:rFonts w:ascii="Verdana" w:hAnsi="Verdana"/>
          <w:sz w:val="22"/>
          <w:szCs w:val="22"/>
        </w:rPr>
        <w:t>, malaria, sarampión, etc.)</w:t>
      </w:r>
    </w:p>
    <w:p w14:paraId="6CE0B16C" w14:textId="77777777" w:rsidR="00763676" w:rsidRPr="006D5128" w:rsidRDefault="00763676" w:rsidP="00763676">
      <w:pPr>
        <w:pStyle w:val="Sinespaciado"/>
        <w:jc w:val="both"/>
        <w:rPr>
          <w:rFonts w:ascii="Verdana" w:hAnsi="Verdana"/>
          <w:sz w:val="22"/>
          <w:szCs w:val="22"/>
        </w:rPr>
      </w:pPr>
    </w:p>
    <w:p w14:paraId="03036477"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Uso de los alimentos del paquete alimentario en diferentes preparaciones.</w:t>
      </w:r>
    </w:p>
    <w:p w14:paraId="3431CFD2" w14:textId="77777777" w:rsidR="00763676" w:rsidRPr="006D5128" w:rsidRDefault="00763676" w:rsidP="00763676">
      <w:pPr>
        <w:pStyle w:val="Sinespaciado"/>
        <w:jc w:val="both"/>
        <w:rPr>
          <w:rFonts w:ascii="Verdana" w:hAnsi="Verdana"/>
          <w:sz w:val="22"/>
          <w:szCs w:val="22"/>
        </w:rPr>
      </w:pPr>
    </w:p>
    <w:p w14:paraId="75FE73AB"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Prevención y manejo casero de la deshidratación</w:t>
      </w:r>
    </w:p>
    <w:p w14:paraId="3DA869CC" w14:textId="77777777" w:rsidR="00763676" w:rsidRPr="006D5128" w:rsidRDefault="00763676" w:rsidP="00763676">
      <w:pPr>
        <w:pStyle w:val="Sinespaciado"/>
        <w:jc w:val="both"/>
        <w:rPr>
          <w:rFonts w:ascii="Verdana" w:hAnsi="Verdana"/>
          <w:sz w:val="22"/>
          <w:szCs w:val="22"/>
        </w:rPr>
      </w:pPr>
    </w:p>
    <w:p w14:paraId="00EF8890"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Pautas de crianza: afecto, comunicación, autoestima, solución de conflictos.</w:t>
      </w:r>
    </w:p>
    <w:p w14:paraId="00569A70" w14:textId="77777777" w:rsidR="00763676" w:rsidRPr="006D5128" w:rsidRDefault="00763676" w:rsidP="00763676">
      <w:pPr>
        <w:pStyle w:val="Sinespaciado"/>
        <w:jc w:val="both"/>
        <w:rPr>
          <w:rFonts w:ascii="Verdana" w:hAnsi="Verdana"/>
          <w:sz w:val="22"/>
          <w:szCs w:val="22"/>
        </w:rPr>
      </w:pPr>
    </w:p>
    <w:p w14:paraId="156F6EEB"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Manipulación de alimentos</w:t>
      </w:r>
    </w:p>
    <w:p w14:paraId="6EFEDD22" w14:textId="77777777" w:rsidR="00763676" w:rsidRPr="006D5128" w:rsidRDefault="00763676" w:rsidP="00763676">
      <w:pPr>
        <w:pStyle w:val="Sinespaciado"/>
        <w:jc w:val="both"/>
        <w:rPr>
          <w:rFonts w:ascii="Verdana" w:hAnsi="Verdana"/>
          <w:sz w:val="22"/>
          <w:szCs w:val="22"/>
        </w:rPr>
      </w:pPr>
    </w:p>
    <w:p w14:paraId="427658CA"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Hábitos higiénico sanitarios</w:t>
      </w:r>
    </w:p>
    <w:p w14:paraId="5139058A" w14:textId="77777777" w:rsidR="00763676" w:rsidRPr="006D5128" w:rsidRDefault="00763676" w:rsidP="00763676">
      <w:pPr>
        <w:pStyle w:val="Sinespaciado"/>
        <w:jc w:val="both"/>
        <w:rPr>
          <w:rFonts w:ascii="Verdana" w:hAnsi="Verdana"/>
          <w:sz w:val="22"/>
          <w:szCs w:val="22"/>
        </w:rPr>
      </w:pPr>
    </w:p>
    <w:p w14:paraId="139655E7"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Lactancia materna</w:t>
      </w:r>
    </w:p>
    <w:p w14:paraId="096A3F6F" w14:textId="77777777" w:rsidR="00763676" w:rsidRPr="006D5128" w:rsidRDefault="00763676" w:rsidP="00763676">
      <w:pPr>
        <w:pStyle w:val="Sinespaciado"/>
        <w:jc w:val="both"/>
        <w:rPr>
          <w:rFonts w:ascii="Verdana" w:hAnsi="Verdana"/>
          <w:sz w:val="22"/>
          <w:szCs w:val="22"/>
        </w:rPr>
      </w:pPr>
    </w:p>
    <w:p w14:paraId="4C1047DC"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Alimentación complementaria</w:t>
      </w:r>
    </w:p>
    <w:p w14:paraId="27A1A827" w14:textId="77777777" w:rsidR="00763676" w:rsidRPr="006D5128" w:rsidRDefault="00763676" w:rsidP="00763676">
      <w:pPr>
        <w:pStyle w:val="Sinespaciado"/>
        <w:jc w:val="both"/>
        <w:rPr>
          <w:rFonts w:ascii="Verdana" w:hAnsi="Verdana"/>
          <w:sz w:val="22"/>
          <w:szCs w:val="22"/>
        </w:rPr>
      </w:pPr>
    </w:p>
    <w:p w14:paraId="7FBCA2DA"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Alimentos fuente de nutrientes esenciales</w:t>
      </w:r>
    </w:p>
    <w:p w14:paraId="02C0785D" w14:textId="77777777" w:rsidR="00763676" w:rsidRPr="006D5128" w:rsidRDefault="00763676" w:rsidP="00763676">
      <w:pPr>
        <w:pStyle w:val="Sinespaciado"/>
        <w:jc w:val="both"/>
        <w:rPr>
          <w:rFonts w:ascii="Verdana" w:hAnsi="Verdana"/>
          <w:sz w:val="22"/>
          <w:szCs w:val="22"/>
        </w:rPr>
      </w:pPr>
    </w:p>
    <w:p w14:paraId="374F0923" w14:textId="32BA7EDC"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Participación comunitaria orientada a la prevención de la desnutrición.</w:t>
      </w:r>
    </w:p>
    <w:p w14:paraId="37A18435" w14:textId="4A59A744"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980"/>
        <w:gridCol w:w="992"/>
        <w:gridCol w:w="1080"/>
        <w:gridCol w:w="992"/>
        <w:gridCol w:w="1882"/>
      </w:tblGrid>
      <w:tr w:rsidR="00763676" w:rsidRPr="006D5128" w14:paraId="654558CA" w14:textId="77777777" w:rsidTr="00763676">
        <w:trPr>
          <w:tblCellSpacing w:w="15" w:type="dxa"/>
        </w:trPr>
        <w:tc>
          <w:tcPr>
            <w:tcW w:w="2204" w:type="pct"/>
            <w:tcBorders>
              <w:top w:val="nil"/>
              <w:left w:val="nil"/>
              <w:bottom w:val="nil"/>
              <w:right w:val="nil"/>
            </w:tcBorders>
            <w:tcMar>
              <w:top w:w="0" w:type="dxa"/>
              <w:left w:w="0" w:type="dxa"/>
              <w:bottom w:w="0" w:type="dxa"/>
              <w:right w:w="0" w:type="dxa"/>
            </w:tcMar>
            <w:hideMark/>
          </w:tcPr>
          <w:p w14:paraId="65473D99"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Con el Personal de Salud</w:t>
            </w:r>
          </w:p>
        </w:tc>
        <w:tc>
          <w:tcPr>
            <w:tcW w:w="539" w:type="pct"/>
            <w:tcBorders>
              <w:top w:val="nil"/>
              <w:left w:val="nil"/>
              <w:bottom w:val="nil"/>
              <w:right w:val="nil"/>
            </w:tcBorders>
            <w:tcMar>
              <w:top w:w="0" w:type="dxa"/>
              <w:left w:w="0" w:type="dxa"/>
              <w:bottom w:w="0" w:type="dxa"/>
              <w:right w:w="0" w:type="dxa"/>
            </w:tcMar>
            <w:hideMark/>
          </w:tcPr>
          <w:p w14:paraId="7912F4EA"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588" w:type="pct"/>
            <w:tcBorders>
              <w:top w:val="nil"/>
              <w:left w:val="nil"/>
              <w:bottom w:val="nil"/>
              <w:right w:val="nil"/>
            </w:tcBorders>
            <w:tcMar>
              <w:top w:w="0" w:type="dxa"/>
              <w:left w:w="0" w:type="dxa"/>
              <w:bottom w:w="0" w:type="dxa"/>
              <w:right w:w="0" w:type="dxa"/>
            </w:tcMar>
            <w:hideMark/>
          </w:tcPr>
          <w:p w14:paraId="674AA925"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c>
          <w:tcPr>
            <w:tcW w:w="539" w:type="pct"/>
            <w:tcBorders>
              <w:top w:val="nil"/>
              <w:left w:val="nil"/>
              <w:bottom w:val="nil"/>
              <w:right w:val="nil"/>
            </w:tcBorders>
            <w:tcMar>
              <w:top w:w="0" w:type="dxa"/>
              <w:left w:w="0" w:type="dxa"/>
              <w:bottom w:w="0" w:type="dxa"/>
              <w:right w:w="0" w:type="dxa"/>
            </w:tcMar>
            <w:hideMark/>
          </w:tcPr>
          <w:p w14:paraId="3647DF43"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1029" w:type="pct"/>
            <w:tcBorders>
              <w:top w:val="nil"/>
              <w:left w:val="nil"/>
              <w:bottom w:val="nil"/>
              <w:right w:val="nil"/>
            </w:tcBorders>
            <w:tcMar>
              <w:top w:w="0" w:type="dxa"/>
              <w:left w:w="0" w:type="dxa"/>
              <w:bottom w:w="0" w:type="dxa"/>
              <w:right w:w="0" w:type="dxa"/>
            </w:tcMar>
            <w:hideMark/>
          </w:tcPr>
          <w:p w14:paraId="7E4CD99D"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r>
    </w:tbl>
    <w:p w14:paraId="6201C4D5"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Detección temprana de la desnutrición</w:t>
      </w:r>
    </w:p>
    <w:p w14:paraId="78E9037B" w14:textId="77777777" w:rsidR="00763676" w:rsidRPr="006D5128" w:rsidRDefault="00763676" w:rsidP="00763676">
      <w:pPr>
        <w:pStyle w:val="Sinespaciado"/>
        <w:jc w:val="both"/>
        <w:rPr>
          <w:rFonts w:ascii="Verdana" w:hAnsi="Verdana"/>
          <w:sz w:val="22"/>
          <w:szCs w:val="22"/>
        </w:rPr>
      </w:pPr>
    </w:p>
    <w:p w14:paraId="1E37794D"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Alimentación complementaria</w:t>
      </w:r>
    </w:p>
    <w:p w14:paraId="51353CF0" w14:textId="77777777" w:rsidR="00763676" w:rsidRPr="006D5128" w:rsidRDefault="00763676" w:rsidP="00763676">
      <w:pPr>
        <w:pStyle w:val="Sinespaciado"/>
        <w:jc w:val="both"/>
        <w:rPr>
          <w:rFonts w:ascii="Verdana" w:hAnsi="Verdana"/>
          <w:sz w:val="22"/>
          <w:szCs w:val="22"/>
        </w:rPr>
      </w:pPr>
    </w:p>
    <w:p w14:paraId="026FA559"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Manejo de la Enfermedad Diarreica Aguda</w:t>
      </w:r>
    </w:p>
    <w:p w14:paraId="1026F8DD" w14:textId="77777777" w:rsidR="00763676" w:rsidRPr="006D5128" w:rsidRDefault="00763676" w:rsidP="00763676">
      <w:pPr>
        <w:pStyle w:val="Sinespaciado"/>
        <w:jc w:val="both"/>
        <w:rPr>
          <w:rFonts w:ascii="Verdana" w:hAnsi="Verdana"/>
          <w:sz w:val="22"/>
          <w:szCs w:val="22"/>
        </w:rPr>
      </w:pPr>
    </w:p>
    <w:p w14:paraId="4225EC3C"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Lactancia materna</w:t>
      </w:r>
    </w:p>
    <w:p w14:paraId="43E4A23F" w14:textId="77777777" w:rsidR="00763676" w:rsidRPr="006D5128" w:rsidRDefault="00763676" w:rsidP="00763676">
      <w:pPr>
        <w:pStyle w:val="Sinespaciado"/>
        <w:jc w:val="both"/>
        <w:rPr>
          <w:rFonts w:ascii="Verdana" w:hAnsi="Verdana"/>
          <w:sz w:val="22"/>
          <w:szCs w:val="22"/>
        </w:rPr>
      </w:pPr>
    </w:p>
    <w:p w14:paraId="6C72B684" w14:textId="3A8B7789"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Toma de peso y talla y clasificación nutricional</w:t>
      </w:r>
    </w:p>
    <w:p w14:paraId="13758D54" w14:textId="1FBB78BA"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980"/>
        <w:gridCol w:w="992"/>
        <w:gridCol w:w="1080"/>
        <w:gridCol w:w="992"/>
        <w:gridCol w:w="1882"/>
      </w:tblGrid>
      <w:tr w:rsidR="00763676" w:rsidRPr="006D5128" w14:paraId="394DB7B1" w14:textId="77777777" w:rsidTr="00763676">
        <w:trPr>
          <w:tblCellSpacing w:w="15" w:type="dxa"/>
        </w:trPr>
        <w:tc>
          <w:tcPr>
            <w:tcW w:w="2204" w:type="pct"/>
            <w:tcBorders>
              <w:top w:val="nil"/>
              <w:left w:val="nil"/>
              <w:bottom w:val="nil"/>
              <w:right w:val="nil"/>
            </w:tcBorders>
            <w:tcMar>
              <w:top w:w="0" w:type="dxa"/>
              <w:left w:w="0" w:type="dxa"/>
              <w:bottom w:w="0" w:type="dxa"/>
              <w:right w:w="0" w:type="dxa"/>
            </w:tcMar>
            <w:hideMark/>
          </w:tcPr>
          <w:p w14:paraId="6B7B2593"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Líderes</w:t>
            </w:r>
          </w:p>
        </w:tc>
        <w:tc>
          <w:tcPr>
            <w:tcW w:w="539" w:type="pct"/>
            <w:tcBorders>
              <w:top w:val="nil"/>
              <w:left w:val="nil"/>
              <w:bottom w:val="nil"/>
              <w:right w:val="nil"/>
            </w:tcBorders>
            <w:tcMar>
              <w:top w:w="0" w:type="dxa"/>
              <w:left w:w="0" w:type="dxa"/>
              <w:bottom w:w="0" w:type="dxa"/>
              <w:right w:w="0" w:type="dxa"/>
            </w:tcMar>
            <w:hideMark/>
          </w:tcPr>
          <w:p w14:paraId="6E5D7741"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588" w:type="pct"/>
            <w:tcBorders>
              <w:top w:val="nil"/>
              <w:left w:val="nil"/>
              <w:bottom w:val="nil"/>
              <w:right w:val="nil"/>
            </w:tcBorders>
            <w:tcMar>
              <w:top w:w="0" w:type="dxa"/>
              <w:left w:w="0" w:type="dxa"/>
              <w:bottom w:w="0" w:type="dxa"/>
              <w:right w:w="0" w:type="dxa"/>
            </w:tcMar>
            <w:hideMark/>
          </w:tcPr>
          <w:p w14:paraId="12B4E663"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c>
          <w:tcPr>
            <w:tcW w:w="539" w:type="pct"/>
            <w:tcBorders>
              <w:top w:val="nil"/>
              <w:left w:val="nil"/>
              <w:bottom w:val="nil"/>
              <w:right w:val="nil"/>
            </w:tcBorders>
            <w:tcMar>
              <w:top w:w="0" w:type="dxa"/>
              <w:left w:w="0" w:type="dxa"/>
              <w:bottom w:w="0" w:type="dxa"/>
              <w:right w:w="0" w:type="dxa"/>
            </w:tcMar>
            <w:hideMark/>
          </w:tcPr>
          <w:p w14:paraId="40F71B7D"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1029" w:type="pct"/>
            <w:tcBorders>
              <w:top w:val="nil"/>
              <w:left w:val="nil"/>
              <w:bottom w:val="nil"/>
              <w:right w:val="nil"/>
            </w:tcBorders>
            <w:tcMar>
              <w:top w:w="0" w:type="dxa"/>
              <w:left w:w="0" w:type="dxa"/>
              <w:bottom w:w="0" w:type="dxa"/>
              <w:right w:w="0" w:type="dxa"/>
            </w:tcMar>
            <w:hideMark/>
          </w:tcPr>
          <w:p w14:paraId="62E654BD"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r>
    </w:tbl>
    <w:p w14:paraId="5260C32A"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Detección temprana de la desnutrición</w:t>
      </w:r>
    </w:p>
    <w:p w14:paraId="652C077C" w14:textId="77777777" w:rsidR="00763676" w:rsidRPr="006D5128" w:rsidRDefault="00763676" w:rsidP="00763676">
      <w:pPr>
        <w:pStyle w:val="Sinespaciado"/>
        <w:jc w:val="both"/>
        <w:rPr>
          <w:rFonts w:ascii="Verdana" w:hAnsi="Verdana"/>
          <w:sz w:val="22"/>
          <w:szCs w:val="22"/>
        </w:rPr>
      </w:pPr>
    </w:p>
    <w:p w14:paraId="65280918"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Alimentación complementaria</w:t>
      </w:r>
    </w:p>
    <w:p w14:paraId="4BF1D0E2" w14:textId="77777777" w:rsidR="00763676" w:rsidRPr="006D5128" w:rsidRDefault="00763676" w:rsidP="00763676">
      <w:pPr>
        <w:pStyle w:val="Sinespaciado"/>
        <w:jc w:val="both"/>
        <w:rPr>
          <w:rFonts w:ascii="Verdana" w:hAnsi="Verdana"/>
          <w:sz w:val="22"/>
          <w:szCs w:val="22"/>
        </w:rPr>
      </w:pPr>
    </w:p>
    <w:p w14:paraId="16E74EE9"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Manejo de la Enfermedad Diarreica Aguda</w:t>
      </w:r>
    </w:p>
    <w:p w14:paraId="42CB0E32" w14:textId="77777777" w:rsidR="00763676" w:rsidRPr="006D5128" w:rsidRDefault="00763676" w:rsidP="00763676">
      <w:pPr>
        <w:pStyle w:val="Sinespaciado"/>
        <w:jc w:val="both"/>
        <w:rPr>
          <w:rFonts w:ascii="Verdana" w:hAnsi="Verdana"/>
          <w:sz w:val="22"/>
          <w:szCs w:val="22"/>
        </w:rPr>
      </w:pPr>
    </w:p>
    <w:p w14:paraId="76134DA9" w14:textId="43420E2A"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Lactancia materna</w:t>
      </w:r>
    </w:p>
    <w:p w14:paraId="58263EC5" w14:textId="4E42F06B"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980"/>
        <w:gridCol w:w="992"/>
        <w:gridCol w:w="1080"/>
        <w:gridCol w:w="992"/>
        <w:gridCol w:w="1882"/>
      </w:tblGrid>
      <w:tr w:rsidR="00763676" w:rsidRPr="006D5128" w14:paraId="3B741A25" w14:textId="77777777" w:rsidTr="00763676">
        <w:trPr>
          <w:tblCellSpacing w:w="15" w:type="dxa"/>
        </w:trPr>
        <w:tc>
          <w:tcPr>
            <w:tcW w:w="2204" w:type="pct"/>
            <w:tcBorders>
              <w:top w:val="nil"/>
              <w:left w:val="nil"/>
              <w:bottom w:val="nil"/>
              <w:right w:val="nil"/>
            </w:tcBorders>
            <w:tcMar>
              <w:top w:w="0" w:type="dxa"/>
              <w:left w:w="0" w:type="dxa"/>
              <w:bottom w:w="0" w:type="dxa"/>
              <w:right w:w="0" w:type="dxa"/>
            </w:tcMar>
            <w:hideMark/>
          </w:tcPr>
          <w:p w14:paraId="0AB40CC6"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Con Madres comunitarias</w:t>
            </w:r>
          </w:p>
        </w:tc>
        <w:tc>
          <w:tcPr>
            <w:tcW w:w="539" w:type="pct"/>
            <w:tcBorders>
              <w:top w:val="nil"/>
              <w:left w:val="nil"/>
              <w:bottom w:val="nil"/>
              <w:right w:val="nil"/>
            </w:tcBorders>
            <w:tcMar>
              <w:top w:w="0" w:type="dxa"/>
              <w:left w:w="0" w:type="dxa"/>
              <w:bottom w:w="0" w:type="dxa"/>
              <w:right w:w="0" w:type="dxa"/>
            </w:tcMar>
            <w:hideMark/>
          </w:tcPr>
          <w:p w14:paraId="385AB63C"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588" w:type="pct"/>
            <w:tcBorders>
              <w:top w:val="nil"/>
              <w:left w:val="nil"/>
              <w:bottom w:val="nil"/>
              <w:right w:val="nil"/>
            </w:tcBorders>
            <w:tcMar>
              <w:top w:w="0" w:type="dxa"/>
              <w:left w:w="0" w:type="dxa"/>
              <w:bottom w:w="0" w:type="dxa"/>
              <w:right w:w="0" w:type="dxa"/>
            </w:tcMar>
            <w:hideMark/>
          </w:tcPr>
          <w:p w14:paraId="0B0DFF61"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c>
          <w:tcPr>
            <w:tcW w:w="539" w:type="pct"/>
            <w:tcBorders>
              <w:top w:val="nil"/>
              <w:left w:val="nil"/>
              <w:bottom w:val="nil"/>
              <w:right w:val="nil"/>
            </w:tcBorders>
            <w:tcMar>
              <w:top w:w="0" w:type="dxa"/>
              <w:left w:w="0" w:type="dxa"/>
              <w:bottom w:w="0" w:type="dxa"/>
              <w:right w:w="0" w:type="dxa"/>
            </w:tcMar>
            <w:hideMark/>
          </w:tcPr>
          <w:p w14:paraId="330AEF13"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1029" w:type="pct"/>
            <w:tcBorders>
              <w:top w:val="nil"/>
              <w:left w:val="nil"/>
              <w:bottom w:val="nil"/>
              <w:right w:val="nil"/>
            </w:tcBorders>
            <w:tcMar>
              <w:top w:w="0" w:type="dxa"/>
              <w:left w:w="0" w:type="dxa"/>
              <w:bottom w:w="0" w:type="dxa"/>
              <w:right w:w="0" w:type="dxa"/>
            </w:tcMar>
            <w:hideMark/>
          </w:tcPr>
          <w:p w14:paraId="458286A4"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r>
    </w:tbl>
    <w:p w14:paraId="4E2A7ECC"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Detección temprana de la desnutrición</w:t>
      </w:r>
    </w:p>
    <w:p w14:paraId="4F4F26DC" w14:textId="77777777" w:rsidR="00763676" w:rsidRPr="006D5128" w:rsidRDefault="00763676" w:rsidP="00763676">
      <w:pPr>
        <w:pStyle w:val="Sinespaciado"/>
        <w:jc w:val="both"/>
        <w:rPr>
          <w:rFonts w:ascii="Verdana" w:hAnsi="Verdana"/>
          <w:sz w:val="22"/>
          <w:szCs w:val="22"/>
        </w:rPr>
      </w:pPr>
    </w:p>
    <w:p w14:paraId="2A929C17"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Alimentación complementaria</w:t>
      </w:r>
    </w:p>
    <w:p w14:paraId="557AF3D9" w14:textId="77777777" w:rsidR="00763676" w:rsidRPr="006D5128" w:rsidRDefault="00763676" w:rsidP="00763676">
      <w:pPr>
        <w:pStyle w:val="Sinespaciado"/>
        <w:jc w:val="both"/>
        <w:rPr>
          <w:rFonts w:ascii="Verdana" w:hAnsi="Verdana"/>
          <w:sz w:val="22"/>
          <w:szCs w:val="22"/>
        </w:rPr>
      </w:pPr>
    </w:p>
    <w:p w14:paraId="68E9AF56"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Manejo de la Enfermedad Diarreica Aguda</w:t>
      </w:r>
    </w:p>
    <w:p w14:paraId="67F85879" w14:textId="77777777" w:rsidR="00763676" w:rsidRPr="006D5128" w:rsidRDefault="00763676" w:rsidP="00763676">
      <w:pPr>
        <w:pStyle w:val="Sinespaciado"/>
        <w:jc w:val="both"/>
        <w:rPr>
          <w:rFonts w:ascii="Verdana" w:hAnsi="Verdana"/>
          <w:sz w:val="22"/>
          <w:szCs w:val="22"/>
        </w:rPr>
      </w:pPr>
    </w:p>
    <w:p w14:paraId="3D66F8D1"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Lactancia materna</w:t>
      </w:r>
    </w:p>
    <w:p w14:paraId="3264421E" w14:textId="77777777" w:rsidR="00763676" w:rsidRPr="006D5128" w:rsidRDefault="00763676" w:rsidP="00763676">
      <w:pPr>
        <w:pStyle w:val="Sinespaciado"/>
        <w:jc w:val="both"/>
        <w:rPr>
          <w:rFonts w:ascii="Verdana" w:hAnsi="Verdana"/>
          <w:sz w:val="22"/>
          <w:szCs w:val="22"/>
        </w:rPr>
      </w:pPr>
    </w:p>
    <w:p w14:paraId="790E2570" w14:textId="55C45C2B"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Toma de peso y talla y clasificación nutricional</w:t>
      </w:r>
    </w:p>
    <w:p w14:paraId="6910C9F7" w14:textId="4420FB98"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4239"/>
        <w:gridCol w:w="906"/>
        <w:gridCol w:w="1063"/>
        <w:gridCol w:w="906"/>
        <w:gridCol w:w="1812"/>
      </w:tblGrid>
      <w:tr w:rsidR="00763676" w:rsidRPr="006D5128" w14:paraId="297D351A" w14:textId="77777777" w:rsidTr="00763676">
        <w:trPr>
          <w:tblCellSpacing w:w="15" w:type="dxa"/>
        </w:trPr>
        <w:tc>
          <w:tcPr>
            <w:tcW w:w="2200" w:type="pct"/>
            <w:tcBorders>
              <w:top w:val="nil"/>
              <w:left w:val="nil"/>
              <w:bottom w:val="nil"/>
              <w:right w:val="nil"/>
            </w:tcBorders>
            <w:tcMar>
              <w:top w:w="0" w:type="dxa"/>
              <w:left w:w="0" w:type="dxa"/>
              <w:bottom w:w="0" w:type="dxa"/>
              <w:right w:w="0" w:type="dxa"/>
            </w:tcMar>
            <w:hideMark/>
          </w:tcPr>
          <w:p w14:paraId="5D405621"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lastRenderedPageBreak/>
              <w:t>Con otros grupos*____________________</w:t>
            </w:r>
          </w:p>
        </w:tc>
        <w:tc>
          <w:tcPr>
            <w:tcW w:w="550" w:type="pct"/>
            <w:tcBorders>
              <w:top w:val="nil"/>
              <w:left w:val="nil"/>
              <w:bottom w:val="nil"/>
              <w:right w:val="nil"/>
            </w:tcBorders>
            <w:tcMar>
              <w:top w:w="0" w:type="dxa"/>
              <w:left w:w="0" w:type="dxa"/>
              <w:bottom w:w="0" w:type="dxa"/>
              <w:right w:w="0" w:type="dxa"/>
            </w:tcMar>
            <w:hideMark/>
          </w:tcPr>
          <w:p w14:paraId="0835299A"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600" w:type="pct"/>
            <w:tcBorders>
              <w:top w:val="nil"/>
              <w:left w:val="nil"/>
              <w:bottom w:val="nil"/>
              <w:right w:val="nil"/>
            </w:tcBorders>
            <w:tcMar>
              <w:top w:w="0" w:type="dxa"/>
              <w:left w:w="0" w:type="dxa"/>
              <w:bottom w:w="0" w:type="dxa"/>
              <w:right w:w="0" w:type="dxa"/>
            </w:tcMar>
            <w:hideMark/>
          </w:tcPr>
          <w:p w14:paraId="7A89A4DA"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c>
          <w:tcPr>
            <w:tcW w:w="550" w:type="pct"/>
            <w:tcBorders>
              <w:top w:val="nil"/>
              <w:left w:val="nil"/>
              <w:bottom w:val="nil"/>
              <w:right w:val="nil"/>
            </w:tcBorders>
            <w:tcMar>
              <w:top w:w="0" w:type="dxa"/>
              <w:left w:w="0" w:type="dxa"/>
              <w:bottom w:w="0" w:type="dxa"/>
              <w:right w:w="0" w:type="dxa"/>
            </w:tcMar>
            <w:hideMark/>
          </w:tcPr>
          <w:p w14:paraId="0D8629F9"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Talleres</w:t>
            </w:r>
          </w:p>
        </w:tc>
        <w:tc>
          <w:tcPr>
            <w:tcW w:w="1050" w:type="pct"/>
            <w:tcBorders>
              <w:top w:val="nil"/>
              <w:left w:val="nil"/>
              <w:bottom w:val="nil"/>
              <w:right w:val="nil"/>
            </w:tcBorders>
            <w:tcMar>
              <w:top w:w="0" w:type="dxa"/>
              <w:left w:w="0" w:type="dxa"/>
              <w:bottom w:w="0" w:type="dxa"/>
              <w:right w:w="0" w:type="dxa"/>
            </w:tcMar>
            <w:hideMark/>
          </w:tcPr>
          <w:p w14:paraId="6F04E2C9"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Asistente</w:t>
            </w:r>
          </w:p>
        </w:tc>
      </w:tr>
      <w:tr w:rsidR="00763676" w:rsidRPr="006D5128" w14:paraId="79CBCFA3" w14:textId="77777777" w:rsidTr="00763676">
        <w:trPr>
          <w:tblCellSpacing w:w="15" w:type="dxa"/>
        </w:trPr>
        <w:tc>
          <w:tcPr>
            <w:tcW w:w="5000" w:type="pct"/>
            <w:gridSpan w:val="5"/>
            <w:tcBorders>
              <w:top w:val="nil"/>
              <w:left w:val="nil"/>
              <w:bottom w:val="nil"/>
              <w:right w:val="nil"/>
            </w:tcBorders>
            <w:tcMar>
              <w:top w:w="0" w:type="dxa"/>
              <w:left w:w="0" w:type="dxa"/>
              <w:bottom w:w="0" w:type="dxa"/>
              <w:right w:w="0" w:type="dxa"/>
            </w:tcMar>
            <w:hideMark/>
          </w:tcPr>
          <w:p w14:paraId="436AF87E" w14:textId="77777777" w:rsidR="00763676" w:rsidRPr="006D5128" w:rsidRDefault="00763676" w:rsidP="00763676">
            <w:pPr>
              <w:spacing w:after="0" w:line="187" w:lineRule="atLeast"/>
              <w:jc w:val="both"/>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color w:val="555555"/>
                <w:spacing w:val="2"/>
                <w:kern w:val="0"/>
                <w:sz w:val="22"/>
                <w:szCs w:val="22"/>
                <w:lang w:eastAsia="es-CO"/>
                <w14:ligatures w14:val="none"/>
              </w:rPr>
              <w:t>* Especifique los grupos de población a los cuales dirigió la capacitación y en las filas siguientes, escriba los nombres de los temas brindados.</w:t>
            </w:r>
          </w:p>
        </w:tc>
      </w:tr>
    </w:tbl>
    <w:p w14:paraId="4060E184" w14:textId="4D573823" w:rsidR="00763676" w:rsidRPr="006D5128" w:rsidRDefault="00763676" w:rsidP="00763676">
      <w:pPr>
        <w:pStyle w:val="Sinespaciado"/>
        <w:jc w:val="both"/>
        <w:rPr>
          <w:rFonts w:ascii="Verdana" w:hAnsi="Verdana"/>
          <w:sz w:val="22"/>
          <w:szCs w:val="22"/>
        </w:rPr>
      </w:pPr>
    </w:p>
    <w:p w14:paraId="26117593" w14:textId="4A65A062"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paquetes de alimentos entregados en Fase III</w:t>
      </w:r>
    </w:p>
    <w:p w14:paraId="37C6B0B6" w14:textId="5C75F92D" w:rsidR="00763676" w:rsidRPr="006D5128" w:rsidRDefault="00763676" w:rsidP="00763676">
      <w:pPr>
        <w:pStyle w:val="Sinespaciado"/>
        <w:jc w:val="both"/>
        <w:rPr>
          <w:rFonts w:ascii="Verdana" w:hAnsi="Verdana"/>
          <w:sz w:val="22"/>
          <w:szCs w:val="22"/>
        </w:rPr>
      </w:pPr>
    </w:p>
    <w:p w14:paraId="157D5FEB"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xml:space="preserve"> </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980"/>
        <w:gridCol w:w="1342"/>
        <w:gridCol w:w="1692"/>
        <w:gridCol w:w="1080"/>
        <w:gridCol w:w="832"/>
      </w:tblGrid>
      <w:tr w:rsidR="00763676" w:rsidRPr="006D5128" w14:paraId="38B3AB97" w14:textId="77777777" w:rsidTr="00763676">
        <w:trPr>
          <w:tblCellSpacing w:w="15" w:type="dxa"/>
        </w:trPr>
        <w:tc>
          <w:tcPr>
            <w:tcW w:w="2250" w:type="pct"/>
            <w:tcBorders>
              <w:top w:val="nil"/>
              <w:left w:val="nil"/>
              <w:bottom w:val="nil"/>
              <w:right w:val="nil"/>
            </w:tcBorders>
            <w:tcMar>
              <w:top w:w="0" w:type="dxa"/>
              <w:left w:w="0" w:type="dxa"/>
              <w:bottom w:w="0" w:type="dxa"/>
              <w:right w:w="0" w:type="dxa"/>
            </w:tcMar>
            <w:hideMark/>
          </w:tcPr>
          <w:p w14:paraId="05D56EE6"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COMPONENTE PSICOSOCIAL</w:t>
            </w:r>
          </w:p>
        </w:tc>
        <w:tc>
          <w:tcPr>
            <w:tcW w:w="750" w:type="pct"/>
            <w:tcBorders>
              <w:top w:val="nil"/>
              <w:left w:val="nil"/>
              <w:bottom w:val="nil"/>
              <w:right w:val="nil"/>
            </w:tcBorders>
            <w:tcMar>
              <w:top w:w="0" w:type="dxa"/>
              <w:left w:w="0" w:type="dxa"/>
              <w:bottom w:w="0" w:type="dxa"/>
              <w:right w:w="0" w:type="dxa"/>
            </w:tcMar>
            <w:hideMark/>
          </w:tcPr>
          <w:p w14:paraId="680C2DB1"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Enero</w:t>
            </w:r>
          </w:p>
        </w:tc>
        <w:tc>
          <w:tcPr>
            <w:tcW w:w="950" w:type="pct"/>
            <w:tcBorders>
              <w:top w:val="nil"/>
              <w:left w:val="nil"/>
              <w:bottom w:val="nil"/>
              <w:right w:val="nil"/>
            </w:tcBorders>
            <w:tcMar>
              <w:top w:w="0" w:type="dxa"/>
              <w:left w:w="0" w:type="dxa"/>
              <w:bottom w:w="0" w:type="dxa"/>
              <w:right w:w="0" w:type="dxa"/>
            </w:tcMar>
            <w:hideMark/>
          </w:tcPr>
          <w:p w14:paraId="3641CBB9"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Febrero</w:t>
            </w:r>
          </w:p>
        </w:tc>
        <w:tc>
          <w:tcPr>
            <w:tcW w:w="600" w:type="pct"/>
            <w:tcBorders>
              <w:top w:val="nil"/>
              <w:left w:val="nil"/>
              <w:bottom w:val="nil"/>
              <w:right w:val="nil"/>
            </w:tcBorders>
            <w:tcMar>
              <w:top w:w="0" w:type="dxa"/>
              <w:left w:w="0" w:type="dxa"/>
              <w:bottom w:w="0" w:type="dxa"/>
              <w:right w:w="0" w:type="dxa"/>
            </w:tcMar>
            <w:hideMark/>
          </w:tcPr>
          <w:p w14:paraId="15314BAE"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Marzo</w:t>
            </w:r>
          </w:p>
        </w:tc>
        <w:tc>
          <w:tcPr>
            <w:tcW w:w="450" w:type="pct"/>
            <w:tcBorders>
              <w:top w:val="nil"/>
              <w:left w:val="nil"/>
              <w:bottom w:val="nil"/>
              <w:right w:val="nil"/>
            </w:tcBorders>
            <w:tcMar>
              <w:top w:w="0" w:type="dxa"/>
              <w:left w:w="0" w:type="dxa"/>
              <w:bottom w:w="0" w:type="dxa"/>
              <w:right w:w="0" w:type="dxa"/>
            </w:tcMar>
            <w:hideMark/>
          </w:tcPr>
          <w:p w14:paraId="1F311307"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Abril</w:t>
            </w:r>
          </w:p>
        </w:tc>
      </w:tr>
    </w:tbl>
    <w:p w14:paraId="34E522FE" w14:textId="715FAD64" w:rsidR="00763676" w:rsidRPr="006D5128" w:rsidRDefault="00763676" w:rsidP="00763676">
      <w:pPr>
        <w:pStyle w:val="Sinespaciado"/>
        <w:jc w:val="both"/>
        <w:rPr>
          <w:rFonts w:ascii="Verdana" w:hAnsi="Verdana"/>
          <w:sz w:val="22"/>
          <w:szCs w:val="22"/>
        </w:rPr>
      </w:pPr>
    </w:p>
    <w:p w14:paraId="2D147FF6"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asesorías psicosociales realizadas al grupo familiar</w:t>
      </w:r>
    </w:p>
    <w:p w14:paraId="067DBC50" w14:textId="77777777" w:rsidR="00763676" w:rsidRPr="006D5128" w:rsidRDefault="00763676" w:rsidP="00763676">
      <w:pPr>
        <w:pStyle w:val="Sinespaciado"/>
        <w:jc w:val="both"/>
        <w:rPr>
          <w:rFonts w:ascii="Verdana" w:hAnsi="Verdana"/>
          <w:sz w:val="22"/>
          <w:szCs w:val="22"/>
        </w:rPr>
      </w:pPr>
    </w:p>
    <w:p w14:paraId="20AE0887"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asesorías psicosociales realizadas a la madre o cuidador (a) del niño</w:t>
      </w:r>
    </w:p>
    <w:p w14:paraId="4F89F71D" w14:textId="77777777" w:rsidR="00763676" w:rsidRPr="006D5128" w:rsidRDefault="00763676" w:rsidP="00763676">
      <w:pPr>
        <w:pStyle w:val="Sinespaciado"/>
        <w:jc w:val="both"/>
        <w:rPr>
          <w:rFonts w:ascii="Verdana" w:hAnsi="Verdana"/>
          <w:sz w:val="22"/>
          <w:szCs w:val="22"/>
        </w:rPr>
      </w:pPr>
    </w:p>
    <w:p w14:paraId="7AD9E5BA"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casos notificados a entidades de protección:</w:t>
      </w:r>
      <w:r w:rsidRPr="006D5128">
        <w:rPr>
          <w:rFonts w:ascii="Verdana" w:hAnsi="Verdana"/>
          <w:sz w:val="22"/>
          <w:szCs w:val="22"/>
        </w:rPr>
        <w:tab/>
        <w:t>-</w:t>
      </w:r>
      <w:r w:rsidRPr="006D5128">
        <w:rPr>
          <w:rFonts w:ascii="Verdana" w:hAnsi="Verdana"/>
          <w:sz w:val="22"/>
          <w:szCs w:val="22"/>
        </w:rPr>
        <w:tab/>
        <w:t>-</w:t>
      </w:r>
      <w:r w:rsidRPr="006D5128">
        <w:rPr>
          <w:rFonts w:ascii="Verdana" w:hAnsi="Verdana"/>
          <w:sz w:val="22"/>
          <w:szCs w:val="22"/>
        </w:rPr>
        <w:tab/>
        <w:t>-</w:t>
      </w:r>
      <w:r w:rsidRPr="006D5128">
        <w:rPr>
          <w:rFonts w:ascii="Verdana" w:hAnsi="Verdana"/>
          <w:sz w:val="22"/>
          <w:szCs w:val="22"/>
        </w:rPr>
        <w:tab/>
        <w:t>-</w:t>
      </w:r>
    </w:p>
    <w:p w14:paraId="144F1ABE"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Inspección de policía</w:t>
      </w:r>
    </w:p>
    <w:p w14:paraId="39C19C67" w14:textId="77777777" w:rsidR="00763676" w:rsidRPr="006D5128" w:rsidRDefault="00763676" w:rsidP="00763676">
      <w:pPr>
        <w:pStyle w:val="Sinespaciado"/>
        <w:jc w:val="both"/>
        <w:rPr>
          <w:rFonts w:ascii="Verdana" w:hAnsi="Verdana"/>
          <w:sz w:val="22"/>
          <w:szCs w:val="22"/>
        </w:rPr>
      </w:pPr>
    </w:p>
    <w:p w14:paraId="5399E9CB"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Personería</w:t>
      </w:r>
    </w:p>
    <w:p w14:paraId="52AAEA6F" w14:textId="77777777" w:rsidR="00763676" w:rsidRPr="006D5128" w:rsidRDefault="00763676" w:rsidP="00763676">
      <w:pPr>
        <w:pStyle w:val="Sinespaciado"/>
        <w:jc w:val="both"/>
        <w:rPr>
          <w:rFonts w:ascii="Verdana" w:hAnsi="Verdana"/>
          <w:sz w:val="22"/>
          <w:szCs w:val="22"/>
        </w:rPr>
      </w:pPr>
    </w:p>
    <w:p w14:paraId="01F08E6D"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Comisaría de familia</w:t>
      </w:r>
    </w:p>
    <w:p w14:paraId="0494A6DF" w14:textId="77777777" w:rsidR="00763676" w:rsidRPr="006D5128" w:rsidRDefault="00763676" w:rsidP="00763676">
      <w:pPr>
        <w:pStyle w:val="Sinespaciado"/>
        <w:jc w:val="both"/>
        <w:rPr>
          <w:rFonts w:ascii="Verdana" w:hAnsi="Verdana"/>
          <w:sz w:val="22"/>
          <w:szCs w:val="22"/>
        </w:rPr>
      </w:pPr>
    </w:p>
    <w:p w14:paraId="55D26020"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Defensoría de familia</w:t>
      </w:r>
    </w:p>
    <w:p w14:paraId="02BE956B" w14:textId="77777777" w:rsidR="00763676" w:rsidRPr="006D5128" w:rsidRDefault="00763676" w:rsidP="00763676">
      <w:pPr>
        <w:pStyle w:val="Sinespaciado"/>
        <w:jc w:val="both"/>
        <w:rPr>
          <w:rFonts w:ascii="Verdana" w:hAnsi="Verdana"/>
          <w:sz w:val="22"/>
          <w:szCs w:val="22"/>
        </w:rPr>
      </w:pPr>
    </w:p>
    <w:p w14:paraId="6476E058"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Fiscalía</w:t>
      </w:r>
    </w:p>
    <w:p w14:paraId="3F896BD5" w14:textId="77777777" w:rsidR="00763676" w:rsidRPr="006D5128" w:rsidRDefault="00763676" w:rsidP="00763676">
      <w:pPr>
        <w:pStyle w:val="Sinespaciado"/>
        <w:jc w:val="both"/>
        <w:rPr>
          <w:rFonts w:ascii="Verdana" w:hAnsi="Verdana"/>
          <w:sz w:val="22"/>
          <w:szCs w:val="22"/>
        </w:rPr>
      </w:pPr>
    </w:p>
    <w:p w14:paraId="15FAAF63"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 Juzgado</w:t>
      </w:r>
    </w:p>
    <w:p w14:paraId="4D2716BF" w14:textId="77777777" w:rsidR="00763676" w:rsidRPr="006D5128" w:rsidRDefault="00763676" w:rsidP="00763676">
      <w:pPr>
        <w:pStyle w:val="Sinespaciado"/>
        <w:jc w:val="both"/>
        <w:rPr>
          <w:rFonts w:ascii="Verdana" w:hAnsi="Verdana"/>
          <w:sz w:val="22"/>
          <w:szCs w:val="22"/>
        </w:rPr>
      </w:pPr>
    </w:p>
    <w:p w14:paraId="7E8BC352" w14:textId="79F0DEE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estudios de caso realizados por el equipo interdisciplinario</w:t>
      </w:r>
    </w:p>
    <w:p w14:paraId="28A44279" w14:textId="4096EDDB"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893"/>
        <w:gridCol w:w="1779"/>
        <w:gridCol w:w="1342"/>
        <w:gridCol w:w="1080"/>
        <w:gridCol w:w="832"/>
      </w:tblGrid>
      <w:tr w:rsidR="00763676" w:rsidRPr="006D5128" w14:paraId="6B5983D4" w14:textId="77777777" w:rsidTr="00763676">
        <w:trPr>
          <w:tblCellSpacing w:w="15" w:type="dxa"/>
        </w:trPr>
        <w:tc>
          <w:tcPr>
            <w:tcW w:w="2200" w:type="pct"/>
            <w:tcBorders>
              <w:top w:val="nil"/>
              <w:left w:val="nil"/>
              <w:bottom w:val="nil"/>
              <w:right w:val="nil"/>
            </w:tcBorders>
            <w:tcMar>
              <w:top w:w="0" w:type="dxa"/>
              <w:left w:w="0" w:type="dxa"/>
              <w:bottom w:w="0" w:type="dxa"/>
              <w:right w:w="0" w:type="dxa"/>
            </w:tcMar>
            <w:hideMark/>
          </w:tcPr>
          <w:p w14:paraId="76C35080"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COORDINACION INTERINSTITUCIONAL</w:t>
            </w:r>
          </w:p>
        </w:tc>
        <w:tc>
          <w:tcPr>
            <w:tcW w:w="1000" w:type="pct"/>
            <w:tcBorders>
              <w:top w:val="nil"/>
              <w:left w:val="nil"/>
              <w:bottom w:val="nil"/>
              <w:right w:val="nil"/>
            </w:tcBorders>
            <w:tcMar>
              <w:top w:w="0" w:type="dxa"/>
              <w:left w:w="0" w:type="dxa"/>
              <w:bottom w:w="0" w:type="dxa"/>
              <w:right w:w="0" w:type="dxa"/>
            </w:tcMar>
            <w:hideMark/>
          </w:tcPr>
          <w:p w14:paraId="3DF43CD4"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Enero</w:t>
            </w:r>
          </w:p>
        </w:tc>
        <w:tc>
          <w:tcPr>
            <w:tcW w:w="750" w:type="pct"/>
            <w:tcBorders>
              <w:top w:val="nil"/>
              <w:left w:val="nil"/>
              <w:bottom w:val="nil"/>
              <w:right w:val="nil"/>
            </w:tcBorders>
            <w:tcMar>
              <w:top w:w="0" w:type="dxa"/>
              <w:left w:w="0" w:type="dxa"/>
              <w:bottom w:w="0" w:type="dxa"/>
              <w:right w:w="0" w:type="dxa"/>
            </w:tcMar>
            <w:hideMark/>
          </w:tcPr>
          <w:p w14:paraId="5DCE7472"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Febrero</w:t>
            </w:r>
          </w:p>
        </w:tc>
        <w:tc>
          <w:tcPr>
            <w:tcW w:w="600" w:type="pct"/>
            <w:tcBorders>
              <w:top w:val="nil"/>
              <w:left w:val="nil"/>
              <w:bottom w:val="nil"/>
              <w:right w:val="nil"/>
            </w:tcBorders>
            <w:tcMar>
              <w:top w:w="0" w:type="dxa"/>
              <w:left w:w="0" w:type="dxa"/>
              <w:bottom w:w="0" w:type="dxa"/>
              <w:right w:w="0" w:type="dxa"/>
            </w:tcMar>
            <w:hideMark/>
          </w:tcPr>
          <w:p w14:paraId="545614AD"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Marzo</w:t>
            </w:r>
          </w:p>
        </w:tc>
        <w:tc>
          <w:tcPr>
            <w:tcW w:w="450" w:type="pct"/>
            <w:tcBorders>
              <w:top w:val="nil"/>
              <w:left w:val="nil"/>
              <w:bottom w:val="nil"/>
              <w:right w:val="nil"/>
            </w:tcBorders>
            <w:tcMar>
              <w:top w:w="0" w:type="dxa"/>
              <w:left w:w="0" w:type="dxa"/>
              <w:bottom w:w="0" w:type="dxa"/>
              <w:right w:w="0" w:type="dxa"/>
            </w:tcMar>
            <w:hideMark/>
          </w:tcPr>
          <w:p w14:paraId="056413D5" w14:textId="77777777" w:rsidR="00763676" w:rsidRPr="006D5128" w:rsidRDefault="00763676" w:rsidP="00763676">
            <w:pPr>
              <w:spacing w:after="0" w:line="187" w:lineRule="atLeast"/>
              <w:jc w:val="center"/>
              <w:rPr>
                <w:rFonts w:ascii="Verdana" w:eastAsia="Times New Roman" w:hAnsi="Verdana" w:cs="Times New Roman"/>
                <w:color w:val="555555"/>
                <w:spacing w:val="2"/>
                <w:kern w:val="0"/>
                <w:sz w:val="22"/>
                <w:szCs w:val="22"/>
                <w:lang w:eastAsia="es-CO"/>
                <w14:ligatures w14:val="none"/>
              </w:rPr>
            </w:pPr>
            <w:r w:rsidRPr="006D5128">
              <w:rPr>
                <w:rFonts w:ascii="Verdana" w:eastAsia="Times New Roman" w:hAnsi="Verdana" w:cs="Times New Roman"/>
                <w:b/>
                <w:bCs/>
                <w:color w:val="333333"/>
                <w:spacing w:val="2"/>
                <w:kern w:val="0"/>
                <w:sz w:val="22"/>
                <w:szCs w:val="22"/>
                <w:lang w:eastAsia="es-CO"/>
                <w14:ligatures w14:val="none"/>
              </w:rPr>
              <w:t>Abril</w:t>
            </w:r>
          </w:p>
        </w:tc>
      </w:tr>
    </w:tbl>
    <w:p w14:paraId="792FB27D" w14:textId="19221E76" w:rsidR="00763676" w:rsidRPr="006D5128" w:rsidRDefault="00763676" w:rsidP="00763676">
      <w:pPr>
        <w:pStyle w:val="Sinespaciado"/>
        <w:jc w:val="both"/>
        <w:rPr>
          <w:rFonts w:ascii="Verdana" w:hAnsi="Verdana"/>
          <w:sz w:val="22"/>
          <w:szCs w:val="22"/>
        </w:rPr>
      </w:pPr>
    </w:p>
    <w:p w14:paraId="612A9D09"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asesorías a otras instituciones de salud de los municipios del área de influencia del CRN, para la adecuada remisión de los niños con desnutrición</w:t>
      </w:r>
    </w:p>
    <w:p w14:paraId="3AD73EA8" w14:textId="77777777" w:rsidR="00763676" w:rsidRPr="006D5128" w:rsidRDefault="00763676" w:rsidP="00763676">
      <w:pPr>
        <w:pStyle w:val="Sinespaciado"/>
        <w:jc w:val="both"/>
        <w:rPr>
          <w:rFonts w:ascii="Verdana" w:hAnsi="Verdana"/>
          <w:sz w:val="22"/>
          <w:szCs w:val="22"/>
        </w:rPr>
      </w:pPr>
    </w:p>
    <w:p w14:paraId="6E8B8B72" w14:textId="77777777"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asesorías a otras instituciones de salud del municipio para la adecuada remisión de los niños con desnutrición.</w:t>
      </w:r>
    </w:p>
    <w:p w14:paraId="7A717B23" w14:textId="77777777" w:rsidR="00763676" w:rsidRPr="006D5128" w:rsidRDefault="00763676" w:rsidP="00763676">
      <w:pPr>
        <w:pStyle w:val="Sinespaciado"/>
        <w:jc w:val="both"/>
        <w:rPr>
          <w:rFonts w:ascii="Verdana" w:hAnsi="Verdana"/>
          <w:sz w:val="22"/>
          <w:szCs w:val="22"/>
        </w:rPr>
      </w:pPr>
    </w:p>
    <w:p w14:paraId="4CF74F89" w14:textId="561B200C" w:rsidR="00763676" w:rsidRPr="006D5128" w:rsidRDefault="00763676" w:rsidP="00763676">
      <w:pPr>
        <w:pStyle w:val="Sinespaciado"/>
        <w:jc w:val="both"/>
        <w:rPr>
          <w:rFonts w:ascii="Verdana" w:hAnsi="Verdana"/>
          <w:sz w:val="22"/>
          <w:szCs w:val="22"/>
        </w:rPr>
      </w:pPr>
      <w:r w:rsidRPr="006D5128">
        <w:rPr>
          <w:rFonts w:ascii="Verdana" w:hAnsi="Verdana"/>
          <w:sz w:val="22"/>
          <w:szCs w:val="22"/>
        </w:rPr>
        <w:t>No. de alianzas establecidas** para apoyar el centro de recuperación nutricional</w:t>
      </w:r>
    </w:p>
    <w:p w14:paraId="69A95794" w14:textId="2091C633" w:rsidR="00763676" w:rsidRPr="006D5128" w:rsidRDefault="00763676" w:rsidP="00763676">
      <w:pPr>
        <w:pStyle w:val="Sinespaciado"/>
        <w:jc w:val="both"/>
        <w:rPr>
          <w:rFonts w:ascii="Verdana" w:hAnsi="Verdana"/>
          <w:sz w:val="22"/>
          <w:szCs w:val="22"/>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8779"/>
        <w:gridCol w:w="147"/>
      </w:tblGrid>
      <w:tr w:rsidR="00763676" w:rsidRPr="006D5128" w14:paraId="132F1AC6" w14:textId="77777777" w:rsidTr="00E70B0B">
        <w:trPr>
          <w:tblCellSpacing w:w="15" w:type="dxa"/>
        </w:trPr>
        <w:tc>
          <w:tcPr>
            <w:tcW w:w="4898" w:type="pct"/>
            <w:tcBorders>
              <w:top w:val="nil"/>
              <w:left w:val="nil"/>
              <w:bottom w:val="nil"/>
              <w:right w:val="nil"/>
            </w:tcBorders>
            <w:tcMar>
              <w:top w:w="0" w:type="dxa"/>
              <w:left w:w="0" w:type="dxa"/>
              <w:bottom w:w="0" w:type="dxa"/>
              <w:right w:w="0" w:type="dxa"/>
            </w:tcMar>
            <w:hideMark/>
          </w:tcPr>
          <w:p w14:paraId="2EC560BE" w14:textId="77777777" w:rsidR="00763676" w:rsidRPr="006D5128" w:rsidRDefault="00763676" w:rsidP="00763676">
            <w:pPr>
              <w:spacing w:after="0" w:line="187" w:lineRule="atLeast"/>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No de familias que ingresan a diferentes programas de apoyo interinstitucional:</w:t>
            </w:r>
          </w:p>
          <w:p w14:paraId="2A3850D9" w14:textId="77777777" w:rsidR="00763676" w:rsidRPr="006D5128" w:rsidRDefault="00763676" w:rsidP="00763676">
            <w:pPr>
              <w:spacing w:after="0" w:line="187" w:lineRule="atLeast"/>
              <w:jc w:val="both"/>
              <w:rPr>
                <w:rFonts w:ascii="Verdana" w:eastAsia="Times New Roman" w:hAnsi="Verdana" w:cstheme="minorHAnsi"/>
                <w:color w:val="555555"/>
                <w:spacing w:val="2"/>
                <w:kern w:val="0"/>
                <w:sz w:val="22"/>
                <w:szCs w:val="22"/>
                <w:lang w:eastAsia="es-CO"/>
                <w14:ligatures w14:val="none"/>
              </w:rPr>
            </w:pPr>
          </w:p>
          <w:p w14:paraId="4743909A"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Mejoramiento de vivienda</w:t>
            </w:r>
          </w:p>
          <w:p w14:paraId="060F3984"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p>
          <w:p w14:paraId="111E4111"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Proyectos productivos</w:t>
            </w:r>
          </w:p>
          <w:p w14:paraId="50B2E0EC"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p>
          <w:p w14:paraId="796B9CF7"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lastRenderedPageBreak/>
              <w:t>- Proyectos pedagógicos</w:t>
            </w:r>
          </w:p>
          <w:p w14:paraId="3071AAC4"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p>
          <w:p w14:paraId="13B0DE93"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Formación laboral</w:t>
            </w:r>
          </w:p>
          <w:p w14:paraId="035757D1"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p>
          <w:p w14:paraId="48D0990F"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Complementación alimentaria (MANA, ICBF, Comité de Cafeteros, otros programas)</w:t>
            </w:r>
          </w:p>
          <w:p w14:paraId="058CADC5"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p>
          <w:p w14:paraId="61FE41A0" w14:textId="77777777" w:rsidR="00763676"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Otros proyectos (familias guardabosques, familias en acción, etc.)</w:t>
            </w:r>
          </w:p>
          <w:p w14:paraId="17D0E15A" w14:textId="77777777" w:rsidR="00E70B0B" w:rsidRPr="006D5128" w:rsidRDefault="00E70B0B" w:rsidP="00E70B0B">
            <w:pPr>
              <w:spacing w:after="0" w:line="187" w:lineRule="atLeast"/>
              <w:jc w:val="both"/>
              <w:rPr>
                <w:rFonts w:ascii="Verdana" w:eastAsia="Times New Roman" w:hAnsi="Verdana" w:cstheme="minorHAnsi"/>
                <w:color w:val="555555"/>
                <w:spacing w:val="2"/>
                <w:kern w:val="0"/>
                <w:sz w:val="22"/>
                <w:szCs w:val="22"/>
                <w:lang w:eastAsia="es-CO"/>
                <w14:ligatures w14:val="none"/>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5982"/>
              <w:gridCol w:w="2839"/>
            </w:tblGrid>
            <w:tr w:rsidR="00E70B0B" w:rsidRPr="006D5128" w14:paraId="16A7C763" w14:textId="77777777" w:rsidTr="00E70B0B">
              <w:trPr>
                <w:tblCellSpacing w:w="15" w:type="dxa"/>
              </w:trPr>
              <w:tc>
                <w:tcPr>
                  <w:tcW w:w="3400" w:type="pct"/>
                  <w:tcBorders>
                    <w:top w:val="nil"/>
                    <w:left w:val="nil"/>
                    <w:bottom w:val="nil"/>
                    <w:right w:val="nil"/>
                  </w:tcBorders>
                  <w:tcMar>
                    <w:top w:w="0" w:type="dxa"/>
                    <w:left w:w="0" w:type="dxa"/>
                    <w:bottom w:w="0" w:type="dxa"/>
                    <w:right w:w="0" w:type="dxa"/>
                  </w:tcMar>
                  <w:hideMark/>
                </w:tcPr>
                <w:p w14:paraId="3595B732" w14:textId="77777777" w:rsidR="00E70B0B" w:rsidRPr="006D5128" w:rsidRDefault="00E70B0B" w:rsidP="00745607">
                  <w:pPr>
                    <w:spacing w:after="0" w:line="187" w:lineRule="atLeast"/>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b/>
                      <w:bCs/>
                      <w:color w:val="333333"/>
                      <w:spacing w:val="2"/>
                      <w:kern w:val="0"/>
                      <w:sz w:val="22"/>
                      <w:szCs w:val="22"/>
                      <w:lang w:eastAsia="es-CO"/>
                      <w14:ligatures w14:val="none"/>
                    </w:rPr>
                    <w:t>INSTITUCION/ DONANTE</w:t>
                  </w:r>
                </w:p>
              </w:tc>
              <w:tc>
                <w:tcPr>
                  <w:tcW w:w="1600" w:type="pct"/>
                  <w:tcBorders>
                    <w:top w:val="nil"/>
                    <w:left w:val="nil"/>
                    <w:bottom w:val="nil"/>
                    <w:right w:val="nil"/>
                  </w:tcBorders>
                  <w:tcMar>
                    <w:top w:w="0" w:type="dxa"/>
                    <w:left w:w="0" w:type="dxa"/>
                    <w:bottom w:w="0" w:type="dxa"/>
                    <w:right w:w="0" w:type="dxa"/>
                  </w:tcMar>
                  <w:hideMark/>
                </w:tcPr>
                <w:p w14:paraId="4BA1BBA0" w14:textId="77777777" w:rsidR="00E70B0B" w:rsidRPr="006D5128" w:rsidRDefault="00E70B0B" w:rsidP="00E70B0B">
                  <w:pPr>
                    <w:spacing w:after="0" w:line="187" w:lineRule="atLeast"/>
                    <w:jc w:val="center"/>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b/>
                      <w:bCs/>
                      <w:color w:val="333333"/>
                      <w:spacing w:val="2"/>
                      <w:kern w:val="0"/>
                      <w:sz w:val="22"/>
                      <w:szCs w:val="22"/>
                      <w:lang w:eastAsia="es-CO"/>
                      <w14:ligatures w14:val="none"/>
                    </w:rPr>
                    <w:t>TIPO DE APOYO</w:t>
                  </w:r>
                </w:p>
              </w:tc>
            </w:tr>
          </w:tbl>
          <w:p w14:paraId="138D9664" w14:textId="4ECF13AA" w:rsidR="00E70B0B" w:rsidRPr="006D5128" w:rsidRDefault="00745607" w:rsidP="00745607">
            <w:pPr>
              <w:spacing w:after="240" w:line="480" w:lineRule="atLeast"/>
              <w:jc w:val="center"/>
              <w:rPr>
                <w:rFonts w:ascii="Verdana" w:eastAsia="Times New Roman" w:hAnsi="Verdana" w:cstheme="minorHAnsi"/>
                <w:color w:val="555555"/>
                <w:spacing w:val="2"/>
                <w:kern w:val="0"/>
                <w:sz w:val="22"/>
                <w:szCs w:val="22"/>
                <w:lang w:eastAsia="es-CO"/>
                <w14:ligatures w14:val="none"/>
              </w:rPr>
            </w:pPr>
            <w:r>
              <w:rPr>
                <w:rFonts w:ascii="Verdana" w:eastAsia="Times New Roman" w:hAnsi="Verdana" w:cstheme="minorHAnsi"/>
                <w:color w:val="555555"/>
                <w:spacing w:val="2"/>
                <w:kern w:val="0"/>
                <w:sz w:val="22"/>
                <w:szCs w:val="22"/>
                <w:lang w:eastAsia="es-CO"/>
                <w14:ligatures w14:val="none"/>
              </w:rPr>
              <w:t>* * *</w:t>
            </w:r>
          </w:p>
          <w:p w14:paraId="21CE411E" w14:textId="19E46FE4"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1 Ley 1098 de 2006, Código de la Infancia y</w:t>
            </w:r>
            <w:r w:rsidR="00745607">
              <w:rPr>
                <w:rFonts w:ascii="Verdana" w:eastAsia="Times New Roman" w:hAnsi="Verdana" w:cstheme="minorHAnsi"/>
                <w:color w:val="555555"/>
                <w:spacing w:val="2"/>
                <w:kern w:val="0"/>
                <w:sz w:val="22"/>
                <w:szCs w:val="22"/>
                <w:lang w:eastAsia="es-CO"/>
                <w14:ligatures w14:val="none"/>
              </w:rPr>
              <w:t xml:space="preserve"> la Adolescencia. Artículo 205.</w:t>
            </w:r>
          </w:p>
          <w:p w14:paraId="4E60DFC9" w14:textId="3CF3BCE7"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2 PROYECTO DE SEGURIDAD ALIMENTARIA Y NUTRICIONAL (PROSEAN). Proyecto Centros de Recuperación Nutricional en Colombia. Página No 2. Bogotá junio de 20</w:t>
            </w:r>
            <w:r w:rsidR="00745607">
              <w:rPr>
                <w:rFonts w:ascii="Verdana" w:eastAsia="Times New Roman" w:hAnsi="Verdana" w:cstheme="minorHAnsi"/>
                <w:color w:val="555555"/>
                <w:spacing w:val="2"/>
                <w:kern w:val="0"/>
                <w:sz w:val="22"/>
                <w:szCs w:val="22"/>
                <w:lang w:eastAsia="es-CO"/>
                <w14:ligatures w14:val="none"/>
              </w:rPr>
              <w:t>08.</w:t>
            </w:r>
          </w:p>
          <w:p w14:paraId="4D6B201B" w14:textId="17F7BE41"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3 UNICEF. Progreso para la infancia. Examen estadístico de un mundo apropi</w:t>
            </w:r>
            <w:r w:rsidR="00745607">
              <w:rPr>
                <w:rFonts w:ascii="Verdana" w:eastAsia="Times New Roman" w:hAnsi="Verdana" w:cstheme="minorHAnsi"/>
                <w:color w:val="555555"/>
                <w:spacing w:val="2"/>
                <w:kern w:val="0"/>
                <w:sz w:val="22"/>
                <w:szCs w:val="22"/>
                <w:lang w:eastAsia="es-CO"/>
                <w14:ligatures w14:val="none"/>
              </w:rPr>
              <w:t>ado para los niños y las niñas.</w:t>
            </w:r>
          </w:p>
          <w:p w14:paraId="318A4869" w14:textId="164A8CF9" w:rsidR="00E70B0B" w:rsidRPr="006D5128" w:rsidRDefault="00745607" w:rsidP="00E70B0B">
            <w:pPr>
              <w:jc w:val="both"/>
              <w:rPr>
                <w:rFonts w:ascii="Verdana" w:eastAsia="Times New Roman" w:hAnsi="Verdana" w:cstheme="minorHAnsi"/>
                <w:color w:val="555555"/>
                <w:spacing w:val="2"/>
                <w:kern w:val="0"/>
                <w:sz w:val="22"/>
                <w:szCs w:val="22"/>
                <w:lang w:eastAsia="es-CO"/>
                <w14:ligatures w14:val="none"/>
              </w:rPr>
            </w:pPr>
            <w:r>
              <w:rPr>
                <w:rFonts w:ascii="Verdana" w:eastAsia="Times New Roman" w:hAnsi="Verdana" w:cstheme="minorHAnsi"/>
                <w:color w:val="555555"/>
                <w:spacing w:val="2"/>
                <w:kern w:val="0"/>
                <w:sz w:val="22"/>
                <w:szCs w:val="22"/>
                <w:lang w:eastAsia="es-CO"/>
                <w14:ligatures w14:val="none"/>
              </w:rPr>
              <w:t>Número 6, diciembre de 2007.</w:t>
            </w:r>
          </w:p>
          <w:p w14:paraId="648D5F53" w14:textId="65B1D101"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xml:space="preserve">4 </w:t>
            </w:r>
            <w:proofErr w:type="gramStart"/>
            <w:r w:rsidRPr="006D5128">
              <w:rPr>
                <w:rFonts w:ascii="Verdana" w:eastAsia="Times New Roman" w:hAnsi="Verdana" w:cstheme="minorHAnsi"/>
                <w:color w:val="555555"/>
                <w:spacing w:val="2"/>
                <w:kern w:val="0"/>
                <w:sz w:val="22"/>
                <w:szCs w:val="22"/>
                <w:lang w:eastAsia="es-CO"/>
                <w14:ligatures w14:val="none"/>
              </w:rPr>
              <w:t>Organización</w:t>
            </w:r>
            <w:proofErr w:type="gramEnd"/>
            <w:r w:rsidRPr="006D5128">
              <w:rPr>
                <w:rFonts w:ascii="Verdana" w:eastAsia="Times New Roman" w:hAnsi="Verdana" w:cstheme="minorHAnsi"/>
                <w:color w:val="555555"/>
                <w:spacing w:val="2"/>
                <w:kern w:val="0"/>
                <w:sz w:val="22"/>
                <w:szCs w:val="22"/>
                <w:lang w:eastAsia="es-CO"/>
                <w14:ligatures w14:val="none"/>
              </w:rPr>
              <w:t xml:space="preserve"> Mundial de la Salud, Informe Mundial sobre la Salud 2005: ¡cada madre y cada niño </w:t>
            </w:r>
            <w:proofErr w:type="spellStart"/>
            <w:r w:rsidRPr="006D5128">
              <w:rPr>
                <w:rFonts w:ascii="Verdana" w:eastAsia="Times New Roman" w:hAnsi="Verdana" w:cstheme="minorHAnsi"/>
                <w:color w:val="555555"/>
                <w:spacing w:val="2"/>
                <w:kern w:val="0"/>
                <w:sz w:val="22"/>
                <w:szCs w:val="22"/>
                <w:lang w:eastAsia="es-CO"/>
                <w14:ligatures w14:val="none"/>
              </w:rPr>
              <w:t>contarán</w:t>
            </w:r>
            <w:proofErr w:type="gramStart"/>
            <w:r w:rsidRPr="006D5128">
              <w:rPr>
                <w:rFonts w:ascii="Verdana" w:eastAsia="Times New Roman" w:hAnsi="Verdana" w:cstheme="minorHAnsi"/>
                <w:color w:val="555555"/>
                <w:spacing w:val="2"/>
                <w:kern w:val="0"/>
                <w:sz w:val="22"/>
                <w:szCs w:val="22"/>
                <w:lang w:eastAsia="es-CO"/>
                <w14:ligatures w14:val="none"/>
              </w:rPr>
              <w:t>!.Ginebra</w:t>
            </w:r>
            <w:proofErr w:type="spellEnd"/>
            <w:proofErr w:type="gramEnd"/>
            <w:r w:rsidR="00745607">
              <w:rPr>
                <w:rFonts w:ascii="Verdana" w:eastAsia="Times New Roman" w:hAnsi="Verdana" w:cstheme="minorHAnsi"/>
                <w:color w:val="555555"/>
                <w:spacing w:val="2"/>
                <w:kern w:val="0"/>
                <w:sz w:val="22"/>
                <w:szCs w:val="22"/>
                <w:lang w:eastAsia="es-CO"/>
                <w14:ligatures w14:val="none"/>
              </w:rPr>
              <w:t>, 2005.</w:t>
            </w:r>
          </w:p>
          <w:p w14:paraId="6A299D9D" w14:textId="6EDF7138" w:rsidR="00E70B0B" w:rsidRPr="006D5128" w:rsidRDefault="00E70B0B" w:rsidP="00E70B0B">
            <w:pPr>
              <w:jc w:val="both"/>
              <w:rPr>
                <w:rFonts w:ascii="Verdana" w:eastAsia="Times New Roman" w:hAnsi="Verdana" w:cstheme="minorHAnsi"/>
                <w:color w:val="555555"/>
                <w:spacing w:val="2"/>
                <w:kern w:val="0"/>
                <w:sz w:val="22"/>
                <w:szCs w:val="22"/>
                <w:lang w:val="en-US" w:eastAsia="es-CO"/>
                <w14:ligatures w14:val="none"/>
              </w:rPr>
            </w:pPr>
            <w:r w:rsidRPr="006D5128">
              <w:rPr>
                <w:rFonts w:ascii="Verdana" w:eastAsia="Times New Roman" w:hAnsi="Verdana" w:cstheme="minorHAnsi"/>
                <w:color w:val="555555"/>
                <w:spacing w:val="2"/>
                <w:kern w:val="0"/>
                <w:sz w:val="22"/>
                <w:szCs w:val="22"/>
                <w:lang w:val="en-US" w:eastAsia="es-CO"/>
                <w14:ligatures w14:val="none"/>
              </w:rPr>
              <w:t xml:space="preserve">5 Suskind R.M. </w:t>
            </w:r>
            <w:proofErr w:type="spellStart"/>
            <w:r w:rsidRPr="006D5128">
              <w:rPr>
                <w:rFonts w:ascii="Verdana" w:eastAsia="Times New Roman" w:hAnsi="Verdana" w:cstheme="minorHAnsi"/>
                <w:color w:val="555555"/>
                <w:spacing w:val="2"/>
                <w:kern w:val="0"/>
                <w:sz w:val="22"/>
                <w:szCs w:val="22"/>
                <w:lang w:val="en-US" w:eastAsia="es-CO"/>
                <w14:ligatures w14:val="none"/>
              </w:rPr>
              <w:t>Texbook</w:t>
            </w:r>
            <w:proofErr w:type="spellEnd"/>
            <w:r w:rsidRPr="006D5128">
              <w:rPr>
                <w:rFonts w:ascii="Verdana" w:eastAsia="Times New Roman" w:hAnsi="Verdana" w:cstheme="minorHAnsi"/>
                <w:color w:val="555555"/>
                <w:spacing w:val="2"/>
                <w:kern w:val="0"/>
                <w:sz w:val="22"/>
                <w:szCs w:val="22"/>
                <w:lang w:val="en-US" w:eastAsia="es-CO"/>
                <w14:ligatures w14:val="none"/>
              </w:rPr>
              <w:t xml:space="preserve"> of Pediatric Nutrition, Second</w:t>
            </w:r>
            <w:r w:rsidR="00745607">
              <w:rPr>
                <w:rFonts w:ascii="Verdana" w:eastAsia="Times New Roman" w:hAnsi="Verdana" w:cstheme="minorHAnsi"/>
                <w:color w:val="555555"/>
                <w:spacing w:val="2"/>
                <w:kern w:val="0"/>
                <w:sz w:val="22"/>
                <w:szCs w:val="22"/>
                <w:lang w:val="en-US" w:eastAsia="es-CO"/>
                <w14:ligatures w14:val="none"/>
              </w:rPr>
              <w:t xml:space="preserve"> Edition 1993, Raven Press Ltd.</w:t>
            </w:r>
          </w:p>
          <w:p w14:paraId="14FDFF41" w14:textId="707C6689"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6 Realizado por el Centro de Investigaciones sobre Dinámica Social de la Uni</w:t>
            </w:r>
            <w:r w:rsidR="00745607">
              <w:rPr>
                <w:rFonts w:ascii="Verdana" w:eastAsia="Times New Roman" w:hAnsi="Verdana" w:cstheme="minorHAnsi"/>
                <w:color w:val="555555"/>
                <w:spacing w:val="2"/>
                <w:kern w:val="0"/>
                <w:sz w:val="22"/>
                <w:szCs w:val="22"/>
                <w:lang w:eastAsia="es-CO"/>
                <w14:ligatures w14:val="none"/>
              </w:rPr>
              <w:t>versidad Externado de Colombia.</w:t>
            </w:r>
          </w:p>
          <w:p w14:paraId="0C9B9AC4" w14:textId="32E2E919"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7 DANE. Estadísticas vitales 2000. Defunciones por g</w:t>
            </w:r>
            <w:r w:rsidR="00745607">
              <w:rPr>
                <w:rFonts w:ascii="Verdana" w:eastAsia="Times New Roman" w:hAnsi="Verdana" w:cstheme="minorHAnsi"/>
                <w:color w:val="555555"/>
                <w:spacing w:val="2"/>
                <w:kern w:val="0"/>
                <w:sz w:val="22"/>
                <w:szCs w:val="22"/>
                <w:lang w:eastAsia="es-CO"/>
                <w14:ligatures w14:val="none"/>
              </w:rPr>
              <w:t>rupos de edad.</w:t>
            </w:r>
          </w:p>
          <w:p w14:paraId="67383F04" w14:textId="4615451D" w:rsidR="00E70B0B" w:rsidRPr="006D5128" w:rsidRDefault="00745607" w:rsidP="00E70B0B">
            <w:pPr>
              <w:jc w:val="both"/>
              <w:rPr>
                <w:rFonts w:ascii="Verdana" w:eastAsia="Times New Roman" w:hAnsi="Verdana" w:cstheme="minorHAnsi"/>
                <w:color w:val="555555"/>
                <w:spacing w:val="2"/>
                <w:kern w:val="0"/>
                <w:sz w:val="22"/>
                <w:szCs w:val="22"/>
                <w:lang w:eastAsia="es-CO"/>
                <w14:ligatures w14:val="none"/>
              </w:rPr>
            </w:pPr>
            <w:r>
              <w:rPr>
                <w:rFonts w:ascii="Verdana" w:eastAsia="Times New Roman" w:hAnsi="Verdana" w:cstheme="minorHAnsi"/>
                <w:color w:val="555555"/>
                <w:spacing w:val="2"/>
                <w:kern w:val="0"/>
                <w:sz w:val="22"/>
                <w:szCs w:val="22"/>
                <w:lang w:eastAsia="es-CO"/>
                <w14:ligatures w14:val="none"/>
              </w:rPr>
              <w:t>8 DANE. 2006.</w:t>
            </w:r>
          </w:p>
          <w:p w14:paraId="039EEB8E" w14:textId="34B51CAD"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9 Ministerio de Protección Social. Dirección General de Salud Pública. Plan Nacional de Salud Públi</w:t>
            </w:r>
            <w:r w:rsidR="00745607">
              <w:rPr>
                <w:rFonts w:ascii="Verdana" w:eastAsia="Times New Roman" w:hAnsi="Verdana" w:cstheme="minorHAnsi"/>
                <w:color w:val="555555"/>
                <w:spacing w:val="2"/>
                <w:kern w:val="0"/>
                <w:sz w:val="22"/>
                <w:szCs w:val="22"/>
                <w:lang w:eastAsia="es-CO"/>
                <w14:ligatures w14:val="none"/>
              </w:rPr>
              <w:t>ca 2007-2010. Agosto 10 de 2007</w:t>
            </w:r>
          </w:p>
          <w:p w14:paraId="03815762" w14:textId="336693CB"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10 Instituto Colombiano de Bienestar Familiar. Código de la Infancia y Adolescencia. Ley 1098</w:t>
            </w:r>
            <w:r w:rsidR="00745607">
              <w:rPr>
                <w:rFonts w:ascii="Verdana" w:eastAsia="Times New Roman" w:hAnsi="Verdana" w:cstheme="minorHAnsi"/>
                <w:color w:val="555555"/>
                <w:spacing w:val="2"/>
                <w:kern w:val="0"/>
                <w:sz w:val="22"/>
                <w:szCs w:val="22"/>
                <w:lang w:eastAsia="es-CO"/>
                <w14:ligatures w14:val="none"/>
              </w:rPr>
              <w:t xml:space="preserve"> de 2006. Noviembre 8 de 2006</w:t>
            </w:r>
          </w:p>
          <w:p w14:paraId="2B32714C" w14:textId="2999E31F"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xml:space="preserve">11 Consejo Nacional de Política Económica Social. </w:t>
            </w:r>
            <w:proofErr w:type="spellStart"/>
            <w:r w:rsidRPr="006D5128">
              <w:rPr>
                <w:rFonts w:ascii="Verdana" w:eastAsia="Times New Roman" w:hAnsi="Verdana" w:cstheme="minorHAnsi"/>
                <w:color w:val="555555"/>
                <w:spacing w:val="2"/>
                <w:kern w:val="0"/>
                <w:sz w:val="22"/>
                <w:szCs w:val="22"/>
                <w:lang w:eastAsia="es-CO"/>
                <w14:ligatures w14:val="none"/>
              </w:rPr>
              <w:t>Conpes</w:t>
            </w:r>
            <w:proofErr w:type="spellEnd"/>
            <w:r w:rsidRPr="006D5128">
              <w:rPr>
                <w:rFonts w:ascii="Verdana" w:eastAsia="Times New Roman" w:hAnsi="Verdana" w:cstheme="minorHAnsi"/>
                <w:color w:val="555555"/>
                <w:spacing w:val="2"/>
                <w:kern w:val="0"/>
                <w:sz w:val="22"/>
                <w:szCs w:val="22"/>
                <w:lang w:eastAsia="es-CO"/>
                <w14:ligatures w14:val="none"/>
              </w:rPr>
              <w:t xml:space="preserve"> Social 102 “Red de Protección Social contra la extrema Pobreza”. República de Colombia. Departamento Nacional de Planeación. Bogotá</w:t>
            </w:r>
            <w:r w:rsidR="00745607">
              <w:rPr>
                <w:rFonts w:ascii="Verdana" w:eastAsia="Times New Roman" w:hAnsi="Verdana" w:cstheme="minorHAnsi"/>
                <w:color w:val="555555"/>
                <w:spacing w:val="2"/>
                <w:kern w:val="0"/>
                <w:sz w:val="22"/>
                <w:szCs w:val="22"/>
                <w:lang w:eastAsia="es-CO"/>
                <w14:ligatures w14:val="none"/>
              </w:rPr>
              <w:t>, D. C., 25 de septiembre 2006.</w:t>
            </w:r>
          </w:p>
          <w:p w14:paraId="7E1B37E5" w14:textId="2B880DF1"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xml:space="preserve">12 Consejo Nacional de Política Económica Social. </w:t>
            </w:r>
            <w:proofErr w:type="spellStart"/>
            <w:r w:rsidRPr="006D5128">
              <w:rPr>
                <w:rFonts w:ascii="Verdana" w:eastAsia="Times New Roman" w:hAnsi="Verdana" w:cstheme="minorHAnsi"/>
                <w:color w:val="555555"/>
                <w:spacing w:val="2"/>
                <w:kern w:val="0"/>
                <w:sz w:val="22"/>
                <w:szCs w:val="22"/>
                <w:lang w:eastAsia="es-CO"/>
                <w14:ligatures w14:val="none"/>
              </w:rPr>
              <w:t>Conpes</w:t>
            </w:r>
            <w:proofErr w:type="spellEnd"/>
            <w:r w:rsidRPr="006D5128">
              <w:rPr>
                <w:rFonts w:ascii="Verdana" w:eastAsia="Times New Roman" w:hAnsi="Verdana" w:cstheme="minorHAnsi"/>
                <w:color w:val="555555"/>
                <w:spacing w:val="2"/>
                <w:kern w:val="0"/>
                <w:sz w:val="22"/>
                <w:szCs w:val="22"/>
                <w:lang w:eastAsia="es-CO"/>
                <w14:ligatures w14:val="none"/>
              </w:rPr>
              <w:t xml:space="preserve"> Social 91 “Metas y Estrategias de Colombia para el logro de los Objetivos de Desarrollo del </w:t>
            </w:r>
            <w:r w:rsidRPr="006D5128">
              <w:rPr>
                <w:rFonts w:ascii="Verdana" w:eastAsia="Times New Roman" w:hAnsi="Verdana" w:cstheme="minorHAnsi"/>
                <w:color w:val="555555"/>
                <w:spacing w:val="2"/>
                <w:kern w:val="0"/>
                <w:sz w:val="22"/>
                <w:szCs w:val="22"/>
                <w:lang w:eastAsia="es-CO"/>
                <w14:ligatures w14:val="none"/>
              </w:rPr>
              <w:lastRenderedPageBreak/>
              <w:t>Milenio-2015-”. República de Colombia. Departamento Nacional de Planeación. Bogotá. D. C., 14 de septiembre 200</w:t>
            </w:r>
            <w:r w:rsidR="00745607">
              <w:rPr>
                <w:rFonts w:ascii="Verdana" w:eastAsia="Times New Roman" w:hAnsi="Verdana" w:cstheme="minorHAnsi"/>
                <w:color w:val="555555"/>
                <w:spacing w:val="2"/>
                <w:kern w:val="0"/>
                <w:sz w:val="22"/>
                <w:szCs w:val="22"/>
                <w:lang w:eastAsia="es-CO"/>
                <w14:ligatures w14:val="none"/>
              </w:rPr>
              <w:t>5.</w:t>
            </w:r>
          </w:p>
          <w:p w14:paraId="27765768" w14:textId="0FBA9371"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13 Ministerio de Salud. Resolución númer</w:t>
            </w:r>
            <w:r w:rsidR="00745607">
              <w:rPr>
                <w:rFonts w:ascii="Verdana" w:eastAsia="Times New Roman" w:hAnsi="Verdana" w:cstheme="minorHAnsi"/>
                <w:color w:val="555555"/>
                <w:spacing w:val="2"/>
                <w:kern w:val="0"/>
                <w:sz w:val="22"/>
                <w:szCs w:val="22"/>
                <w:lang w:eastAsia="es-CO"/>
                <w14:ligatures w14:val="none"/>
              </w:rPr>
              <w:t>o 00412. 25 de febrero de 2000.</w:t>
            </w:r>
          </w:p>
          <w:p w14:paraId="6BD3F893" w14:textId="23551ADB"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14 Convención sobre los Derechos del Niño adoptada por la Asamblea General de las Naciones Uni</w:t>
            </w:r>
            <w:r w:rsidR="00745607">
              <w:rPr>
                <w:rFonts w:ascii="Verdana" w:eastAsia="Times New Roman" w:hAnsi="Verdana" w:cstheme="minorHAnsi"/>
                <w:color w:val="555555"/>
                <w:spacing w:val="2"/>
                <w:kern w:val="0"/>
                <w:sz w:val="22"/>
                <w:szCs w:val="22"/>
                <w:lang w:eastAsia="es-CO"/>
                <w14:ligatures w14:val="none"/>
              </w:rPr>
              <w:t>das el 20 de noviembre de 1989.</w:t>
            </w:r>
          </w:p>
          <w:p w14:paraId="5853B2A8" w14:textId="12F3FF04" w:rsidR="00E70B0B" w:rsidRPr="006D5128" w:rsidRDefault="00745607" w:rsidP="00E70B0B">
            <w:pPr>
              <w:jc w:val="both"/>
              <w:rPr>
                <w:rFonts w:ascii="Verdana" w:eastAsia="Times New Roman" w:hAnsi="Verdana" w:cstheme="minorHAnsi"/>
                <w:color w:val="555555"/>
                <w:spacing w:val="2"/>
                <w:kern w:val="0"/>
                <w:sz w:val="22"/>
                <w:szCs w:val="22"/>
                <w:lang w:eastAsia="es-CO"/>
                <w14:ligatures w14:val="none"/>
              </w:rPr>
            </w:pPr>
            <w:r>
              <w:rPr>
                <w:rFonts w:ascii="Verdana" w:eastAsia="Times New Roman" w:hAnsi="Verdana" w:cstheme="minorHAnsi"/>
                <w:color w:val="555555"/>
                <w:spacing w:val="2"/>
                <w:kern w:val="0"/>
                <w:sz w:val="22"/>
                <w:szCs w:val="22"/>
                <w:lang w:eastAsia="es-CO"/>
                <w14:ligatures w14:val="none"/>
              </w:rPr>
              <w:t>15 Ver población objetivo.</w:t>
            </w:r>
          </w:p>
          <w:p w14:paraId="109E3A31" w14:textId="358B082B" w:rsidR="00E70B0B" w:rsidRPr="006D5128" w:rsidRDefault="00745607" w:rsidP="00E70B0B">
            <w:pPr>
              <w:jc w:val="both"/>
              <w:rPr>
                <w:rFonts w:ascii="Verdana" w:eastAsia="Times New Roman" w:hAnsi="Verdana" w:cstheme="minorHAnsi"/>
                <w:color w:val="555555"/>
                <w:spacing w:val="2"/>
                <w:kern w:val="0"/>
                <w:sz w:val="22"/>
                <w:szCs w:val="22"/>
                <w:lang w:eastAsia="es-CO"/>
                <w14:ligatures w14:val="none"/>
              </w:rPr>
            </w:pPr>
            <w:r>
              <w:rPr>
                <w:rFonts w:ascii="Verdana" w:eastAsia="Times New Roman" w:hAnsi="Verdana" w:cstheme="minorHAnsi"/>
                <w:color w:val="555555"/>
                <w:spacing w:val="2"/>
                <w:kern w:val="0"/>
                <w:sz w:val="22"/>
                <w:szCs w:val="22"/>
                <w:lang w:eastAsia="es-CO"/>
                <w14:ligatures w14:val="none"/>
              </w:rPr>
              <w:t>16 Ibíd.</w:t>
            </w:r>
          </w:p>
          <w:p w14:paraId="11A9B4F4" w14:textId="759A7455"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17 Teniendo en cuenta que el tratamiento de la desnutrición implica una atención integral, se incluye en este lineamiento la Fase 1 Crítica intrahospitalaria, sin embargo, esta debe ser atendida en su totalidad por el Sistema General de Seguridad Social en Salud en las Empresas Sociales del Estados (ESE) o las Instituciones Prestadoras de Salud (IPS), permitiendo el desarrollo del sistema de referencia y contrarreferencia entre estas instituciones y las Unidades de Atención Integral y Recuperación Nutricional para la Pri</w:t>
            </w:r>
            <w:r w:rsidR="00745607">
              <w:rPr>
                <w:rFonts w:ascii="Verdana" w:eastAsia="Times New Roman" w:hAnsi="Verdana" w:cstheme="minorHAnsi"/>
                <w:color w:val="555555"/>
                <w:spacing w:val="2"/>
                <w:kern w:val="0"/>
                <w:sz w:val="22"/>
                <w:szCs w:val="22"/>
                <w:lang w:eastAsia="es-CO"/>
                <w14:ligatures w14:val="none"/>
              </w:rPr>
              <w:t>mera Infancia.</w:t>
            </w:r>
          </w:p>
          <w:p w14:paraId="4319D713" w14:textId="2B27E501"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18 En aquellos municipios donde no sea posible la implementación de las Unidades de Atención Integral y Recuperación Nutricional para la Primera Infancia, y se cuentan con criterios para la apertura, es necesario buscar alternativas que permitan la atención de los niños y n</w:t>
            </w:r>
            <w:r w:rsidR="00745607">
              <w:rPr>
                <w:rFonts w:ascii="Verdana" w:eastAsia="Times New Roman" w:hAnsi="Verdana" w:cstheme="minorHAnsi"/>
                <w:color w:val="555555"/>
                <w:spacing w:val="2"/>
                <w:kern w:val="0"/>
                <w:sz w:val="22"/>
                <w:szCs w:val="22"/>
                <w:lang w:eastAsia="es-CO"/>
                <w14:ligatures w14:val="none"/>
              </w:rPr>
              <w:t>iñas con desnutriciones graves.</w:t>
            </w:r>
          </w:p>
          <w:p w14:paraId="714218B3" w14:textId="0BAAA6AA"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xml:space="preserve">19 Para mayor información de las actividades a realizar en cada una de las fases remitirse al documento Manual del Facilitador. Unidades de Atención Integral y Recuperación Nutricional de la Primera Infancia. Proyecto de Fortalecimiento a la Seguridad Alimentaria y Nutricional en </w:t>
            </w:r>
            <w:r w:rsidR="00745607">
              <w:rPr>
                <w:rFonts w:ascii="Verdana" w:eastAsia="Times New Roman" w:hAnsi="Verdana" w:cstheme="minorHAnsi"/>
                <w:color w:val="555555"/>
                <w:spacing w:val="2"/>
                <w:kern w:val="0"/>
                <w:sz w:val="22"/>
                <w:szCs w:val="22"/>
                <w:lang w:eastAsia="es-CO"/>
                <w14:ligatures w14:val="none"/>
              </w:rPr>
              <w:t>Colombia, Primera edición 2008.</w:t>
            </w:r>
          </w:p>
          <w:p w14:paraId="01AA51B3" w14:textId="231553FF"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20 Teniendo en cuenta que el tratamiento de la Desnutrición implica una atención integral, se incluye en este lineamiento la Fase I Crítica Intrahospitalaria; sin embargo, esta debe ser atendida en su totalidad por el Sistema General de Seguridad Social en Salud en las Empresas Sociales del Estados (ESE) o las Institucio</w:t>
            </w:r>
            <w:r w:rsidR="00745607">
              <w:rPr>
                <w:rFonts w:ascii="Verdana" w:eastAsia="Times New Roman" w:hAnsi="Verdana" w:cstheme="minorHAnsi"/>
                <w:color w:val="555555"/>
                <w:spacing w:val="2"/>
                <w:kern w:val="0"/>
                <w:sz w:val="22"/>
                <w:szCs w:val="22"/>
                <w:lang w:eastAsia="es-CO"/>
                <w14:ligatures w14:val="none"/>
              </w:rPr>
              <w:t>nes Prestadoras de Salud (IPS).</w:t>
            </w:r>
          </w:p>
          <w:p w14:paraId="530300BB" w14:textId="43F7E432"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21 CONPES Social No 113 de marzo</w:t>
            </w:r>
            <w:r w:rsidR="00745607">
              <w:rPr>
                <w:rFonts w:ascii="Verdana" w:eastAsia="Times New Roman" w:hAnsi="Verdana" w:cstheme="minorHAnsi"/>
                <w:color w:val="555555"/>
                <w:spacing w:val="2"/>
                <w:kern w:val="0"/>
                <w:sz w:val="22"/>
                <w:szCs w:val="22"/>
                <w:lang w:eastAsia="es-CO"/>
                <w14:ligatures w14:val="none"/>
              </w:rPr>
              <w:t xml:space="preserve"> de 2008.</w:t>
            </w:r>
          </w:p>
          <w:p w14:paraId="723E5525" w14:textId="749946F8"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xml:space="preserve">22 Consejos para la Política Social: Establecidos en el Decreto 1137 de 1999. Son responsables de: 1. Recomendar planes y programas que deban adoptarse en materia de política social. 2. Propugnar por el fortalecimiento del SNBF. 3. Realizar evaluaciones periódicas sobre la marcha del SNBF y recomendar acciones que garanticen su adecuado desarrollo. 4. Contribuir a </w:t>
            </w:r>
            <w:r w:rsidRPr="006D5128">
              <w:rPr>
                <w:rFonts w:ascii="Verdana" w:eastAsia="Times New Roman" w:hAnsi="Verdana" w:cstheme="minorHAnsi"/>
                <w:color w:val="555555"/>
                <w:spacing w:val="2"/>
                <w:kern w:val="0"/>
                <w:sz w:val="22"/>
                <w:szCs w:val="22"/>
                <w:lang w:eastAsia="es-CO"/>
                <w14:ligatures w14:val="none"/>
              </w:rPr>
              <w:lastRenderedPageBreak/>
              <w:t>las políticas de control de los agentes prestadores del servicio</w:t>
            </w:r>
            <w:r w:rsidR="00745607">
              <w:rPr>
                <w:rFonts w:ascii="Verdana" w:eastAsia="Times New Roman" w:hAnsi="Verdana" w:cstheme="minorHAnsi"/>
                <w:color w:val="555555"/>
                <w:spacing w:val="2"/>
                <w:kern w:val="0"/>
                <w:sz w:val="22"/>
                <w:szCs w:val="22"/>
                <w:lang w:eastAsia="es-CO"/>
                <w14:ligatures w14:val="none"/>
              </w:rPr>
              <w:t xml:space="preserve"> público de bienestar familiar.</w:t>
            </w:r>
          </w:p>
          <w:p w14:paraId="539A8EAC" w14:textId="5E5F843F"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23 Por la cual se crean el Fondo Nacional de Regalías, la Comisión Nacional de Regalías, se regula el derecho del Estado a percibir regalías por la explotación de recursos naturales no renovables, se establecen las reglas para su liquidación y distribución y</w:t>
            </w:r>
            <w:r w:rsidR="00745607">
              <w:rPr>
                <w:rFonts w:ascii="Verdana" w:eastAsia="Times New Roman" w:hAnsi="Verdana" w:cstheme="minorHAnsi"/>
                <w:color w:val="555555"/>
                <w:spacing w:val="2"/>
                <w:kern w:val="0"/>
                <w:sz w:val="22"/>
                <w:szCs w:val="22"/>
                <w:lang w:eastAsia="es-CO"/>
                <w14:ligatures w14:val="none"/>
              </w:rPr>
              <w:t xml:space="preserve"> se dictan otras disposiciones.</w:t>
            </w:r>
          </w:p>
          <w:p w14:paraId="64E5C1C3" w14:textId="5EDAA743"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24 Por la cual se modifica la Ley 141 de 1994, se establecen criterios de distribución y</w:t>
            </w:r>
            <w:r w:rsidR="00745607">
              <w:rPr>
                <w:rFonts w:ascii="Verdana" w:eastAsia="Times New Roman" w:hAnsi="Verdana" w:cstheme="minorHAnsi"/>
                <w:color w:val="555555"/>
                <w:spacing w:val="2"/>
                <w:kern w:val="0"/>
                <w:sz w:val="22"/>
                <w:szCs w:val="22"/>
                <w:lang w:eastAsia="es-CO"/>
                <w14:ligatures w14:val="none"/>
              </w:rPr>
              <w:t xml:space="preserve"> se dictan otras disposiciones.</w:t>
            </w:r>
          </w:p>
          <w:p w14:paraId="1272500E" w14:textId="58FB0075"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25 Ley 617 de 2000: 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 Reglamentada por el Decreto Nacional 192 de 2001</w:t>
            </w:r>
            <w:proofErr w:type="gramStart"/>
            <w:r w:rsidRPr="006D5128">
              <w:rPr>
                <w:rFonts w:ascii="Verdana" w:eastAsia="Times New Roman" w:hAnsi="Verdana" w:cstheme="minorHAnsi"/>
                <w:color w:val="555555"/>
                <w:spacing w:val="2"/>
                <w:kern w:val="0"/>
                <w:sz w:val="22"/>
                <w:szCs w:val="22"/>
                <w:lang w:eastAsia="es-CO"/>
                <w14:ligatures w14:val="none"/>
              </w:rPr>
              <w:t>. ,</w:t>
            </w:r>
            <w:proofErr w:type="gramEnd"/>
            <w:r w:rsidRPr="006D5128">
              <w:rPr>
                <w:rFonts w:ascii="Verdana" w:eastAsia="Times New Roman" w:hAnsi="Verdana" w:cstheme="minorHAnsi"/>
                <w:color w:val="555555"/>
                <w:spacing w:val="2"/>
                <w:kern w:val="0"/>
                <w:sz w:val="22"/>
                <w:szCs w:val="22"/>
                <w:lang w:eastAsia="es-CO"/>
                <w14:ligatures w14:val="none"/>
              </w:rPr>
              <w:t xml:space="preserve"> Reglamentada por el Decreto Nacional 735 de 2001</w:t>
            </w:r>
            <w:proofErr w:type="gramStart"/>
            <w:r w:rsidRPr="006D5128">
              <w:rPr>
                <w:rFonts w:ascii="Verdana" w:eastAsia="Times New Roman" w:hAnsi="Verdana" w:cstheme="minorHAnsi"/>
                <w:color w:val="555555"/>
                <w:spacing w:val="2"/>
                <w:kern w:val="0"/>
                <w:sz w:val="22"/>
                <w:szCs w:val="22"/>
                <w:lang w:eastAsia="es-CO"/>
                <w14:ligatures w14:val="none"/>
              </w:rPr>
              <w:t>. ,</w:t>
            </w:r>
            <w:proofErr w:type="gramEnd"/>
            <w:r w:rsidRPr="006D5128">
              <w:rPr>
                <w:rFonts w:ascii="Verdana" w:eastAsia="Times New Roman" w:hAnsi="Verdana" w:cstheme="minorHAnsi"/>
                <w:color w:val="555555"/>
                <w:spacing w:val="2"/>
                <w:kern w:val="0"/>
                <w:sz w:val="22"/>
                <w:szCs w:val="22"/>
                <w:lang w:eastAsia="es-CO"/>
                <w14:ligatures w14:val="none"/>
              </w:rPr>
              <w:t xml:space="preserve"> Reglamentada Parcialmente por el Decreto Nacional 1248 de 2001. Reglamentada Parcialmente por el Decreto Nacional 3202 de 2002</w:t>
            </w:r>
            <w:proofErr w:type="gramStart"/>
            <w:r w:rsidRPr="006D5128">
              <w:rPr>
                <w:rFonts w:ascii="Verdana" w:eastAsia="Times New Roman" w:hAnsi="Verdana" w:cstheme="minorHAnsi"/>
                <w:color w:val="555555"/>
                <w:spacing w:val="2"/>
                <w:kern w:val="0"/>
                <w:sz w:val="22"/>
                <w:szCs w:val="22"/>
                <w:lang w:eastAsia="es-CO"/>
                <w14:ligatures w14:val="none"/>
              </w:rPr>
              <w:t>. ,</w:t>
            </w:r>
            <w:proofErr w:type="gramEnd"/>
            <w:r w:rsidRPr="006D5128">
              <w:rPr>
                <w:rFonts w:ascii="Verdana" w:eastAsia="Times New Roman" w:hAnsi="Verdana" w:cstheme="minorHAnsi"/>
                <w:color w:val="555555"/>
                <w:spacing w:val="2"/>
                <w:kern w:val="0"/>
                <w:sz w:val="22"/>
                <w:szCs w:val="22"/>
                <w:lang w:eastAsia="es-CO"/>
                <w14:ligatures w14:val="none"/>
              </w:rPr>
              <w:t xml:space="preserve"> Ver el Decreto Nacional 1222 de 1986. Ver Sentencia Corte Constitucional C-540-2001. Ver art. 1o Decreto Nacional 1248 de 2001. Ver la exposición de motivos Ley 617 de 2000. Reglamentada Parcialmente por el Decreto Nacional 3968 de 2004, Reglamentada parcialmente por el</w:t>
            </w:r>
            <w:r w:rsidR="00745607">
              <w:rPr>
                <w:rFonts w:ascii="Verdana" w:eastAsia="Times New Roman" w:hAnsi="Verdana" w:cstheme="minorHAnsi"/>
                <w:color w:val="555555"/>
                <w:spacing w:val="2"/>
                <w:kern w:val="0"/>
                <w:sz w:val="22"/>
                <w:szCs w:val="22"/>
                <w:lang w:eastAsia="es-CO"/>
                <w14:ligatures w14:val="none"/>
              </w:rPr>
              <w:t xml:space="preserve"> Decreto Nacional 4515 de 2007.</w:t>
            </w:r>
          </w:p>
          <w:p w14:paraId="320B9874" w14:textId="2712957E"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26 El Instituto Colombiano de Bienestar Familiar cuenta con el software de seguimiento al estado nutricional de los niños y niñas llamado METRIX, el cual deberá ser utilizado por las Unidades de Atención Integral y Recuperación Nutricional para la Primera Infancia cofinanciadas con aportes del ICBF y está a disposición de las demás U</w:t>
            </w:r>
            <w:r w:rsidR="00745607">
              <w:rPr>
                <w:rFonts w:ascii="Verdana" w:eastAsia="Times New Roman" w:hAnsi="Verdana" w:cstheme="minorHAnsi"/>
                <w:color w:val="555555"/>
                <w:spacing w:val="2"/>
                <w:kern w:val="0"/>
                <w:sz w:val="22"/>
                <w:szCs w:val="22"/>
                <w:lang w:eastAsia="es-CO"/>
                <w14:ligatures w14:val="none"/>
              </w:rPr>
              <w:t>nidades que quieran utilizarlo.</w:t>
            </w:r>
          </w:p>
          <w:p w14:paraId="30936047" w14:textId="37FD5323"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27 Decreto del antiguo Ministerio de Salud, actual Mini</w:t>
            </w:r>
            <w:r w:rsidR="00745607">
              <w:rPr>
                <w:rFonts w:ascii="Verdana" w:eastAsia="Times New Roman" w:hAnsi="Verdana" w:cstheme="minorHAnsi"/>
                <w:color w:val="555555"/>
                <w:spacing w:val="2"/>
                <w:kern w:val="0"/>
                <w:sz w:val="22"/>
                <w:szCs w:val="22"/>
                <w:lang w:eastAsia="es-CO"/>
                <w14:ligatures w14:val="none"/>
              </w:rPr>
              <w:t>sterio de la Protección Social.</w:t>
            </w:r>
          </w:p>
          <w:p w14:paraId="7C59EBFF" w14:textId="06DFB9E1"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 xml:space="preserve">28 Se sugiere además que este personal cuente con la capacitación y certificado en manipulación de alimentos, con el objetivo de rotar y remplazar en sus días de descanso a la persona encargada </w:t>
            </w:r>
            <w:r w:rsidR="00745607">
              <w:rPr>
                <w:rFonts w:ascii="Verdana" w:eastAsia="Times New Roman" w:hAnsi="Verdana" w:cstheme="minorHAnsi"/>
                <w:color w:val="555555"/>
                <w:spacing w:val="2"/>
                <w:kern w:val="0"/>
                <w:sz w:val="22"/>
                <w:szCs w:val="22"/>
                <w:lang w:eastAsia="es-CO"/>
                <w14:ligatures w14:val="none"/>
              </w:rPr>
              <w:t>de la preparación de alimentos.</w:t>
            </w:r>
          </w:p>
          <w:p w14:paraId="6E0CEBA5" w14:textId="74B2AAF0"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29 En caso de requerir el paso de una sonda nasogástrica para la administración de la alimentación del niño o niña es necesario remit</w:t>
            </w:r>
            <w:r w:rsidR="00745607">
              <w:rPr>
                <w:rFonts w:ascii="Verdana" w:eastAsia="Times New Roman" w:hAnsi="Verdana" w:cstheme="minorHAnsi"/>
                <w:color w:val="555555"/>
                <w:spacing w:val="2"/>
                <w:kern w:val="0"/>
                <w:sz w:val="22"/>
                <w:szCs w:val="22"/>
                <w:lang w:eastAsia="es-CO"/>
                <w14:ligatures w14:val="none"/>
              </w:rPr>
              <w:t>ir a la Fase I en la ESE o IPS.</w:t>
            </w:r>
          </w:p>
          <w:p w14:paraId="33E05A72" w14:textId="77777777" w:rsidR="00745607"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30 OMS. Atención a la desnutrición Grave.</w:t>
            </w:r>
          </w:p>
          <w:p w14:paraId="2CA3FFB4" w14:textId="126833F3" w:rsidR="00E70B0B" w:rsidRPr="006D5128" w:rsidRDefault="00E70B0B" w:rsidP="00E70B0B">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lastRenderedPageBreak/>
              <w:t>31 Manual - Cómo Diseñar un sistema de seguimiento y evaluación – Subdirección de Segu</w:t>
            </w:r>
            <w:r w:rsidR="00745607">
              <w:rPr>
                <w:rFonts w:ascii="Verdana" w:eastAsia="Times New Roman" w:hAnsi="Verdana" w:cstheme="minorHAnsi"/>
                <w:color w:val="555555"/>
                <w:spacing w:val="2"/>
                <w:kern w:val="0"/>
                <w:sz w:val="22"/>
                <w:szCs w:val="22"/>
                <w:lang w:eastAsia="es-CO"/>
                <w14:ligatures w14:val="none"/>
              </w:rPr>
              <w:t>imiento y Análisis – ICBF 2007.</w:t>
            </w:r>
          </w:p>
          <w:p w14:paraId="6B5DBE6D" w14:textId="63A07403" w:rsidR="00E70B0B" w:rsidRPr="006D5128" w:rsidRDefault="00E70B0B" w:rsidP="00745607">
            <w:pPr>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t>32 En caso de requerir el suministro de alimentación para el acompañante se debe buscar cofinanciación ya que dentro de los gastos mensuales de las Unidades de Atención Integral y Recuperación Nutricional para la Pri</w:t>
            </w:r>
            <w:r w:rsidR="00745607">
              <w:rPr>
                <w:rFonts w:ascii="Verdana" w:eastAsia="Times New Roman" w:hAnsi="Verdana" w:cstheme="minorHAnsi"/>
                <w:color w:val="555555"/>
                <w:spacing w:val="2"/>
                <w:kern w:val="0"/>
                <w:sz w:val="22"/>
                <w:szCs w:val="22"/>
                <w:lang w:eastAsia="es-CO"/>
                <w14:ligatures w14:val="none"/>
              </w:rPr>
              <w:t>mera Infancia no se contemplan.</w:t>
            </w:r>
          </w:p>
        </w:tc>
        <w:tc>
          <w:tcPr>
            <w:tcW w:w="52" w:type="pct"/>
            <w:tcBorders>
              <w:top w:val="nil"/>
              <w:left w:val="nil"/>
              <w:bottom w:val="nil"/>
              <w:right w:val="nil"/>
            </w:tcBorders>
            <w:tcMar>
              <w:top w:w="0" w:type="dxa"/>
              <w:left w:w="0" w:type="dxa"/>
              <w:bottom w:w="0" w:type="dxa"/>
              <w:right w:w="0" w:type="dxa"/>
            </w:tcMar>
            <w:hideMark/>
          </w:tcPr>
          <w:p w14:paraId="065F5AE8" w14:textId="77777777" w:rsidR="00763676" w:rsidRPr="006D5128" w:rsidRDefault="00763676" w:rsidP="00763676">
            <w:pPr>
              <w:spacing w:after="0" w:line="187" w:lineRule="atLeast"/>
              <w:jc w:val="both"/>
              <w:rPr>
                <w:rFonts w:ascii="Verdana" w:eastAsia="Times New Roman" w:hAnsi="Verdana" w:cstheme="minorHAnsi"/>
                <w:color w:val="555555"/>
                <w:spacing w:val="2"/>
                <w:kern w:val="0"/>
                <w:sz w:val="22"/>
                <w:szCs w:val="22"/>
                <w:lang w:eastAsia="es-CO"/>
                <w14:ligatures w14:val="none"/>
              </w:rPr>
            </w:pPr>
            <w:r w:rsidRPr="006D5128">
              <w:rPr>
                <w:rFonts w:ascii="Verdana" w:eastAsia="Times New Roman" w:hAnsi="Verdana" w:cstheme="minorHAnsi"/>
                <w:color w:val="555555"/>
                <w:spacing w:val="2"/>
                <w:kern w:val="0"/>
                <w:sz w:val="22"/>
                <w:szCs w:val="22"/>
                <w:lang w:eastAsia="es-CO"/>
                <w14:ligatures w14:val="none"/>
              </w:rPr>
              <w:lastRenderedPageBreak/>
              <w:t>-</w:t>
            </w:r>
          </w:p>
        </w:tc>
      </w:tr>
    </w:tbl>
    <w:p w14:paraId="670480DD" w14:textId="0F8B81CE" w:rsidR="00FC4B1A" w:rsidRPr="006D5128" w:rsidRDefault="00FC4B1A" w:rsidP="00FC4B1A">
      <w:pPr>
        <w:pStyle w:val="Sinespaciado"/>
        <w:rPr>
          <w:rFonts w:ascii="Verdana" w:hAnsi="Verdana"/>
          <w:sz w:val="22"/>
          <w:szCs w:val="22"/>
        </w:rPr>
      </w:pPr>
    </w:p>
    <w:sectPr w:rsidR="00FC4B1A" w:rsidRPr="006D512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84C1B"/>
    <w:multiLevelType w:val="hybridMultilevel"/>
    <w:tmpl w:val="4DC86338"/>
    <w:lvl w:ilvl="0" w:tplc="83302E7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901D47"/>
    <w:multiLevelType w:val="hybridMultilevel"/>
    <w:tmpl w:val="121E48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5964727"/>
    <w:multiLevelType w:val="hybridMultilevel"/>
    <w:tmpl w:val="10167BD4"/>
    <w:lvl w:ilvl="0" w:tplc="23889D8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54618816">
    <w:abstractNumId w:val="0"/>
  </w:num>
  <w:num w:numId="2" w16cid:durableId="1025401474">
    <w:abstractNumId w:val="2"/>
  </w:num>
  <w:num w:numId="3" w16cid:durableId="6086613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D2A"/>
    <w:rsid w:val="00025F62"/>
    <w:rsid w:val="002A5D6C"/>
    <w:rsid w:val="003C7D4E"/>
    <w:rsid w:val="003D7074"/>
    <w:rsid w:val="003E3551"/>
    <w:rsid w:val="0043733B"/>
    <w:rsid w:val="00466377"/>
    <w:rsid w:val="00532B22"/>
    <w:rsid w:val="00532C7B"/>
    <w:rsid w:val="00550F86"/>
    <w:rsid w:val="00602B7D"/>
    <w:rsid w:val="006D5128"/>
    <w:rsid w:val="00745607"/>
    <w:rsid w:val="00763676"/>
    <w:rsid w:val="007B76E4"/>
    <w:rsid w:val="00812D98"/>
    <w:rsid w:val="00824F9E"/>
    <w:rsid w:val="00900441"/>
    <w:rsid w:val="0099510C"/>
    <w:rsid w:val="009E64D3"/>
    <w:rsid w:val="00A22832"/>
    <w:rsid w:val="00A43893"/>
    <w:rsid w:val="00A749DC"/>
    <w:rsid w:val="00B400FB"/>
    <w:rsid w:val="00C07711"/>
    <w:rsid w:val="00C97D2A"/>
    <w:rsid w:val="00E11C06"/>
    <w:rsid w:val="00E45C13"/>
    <w:rsid w:val="00E70B0B"/>
    <w:rsid w:val="00EE1F29"/>
    <w:rsid w:val="00F26B0E"/>
    <w:rsid w:val="00F506C7"/>
    <w:rsid w:val="00FC4B1A"/>
    <w:rsid w:val="00FE2B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4E951"/>
  <w15:chartTrackingRefBased/>
  <w15:docId w15:val="{33136C5A-578F-439E-8BDA-3D42DC36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D2A"/>
    <w:pPr>
      <w:spacing w:line="276"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97D2A"/>
    <w:pPr>
      <w:spacing w:after="0" w:line="240" w:lineRule="auto"/>
    </w:pPr>
    <w:rPr>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97D2A"/>
    <w:pPr>
      <w:spacing w:after="0" w:line="240" w:lineRule="auto"/>
    </w:pPr>
    <w:rPr>
      <w:kern w:val="2"/>
      <w:sz w:val="24"/>
      <w:szCs w:val="24"/>
      <w14:ligatures w14:val="standardContextual"/>
    </w:rPr>
  </w:style>
  <w:style w:type="paragraph" w:customStyle="1" w:styleId="centrado">
    <w:name w:val="centrado"/>
    <w:basedOn w:val="Normal"/>
    <w:rsid w:val="00812D98"/>
    <w:pP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character" w:customStyle="1" w:styleId="baj">
    <w:name w:val="b_aj"/>
    <w:basedOn w:val="Fuentedeprrafopredeter"/>
    <w:rsid w:val="00812D98"/>
  </w:style>
  <w:style w:type="character" w:customStyle="1" w:styleId="letra8pt">
    <w:name w:val="letra8pt"/>
    <w:basedOn w:val="Fuentedeprrafopredeter"/>
    <w:rsid w:val="00812D98"/>
  </w:style>
  <w:style w:type="character" w:styleId="Hipervnculo">
    <w:name w:val="Hyperlink"/>
    <w:basedOn w:val="Fuentedeprrafopredeter"/>
    <w:uiPriority w:val="99"/>
    <w:unhideWhenUsed/>
    <w:rsid w:val="00602B7D"/>
    <w:rPr>
      <w:color w:val="0563C1" w:themeColor="hyperlink"/>
      <w:u w:val="single"/>
    </w:rPr>
  </w:style>
  <w:style w:type="character" w:customStyle="1" w:styleId="Mencinsinresolver1">
    <w:name w:val="Mención sin resolver1"/>
    <w:basedOn w:val="Fuentedeprrafopredeter"/>
    <w:uiPriority w:val="99"/>
    <w:semiHidden/>
    <w:unhideWhenUsed/>
    <w:rsid w:val="00602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5715">
      <w:bodyDiv w:val="1"/>
      <w:marLeft w:val="0"/>
      <w:marRight w:val="0"/>
      <w:marTop w:val="0"/>
      <w:marBottom w:val="0"/>
      <w:divBdr>
        <w:top w:val="none" w:sz="0" w:space="0" w:color="auto"/>
        <w:left w:val="none" w:sz="0" w:space="0" w:color="auto"/>
        <w:bottom w:val="none" w:sz="0" w:space="0" w:color="auto"/>
        <w:right w:val="none" w:sz="0" w:space="0" w:color="auto"/>
      </w:divBdr>
    </w:div>
    <w:div w:id="200477215">
      <w:bodyDiv w:val="1"/>
      <w:marLeft w:val="0"/>
      <w:marRight w:val="0"/>
      <w:marTop w:val="0"/>
      <w:marBottom w:val="0"/>
      <w:divBdr>
        <w:top w:val="none" w:sz="0" w:space="0" w:color="auto"/>
        <w:left w:val="none" w:sz="0" w:space="0" w:color="auto"/>
        <w:bottom w:val="none" w:sz="0" w:space="0" w:color="auto"/>
        <w:right w:val="none" w:sz="0" w:space="0" w:color="auto"/>
      </w:divBdr>
    </w:div>
    <w:div w:id="276065508">
      <w:bodyDiv w:val="1"/>
      <w:marLeft w:val="0"/>
      <w:marRight w:val="0"/>
      <w:marTop w:val="0"/>
      <w:marBottom w:val="0"/>
      <w:divBdr>
        <w:top w:val="none" w:sz="0" w:space="0" w:color="auto"/>
        <w:left w:val="none" w:sz="0" w:space="0" w:color="auto"/>
        <w:bottom w:val="none" w:sz="0" w:space="0" w:color="auto"/>
        <w:right w:val="none" w:sz="0" w:space="0" w:color="auto"/>
      </w:divBdr>
    </w:div>
    <w:div w:id="337269509">
      <w:bodyDiv w:val="1"/>
      <w:marLeft w:val="0"/>
      <w:marRight w:val="0"/>
      <w:marTop w:val="0"/>
      <w:marBottom w:val="0"/>
      <w:divBdr>
        <w:top w:val="none" w:sz="0" w:space="0" w:color="auto"/>
        <w:left w:val="none" w:sz="0" w:space="0" w:color="auto"/>
        <w:bottom w:val="none" w:sz="0" w:space="0" w:color="auto"/>
        <w:right w:val="none" w:sz="0" w:space="0" w:color="auto"/>
      </w:divBdr>
    </w:div>
    <w:div w:id="453252213">
      <w:bodyDiv w:val="1"/>
      <w:marLeft w:val="0"/>
      <w:marRight w:val="0"/>
      <w:marTop w:val="0"/>
      <w:marBottom w:val="0"/>
      <w:divBdr>
        <w:top w:val="none" w:sz="0" w:space="0" w:color="auto"/>
        <w:left w:val="none" w:sz="0" w:space="0" w:color="auto"/>
        <w:bottom w:val="none" w:sz="0" w:space="0" w:color="auto"/>
        <w:right w:val="none" w:sz="0" w:space="0" w:color="auto"/>
      </w:divBdr>
    </w:div>
    <w:div w:id="466512510">
      <w:bodyDiv w:val="1"/>
      <w:marLeft w:val="0"/>
      <w:marRight w:val="0"/>
      <w:marTop w:val="0"/>
      <w:marBottom w:val="0"/>
      <w:divBdr>
        <w:top w:val="none" w:sz="0" w:space="0" w:color="auto"/>
        <w:left w:val="none" w:sz="0" w:space="0" w:color="auto"/>
        <w:bottom w:val="none" w:sz="0" w:space="0" w:color="auto"/>
        <w:right w:val="none" w:sz="0" w:space="0" w:color="auto"/>
      </w:divBdr>
    </w:div>
    <w:div w:id="527837752">
      <w:bodyDiv w:val="1"/>
      <w:marLeft w:val="0"/>
      <w:marRight w:val="0"/>
      <w:marTop w:val="0"/>
      <w:marBottom w:val="0"/>
      <w:divBdr>
        <w:top w:val="none" w:sz="0" w:space="0" w:color="auto"/>
        <w:left w:val="none" w:sz="0" w:space="0" w:color="auto"/>
        <w:bottom w:val="none" w:sz="0" w:space="0" w:color="auto"/>
        <w:right w:val="none" w:sz="0" w:space="0" w:color="auto"/>
      </w:divBdr>
    </w:div>
    <w:div w:id="640187918">
      <w:bodyDiv w:val="1"/>
      <w:marLeft w:val="0"/>
      <w:marRight w:val="0"/>
      <w:marTop w:val="0"/>
      <w:marBottom w:val="0"/>
      <w:divBdr>
        <w:top w:val="none" w:sz="0" w:space="0" w:color="auto"/>
        <w:left w:val="none" w:sz="0" w:space="0" w:color="auto"/>
        <w:bottom w:val="none" w:sz="0" w:space="0" w:color="auto"/>
        <w:right w:val="none" w:sz="0" w:space="0" w:color="auto"/>
      </w:divBdr>
    </w:div>
    <w:div w:id="642006362">
      <w:bodyDiv w:val="1"/>
      <w:marLeft w:val="0"/>
      <w:marRight w:val="0"/>
      <w:marTop w:val="0"/>
      <w:marBottom w:val="0"/>
      <w:divBdr>
        <w:top w:val="none" w:sz="0" w:space="0" w:color="auto"/>
        <w:left w:val="none" w:sz="0" w:space="0" w:color="auto"/>
        <w:bottom w:val="none" w:sz="0" w:space="0" w:color="auto"/>
        <w:right w:val="none" w:sz="0" w:space="0" w:color="auto"/>
      </w:divBdr>
    </w:div>
    <w:div w:id="689917648">
      <w:bodyDiv w:val="1"/>
      <w:marLeft w:val="0"/>
      <w:marRight w:val="0"/>
      <w:marTop w:val="0"/>
      <w:marBottom w:val="0"/>
      <w:divBdr>
        <w:top w:val="none" w:sz="0" w:space="0" w:color="auto"/>
        <w:left w:val="none" w:sz="0" w:space="0" w:color="auto"/>
        <w:bottom w:val="none" w:sz="0" w:space="0" w:color="auto"/>
        <w:right w:val="none" w:sz="0" w:space="0" w:color="auto"/>
      </w:divBdr>
    </w:div>
    <w:div w:id="805388762">
      <w:bodyDiv w:val="1"/>
      <w:marLeft w:val="0"/>
      <w:marRight w:val="0"/>
      <w:marTop w:val="0"/>
      <w:marBottom w:val="0"/>
      <w:divBdr>
        <w:top w:val="none" w:sz="0" w:space="0" w:color="auto"/>
        <w:left w:val="none" w:sz="0" w:space="0" w:color="auto"/>
        <w:bottom w:val="none" w:sz="0" w:space="0" w:color="auto"/>
        <w:right w:val="none" w:sz="0" w:space="0" w:color="auto"/>
      </w:divBdr>
    </w:div>
    <w:div w:id="822309783">
      <w:bodyDiv w:val="1"/>
      <w:marLeft w:val="0"/>
      <w:marRight w:val="0"/>
      <w:marTop w:val="0"/>
      <w:marBottom w:val="0"/>
      <w:divBdr>
        <w:top w:val="none" w:sz="0" w:space="0" w:color="auto"/>
        <w:left w:val="none" w:sz="0" w:space="0" w:color="auto"/>
        <w:bottom w:val="none" w:sz="0" w:space="0" w:color="auto"/>
        <w:right w:val="none" w:sz="0" w:space="0" w:color="auto"/>
      </w:divBdr>
    </w:div>
    <w:div w:id="825366760">
      <w:bodyDiv w:val="1"/>
      <w:marLeft w:val="0"/>
      <w:marRight w:val="0"/>
      <w:marTop w:val="0"/>
      <w:marBottom w:val="0"/>
      <w:divBdr>
        <w:top w:val="none" w:sz="0" w:space="0" w:color="auto"/>
        <w:left w:val="none" w:sz="0" w:space="0" w:color="auto"/>
        <w:bottom w:val="none" w:sz="0" w:space="0" w:color="auto"/>
        <w:right w:val="none" w:sz="0" w:space="0" w:color="auto"/>
      </w:divBdr>
    </w:div>
    <w:div w:id="835608493">
      <w:bodyDiv w:val="1"/>
      <w:marLeft w:val="0"/>
      <w:marRight w:val="0"/>
      <w:marTop w:val="0"/>
      <w:marBottom w:val="0"/>
      <w:divBdr>
        <w:top w:val="none" w:sz="0" w:space="0" w:color="auto"/>
        <w:left w:val="none" w:sz="0" w:space="0" w:color="auto"/>
        <w:bottom w:val="none" w:sz="0" w:space="0" w:color="auto"/>
        <w:right w:val="none" w:sz="0" w:space="0" w:color="auto"/>
      </w:divBdr>
    </w:div>
    <w:div w:id="938827647">
      <w:bodyDiv w:val="1"/>
      <w:marLeft w:val="0"/>
      <w:marRight w:val="0"/>
      <w:marTop w:val="0"/>
      <w:marBottom w:val="0"/>
      <w:divBdr>
        <w:top w:val="none" w:sz="0" w:space="0" w:color="auto"/>
        <w:left w:val="none" w:sz="0" w:space="0" w:color="auto"/>
        <w:bottom w:val="none" w:sz="0" w:space="0" w:color="auto"/>
        <w:right w:val="none" w:sz="0" w:space="0" w:color="auto"/>
      </w:divBdr>
    </w:div>
    <w:div w:id="953827375">
      <w:bodyDiv w:val="1"/>
      <w:marLeft w:val="0"/>
      <w:marRight w:val="0"/>
      <w:marTop w:val="0"/>
      <w:marBottom w:val="0"/>
      <w:divBdr>
        <w:top w:val="none" w:sz="0" w:space="0" w:color="auto"/>
        <w:left w:val="none" w:sz="0" w:space="0" w:color="auto"/>
        <w:bottom w:val="none" w:sz="0" w:space="0" w:color="auto"/>
        <w:right w:val="none" w:sz="0" w:space="0" w:color="auto"/>
      </w:divBdr>
    </w:div>
    <w:div w:id="1168448974">
      <w:bodyDiv w:val="1"/>
      <w:marLeft w:val="0"/>
      <w:marRight w:val="0"/>
      <w:marTop w:val="0"/>
      <w:marBottom w:val="0"/>
      <w:divBdr>
        <w:top w:val="none" w:sz="0" w:space="0" w:color="auto"/>
        <w:left w:val="none" w:sz="0" w:space="0" w:color="auto"/>
        <w:bottom w:val="none" w:sz="0" w:space="0" w:color="auto"/>
        <w:right w:val="none" w:sz="0" w:space="0" w:color="auto"/>
      </w:divBdr>
    </w:div>
    <w:div w:id="1183588583">
      <w:bodyDiv w:val="1"/>
      <w:marLeft w:val="0"/>
      <w:marRight w:val="0"/>
      <w:marTop w:val="0"/>
      <w:marBottom w:val="0"/>
      <w:divBdr>
        <w:top w:val="none" w:sz="0" w:space="0" w:color="auto"/>
        <w:left w:val="none" w:sz="0" w:space="0" w:color="auto"/>
        <w:bottom w:val="none" w:sz="0" w:space="0" w:color="auto"/>
        <w:right w:val="none" w:sz="0" w:space="0" w:color="auto"/>
      </w:divBdr>
    </w:div>
    <w:div w:id="1296719268">
      <w:bodyDiv w:val="1"/>
      <w:marLeft w:val="0"/>
      <w:marRight w:val="0"/>
      <w:marTop w:val="0"/>
      <w:marBottom w:val="0"/>
      <w:divBdr>
        <w:top w:val="none" w:sz="0" w:space="0" w:color="auto"/>
        <w:left w:val="none" w:sz="0" w:space="0" w:color="auto"/>
        <w:bottom w:val="none" w:sz="0" w:space="0" w:color="auto"/>
        <w:right w:val="none" w:sz="0" w:space="0" w:color="auto"/>
      </w:divBdr>
    </w:div>
    <w:div w:id="1306617715">
      <w:bodyDiv w:val="1"/>
      <w:marLeft w:val="0"/>
      <w:marRight w:val="0"/>
      <w:marTop w:val="0"/>
      <w:marBottom w:val="0"/>
      <w:divBdr>
        <w:top w:val="none" w:sz="0" w:space="0" w:color="auto"/>
        <w:left w:val="none" w:sz="0" w:space="0" w:color="auto"/>
        <w:bottom w:val="none" w:sz="0" w:space="0" w:color="auto"/>
        <w:right w:val="none" w:sz="0" w:space="0" w:color="auto"/>
      </w:divBdr>
    </w:div>
    <w:div w:id="1315378501">
      <w:bodyDiv w:val="1"/>
      <w:marLeft w:val="0"/>
      <w:marRight w:val="0"/>
      <w:marTop w:val="0"/>
      <w:marBottom w:val="0"/>
      <w:divBdr>
        <w:top w:val="none" w:sz="0" w:space="0" w:color="auto"/>
        <w:left w:val="none" w:sz="0" w:space="0" w:color="auto"/>
        <w:bottom w:val="none" w:sz="0" w:space="0" w:color="auto"/>
        <w:right w:val="none" w:sz="0" w:space="0" w:color="auto"/>
      </w:divBdr>
    </w:div>
    <w:div w:id="1423257456">
      <w:bodyDiv w:val="1"/>
      <w:marLeft w:val="0"/>
      <w:marRight w:val="0"/>
      <w:marTop w:val="0"/>
      <w:marBottom w:val="0"/>
      <w:divBdr>
        <w:top w:val="none" w:sz="0" w:space="0" w:color="auto"/>
        <w:left w:val="none" w:sz="0" w:space="0" w:color="auto"/>
        <w:bottom w:val="none" w:sz="0" w:space="0" w:color="auto"/>
        <w:right w:val="none" w:sz="0" w:space="0" w:color="auto"/>
      </w:divBdr>
    </w:div>
    <w:div w:id="1446343159">
      <w:bodyDiv w:val="1"/>
      <w:marLeft w:val="0"/>
      <w:marRight w:val="0"/>
      <w:marTop w:val="0"/>
      <w:marBottom w:val="0"/>
      <w:divBdr>
        <w:top w:val="none" w:sz="0" w:space="0" w:color="auto"/>
        <w:left w:val="none" w:sz="0" w:space="0" w:color="auto"/>
        <w:bottom w:val="none" w:sz="0" w:space="0" w:color="auto"/>
        <w:right w:val="none" w:sz="0" w:space="0" w:color="auto"/>
      </w:divBdr>
    </w:div>
    <w:div w:id="1503475284">
      <w:bodyDiv w:val="1"/>
      <w:marLeft w:val="0"/>
      <w:marRight w:val="0"/>
      <w:marTop w:val="0"/>
      <w:marBottom w:val="0"/>
      <w:divBdr>
        <w:top w:val="none" w:sz="0" w:space="0" w:color="auto"/>
        <w:left w:val="none" w:sz="0" w:space="0" w:color="auto"/>
        <w:bottom w:val="none" w:sz="0" w:space="0" w:color="auto"/>
        <w:right w:val="none" w:sz="0" w:space="0" w:color="auto"/>
      </w:divBdr>
    </w:div>
    <w:div w:id="1552763563">
      <w:bodyDiv w:val="1"/>
      <w:marLeft w:val="0"/>
      <w:marRight w:val="0"/>
      <w:marTop w:val="0"/>
      <w:marBottom w:val="0"/>
      <w:divBdr>
        <w:top w:val="none" w:sz="0" w:space="0" w:color="auto"/>
        <w:left w:val="none" w:sz="0" w:space="0" w:color="auto"/>
        <w:bottom w:val="none" w:sz="0" w:space="0" w:color="auto"/>
        <w:right w:val="none" w:sz="0" w:space="0" w:color="auto"/>
      </w:divBdr>
    </w:div>
    <w:div w:id="1687246239">
      <w:bodyDiv w:val="1"/>
      <w:marLeft w:val="0"/>
      <w:marRight w:val="0"/>
      <w:marTop w:val="0"/>
      <w:marBottom w:val="0"/>
      <w:divBdr>
        <w:top w:val="none" w:sz="0" w:space="0" w:color="auto"/>
        <w:left w:val="none" w:sz="0" w:space="0" w:color="auto"/>
        <w:bottom w:val="none" w:sz="0" w:space="0" w:color="auto"/>
        <w:right w:val="none" w:sz="0" w:space="0" w:color="auto"/>
      </w:divBdr>
    </w:div>
    <w:div w:id="1756392772">
      <w:bodyDiv w:val="1"/>
      <w:marLeft w:val="0"/>
      <w:marRight w:val="0"/>
      <w:marTop w:val="0"/>
      <w:marBottom w:val="0"/>
      <w:divBdr>
        <w:top w:val="none" w:sz="0" w:space="0" w:color="auto"/>
        <w:left w:val="none" w:sz="0" w:space="0" w:color="auto"/>
        <w:bottom w:val="none" w:sz="0" w:space="0" w:color="auto"/>
        <w:right w:val="none" w:sz="0" w:space="0" w:color="auto"/>
      </w:divBdr>
    </w:div>
    <w:div w:id="1962225011">
      <w:bodyDiv w:val="1"/>
      <w:marLeft w:val="0"/>
      <w:marRight w:val="0"/>
      <w:marTop w:val="0"/>
      <w:marBottom w:val="0"/>
      <w:divBdr>
        <w:top w:val="none" w:sz="0" w:space="0" w:color="auto"/>
        <w:left w:val="none" w:sz="0" w:space="0" w:color="auto"/>
        <w:bottom w:val="none" w:sz="0" w:space="0" w:color="auto"/>
        <w:right w:val="none" w:sz="0" w:space="0" w:color="auto"/>
      </w:divBdr>
    </w:div>
    <w:div w:id="204617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15E5D4-BC66-44EB-B8C9-440207642397}">
  <ds:schemaRefs>
    <ds:schemaRef ds:uri="http://schemas.openxmlformats.org/officeDocument/2006/bibliography"/>
  </ds:schemaRefs>
</ds:datastoreItem>
</file>

<file path=customXml/itemProps2.xml><?xml version="1.0" encoding="utf-8"?>
<ds:datastoreItem xmlns:ds="http://schemas.openxmlformats.org/officeDocument/2006/customXml" ds:itemID="{262F48D9-2C7F-438F-8E2F-885100EF8306}"/>
</file>

<file path=customXml/itemProps3.xml><?xml version="1.0" encoding="utf-8"?>
<ds:datastoreItem xmlns:ds="http://schemas.openxmlformats.org/officeDocument/2006/customXml" ds:itemID="{21E9C103-3CE6-4874-B0B6-8B1DC9E4E623}"/>
</file>

<file path=customXml/itemProps4.xml><?xml version="1.0" encoding="utf-8"?>
<ds:datastoreItem xmlns:ds="http://schemas.openxmlformats.org/officeDocument/2006/customXml" ds:itemID="{ABCC3CDF-543D-4660-AE4E-E033DA37BDD6}"/>
</file>

<file path=docProps/app.xml><?xml version="1.0" encoding="utf-8"?>
<Properties xmlns="http://schemas.openxmlformats.org/officeDocument/2006/extended-properties" xmlns:vt="http://schemas.openxmlformats.org/officeDocument/2006/docPropsVTypes">
  <Template>Normal</Template>
  <TotalTime>2</TotalTime>
  <Pages>1</Pages>
  <Words>29232</Words>
  <Characters>160781</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Eduardo Lozano Bocanegra</cp:lastModifiedBy>
  <cp:revision>3</cp:revision>
  <dcterms:created xsi:type="dcterms:W3CDTF">2026-01-09T19:57:00Z</dcterms:created>
  <dcterms:modified xsi:type="dcterms:W3CDTF">2026-01-09T19:57:00Z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