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0AD7C" w14:textId="58E44457" w:rsidR="00E540E8" w:rsidRPr="00E540E8" w:rsidRDefault="00E540E8" w:rsidP="00E540E8">
      <w:pPr>
        <w:jc w:val="center"/>
        <w:rPr>
          <w:rFonts w:ascii="Verdana" w:hAnsi="Verdana"/>
          <w:b/>
          <w:bCs/>
          <w:sz w:val="22"/>
          <w:szCs w:val="22"/>
        </w:rPr>
      </w:pPr>
      <w:r w:rsidRPr="00924BE7">
        <w:rPr>
          <w:rFonts w:ascii="Verdana" w:hAnsi="Verdana"/>
          <w:b/>
          <w:bCs/>
          <w:sz w:val="22"/>
          <w:szCs w:val="22"/>
        </w:rPr>
        <w:t>RESOLUCIÓN 4508 DE 2014</w:t>
      </w:r>
    </w:p>
    <w:p w14:paraId="183FE8AC" w14:textId="50F0A256" w:rsidR="0062303B" w:rsidRPr="00C134B8" w:rsidRDefault="0062303B" w:rsidP="0084285B">
      <w:pPr>
        <w:rPr>
          <w:rFonts w:ascii="Verdana" w:hAnsi="Verdana"/>
          <w:sz w:val="20"/>
          <w:szCs w:val="20"/>
        </w:rPr>
      </w:pPr>
      <w:r w:rsidRPr="00C134B8">
        <w:rPr>
          <w:rFonts w:ascii="Verdana" w:hAnsi="Verdana"/>
          <w:sz w:val="20"/>
          <w:szCs w:val="20"/>
        </w:rPr>
        <w:t xml:space="preserve">Fecha de Expedición: </w:t>
      </w:r>
      <w:r w:rsidR="00E540E8" w:rsidRPr="00C134B8">
        <w:rPr>
          <w:rFonts w:ascii="Verdana" w:hAnsi="Verdana"/>
          <w:sz w:val="20"/>
          <w:szCs w:val="20"/>
        </w:rPr>
        <w:t>30</w:t>
      </w:r>
      <w:r w:rsidRPr="00C134B8">
        <w:rPr>
          <w:rFonts w:ascii="Verdana" w:hAnsi="Verdana"/>
          <w:sz w:val="20"/>
          <w:szCs w:val="20"/>
        </w:rPr>
        <w:t xml:space="preserve"> de julio de 2014</w:t>
      </w:r>
    </w:p>
    <w:p w14:paraId="66CDD451" w14:textId="3C97CC75" w:rsidR="0062303B" w:rsidRPr="00C134B8" w:rsidRDefault="0062303B" w:rsidP="0084285B">
      <w:pPr>
        <w:rPr>
          <w:rFonts w:ascii="Verdana" w:hAnsi="Verdana"/>
          <w:sz w:val="20"/>
          <w:szCs w:val="20"/>
        </w:rPr>
      </w:pPr>
      <w:r w:rsidRPr="00C134B8">
        <w:rPr>
          <w:rFonts w:ascii="Verdana" w:hAnsi="Verdana"/>
          <w:sz w:val="20"/>
          <w:szCs w:val="20"/>
        </w:rPr>
        <w:t xml:space="preserve">Fecha de </w:t>
      </w:r>
      <w:proofErr w:type="gramStart"/>
      <w:r w:rsidRPr="00C134B8">
        <w:rPr>
          <w:rFonts w:ascii="Verdana" w:hAnsi="Verdana"/>
          <w:sz w:val="20"/>
          <w:szCs w:val="20"/>
        </w:rPr>
        <w:t>entrada en vigencia</w:t>
      </w:r>
      <w:proofErr w:type="gramEnd"/>
      <w:r w:rsidRPr="00C134B8">
        <w:rPr>
          <w:rFonts w:ascii="Verdana" w:hAnsi="Verdana"/>
          <w:sz w:val="20"/>
          <w:szCs w:val="20"/>
        </w:rPr>
        <w:t xml:space="preserve">: </w:t>
      </w:r>
      <w:r w:rsidR="00E540E8" w:rsidRPr="00C134B8">
        <w:rPr>
          <w:rFonts w:ascii="Verdana" w:hAnsi="Verdana"/>
          <w:sz w:val="20"/>
          <w:szCs w:val="20"/>
        </w:rPr>
        <w:t>30 de julio</w:t>
      </w:r>
      <w:r w:rsidRPr="00C134B8">
        <w:rPr>
          <w:rFonts w:ascii="Verdana" w:hAnsi="Verdana"/>
          <w:sz w:val="20"/>
          <w:szCs w:val="20"/>
        </w:rPr>
        <w:t xml:space="preserve"> de 2014</w:t>
      </w:r>
    </w:p>
    <w:p w14:paraId="01570C5C" w14:textId="77777777" w:rsidR="0062303B" w:rsidRPr="00C134B8" w:rsidRDefault="0062303B" w:rsidP="0084285B">
      <w:pPr>
        <w:rPr>
          <w:rFonts w:ascii="Verdana" w:hAnsi="Verdana"/>
          <w:sz w:val="20"/>
          <w:szCs w:val="20"/>
        </w:rPr>
      </w:pPr>
      <w:r w:rsidRPr="00C134B8">
        <w:rPr>
          <w:rFonts w:ascii="Verdana" w:hAnsi="Verdana"/>
          <w:sz w:val="20"/>
          <w:szCs w:val="20"/>
        </w:rPr>
        <w:t xml:space="preserve">Estado de la vigencia: Vigente </w:t>
      </w:r>
    </w:p>
    <w:p w14:paraId="0381CC3D" w14:textId="77777777" w:rsidR="0062303B" w:rsidRPr="00C134B8" w:rsidRDefault="0062303B" w:rsidP="0084285B">
      <w:pPr>
        <w:rPr>
          <w:rFonts w:ascii="Verdana" w:hAnsi="Verdana"/>
          <w:sz w:val="20"/>
          <w:szCs w:val="20"/>
        </w:rPr>
      </w:pPr>
    </w:p>
    <w:p w14:paraId="2584F716" w14:textId="2899C3E9" w:rsidR="0062303B" w:rsidRPr="00C134B8" w:rsidRDefault="0062303B" w:rsidP="0084285B">
      <w:pPr>
        <w:rPr>
          <w:rFonts w:ascii="Verdana" w:hAnsi="Verdana"/>
          <w:sz w:val="20"/>
          <w:szCs w:val="20"/>
        </w:rPr>
      </w:pPr>
      <w:r w:rsidRPr="00C134B8">
        <w:rPr>
          <w:rFonts w:ascii="Verdana" w:hAnsi="Verdana"/>
          <w:sz w:val="20"/>
          <w:szCs w:val="20"/>
        </w:rPr>
        <w:t xml:space="preserve">Fecha de publicación en Diario Oficial: </w:t>
      </w:r>
      <w:r w:rsidR="00E540E8" w:rsidRPr="00C134B8">
        <w:rPr>
          <w:rFonts w:ascii="Verdana" w:hAnsi="Verdana"/>
          <w:sz w:val="20"/>
          <w:szCs w:val="20"/>
        </w:rPr>
        <w:t>N/A</w:t>
      </w:r>
    </w:p>
    <w:p w14:paraId="7907CB6E" w14:textId="75052309" w:rsidR="0062303B" w:rsidRPr="00C134B8" w:rsidRDefault="0062303B" w:rsidP="0084285B">
      <w:pPr>
        <w:rPr>
          <w:rFonts w:ascii="Verdana" w:hAnsi="Verdana"/>
          <w:sz w:val="20"/>
          <w:szCs w:val="20"/>
        </w:rPr>
      </w:pPr>
      <w:r w:rsidRPr="00C134B8">
        <w:rPr>
          <w:rFonts w:ascii="Verdana" w:hAnsi="Verdana"/>
          <w:sz w:val="20"/>
          <w:szCs w:val="20"/>
        </w:rPr>
        <w:t>Número del Diario Oficial: N</w:t>
      </w:r>
      <w:r w:rsidR="00E540E8" w:rsidRPr="00C134B8">
        <w:rPr>
          <w:rFonts w:ascii="Verdana" w:hAnsi="Verdana"/>
          <w:sz w:val="20"/>
          <w:szCs w:val="20"/>
        </w:rPr>
        <w:t>/A</w:t>
      </w:r>
    </w:p>
    <w:p w14:paraId="6932CFC7" w14:textId="77777777" w:rsidR="0084285B" w:rsidRPr="00924BE7" w:rsidRDefault="0084285B" w:rsidP="00924BE7">
      <w:pPr>
        <w:jc w:val="center"/>
        <w:rPr>
          <w:rFonts w:ascii="Verdana" w:hAnsi="Verdana"/>
          <w:b/>
          <w:bCs/>
          <w:sz w:val="22"/>
          <w:szCs w:val="22"/>
        </w:rPr>
      </w:pPr>
      <w:r w:rsidRPr="00924BE7">
        <w:rPr>
          <w:rFonts w:ascii="Verdana" w:hAnsi="Verdana"/>
          <w:b/>
          <w:bCs/>
          <w:sz w:val="22"/>
          <w:szCs w:val="22"/>
        </w:rPr>
        <w:t>RESOLUCIÓN 4508 DE 2014</w:t>
      </w:r>
    </w:p>
    <w:p w14:paraId="099058C3" w14:textId="33B9ABBF" w:rsidR="0084285B" w:rsidRPr="00924BE7" w:rsidRDefault="0084285B" w:rsidP="00924BE7">
      <w:pPr>
        <w:jc w:val="center"/>
        <w:rPr>
          <w:rFonts w:ascii="Verdana" w:hAnsi="Verdana"/>
          <w:b/>
          <w:bCs/>
          <w:sz w:val="22"/>
          <w:szCs w:val="22"/>
        </w:rPr>
      </w:pPr>
      <w:r w:rsidRPr="00924BE7">
        <w:rPr>
          <w:rFonts w:ascii="Verdana" w:hAnsi="Verdana"/>
          <w:b/>
          <w:bCs/>
          <w:sz w:val="22"/>
          <w:szCs w:val="22"/>
        </w:rPr>
        <w:t>(</w:t>
      </w:r>
      <w:r w:rsidR="00924BE7" w:rsidRPr="00924BE7">
        <w:rPr>
          <w:rFonts w:ascii="Verdana" w:hAnsi="Verdana"/>
          <w:b/>
          <w:bCs/>
          <w:sz w:val="22"/>
          <w:szCs w:val="22"/>
        </w:rPr>
        <w:t xml:space="preserve">30 de </w:t>
      </w:r>
      <w:r w:rsidRPr="00924BE7">
        <w:rPr>
          <w:rFonts w:ascii="Verdana" w:hAnsi="Verdana"/>
          <w:b/>
          <w:bCs/>
          <w:sz w:val="22"/>
          <w:szCs w:val="22"/>
        </w:rPr>
        <w:t>julio)</w:t>
      </w:r>
    </w:p>
    <w:p w14:paraId="1EBDE476" w14:textId="2CA481D2" w:rsidR="0084285B" w:rsidRPr="00924BE7" w:rsidRDefault="0084285B" w:rsidP="00924BE7">
      <w:pPr>
        <w:jc w:val="center"/>
        <w:rPr>
          <w:rFonts w:ascii="Verdana" w:hAnsi="Verdana"/>
          <w:b/>
          <w:bCs/>
          <w:sz w:val="22"/>
          <w:szCs w:val="22"/>
        </w:rPr>
      </w:pPr>
      <w:r w:rsidRPr="00924BE7">
        <w:rPr>
          <w:rFonts w:ascii="Verdana" w:hAnsi="Verdana"/>
          <w:b/>
          <w:bCs/>
          <w:sz w:val="22"/>
          <w:szCs w:val="22"/>
        </w:rPr>
        <w:t>INSTITUTO COLOMBIANO DE BIENESTAR FAMILIAR – ICBF</w:t>
      </w:r>
    </w:p>
    <w:p w14:paraId="75F232E5" w14:textId="7372E402" w:rsidR="0084285B" w:rsidRPr="0084285B" w:rsidRDefault="00924BE7" w:rsidP="00924BE7">
      <w:pPr>
        <w:jc w:val="center"/>
        <w:rPr>
          <w:rFonts w:ascii="Verdana" w:hAnsi="Verdana"/>
          <w:sz w:val="22"/>
          <w:szCs w:val="22"/>
        </w:rPr>
      </w:pPr>
      <w:r>
        <w:rPr>
          <w:rFonts w:ascii="Verdana" w:hAnsi="Verdana"/>
          <w:sz w:val="22"/>
          <w:szCs w:val="22"/>
        </w:rPr>
        <w:t>“</w:t>
      </w:r>
      <w:r w:rsidR="0084285B" w:rsidRPr="0084285B">
        <w:rPr>
          <w:rFonts w:ascii="Verdana" w:hAnsi="Verdana"/>
          <w:sz w:val="22"/>
          <w:szCs w:val="22"/>
        </w:rPr>
        <w:t>Por medio de la cual se delimita la planta transitoria de personal supernumerario para apoyar el Macroproceso de Aseguramiento a la Calidad del Instituto Colombiano de Bienestar Familiar- Cecilia de la Fuente de Lleras</w:t>
      </w:r>
      <w:r>
        <w:rPr>
          <w:rFonts w:ascii="Verdana" w:hAnsi="Verdana"/>
          <w:sz w:val="22"/>
          <w:szCs w:val="22"/>
        </w:rPr>
        <w:t>”</w:t>
      </w:r>
    </w:p>
    <w:p w14:paraId="362128FF" w14:textId="77777777" w:rsidR="0084285B" w:rsidRPr="00924BE7" w:rsidRDefault="0084285B" w:rsidP="00924BE7">
      <w:pPr>
        <w:jc w:val="center"/>
        <w:rPr>
          <w:rFonts w:ascii="Verdana" w:hAnsi="Verdana"/>
          <w:b/>
          <w:bCs/>
          <w:sz w:val="22"/>
          <w:szCs w:val="22"/>
        </w:rPr>
      </w:pPr>
      <w:r w:rsidRPr="00924BE7">
        <w:rPr>
          <w:rFonts w:ascii="Verdana" w:hAnsi="Verdana"/>
          <w:b/>
          <w:bCs/>
          <w:sz w:val="22"/>
          <w:szCs w:val="22"/>
        </w:rPr>
        <w:t>EL DIRECTOR DEL DEPARTAMENTO ADMINISTRATIVO PARA LA PROSPERIDAD SOCIAL ENCARGADO DE LAS FUNCIONES DE DIRECTOR GENERAL DEL INSTITUTO COLOMBIANO DE BIENESTAR FAMILIAR - CECILIA DE LA FUENTE DE LLERAS</w:t>
      </w:r>
    </w:p>
    <w:p w14:paraId="33F0DEC7" w14:textId="10544973" w:rsidR="0084285B" w:rsidRPr="0084285B" w:rsidRDefault="0084285B" w:rsidP="00924BE7">
      <w:pPr>
        <w:jc w:val="center"/>
        <w:rPr>
          <w:rFonts w:ascii="Verdana" w:hAnsi="Verdana"/>
          <w:sz w:val="22"/>
          <w:szCs w:val="22"/>
        </w:rPr>
      </w:pPr>
      <w:r w:rsidRPr="0084285B">
        <w:rPr>
          <w:rFonts w:ascii="Verdana" w:hAnsi="Verdana"/>
          <w:sz w:val="22"/>
          <w:szCs w:val="22"/>
        </w:rPr>
        <w:t>En ejercicio de las facultades legales y estatutarias, en especial las previstas en el artículo 83 del Decreto 1042 de 1978 y en el artículo 78 de la Ley 489 de 1998, y</w:t>
      </w:r>
    </w:p>
    <w:p w14:paraId="3A9F4FBC" w14:textId="77777777" w:rsidR="0084285B" w:rsidRPr="00924BE7" w:rsidRDefault="0084285B" w:rsidP="00924BE7">
      <w:pPr>
        <w:jc w:val="center"/>
        <w:rPr>
          <w:rFonts w:ascii="Verdana" w:hAnsi="Verdana"/>
          <w:b/>
          <w:bCs/>
          <w:sz w:val="22"/>
          <w:szCs w:val="22"/>
        </w:rPr>
      </w:pPr>
      <w:r w:rsidRPr="00924BE7">
        <w:rPr>
          <w:rFonts w:ascii="Verdana" w:hAnsi="Verdana"/>
          <w:b/>
          <w:bCs/>
          <w:sz w:val="22"/>
          <w:szCs w:val="22"/>
        </w:rPr>
        <w:t>CONSIDERANDO:</w:t>
      </w:r>
    </w:p>
    <w:p w14:paraId="251FE712" w14:textId="77777777" w:rsidR="0084285B" w:rsidRPr="00924BE7" w:rsidRDefault="0084285B" w:rsidP="00924BE7">
      <w:pPr>
        <w:pStyle w:val="Prrafodelista"/>
        <w:numPr>
          <w:ilvl w:val="0"/>
          <w:numId w:val="1"/>
        </w:numPr>
        <w:rPr>
          <w:rFonts w:ascii="Verdana" w:hAnsi="Verdana"/>
          <w:sz w:val="22"/>
          <w:szCs w:val="22"/>
        </w:rPr>
      </w:pPr>
      <w:r w:rsidRPr="00924BE7">
        <w:rPr>
          <w:rFonts w:ascii="Verdana" w:hAnsi="Verdana"/>
          <w:sz w:val="22"/>
          <w:szCs w:val="22"/>
        </w:rPr>
        <w:t>Que mediante la Resolución 2832 del 29 de junio de 2011, expedida por la Dirección General del ICBF, fue establecida una planta transitoria de personal supernumerario para apoyar los procesos de aseguramiento a la calidad de la entidad, hasta el 31 de diciembre de 2011, fecha que fue prorrogada mediante las Resoluciones de Dirección General No. 0022 del 3 de enero de 2012, 9863 del 17 de diciembre de 2012, 4761 del 24 de junio de 2013 y 11294 del 18 de diciembre de 2013, hasta el 31 de julio de 2014.</w:t>
      </w:r>
    </w:p>
    <w:p w14:paraId="0B7F997B" w14:textId="6B6C4960" w:rsidR="0084285B" w:rsidRPr="00924BE7" w:rsidRDefault="0084285B" w:rsidP="00924BE7">
      <w:pPr>
        <w:pStyle w:val="Prrafodelista"/>
        <w:numPr>
          <w:ilvl w:val="0"/>
          <w:numId w:val="1"/>
        </w:numPr>
        <w:rPr>
          <w:rFonts w:ascii="Verdana" w:hAnsi="Verdana"/>
          <w:sz w:val="22"/>
          <w:szCs w:val="22"/>
        </w:rPr>
      </w:pPr>
      <w:r w:rsidRPr="00924BE7">
        <w:rPr>
          <w:rFonts w:ascii="Verdana" w:hAnsi="Verdana"/>
          <w:sz w:val="22"/>
          <w:szCs w:val="22"/>
        </w:rPr>
        <w:t xml:space="preserve">Que el </w:t>
      </w:r>
      <w:proofErr w:type="gramStart"/>
      <w:r w:rsidRPr="00924BE7">
        <w:rPr>
          <w:rFonts w:ascii="Verdana" w:hAnsi="Verdana"/>
          <w:sz w:val="22"/>
          <w:szCs w:val="22"/>
        </w:rPr>
        <w:t>Jefe</w:t>
      </w:r>
      <w:proofErr w:type="gramEnd"/>
      <w:r w:rsidRPr="00924BE7">
        <w:rPr>
          <w:rFonts w:ascii="Verdana" w:hAnsi="Verdana"/>
          <w:sz w:val="22"/>
          <w:szCs w:val="22"/>
        </w:rPr>
        <w:t xml:space="preserve"> de la Oficina de Aseguramiento de la Calidad, mediante correo electrónico del 18 de julio de 2014 enviado al </w:t>
      </w:r>
      <w:proofErr w:type="gramStart"/>
      <w:r w:rsidRPr="00924BE7">
        <w:rPr>
          <w:rFonts w:ascii="Verdana" w:hAnsi="Verdana"/>
          <w:sz w:val="22"/>
          <w:szCs w:val="22"/>
        </w:rPr>
        <w:t>Director</w:t>
      </w:r>
      <w:proofErr w:type="gramEnd"/>
      <w:r w:rsidRPr="00924BE7">
        <w:rPr>
          <w:rFonts w:ascii="Verdana" w:hAnsi="Verdana"/>
          <w:sz w:val="22"/>
          <w:szCs w:val="22"/>
        </w:rPr>
        <w:t xml:space="preserve"> (E) de Gestión Humana, justificó la continuación de la planta transitoria de personal supernumerario para apoyar los procesos de esa Oficina.</w:t>
      </w:r>
    </w:p>
    <w:p w14:paraId="7464CAA7" w14:textId="5EF006CE" w:rsidR="0084285B" w:rsidRPr="00924BE7" w:rsidRDefault="0084285B" w:rsidP="00924BE7">
      <w:pPr>
        <w:pStyle w:val="Prrafodelista"/>
        <w:numPr>
          <w:ilvl w:val="0"/>
          <w:numId w:val="1"/>
        </w:numPr>
        <w:rPr>
          <w:rFonts w:ascii="Verdana" w:hAnsi="Verdana"/>
          <w:sz w:val="22"/>
          <w:szCs w:val="22"/>
        </w:rPr>
      </w:pPr>
      <w:r w:rsidRPr="00924BE7">
        <w:rPr>
          <w:rFonts w:ascii="Verdana" w:hAnsi="Verdana"/>
          <w:sz w:val="22"/>
          <w:szCs w:val="22"/>
        </w:rPr>
        <w:t xml:space="preserve">Que en los términos del artículo 5 del Decreto Nacional 987 de 2012, le corresponde a la Oficina de Aseguramiento de la Calidad, coordinar la implementación, actualización, evaluación y mejora continua de los procesos de aseguramiento de la calidad de los servicios misionales del ICBF, tales como la evaluación de estándares de calidad, las visitas de inspección, vigilancia y control (IVC), las auditorías de calidad, la aplicación de la Norma Técnica de Empresa NTE - ICBF 2012, el trámite </w:t>
      </w:r>
      <w:r w:rsidRPr="00924BE7">
        <w:rPr>
          <w:rFonts w:ascii="Verdana" w:hAnsi="Verdana"/>
          <w:sz w:val="22"/>
          <w:szCs w:val="22"/>
        </w:rPr>
        <w:lastRenderedPageBreak/>
        <w:t>de personerías jurídicas y licencias de funcionamiento a los operadores de estos servicios, entre otras funciones, las cuales se deben cumplir en todas las sedes del ICBF, a Nivel Nacional, Regional y Zonal e involucran, además, a todas las áreas misionales de la entidad, razón por la cual esa Oficina debe garantizar la articulación e integración de las mismas, requiriéndose para estos propósitos del apoyo de al menos un profesional en cada una de las Regionales de la institución.</w:t>
      </w:r>
    </w:p>
    <w:p w14:paraId="1E2A1024" w14:textId="01368690" w:rsidR="0084285B" w:rsidRPr="00924BE7" w:rsidRDefault="0084285B" w:rsidP="00924BE7">
      <w:pPr>
        <w:pStyle w:val="Prrafodelista"/>
        <w:numPr>
          <w:ilvl w:val="0"/>
          <w:numId w:val="1"/>
        </w:numPr>
        <w:rPr>
          <w:rFonts w:ascii="Verdana" w:hAnsi="Verdana"/>
          <w:sz w:val="22"/>
          <w:szCs w:val="22"/>
        </w:rPr>
      </w:pPr>
      <w:r w:rsidRPr="00924BE7">
        <w:rPr>
          <w:rFonts w:ascii="Verdana" w:hAnsi="Verdana"/>
          <w:sz w:val="22"/>
          <w:szCs w:val="22"/>
        </w:rPr>
        <w:t>Que particularmente para los meses de agosto a diciembre de 2014, este personal supernumerario debe apoyar en todas las Regionales la operacionalización del nuevo Macroproceso de Aseguramiento de la Calidad de los Servicios Misionales del ICBF, estructurado por esa Oficina como respuesta a las falencias que el Macroproceso de Aseguramiento de Estándares presentaba, en concordancia con la decisión del Equipo Directivo del Instituto de “garantizar la calidad de los servicios que prestamos con la puesta en marcha de un sistema de supervisión y control interno acorde con su naturaleza, magnitud e impacto social” (Declaración de La Cocha, del 7 febrero de 2014).</w:t>
      </w:r>
    </w:p>
    <w:p w14:paraId="50B05801" w14:textId="073BB727" w:rsidR="0084285B" w:rsidRPr="00924BE7" w:rsidRDefault="0084285B" w:rsidP="00924BE7">
      <w:pPr>
        <w:pStyle w:val="Prrafodelista"/>
        <w:numPr>
          <w:ilvl w:val="0"/>
          <w:numId w:val="1"/>
        </w:numPr>
        <w:rPr>
          <w:rFonts w:ascii="Verdana" w:hAnsi="Verdana"/>
          <w:sz w:val="22"/>
          <w:szCs w:val="22"/>
        </w:rPr>
      </w:pPr>
      <w:r w:rsidRPr="00924BE7">
        <w:rPr>
          <w:rFonts w:ascii="Verdana" w:hAnsi="Verdana"/>
          <w:sz w:val="22"/>
          <w:szCs w:val="22"/>
        </w:rPr>
        <w:t>Que la propuesta de este nuevo Macroproceso de Aseguramiento de la Calidad fue aprobada en reunión en la Dirección General, del 19 de mayo de 2014.</w:t>
      </w:r>
    </w:p>
    <w:p w14:paraId="0E9FA70F" w14:textId="16D926E8" w:rsidR="0084285B" w:rsidRPr="00924BE7" w:rsidRDefault="0084285B" w:rsidP="00924BE7">
      <w:pPr>
        <w:pStyle w:val="Prrafodelista"/>
        <w:numPr>
          <w:ilvl w:val="0"/>
          <w:numId w:val="1"/>
        </w:numPr>
        <w:rPr>
          <w:rFonts w:ascii="Verdana" w:hAnsi="Verdana"/>
          <w:sz w:val="22"/>
          <w:szCs w:val="22"/>
        </w:rPr>
      </w:pPr>
      <w:r w:rsidRPr="00924BE7">
        <w:rPr>
          <w:rFonts w:ascii="Verdana" w:hAnsi="Verdana"/>
          <w:sz w:val="22"/>
          <w:szCs w:val="22"/>
        </w:rPr>
        <w:t xml:space="preserve">Que, por otra parte, se requiere </w:t>
      </w:r>
      <w:proofErr w:type="gramStart"/>
      <w:r w:rsidRPr="00924BE7">
        <w:rPr>
          <w:rFonts w:ascii="Verdana" w:hAnsi="Verdana"/>
          <w:sz w:val="22"/>
          <w:szCs w:val="22"/>
        </w:rPr>
        <w:t>que</w:t>
      </w:r>
      <w:proofErr w:type="gramEnd"/>
      <w:r w:rsidRPr="00924BE7">
        <w:rPr>
          <w:rFonts w:ascii="Verdana" w:hAnsi="Verdana"/>
          <w:sz w:val="22"/>
          <w:szCs w:val="22"/>
        </w:rPr>
        <w:t xml:space="preserve"> en los aludidos meses restantes de 2014, este personal supernumerario apoye la implementación de un plan de contingencia para realizar directamente las segundas visitas de verificación de estándares a los programas de Primera Infancia, labor tercerizada justamente hasta el mes de agosto.</w:t>
      </w:r>
    </w:p>
    <w:p w14:paraId="1C31E79F" w14:textId="75CDD694" w:rsidR="0084285B" w:rsidRPr="00924BE7" w:rsidRDefault="0084285B" w:rsidP="00924BE7">
      <w:pPr>
        <w:pStyle w:val="Prrafodelista"/>
        <w:numPr>
          <w:ilvl w:val="0"/>
          <w:numId w:val="1"/>
        </w:numPr>
        <w:rPr>
          <w:rFonts w:ascii="Verdana" w:hAnsi="Verdana"/>
          <w:sz w:val="22"/>
          <w:szCs w:val="22"/>
        </w:rPr>
      </w:pPr>
      <w:r w:rsidRPr="00924BE7">
        <w:rPr>
          <w:rFonts w:ascii="Verdana" w:hAnsi="Verdana"/>
          <w:sz w:val="22"/>
          <w:szCs w:val="22"/>
        </w:rPr>
        <w:t>Que los gastos que ocasione la vinculación del personal supernumerario de que trata la presente Resolución, se harán con cargo al identificador presupuestal C320-1504-7-0-124 - Gastos de Personal Supernumerario, del Presupuesto de Inversión para la vigencia fiscal de 2014 - Proyecto 7 Misionales - Protección - Acciones para preservar y restituir el ejercicio integral de los Derechos de la niñez y la familia.</w:t>
      </w:r>
    </w:p>
    <w:p w14:paraId="3B7C8D86" w14:textId="0EC265E5" w:rsidR="0084285B" w:rsidRPr="00924BE7" w:rsidRDefault="0084285B" w:rsidP="0084285B">
      <w:pPr>
        <w:pStyle w:val="Prrafodelista"/>
        <w:numPr>
          <w:ilvl w:val="0"/>
          <w:numId w:val="1"/>
        </w:numPr>
        <w:rPr>
          <w:rFonts w:ascii="Verdana" w:hAnsi="Verdana"/>
          <w:sz w:val="22"/>
          <w:szCs w:val="22"/>
        </w:rPr>
      </w:pPr>
      <w:proofErr w:type="gramStart"/>
      <w:r w:rsidRPr="00924BE7">
        <w:rPr>
          <w:rFonts w:ascii="Verdana" w:hAnsi="Verdana"/>
          <w:sz w:val="22"/>
          <w:szCs w:val="22"/>
        </w:rPr>
        <w:t>Que</w:t>
      </w:r>
      <w:proofErr w:type="gramEnd"/>
      <w:r w:rsidRPr="00924BE7">
        <w:rPr>
          <w:rFonts w:ascii="Verdana" w:hAnsi="Verdana"/>
          <w:sz w:val="22"/>
          <w:szCs w:val="22"/>
        </w:rPr>
        <w:t xml:space="preserve"> en mérito de lo expuesto,</w:t>
      </w:r>
    </w:p>
    <w:p w14:paraId="344E2F3D" w14:textId="77777777" w:rsidR="0084285B" w:rsidRPr="00924BE7" w:rsidRDefault="0084285B" w:rsidP="00924BE7">
      <w:pPr>
        <w:jc w:val="center"/>
        <w:rPr>
          <w:rFonts w:ascii="Verdana" w:hAnsi="Verdana"/>
          <w:b/>
          <w:bCs/>
          <w:sz w:val="22"/>
          <w:szCs w:val="22"/>
        </w:rPr>
      </w:pPr>
      <w:r w:rsidRPr="00924BE7">
        <w:rPr>
          <w:rFonts w:ascii="Verdana" w:hAnsi="Verdana"/>
          <w:b/>
          <w:bCs/>
          <w:sz w:val="22"/>
          <w:szCs w:val="22"/>
        </w:rPr>
        <w:t>RESUELVE:</w:t>
      </w:r>
    </w:p>
    <w:p w14:paraId="0CE72E16" w14:textId="33890890" w:rsidR="0084285B" w:rsidRPr="0084285B" w:rsidRDefault="0084285B" w:rsidP="0084285B">
      <w:pPr>
        <w:rPr>
          <w:rFonts w:ascii="Verdana" w:hAnsi="Verdana"/>
          <w:sz w:val="22"/>
          <w:szCs w:val="22"/>
        </w:rPr>
      </w:pPr>
      <w:r w:rsidRPr="00924BE7">
        <w:rPr>
          <w:rFonts w:ascii="Verdana" w:hAnsi="Verdana"/>
          <w:b/>
          <w:bCs/>
          <w:sz w:val="22"/>
          <w:szCs w:val="22"/>
        </w:rPr>
        <w:t xml:space="preserve">ARTÍCULO </w:t>
      </w:r>
      <w:r w:rsidR="004264D1">
        <w:rPr>
          <w:rFonts w:ascii="Verdana" w:hAnsi="Verdana"/>
          <w:b/>
          <w:bCs/>
          <w:sz w:val="22"/>
          <w:szCs w:val="22"/>
        </w:rPr>
        <w:t>1o</w:t>
      </w:r>
      <w:r w:rsidRPr="00924BE7">
        <w:rPr>
          <w:rFonts w:ascii="Verdana" w:hAnsi="Verdana"/>
          <w:b/>
          <w:bCs/>
          <w:sz w:val="22"/>
          <w:szCs w:val="22"/>
        </w:rPr>
        <w:t>.</w:t>
      </w:r>
      <w:r w:rsidRPr="0084285B">
        <w:rPr>
          <w:rFonts w:ascii="Verdana" w:hAnsi="Verdana"/>
          <w:sz w:val="22"/>
          <w:szCs w:val="22"/>
        </w:rPr>
        <w:t xml:space="preserve"> Delimitar hasta el veintinueve (29) de diciembre de dos mil catorce (2014), la planta transitoria de personal supernumerario, conformada por cuarenta y dos (42) empleos equivalentes a Profesional Universitario Código 2044 Grado 08, con el fin de apoyar el Macroproceso de Aseguramiento a la Calidad de los Servicios Misionales del ICBF.</w:t>
      </w:r>
    </w:p>
    <w:tbl>
      <w:tblPr>
        <w:tblStyle w:val="Tablaconcuadrcula"/>
        <w:tblW w:w="4900" w:type="pct"/>
        <w:tblLook w:val="04A0" w:firstRow="1" w:lastRow="0" w:firstColumn="1" w:lastColumn="0" w:noHBand="0" w:noVBand="1"/>
      </w:tblPr>
      <w:tblGrid>
        <w:gridCol w:w="3374"/>
        <w:gridCol w:w="2509"/>
        <w:gridCol w:w="2768"/>
      </w:tblGrid>
      <w:tr w:rsidR="00E540E8" w:rsidRPr="00E540E8" w14:paraId="2AF04AF5" w14:textId="77777777" w:rsidTr="00E540E8">
        <w:tc>
          <w:tcPr>
            <w:tcW w:w="1950" w:type="pct"/>
            <w:hideMark/>
          </w:tcPr>
          <w:p w14:paraId="0AB43A70" w14:textId="77777777" w:rsidR="00E540E8" w:rsidRPr="00E540E8" w:rsidRDefault="00E540E8" w:rsidP="00E540E8">
            <w:pPr>
              <w:spacing w:after="160"/>
              <w:rPr>
                <w:rFonts w:ascii="Verdana" w:hAnsi="Verdana"/>
                <w:sz w:val="22"/>
                <w:szCs w:val="22"/>
              </w:rPr>
            </w:pPr>
            <w:r w:rsidRPr="00E540E8">
              <w:rPr>
                <w:rFonts w:ascii="Verdana" w:hAnsi="Verdana"/>
                <w:b/>
                <w:bCs/>
                <w:sz w:val="22"/>
                <w:szCs w:val="22"/>
              </w:rPr>
              <w:t>EMPLEOS EQUIVALENTES</w:t>
            </w:r>
          </w:p>
        </w:tc>
        <w:tc>
          <w:tcPr>
            <w:tcW w:w="1450" w:type="pct"/>
            <w:hideMark/>
          </w:tcPr>
          <w:p w14:paraId="3F32894B" w14:textId="77777777" w:rsidR="00E540E8" w:rsidRPr="00E540E8" w:rsidRDefault="00E540E8" w:rsidP="00E540E8">
            <w:pPr>
              <w:spacing w:after="160"/>
              <w:rPr>
                <w:rFonts w:ascii="Verdana" w:hAnsi="Verdana"/>
                <w:sz w:val="22"/>
                <w:szCs w:val="22"/>
              </w:rPr>
            </w:pPr>
            <w:r w:rsidRPr="00E540E8">
              <w:rPr>
                <w:rFonts w:ascii="Verdana" w:hAnsi="Verdana"/>
                <w:b/>
                <w:bCs/>
                <w:sz w:val="22"/>
                <w:szCs w:val="22"/>
              </w:rPr>
              <w:t>REMUNERACION</w:t>
            </w:r>
            <w:r w:rsidRPr="00E540E8">
              <w:rPr>
                <w:rFonts w:ascii="Verdana" w:hAnsi="Verdana"/>
                <w:sz w:val="22"/>
                <w:szCs w:val="22"/>
              </w:rPr>
              <w:br/>
            </w:r>
            <w:r w:rsidRPr="00E540E8">
              <w:rPr>
                <w:rFonts w:ascii="Verdana" w:hAnsi="Verdana"/>
                <w:b/>
                <w:bCs/>
                <w:sz w:val="22"/>
                <w:szCs w:val="22"/>
              </w:rPr>
              <w:t>MENSUAL$</w:t>
            </w:r>
            <w:r w:rsidRPr="00E540E8">
              <w:rPr>
                <w:rFonts w:ascii="Verdana" w:hAnsi="Verdana"/>
                <w:sz w:val="22"/>
                <w:szCs w:val="22"/>
              </w:rPr>
              <w:br/>
            </w:r>
            <w:r w:rsidRPr="00E540E8">
              <w:rPr>
                <w:rFonts w:ascii="Verdana" w:hAnsi="Verdana"/>
                <w:b/>
                <w:bCs/>
                <w:sz w:val="22"/>
                <w:szCs w:val="22"/>
              </w:rPr>
              <w:t>2014</w:t>
            </w:r>
          </w:p>
        </w:tc>
        <w:tc>
          <w:tcPr>
            <w:tcW w:w="1600" w:type="pct"/>
            <w:hideMark/>
          </w:tcPr>
          <w:p w14:paraId="10C9DB57" w14:textId="77777777" w:rsidR="00E540E8" w:rsidRPr="00E540E8" w:rsidRDefault="00E540E8" w:rsidP="00E540E8">
            <w:pPr>
              <w:spacing w:after="160"/>
              <w:rPr>
                <w:rFonts w:ascii="Verdana" w:hAnsi="Verdana"/>
                <w:sz w:val="22"/>
                <w:szCs w:val="22"/>
              </w:rPr>
            </w:pPr>
            <w:r w:rsidRPr="00E540E8">
              <w:rPr>
                <w:rFonts w:ascii="Verdana" w:hAnsi="Verdana"/>
                <w:b/>
                <w:bCs/>
                <w:sz w:val="22"/>
                <w:szCs w:val="22"/>
              </w:rPr>
              <w:t>Número Total de Empleos Equivalentes</w:t>
            </w:r>
          </w:p>
        </w:tc>
      </w:tr>
      <w:tr w:rsidR="00E540E8" w:rsidRPr="00E540E8" w14:paraId="7ED2404E" w14:textId="77777777" w:rsidTr="00E540E8">
        <w:tc>
          <w:tcPr>
            <w:tcW w:w="1950" w:type="pct"/>
            <w:hideMark/>
          </w:tcPr>
          <w:p w14:paraId="5F78753D" w14:textId="77777777" w:rsidR="00E540E8" w:rsidRPr="00E540E8" w:rsidRDefault="00E540E8" w:rsidP="00E540E8">
            <w:pPr>
              <w:spacing w:after="160"/>
              <w:rPr>
                <w:rFonts w:ascii="Verdana" w:hAnsi="Verdana"/>
                <w:sz w:val="22"/>
                <w:szCs w:val="22"/>
              </w:rPr>
            </w:pPr>
            <w:r w:rsidRPr="00E540E8">
              <w:rPr>
                <w:rFonts w:ascii="Verdana" w:hAnsi="Verdana"/>
                <w:sz w:val="22"/>
                <w:szCs w:val="22"/>
              </w:rPr>
              <w:t>Profesional Universitario</w:t>
            </w:r>
          </w:p>
        </w:tc>
        <w:tc>
          <w:tcPr>
            <w:tcW w:w="1450" w:type="pct"/>
            <w:hideMark/>
          </w:tcPr>
          <w:p w14:paraId="2B369601" w14:textId="77777777" w:rsidR="00E540E8" w:rsidRPr="00E540E8" w:rsidRDefault="00E540E8" w:rsidP="00E540E8">
            <w:pPr>
              <w:spacing w:after="160"/>
              <w:rPr>
                <w:rFonts w:ascii="Verdana" w:hAnsi="Verdana"/>
                <w:sz w:val="22"/>
                <w:szCs w:val="22"/>
              </w:rPr>
            </w:pPr>
            <w:r w:rsidRPr="00E540E8">
              <w:rPr>
                <w:rFonts w:ascii="Verdana" w:hAnsi="Verdana"/>
                <w:sz w:val="22"/>
                <w:szCs w:val="22"/>
              </w:rPr>
              <w:t>$2.055.587</w:t>
            </w:r>
          </w:p>
        </w:tc>
        <w:tc>
          <w:tcPr>
            <w:tcW w:w="1600" w:type="pct"/>
            <w:hideMark/>
          </w:tcPr>
          <w:p w14:paraId="68256CF7" w14:textId="77777777" w:rsidR="00E540E8" w:rsidRPr="00E540E8" w:rsidRDefault="00E540E8" w:rsidP="00E540E8">
            <w:pPr>
              <w:spacing w:after="160"/>
              <w:rPr>
                <w:rFonts w:ascii="Verdana" w:hAnsi="Verdana"/>
                <w:sz w:val="22"/>
                <w:szCs w:val="22"/>
              </w:rPr>
            </w:pPr>
            <w:r w:rsidRPr="00E540E8">
              <w:rPr>
                <w:rFonts w:ascii="Verdana" w:hAnsi="Verdana"/>
                <w:sz w:val="22"/>
                <w:szCs w:val="22"/>
              </w:rPr>
              <w:t>42</w:t>
            </w:r>
          </w:p>
        </w:tc>
      </w:tr>
    </w:tbl>
    <w:p w14:paraId="08464EED" w14:textId="77777777" w:rsidR="00E540E8" w:rsidRDefault="00E540E8" w:rsidP="0084285B">
      <w:pPr>
        <w:rPr>
          <w:rFonts w:ascii="Verdana" w:hAnsi="Verdana"/>
          <w:sz w:val="22"/>
          <w:szCs w:val="22"/>
        </w:rPr>
      </w:pPr>
    </w:p>
    <w:p w14:paraId="00A4DD97" w14:textId="0B287E7E" w:rsidR="0084285B" w:rsidRPr="0084285B" w:rsidRDefault="0084285B" w:rsidP="0084285B">
      <w:pPr>
        <w:rPr>
          <w:rFonts w:ascii="Verdana" w:hAnsi="Verdana"/>
          <w:sz w:val="22"/>
          <w:szCs w:val="22"/>
        </w:rPr>
      </w:pPr>
      <w:r w:rsidRPr="00E540E8">
        <w:rPr>
          <w:rFonts w:ascii="Verdana" w:hAnsi="Verdana"/>
          <w:b/>
          <w:bCs/>
          <w:sz w:val="22"/>
          <w:szCs w:val="22"/>
        </w:rPr>
        <w:lastRenderedPageBreak/>
        <w:t>PARÁGRAFO.</w:t>
      </w:r>
      <w:r w:rsidRPr="0084285B">
        <w:rPr>
          <w:rFonts w:ascii="Verdana" w:hAnsi="Verdana"/>
          <w:sz w:val="22"/>
          <w:szCs w:val="22"/>
        </w:rPr>
        <w:t xml:space="preserve"> Los referidos profesionales prestarán sus servicios en la Regional que sean asignados y dependerán funcionalmente de la Oficina de Aseguramiento de la Calidad en la Dirección General.</w:t>
      </w:r>
    </w:p>
    <w:p w14:paraId="4EDC9041" w14:textId="0B646574" w:rsidR="0084285B" w:rsidRPr="0084285B" w:rsidRDefault="0084285B" w:rsidP="0084285B">
      <w:pPr>
        <w:rPr>
          <w:rFonts w:ascii="Verdana" w:hAnsi="Verdana"/>
          <w:sz w:val="22"/>
          <w:szCs w:val="22"/>
        </w:rPr>
      </w:pPr>
      <w:r w:rsidRPr="00E540E8">
        <w:rPr>
          <w:rFonts w:ascii="Verdana" w:hAnsi="Verdana"/>
          <w:b/>
          <w:bCs/>
          <w:sz w:val="22"/>
          <w:szCs w:val="22"/>
        </w:rPr>
        <w:t xml:space="preserve">ARTÍCULO </w:t>
      </w:r>
      <w:r w:rsidR="004264D1">
        <w:rPr>
          <w:rFonts w:ascii="Verdana" w:hAnsi="Verdana"/>
          <w:b/>
          <w:bCs/>
          <w:sz w:val="22"/>
          <w:szCs w:val="22"/>
        </w:rPr>
        <w:t>2o</w:t>
      </w:r>
      <w:r w:rsidRPr="00E540E8">
        <w:rPr>
          <w:rFonts w:ascii="Verdana" w:hAnsi="Verdana"/>
          <w:b/>
          <w:bCs/>
          <w:sz w:val="22"/>
          <w:szCs w:val="22"/>
        </w:rPr>
        <w:t>.</w:t>
      </w:r>
      <w:r w:rsidRPr="0084285B">
        <w:rPr>
          <w:rFonts w:ascii="Verdana" w:hAnsi="Verdana"/>
          <w:sz w:val="22"/>
          <w:szCs w:val="22"/>
        </w:rPr>
        <w:t xml:space="preserve"> El personal supernumerario que se vincule con ocasión de la presente Resolución realizará las siguientes actividades:</w:t>
      </w:r>
    </w:p>
    <w:p w14:paraId="7D1AABBE" w14:textId="46C38997"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Apoyar el diseño, elaboración, validación, implementación, monitoreo, evaluación, cambios, ajustes y actualización, de normas, procesos, procedimientos, planes, programas, proyectos, guías, instrumentos, formatos, instructivos, lineamientos, conceptos, directrices, directorios de operadores, acciones de mejora, sistemas de información y aplicativos, del Macroproceso de Aseguramiento de la Calidad de los Servicios Misionales del ICBF.</w:t>
      </w:r>
    </w:p>
    <w:p w14:paraId="1EC4CC68" w14:textId="0CE8CBCD"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Participar en las labores de ajuste, puesta en operación, seguimiento y evaluación al modelo de supervisión de los Contratos de Aporte para Servicios Misionales del ICBF.</w:t>
      </w:r>
    </w:p>
    <w:p w14:paraId="52CE6A0D" w14:textId="4C6162E3"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Programar, organizar, realizar, acompañar y verificar la evaluación de estándares de calidad a los operadores de los servicios misionales del ICBF en la respectiva Regional.</w:t>
      </w:r>
    </w:p>
    <w:p w14:paraId="1F7CC33B" w14:textId="54EB23C8"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Programar, organizar, realizar y acompañar las auditorías de calidad a los operadores de los servicios misionales del ICBF en la respectiva Regional.</w:t>
      </w:r>
    </w:p>
    <w:p w14:paraId="7670B90E" w14:textId="4E5D7E27"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Programar, organizar, realizar y acompañar las visitas de verificación de requisitos para los trámites de las personerías jurídicas y licencias de funcionamiento de los operadores de los servicios misionales del ICBF en la respectiva Regional.</w:t>
      </w:r>
    </w:p>
    <w:p w14:paraId="6A12CDA1" w14:textId="4CA4864F"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Programar, organizar, validar y acompañar la implementación de la Norma Técnica de Empresa NTE - ICBF en los operadores de los servicios misionales del ICBF en la respectiva Regional.</w:t>
      </w:r>
    </w:p>
    <w:p w14:paraId="1560A56B" w14:textId="4648AA65"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Programar, organizar, atender y acompañar en la respectiva Regional las necesidades de asistencia técnica de los actores del Macroproceso de Aseguramiento de la Calidad de los Servicios Misionales del ICBF.</w:t>
      </w:r>
    </w:p>
    <w:p w14:paraId="77D42D9A" w14:textId="4521C400"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Realizar seguimiento a los trámites y a la vigencia de personerías jurídicas y licencias de funcionamiento, así como a los correspondientes planes de mejora de los operadores de los servicios y de los Centros Zonales de la respectiva Regional, y gestionar ante las instancias competentes que los mismos se cumplan oportunamente.</w:t>
      </w:r>
    </w:p>
    <w:p w14:paraId="1F3E24D5" w14:textId="4E872B51"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Socializar en la respectiva Regional las experiencias exitosas implementadas por los actores del Macroproceso de Aseguramiento de la Calidad de los Servicios Misionales del ICBF.</w:t>
      </w:r>
    </w:p>
    <w:p w14:paraId="5E776A41" w14:textId="50AF02D4"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 xml:space="preserve">Apoyar el trámite de los Procesos Administrativos Sancionatorios que se adelanten en contra de los operadores de los servicios misionales del ICBF en la respectiva Regional, hacer seguimiento e informar sobre el particular al </w:t>
      </w:r>
      <w:proofErr w:type="gramStart"/>
      <w:r w:rsidRPr="00E540E8">
        <w:rPr>
          <w:rFonts w:ascii="Verdana" w:hAnsi="Verdana"/>
          <w:sz w:val="22"/>
          <w:szCs w:val="22"/>
        </w:rPr>
        <w:t>Jefe</w:t>
      </w:r>
      <w:proofErr w:type="gramEnd"/>
      <w:r w:rsidRPr="00E540E8">
        <w:rPr>
          <w:rFonts w:ascii="Verdana" w:hAnsi="Verdana"/>
          <w:sz w:val="22"/>
          <w:szCs w:val="22"/>
        </w:rPr>
        <w:t xml:space="preserve"> de la Oficina de Aseguramiento de la Calidad, al </w:t>
      </w:r>
      <w:proofErr w:type="gramStart"/>
      <w:r w:rsidRPr="00E540E8">
        <w:rPr>
          <w:rFonts w:ascii="Verdana" w:hAnsi="Verdana"/>
          <w:sz w:val="22"/>
          <w:szCs w:val="22"/>
        </w:rPr>
        <w:t>Director Regional</w:t>
      </w:r>
      <w:proofErr w:type="gramEnd"/>
      <w:r w:rsidRPr="00E540E8">
        <w:rPr>
          <w:rFonts w:ascii="Verdana" w:hAnsi="Verdana"/>
          <w:sz w:val="22"/>
          <w:szCs w:val="22"/>
        </w:rPr>
        <w:t>, al Coordinador del Centro Zonal, al Supervisor del Contrato de Aporte y demás instancias internas o externas que deban conocer estos temas.</w:t>
      </w:r>
    </w:p>
    <w:p w14:paraId="3ABB068B" w14:textId="058A8B41"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 xml:space="preserve">Reportar oportunamente la información generada en cumplimiento de las labores de aseguramiento de la calidad de los servicios misionales del </w:t>
      </w:r>
      <w:r w:rsidRPr="00E540E8">
        <w:rPr>
          <w:rFonts w:ascii="Verdana" w:hAnsi="Verdana"/>
          <w:sz w:val="22"/>
          <w:szCs w:val="22"/>
        </w:rPr>
        <w:lastRenderedPageBreak/>
        <w:t>ICBF que le corresponden, en los sistemas de información, aplicativos u otros medios, mecanismos o instrumentos que dispongan las instancias competentes de la entidad para estos fines.</w:t>
      </w:r>
    </w:p>
    <w:p w14:paraId="1DAF609A" w14:textId="23DE4E6B"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Realizar en la respectiva Regional las labores del Sistema Integrado de Gestión del ICBF, relacionadas con el Macroproceso de Aseguramiento de la Calidad de los Servicios Misionales.</w:t>
      </w:r>
    </w:p>
    <w:p w14:paraId="30FBF79A" w14:textId="70655151"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Apoyar los procesos contractuales que se deban realizar en ejecución del Macroproceso de Aseguramiento de la Calidad de los Servicios Misionales del ICBF.</w:t>
      </w:r>
    </w:p>
    <w:p w14:paraId="114DF06B" w14:textId="191F9331"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Revisar, evaluar, conceptuar, elaborar informes, hacer requerimientos y realizar seguimiento en la respectiva Regional al cumplimiento de las obligaciones establecidas en los diferentes contratos que suscriba la entidad en ejecución del Macroproceso de Aseguramiento de la Calidad de los Servicios Misionales del ICBF.</w:t>
      </w:r>
    </w:p>
    <w:p w14:paraId="697A9C80" w14:textId="79C2994F"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 xml:space="preserve">Elaborar, suscribir y presentar al </w:t>
      </w:r>
      <w:proofErr w:type="gramStart"/>
      <w:r w:rsidRPr="00E540E8">
        <w:rPr>
          <w:rFonts w:ascii="Verdana" w:hAnsi="Verdana"/>
          <w:sz w:val="22"/>
          <w:szCs w:val="22"/>
        </w:rPr>
        <w:t>Jefe</w:t>
      </w:r>
      <w:proofErr w:type="gramEnd"/>
      <w:r w:rsidRPr="00E540E8">
        <w:rPr>
          <w:rFonts w:ascii="Verdana" w:hAnsi="Verdana"/>
          <w:sz w:val="22"/>
          <w:szCs w:val="22"/>
        </w:rPr>
        <w:t xml:space="preserve"> de la Oficina de Aseguramiento de la Calidad, al </w:t>
      </w:r>
      <w:proofErr w:type="gramStart"/>
      <w:r w:rsidRPr="00E540E8">
        <w:rPr>
          <w:rFonts w:ascii="Verdana" w:hAnsi="Verdana"/>
          <w:sz w:val="22"/>
          <w:szCs w:val="22"/>
        </w:rPr>
        <w:t>Director</w:t>
      </w:r>
      <w:proofErr w:type="gramEnd"/>
      <w:r w:rsidRPr="00E540E8">
        <w:rPr>
          <w:rFonts w:ascii="Verdana" w:hAnsi="Verdana"/>
          <w:sz w:val="22"/>
          <w:szCs w:val="22"/>
        </w:rPr>
        <w:t xml:space="preserve"> (a) Regional y/u otras instancias internas o externas, los informes periódicos y final del cumplimiento de las labores de aseguramiento de la calidad de los servicios misionales del ICBF que le corresponden, aplicando las normas, procedimientos, guías, instrumentos, formatos e instructivos establecidos por las instancias competentes del ICBF en los términos y plazos definidos por las mismas.</w:t>
      </w:r>
    </w:p>
    <w:p w14:paraId="75B88D19" w14:textId="76DEA433"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Contestar y tramitar oportunamente en la respectiva Regional las consultas, peticiones, quejas, reclamos y denuncias que se presenten relacionadas con el Macroproceso de Aseguramiento de la Calidad de los Servicios Misionales.</w:t>
      </w:r>
    </w:p>
    <w:p w14:paraId="498D480C" w14:textId="3F444339"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Dar a las instancias internas y/o externas competentes las alertas tempranas sobre los temas que conozca en cumplimiento de sus funciones.</w:t>
      </w:r>
    </w:p>
    <w:p w14:paraId="63429F23" w14:textId="2B4D36FE"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Poner en conocimiento ante el superior inmediato o ante las autoridades competentes las denuncias sobre los hechos irregulares que conozca en cumplimiento de sus funciones.</w:t>
      </w:r>
    </w:p>
    <w:p w14:paraId="60C2BF13" w14:textId="6F60FF58"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Acatar siempre en el cumplimiento de sus funciones las normas, procesos, procedimientos, guías, instrumentos, formatos, instructivos, lineamientos técnico - administrativos, manuales operativos, conceptos y directrices, en los términos y plazos definidos por las instancias competentes del ICBF.</w:t>
      </w:r>
    </w:p>
    <w:p w14:paraId="0747B3C6" w14:textId="0E847943" w:rsidR="0084285B" w:rsidRPr="00E540E8" w:rsidRDefault="0084285B" w:rsidP="0084285B">
      <w:pPr>
        <w:pStyle w:val="Prrafodelista"/>
        <w:numPr>
          <w:ilvl w:val="0"/>
          <w:numId w:val="3"/>
        </w:numPr>
        <w:rPr>
          <w:rFonts w:ascii="Verdana" w:hAnsi="Verdana"/>
          <w:sz w:val="22"/>
          <w:szCs w:val="22"/>
        </w:rPr>
      </w:pPr>
      <w:r w:rsidRPr="00E540E8">
        <w:rPr>
          <w:rFonts w:ascii="Verdana" w:hAnsi="Verdana"/>
          <w:sz w:val="22"/>
          <w:szCs w:val="22"/>
        </w:rPr>
        <w:t xml:space="preserve">Las demás funciones que le asigne el </w:t>
      </w:r>
      <w:proofErr w:type="gramStart"/>
      <w:r w:rsidRPr="00E540E8">
        <w:rPr>
          <w:rFonts w:ascii="Verdana" w:hAnsi="Verdana"/>
          <w:sz w:val="22"/>
          <w:szCs w:val="22"/>
        </w:rPr>
        <w:t>Jefe</w:t>
      </w:r>
      <w:proofErr w:type="gramEnd"/>
      <w:r w:rsidRPr="00E540E8">
        <w:rPr>
          <w:rFonts w:ascii="Verdana" w:hAnsi="Verdana"/>
          <w:sz w:val="22"/>
          <w:szCs w:val="22"/>
        </w:rPr>
        <w:t xml:space="preserve"> de la Oficina de Aseguramiento de la Calidad del ICBF, </w:t>
      </w:r>
      <w:proofErr w:type="gramStart"/>
      <w:r w:rsidRPr="00E540E8">
        <w:rPr>
          <w:rFonts w:ascii="Verdana" w:hAnsi="Verdana"/>
          <w:sz w:val="22"/>
          <w:szCs w:val="22"/>
        </w:rPr>
        <w:t>de acuerdo a</w:t>
      </w:r>
      <w:proofErr w:type="gramEnd"/>
      <w:r w:rsidRPr="00E540E8">
        <w:rPr>
          <w:rFonts w:ascii="Verdana" w:hAnsi="Verdana"/>
          <w:sz w:val="22"/>
          <w:szCs w:val="22"/>
        </w:rPr>
        <w:t xml:space="preserve"> la naturaleza del cargo equivalente.</w:t>
      </w:r>
    </w:p>
    <w:p w14:paraId="77B70DD2" w14:textId="298A2219" w:rsidR="0084285B" w:rsidRPr="0084285B" w:rsidRDefault="0084285B" w:rsidP="0084285B">
      <w:pPr>
        <w:rPr>
          <w:rFonts w:ascii="Verdana" w:hAnsi="Verdana"/>
          <w:sz w:val="22"/>
          <w:szCs w:val="22"/>
        </w:rPr>
      </w:pPr>
      <w:r w:rsidRPr="00E540E8">
        <w:rPr>
          <w:rFonts w:ascii="Verdana" w:hAnsi="Verdana"/>
          <w:b/>
          <w:bCs/>
          <w:sz w:val="22"/>
          <w:szCs w:val="22"/>
        </w:rPr>
        <w:t xml:space="preserve">ARTÍCULO </w:t>
      </w:r>
      <w:r w:rsidR="004264D1">
        <w:rPr>
          <w:rFonts w:ascii="Verdana" w:hAnsi="Verdana"/>
          <w:b/>
          <w:bCs/>
          <w:sz w:val="22"/>
          <w:szCs w:val="22"/>
        </w:rPr>
        <w:t>3o</w:t>
      </w:r>
      <w:r w:rsidRPr="00E540E8">
        <w:rPr>
          <w:rFonts w:ascii="Verdana" w:hAnsi="Verdana"/>
          <w:b/>
          <w:bCs/>
          <w:sz w:val="22"/>
          <w:szCs w:val="22"/>
        </w:rPr>
        <w:t>.</w:t>
      </w:r>
      <w:r w:rsidRPr="0084285B">
        <w:rPr>
          <w:rFonts w:ascii="Verdana" w:hAnsi="Verdana"/>
          <w:sz w:val="22"/>
          <w:szCs w:val="22"/>
        </w:rPr>
        <w:t xml:space="preserve"> El personal supernumerario de que trata la presente </w:t>
      </w:r>
      <w:proofErr w:type="gramStart"/>
      <w:r w:rsidRPr="0084285B">
        <w:rPr>
          <w:rFonts w:ascii="Verdana" w:hAnsi="Verdana"/>
          <w:sz w:val="22"/>
          <w:szCs w:val="22"/>
        </w:rPr>
        <w:t>Resolución,</w:t>
      </w:r>
      <w:proofErr w:type="gramEnd"/>
      <w:r w:rsidRPr="0084285B">
        <w:rPr>
          <w:rFonts w:ascii="Verdana" w:hAnsi="Verdana"/>
          <w:sz w:val="22"/>
          <w:szCs w:val="22"/>
        </w:rPr>
        <w:t xml:space="preserve"> deberá cumplir con los siguientes requisitos mínimos:</w:t>
      </w:r>
    </w:p>
    <w:p w14:paraId="449A2414" w14:textId="77777777" w:rsidR="0084285B" w:rsidRPr="0084285B" w:rsidRDefault="0084285B" w:rsidP="0084285B">
      <w:pPr>
        <w:rPr>
          <w:rFonts w:ascii="Verdana" w:hAnsi="Verdana"/>
          <w:sz w:val="22"/>
          <w:szCs w:val="22"/>
        </w:rPr>
      </w:pPr>
      <w:r w:rsidRPr="00E540E8">
        <w:rPr>
          <w:rFonts w:ascii="Verdana" w:hAnsi="Verdana"/>
          <w:b/>
          <w:bCs/>
          <w:sz w:val="22"/>
          <w:szCs w:val="22"/>
        </w:rPr>
        <w:t>Requisitos de Estudio:</w:t>
      </w:r>
      <w:r w:rsidRPr="0084285B">
        <w:rPr>
          <w:rFonts w:ascii="Verdana" w:hAnsi="Verdana"/>
          <w:sz w:val="22"/>
          <w:szCs w:val="22"/>
        </w:rPr>
        <w:t xml:space="preserve"> Título Profesional en Trabajo Social, Psicología, Desarrollo Familiar, Nutrición y Dietética, Terapia Ocupacional, Terapia Psicosocial, Licenciado (a) en Educación Infantil o en Educación Preescolar o en Educación Especial o en Pedagogía Social o en áreas afines a la Pedagogía, Ingeniería Industrial, Administración de Empresas o en Administración Financiera.</w:t>
      </w:r>
    </w:p>
    <w:p w14:paraId="6866F798" w14:textId="77777777" w:rsidR="0084285B" w:rsidRPr="0084285B" w:rsidRDefault="0084285B" w:rsidP="0084285B">
      <w:pPr>
        <w:rPr>
          <w:rFonts w:ascii="Verdana" w:hAnsi="Verdana"/>
          <w:sz w:val="22"/>
          <w:szCs w:val="22"/>
        </w:rPr>
      </w:pPr>
    </w:p>
    <w:p w14:paraId="51356460" w14:textId="77777777" w:rsidR="0084285B" w:rsidRPr="0084285B" w:rsidRDefault="0084285B" w:rsidP="0084285B">
      <w:pPr>
        <w:rPr>
          <w:rFonts w:ascii="Verdana" w:hAnsi="Verdana"/>
          <w:sz w:val="22"/>
          <w:szCs w:val="22"/>
        </w:rPr>
      </w:pPr>
      <w:r w:rsidRPr="0084285B">
        <w:rPr>
          <w:rFonts w:ascii="Verdana" w:hAnsi="Verdana"/>
          <w:sz w:val="22"/>
          <w:szCs w:val="22"/>
        </w:rPr>
        <w:t>Requisitos de Experiencia: Veintiún (21) o más meses de experiencia Profesional Relacionada con las funciones del cargo.</w:t>
      </w:r>
    </w:p>
    <w:p w14:paraId="4869D184" w14:textId="77777777" w:rsidR="0084285B" w:rsidRPr="0084285B" w:rsidRDefault="0084285B" w:rsidP="0084285B">
      <w:pPr>
        <w:rPr>
          <w:rFonts w:ascii="Verdana" w:hAnsi="Verdana"/>
          <w:sz w:val="22"/>
          <w:szCs w:val="22"/>
        </w:rPr>
      </w:pPr>
      <w:r w:rsidRPr="00E540E8">
        <w:rPr>
          <w:rFonts w:ascii="Verdana" w:hAnsi="Verdana"/>
          <w:b/>
          <w:bCs/>
          <w:sz w:val="22"/>
          <w:szCs w:val="22"/>
        </w:rPr>
        <w:t>PARÁGRAFO.</w:t>
      </w:r>
      <w:r w:rsidRPr="0084285B">
        <w:rPr>
          <w:rFonts w:ascii="Verdana" w:hAnsi="Verdana"/>
          <w:sz w:val="22"/>
          <w:szCs w:val="22"/>
        </w:rPr>
        <w:t xml:space="preserve"> En las Regionales donde sea asignado más de un profesional, al menos uno de los asignados debe ser de perfil Psicosocial.</w:t>
      </w:r>
    </w:p>
    <w:p w14:paraId="00E63583" w14:textId="0511ED89" w:rsidR="0084285B" w:rsidRPr="0084285B" w:rsidRDefault="0084285B" w:rsidP="0084285B">
      <w:pPr>
        <w:rPr>
          <w:rFonts w:ascii="Verdana" w:hAnsi="Verdana"/>
          <w:sz w:val="22"/>
          <w:szCs w:val="22"/>
        </w:rPr>
      </w:pPr>
      <w:r w:rsidRPr="00E540E8">
        <w:rPr>
          <w:rFonts w:ascii="Verdana" w:hAnsi="Verdana"/>
          <w:b/>
          <w:bCs/>
          <w:sz w:val="22"/>
          <w:szCs w:val="22"/>
        </w:rPr>
        <w:t xml:space="preserve">ARTÍCULO </w:t>
      </w:r>
      <w:r w:rsidR="004264D1">
        <w:rPr>
          <w:rFonts w:ascii="Verdana" w:hAnsi="Verdana"/>
          <w:b/>
          <w:bCs/>
          <w:sz w:val="22"/>
          <w:szCs w:val="22"/>
        </w:rPr>
        <w:t>4o</w:t>
      </w:r>
      <w:r w:rsidRPr="00E540E8">
        <w:rPr>
          <w:rFonts w:ascii="Verdana" w:hAnsi="Verdana"/>
          <w:b/>
          <w:bCs/>
          <w:sz w:val="22"/>
          <w:szCs w:val="22"/>
        </w:rPr>
        <w:t>.</w:t>
      </w:r>
      <w:r w:rsidRPr="0084285B">
        <w:rPr>
          <w:rFonts w:ascii="Verdana" w:hAnsi="Verdana"/>
          <w:sz w:val="22"/>
          <w:szCs w:val="22"/>
        </w:rPr>
        <w:t xml:space="preserve"> La efectividad de la vinculación del personal supernumerario será a partir de la fecha de suscripción del acta de vinculación y hasta el 29 de diciembre de 2014.</w:t>
      </w:r>
    </w:p>
    <w:p w14:paraId="68C500EB" w14:textId="3AAA3B40" w:rsidR="0084285B" w:rsidRPr="0084285B" w:rsidRDefault="0084285B" w:rsidP="0084285B">
      <w:pPr>
        <w:rPr>
          <w:rFonts w:ascii="Verdana" w:hAnsi="Verdana"/>
          <w:sz w:val="22"/>
          <w:szCs w:val="22"/>
        </w:rPr>
      </w:pPr>
      <w:r w:rsidRPr="00E540E8">
        <w:rPr>
          <w:rFonts w:ascii="Verdana" w:hAnsi="Verdana"/>
          <w:b/>
          <w:bCs/>
          <w:sz w:val="22"/>
          <w:szCs w:val="22"/>
        </w:rPr>
        <w:t xml:space="preserve">ARTÍCULO </w:t>
      </w:r>
      <w:r w:rsidR="004264D1">
        <w:rPr>
          <w:rFonts w:ascii="Verdana" w:hAnsi="Verdana"/>
          <w:b/>
          <w:bCs/>
          <w:sz w:val="22"/>
          <w:szCs w:val="22"/>
        </w:rPr>
        <w:t>5o</w:t>
      </w:r>
      <w:r w:rsidRPr="00E540E8">
        <w:rPr>
          <w:rFonts w:ascii="Verdana" w:hAnsi="Verdana"/>
          <w:b/>
          <w:bCs/>
          <w:sz w:val="22"/>
          <w:szCs w:val="22"/>
        </w:rPr>
        <w:t>.</w:t>
      </w:r>
      <w:r w:rsidRPr="0084285B">
        <w:rPr>
          <w:rFonts w:ascii="Verdana" w:hAnsi="Verdana"/>
          <w:sz w:val="22"/>
          <w:szCs w:val="22"/>
        </w:rPr>
        <w:t xml:space="preserve"> El pago de sueldos, emolumentos laborales, prestaciones sociales y transferencias que se generen por la vinculación del personal supernumerario del que trata la presente Resolución, se harán con cargo al identificador presupuestal C320-1504-7-0-124 - Gastos de Personal Supernumerario, del Presupuesto de Inversión para la vigencia fiscal de 2014 - Proyecto 7 Misionales - Protección - Acciones para preservar y restituir el ejercicio integral de los Derechos de la niñez y la familia.</w:t>
      </w:r>
    </w:p>
    <w:p w14:paraId="13CE6BCC" w14:textId="4E49EFF6" w:rsidR="0084285B" w:rsidRPr="0084285B" w:rsidRDefault="0084285B" w:rsidP="0084285B">
      <w:pPr>
        <w:rPr>
          <w:rFonts w:ascii="Verdana" w:hAnsi="Verdana"/>
          <w:sz w:val="22"/>
          <w:szCs w:val="22"/>
        </w:rPr>
      </w:pPr>
      <w:r w:rsidRPr="00E540E8">
        <w:rPr>
          <w:rFonts w:ascii="Verdana" w:hAnsi="Verdana"/>
          <w:b/>
          <w:bCs/>
          <w:sz w:val="22"/>
          <w:szCs w:val="22"/>
        </w:rPr>
        <w:t xml:space="preserve">ARTÍCULO </w:t>
      </w:r>
      <w:r w:rsidR="004264D1">
        <w:rPr>
          <w:rFonts w:ascii="Verdana" w:hAnsi="Verdana"/>
          <w:b/>
          <w:bCs/>
          <w:sz w:val="22"/>
          <w:szCs w:val="22"/>
        </w:rPr>
        <w:t>6o</w:t>
      </w:r>
      <w:r w:rsidRPr="00E540E8">
        <w:rPr>
          <w:rFonts w:ascii="Verdana" w:hAnsi="Verdana"/>
          <w:b/>
          <w:bCs/>
          <w:sz w:val="22"/>
          <w:szCs w:val="22"/>
        </w:rPr>
        <w:t>.</w:t>
      </w:r>
      <w:r w:rsidRPr="0084285B">
        <w:rPr>
          <w:rFonts w:ascii="Verdana" w:hAnsi="Verdana"/>
          <w:sz w:val="22"/>
          <w:szCs w:val="22"/>
        </w:rPr>
        <w:t xml:space="preserve"> La presente Resolución rige a partir de la fecha de su expedición.</w:t>
      </w:r>
    </w:p>
    <w:p w14:paraId="2D699D52" w14:textId="391BAF7B" w:rsidR="0084285B" w:rsidRPr="00E540E8" w:rsidRDefault="0084285B" w:rsidP="00E540E8">
      <w:pPr>
        <w:jc w:val="center"/>
        <w:rPr>
          <w:rFonts w:ascii="Verdana" w:hAnsi="Verdana"/>
          <w:b/>
          <w:bCs/>
          <w:sz w:val="22"/>
          <w:szCs w:val="22"/>
        </w:rPr>
      </w:pPr>
      <w:r w:rsidRPr="00E540E8">
        <w:rPr>
          <w:rFonts w:ascii="Verdana" w:hAnsi="Verdana"/>
          <w:b/>
          <w:bCs/>
          <w:sz w:val="22"/>
          <w:szCs w:val="22"/>
        </w:rPr>
        <w:t>COMUNÍQUESE Y CÚMPLASE</w:t>
      </w:r>
      <w:r w:rsidR="00E540E8" w:rsidRPr="00E540E8">
        <w:rPr>
          <w:rFonts w:ascii="Verdana" w:hAnsi="Verdana"/>
          <w:b/>
          <w:bCs/>
          <w:sz w:val="22"/>
          <w:szCs w:val="22"/>
        </w:rPr>
        <w:t>,</w:t>
      </w:r>
    </w:p>
    <w:p w14:paraId="702606FD" w14:textId="73111EA3" w:rsidR="0084285B" w:rsidRPr="0084285B" w:rsidRDefault="0084285B" w:rsidP="00E540E8">
      <w:pPr>
        <w:jc w:val="center"/>
        <w:rPr>
          <w:rFonts w:ascii="Verdana" w:hAnsi="Verdana"/>
          <w:sz w:val="22"/>
          <w:szCs w:val="22"/>
        </w:rPr>
      </w:pPr>
      <w:r w:rsidRPr="0084285B">
        <w:rPr>
          <w:rFonts w:ascii="Verdana" w:hAnsi="Verdana"/>
          <w:sz w:val="22"/>
          <w:szCs w:val="22"/>
        </w:rPr>
        <w:t xml:space="preserve">Dada en Bogotá, D. C., a los 30 </w:t>
      </w:r>
      <w:r w:rsidR="00E540E8">
        <w:rPr>
          <w:rFonts w:ascii="Verdana" w:hAnsi="Verdana"/>
          <w:sz w:val="22"/>
          <w:szCs w:val="22"/>
        </w:rPr>
        <w:t xml:space="preserve">días del mes de julio de </w:t>
      </w:r>
      <w:r w:rsidRPr="0084285B">
        <w:rPr>
          <w:rFonts w:ascii="Verdana" w:hAnsi="Verdana"/>
          <w:sz w:val="22"/>
          <w:szCs w:val="22"/>
        </w:rPr>
        <w:t>2014</w:t>
      </w:r>
    </w:p>
    <w:p w14:paraId="235BBBE4" w14:textId="394EDCE4" w:rsidR="0084285B" w:rsidRPr="00E540E8" w:rsidRDefault="0084285B" w:rsidP="00E540E8">
      <w:pPr>
        <w:jc w:val="center"/>
        <w:rPr>
          <w:rFonts w:ascii="Verdana" w:hAnsi="Verdana"/>
          <w:b/>
          <w:bCs/>
          <w:sz w:val="22"/>
          <w:szCs w:val="22"/>
        </w:rPr>
      </w:pPr>
      <w:r w:rsidRPr="00E540E8">
        <w:rPr>
          <w:rFonts w:ascii="Verdana" w:hAnsi="Verdana"/>
          <w:b/>
          <w:bCs/>
          <w:sz w:val="22"/>
          <w:szCs w:val="22"/>
        </w:rPr>
        <w:t>GABRIEL VALLEJO LÓPEZ</w:t>
      </w:r>
    </w:p>
    <w:p w14:paraId="09F5C2DC" w14:textId="3B9EEBBE" w:rsidR="0088588F" w:rsidRPr="0084285B" w:rsidRDefault="00E540E8" w:rsidP="00E540E8">
      <w:pPr>
        <w:jc w:val="center"/>
        <w:rPr>
          <w:rFonts w:ascii="Verdana" w:hAnsi="Verdana"/>
          <w:sz w:val="22"/>
          <w:szCs w:val="22"/>
        </w:rPr>
      </w:pPr>
      <w:r w:rsidRPr="0084285B">
        <w:rPr>
          <w:rFonts w:ascii="Verdana" w:hAnsi="Verdana"/>
          <w:sz w:val="22"/>
          <w:szCs w:val="22"/>
        </w:rPr>
        <w:t>DIRECTOR DEL DEPARTAMENTO ADMINISTRATIVO PARA LA PROSPERIDAD SOCIAL</w:t>
      </w:r>
      <w:r>
        <w:rPr>
          <w:rFonts w:ascii="Verdana" w:hAnsi="Verdana"/>
          <w:sz w:val="22"/>
          <w:szCs w:val="22"/>
        </w:rPr>
        <w:t xml:space="preserve"> </w:t>
      </w:r>
      <w:r w:rsidRPr="0084285B">
        <w:rPr>
          <w:rFonts w:ascii="Verdana" w:hAnsi="Verdana"/>
          <w:sz w:val="22"/>
          <w:szCs w:val="22"/>
        </w:rPr>
        <w:t>ENCARGADO DE LAS FUNCIONES DE DIRECTOR GENERAL DEL ICBF</w:t>
      </w:r>
    </w:p>
    <w:sectPr w:rsidR="0088588F" w:rsidRPr="008428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30C37"/>
    <w:multiLevelType w:val="hybridMultilevel"/>
    <w:tmpl w:val="A1023A6C"/>
    <w:lvl w:ilvl="0" w:tplc="4F84C9C2">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D9A7AFB"/>
    <w:multiLevelType w:val="hybridMultilevel"/>
    <w:tmpl w:val="8B825A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A3802BF"/>
    <w:multiLevelType w:val="hybridMultilevel"/>
    <w:tmpl w:val="204458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57515157">
    <w:abstractNumId w:val="1"/>
  </w:num>
  <w:num w:numId="2" w16cid:durableId="1168058819">
    <w:abstractNumId w:val="2"/>
  </w:num>
  <w:num w:numId="3" w16cid:durableId="70459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AE"/>
    <w:rsid w:val="00015D2A"/>
    <w:rsid w:val="00115511"/>
    <w:rsid w:val="004041AE"/>
    <w:rsid w:val="004264D1"/>
    <w:rsid w:val="00490B89"/>
    <w:rsid w:val="00550F5C"/>
    <w:rsid w:val="0062303B"/>
    <w:rsid w:val="006533D8"/>
    <w:rsid w:val="0084285B"/>
    <w:rsid w:val="0088588F"/>
    <w:rsid w:val="00924BE7"/>
    <w:rsid w:val="00C134B8"/>
    <w:rsid w:val="00DE2251"/>
    <w:rsid w:val="00E540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21C9"/>
  <w15:chartTrackingRefBased/>
  <w15:docId w15:val="{3D5FDA43-815E-45D2-898E-A8FF7E60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03B"/>
  </w:style>
  <w:style w:type="paragraph" w:styleId="Ttulo1">
    <w:name w:val="heading 1"/>
    <w:basedOn w:val="Normal"/>
    <w:next w:val="Normal"/>
    <w:link w:val="Ttulo1Car"/>
    <w:uiPriority w:val="9"/>
    <w:qFormat/>
    <w:rsid w:val="00404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4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41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41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041A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041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041A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041A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041A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41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41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41A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41A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041A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041A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041A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041A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041A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041A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41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41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41A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041AE"/>
    <w:pPr>
      <w:spacing w:before="160"/>
      <w:jc w:val="center"/>
    </w:pPr>
    <w:rPr>
      <w:i/>
      <w:iCs/>
      <w:color w:val="404040" w:themeColor="text1" w:themeTint="BF"/>
    </w:rPr>
  </w:style>
  <w:style w:type="character" w:customStyle="1" w:styleId="CitaCar">
    <w:name w:val="Cita Car"/>
    <w:basedOn w:val="Fuentedeprrafopredeter"/>
    <w:link w:val="Cita"/>
    <w:uiPriority w:val="29"/>
    <w:rsid w:val="004041AE"/>
    <w:rPr>
      <w:i/>
      <w:iCs/>
      <w:color w:val="404040" w:themeColor="text1" w:themeTint="BF"/>
    </w:rPr>
  </w:style>
  <w:style w:type="paragraph" w:styleId="Prrafodelista">
    <w:name w:val="List Paragraph"/>
    <w:basedOn w:val="Normal"/>
    <w:uiPriority w:val="34"/>
    <w:qFormat/>
    <w:rsid w:val="004041AE"/>
    <w:pPr>
      <w:ind w:left="720"/>
      <w:contextualSpacing/>
    </w:pPr>
  </w:style>
  <w:style w:type="character" w:styleId="nfasisintenso">
    <w:name w:val="Intense Emphasis"/>
    <w:basedOn w:val="Fuentedeprrafopredeter"/>
    <w:uiPriority w:val="21"/>
    <w:qFormat/>
    <w:rsid w:val="004041AE"/>
    <w:rPr>
      <w:i/>
      <w:iCs/>
      <w:color w:val="0F4761" w:themeColor="accent1" w:themeShade="BF"/>
    </w:rPr>
  </w:style>
  <w:style w:type="paragraph" w:styleId="Citadestacada">
    <w:name w:val="Intense Quote"/>
    <w:basedOn w:val="Normal"/>
    <w:next w:val="Normal"/>
    <w:link w:val="CitadestacadaCar"/>
    <w:uiPriority w:val="30"/>
    <w:qFormat/>
    <w:rsid w:val="00404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41AE"/>
    <w:rPr>
      <w:i/>
      <w:iCs/>
      <w:color w:val="0F4761" w:themeColor="accent1" w:themeShade="BF"/>
    </w:rPr>
  </w:style>
  <w:style w:type="character" w:styleId="Referenciaintensa">
    <w:name w:val="Intense Reference"/>
    <w:basedOn w:val="Fuentedeprrafopredeter"/>
    <w:uiPriority w:val="32"/>
    <w:qFormat/>
    <w:rsid w:val="004041AE"/>
    <w:rPr>
      <w:b/>
      <w:bCs/>
      <w:smallCaps/>
      <w:color w:val="0F4761" w:themeColor="accent1" w:themeShade="BF"/>
      <w:spacing w:val="5"/>
    </w:rPr>
  </w:style>
  <w:style w:type="table" w:styleId="Tablaconcuadrcula">
    <w:name w:val="Table Grid"/>
    <w:basedOn w:val="Tablanormal"/>
    <w:uiPriority w:val="39"/>
    <w:rsid w:val="00E540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5BC8B-6071-4862-8702-360993B95A9E}"/>
</file>

<file path=customXml/itemProps2.xml><?xml version="1.0" encoding="utf-8"?>
<ds:datastoreItem xmlns:ds="http://schemas.openxmlformats.org/officeDocument/2006/customXml" ds:itemID="{A018132B-90B8-4010-8ED6-63E9FD966A27}"/>
</file>

<file path=customXml/itemProps3.xml><?xml version="1.0" encoding="utf-8"?>
<ds:datastoreItem xmlns:ds="http://schemas.openxmlformats.org/officeDocument/2006/customXml" ds:itemID="{A83C4BC1-720B-4AEC-B471-5C6B3A64C23C}"/>
</file>

<file path=docProps/app.xml><?xml version="1.0" encoding="utf-8"?>
<Properties xmlns="http://schemas.openxmlformats.org/officeDocument/2006/extended-properties" xmlns:vt="http://schemas.openxmlformats.org/officeDocument/2006/docPropsVTypes">
  <Template>Normal</Template>
  <TotalTime>1</TotalTime>
  <Pages>5</Pages>
  <Words>1814</Words>
  <Characters>9981</Characters>
  <Application>Microsoft Office Word</Application>
  <DocSecurity>0</DocSecurity>
  <Lines>83</Lines>
  <Paragraphs>23</Paragraphs>
  <ScaleCrop>false</ScaleCrop>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2026-01-27T19:55:00Z</dcterms:created>
  <dcterms:modified xsi:type="dcterms:W3CDTF">2026-01-27T19:55:00Z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