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D163" w14:textId="321CDC38" w:rsidR="002178DB" w:rsidRPr="002178DB" w:rsidRDefault="002178DB" w:rsidP="002178DB">
      <w:pPr>
        <w:jc w:val="center"/>
        <w:rPr>
          <w:rFonts w:ascii="Verdana" w:hAnsi="Verdana"/>
          <w:b/>
          <w:bCs/>
          <w:sz w:val="22"/>
          <w:szCs w:val="22"/>
        </w:rPr>
      </w:pPr>
      <w:r w:rsidRPr="00FE7A64">
        <w:rPr>
          <w:rFonts w:ascii="Verdana" w:hAnsi="Verdana"/>
          <w:b/>
          <w:bCs/>
          <w:sz w:val="22"/>
          <w:szCs w:val="22"/>
        </w:rPr>
        <w:t>RESOLUCIÓN 45 DE 2010</w:t>
      </w:r>
    </w:p>
    <w:p w14:paraId="5D6804DC" w14:textId="77777777" w:rsidR="00B1197D" w:rsidRPr="00B1197D" w:rsidRDefault="00B1197D" w:rsidP="00B1197D">
      <w:pPr>
        <w:pStyle w:val="Sinespaciado"/>
        <w:rPr>
          <w:rFonts w:ascii="Verdana" w:hAnsi="Verdana"/>
          <w:sz w:val="20"/>
          <w:szCs w:val="20"/>
        </w:rPr>
      </w:pPr>
      <w:r w:rsidRPr="00B1197D">
        <w:rPr>
          <w:rFonts w:ascii="Verdana" w:hAnsi="Verdana"/>
          <w:sz w:val="20"/>
          <w:szCs w:val="20"/>
        </w:rPr>
        <w:t>Fecha de Expedición: 8 de enero de 2010</w:t>
      </w:r>
    </w:p>
    <w:p w14:paraId="7A8F59FD" w14:textId="77777777" w:rsidR="00B1197D" w:rsidRPr="00B1197D" w:rsidRDefault="00B1197D" w:rsidP="00B1197D">
      <w:pPr>
        <w:pStyle w:val="Sinespaciado"/>
        <w:rPr>
          <w:rFonts w:ascii="Verdana" w:hAnsi="Verdana"/>
          <w:sz w:val="20"/>
          <w:szCs w:val="20"/>
        </w:rPr>
      </w:pPr>
      <w:r w:rsidRPr="00B1197D">
        <w:rPr>
          <w:rFonts w:ascii="Verdana" w:hAnsi="Verdana"/>
          <w:sz w:val="20"/>
          <w:szCs w:val="20"/>
        </w:rPr>
        <w:t>Fecha de entrada en vigencia: 17 de febrero de 2010</w:t>
      </w:r>
    </w:p>
    <w:p w14:paraId="0068BE36" w14:textId="77777777" w:rsidR="00B1197D" w:rsidRPr="00B1197D" w:rsidRDefault="00B1197D" w:rsidP="00B1197D">
      <w:pPr>
        <w:pStyle w:val="Sinespaciado"/>
        <w:rPr>
          <w:rFonts w:ascii="Verdana" w:hAnsi="Verdana"/>
          <w:sz w:val="20"/>
          <w:szCs w:val="20"/>
        </w:rPr>
      </w:pPr>
      <w:r w:rsidRPr="00B1197D">
        <w:rPr>
          <w:rFonts w:ascii="Verdana" w:hAnsi="Verdana"/>
          <w:sz w:val="20"/>
          <w:szCs w:val="20"/>
        </w:rPr>
        <w:t>Estado de la vigencia: derogada por el artículo 6 de la Resolución 1176 de 2010</w:t>
      </w:r>
      <w:r w:rsidRPr="00B1197D">
        <w:rPr>
          <w:rFonts w:ascii="Verdana" w:hAnsi="Verdana"/>
          <w:sz w:val="20"/>
          <w:szCs w:val="20"/>
        </w:rPr>
        <w:tab/>
      </w:r>
    </w:p>
    <w:p w14:paraId="10D4C469" w14:textId="77777777" w:rsidR="00B1197D" w:rsidRDefault="00B1197D" w:rsidP="00B1197D">
      <w:pPr>
        <w:pStyle w:val="Sinespaciado"/>
        <w:rPr>
          <w:rFonts w:ascii="Verdana" w:hAnsi="Verdana"/>
          <w:sz w:val="20"/>
          <w:szCs w:val="20"/>
        </w:rPr>
      </w:pPr>
    </w:p>
    <w:p w14:paraId="687C3897" w14:textId="1C129B19" w:rsidR="00B1197D" w:rsidRPr="00B1197D" w:rsidRDefault="00B1197D" w:rsidP="00B1197D">
      <w:pPr>
        <w:pStyle w:val="Sinespaciado"/>
        <w:rPr>
          <w:rFonts w:ascii="Verdana" w:hAnsi="Verdana"/>
          <w:sz w:val="20"/>
          <w:szCs w:val="20"/>
        </w:rPr>
      </w:pPr>
      <w:r w:rsidRPr="00B1197D">
        <w:rPr>
          <w:rFonts w:ascii="Verdana" w:hAnsi="Verdana"/>
          <w:sz w:val="20"/>
          <w:szCs w:val="20"/>
        </w:rPr>
        <w:t>Fecha de publicación en Diario Oficial: 17 de febrero de 2010</w:t>
      </w:r>
    </w:p>
    <w:p w14:paraId="5C8C671D" w14:textId="0093F876" w:rsidR="0088588F" w:rsidRPr="00B1197D" w:rsidRDefault="00B1197D" w:rsidP="00B1197D">
      <w:pPr>
        <w:pStyle w:val="Sinespaciado"/>
        <w:rPr>
          <w:rFonts w:ascii="Verdana" w:hAnsi="Verdana"/>
          <w:sz w:val="20"/>
          <w:szCs w:val="20"/>
        </w:rPr>
      </w:pPr>
      <w:r w:rsidRPr="00B1197D">
        <w:rPr>
          <w:rFonts w:ascii="Verdana" w:hAnsi="Verdana"/>
          <w:sz w:val="20"/>
          <w:szCs w:val="20"/>
        </w:rPr>
        <w:t>Número del Diario Oficial: 47.626</w:t>
      </w:r>
    </w:p>
    <w:p w14:paraId="33E0DD87" w14:textId="77777777" w:rsidR="00B1197D" w:rsidRPr="00B1197D" w:rsidRDefault="00B1197D" w:rsidP="00B1197D">
      <w:pPr>
        <w:pStyle w:val="Sinespaciado"/>
        <w:rPr>
          <w:rFonts w:ascii="Verdana" w:hAnsi="Verdana"/>
          <w:sz w:val="22"/>
          <w:szCs w:val="22"/>
        </w:rPr>
      </w:pPr>
    </w:p>
    <w:p w14:paraId="1B0B2377" w14:textId="20F72521" w:rsidR="00070FD1" w:rsidRPr="00FE7A64" w:rsidRDefault="00070FD1" w:rsidP="002178DB">
      <w:pPr>
        <w:jc w:val="center"/>
        <w:rPr>
          <w:rFonts w:ascii="Verdana" w:hAnsi="Verdana"/>
          <w:b/>
          <w:bCs/>
          <w:sz w:val="22"/>
          <w:szCs w:val="22"/>
        </w:rPr>
      </w:pPr>
      <w:r w:rsidRPr="00FE7A64">
        <w:rPr>
          <w:rFonts w:ascii="Verdana" w:hAnsi="Verdana"/>
          <w:b/>
          <w:bCs/>
          <w:sz w:val="22"/>
          <w:szCs w:val="22"/>
        </w:rPr>
        <w:t>RESOLUCIÓN 45 DE 2010</w:t>
      </w:r>
    </w:p>
    <w:p w14:paraId="7B038432" w14:textId="63B62CDA" w:rsidR="00070FD1" w:rsidRPr="00FE7A64" w:rsidRDefault="00070FD1" w:rsidP="002178DB">
      <w:pPr>
        <w:jc w:val="center"/>
        <w:rPr>
          <w:rFonts w:ascii="Verdana" w:hAnsi="Verdana"/>
          <w:b/>
          <w:bCs/>
          <w:sz w:val="22"/>
          <w:szCs w:val="22"/>
        </w:rPr>
      </w:pPr>
      <w:r w:rsidRPr="00FE7A64">
        <w:rPr>
          <w:rFonts w:ascii="Verdana" w:hAnsi="Verdana"/>
          <w:b/>
          <w:bCs/>
          <w:sz w:val="22"/>
          <w:szCs w:val="22"/>
        </w:rPr>
        <w:t>(8 de enero)</w:t>
      </w:r>
    </w:p>
    <w:p w14:paraId="09CBC8AB" w14:textId="5DDAF253" w:rsidR="002178DB" w:rsidRDefault="00070FD1" w:rsidP="002178DB">
      <w:pPr>
        <w:jc w:val="center"/>
        <w:rPr>
          <w:rFonts w:ascii="Verdana" w:hAnsi="Verdana"/>
          <w:b/>
          <w:bCs/>
          <w:sz w:val="22"/>
          <w:szCs w:val="22"/>
        </w:rPr>
      </w:pPr>
      <w:r w:rsidRPr="00FE7A64">
        <w:rPr>
          <w:rFonts w:ascii="Verdana" w:hAnsi="Verdana"/>
          <w:b/>
          <w:bCs/>
          <w:sz w:val="22"/>
          <w:szCs w:val="22"/>
        </w:rPr>
        <w:t>INSTITUTO COLOMBIANO DE BIENESTAR FAMILIAR</w:t>
      </w:r>
    </w:p>
    <w:p w14:paraId="1A3A273A" w14:textId="691FF375" w:rsidR="00070FD1" w:rsidRPr="00FE7A64" w:rsidRDefault="00070FD1" w:rsidP="002178DB">
      <w:pPr>
        <w:jc w:val="center"/>
        <w:rPr>
          <w:rFonts w:ascii="Verdana" w:hAnsi="Verdana"/>
          <w:b/>
          <w:bCs/>
          <w:sz w:val="22"/>
          <w:szCs w:val="22"/>
        </w:rPr>
      </w:pPr>
      <w:r w:rsidRPr="00FE7A64">
        <w:rPr>
          <w:rFonts w:ascii="Verdana" w:hAnsi="Verdana"/>
          <w:b/>
          <w:bCs/>
          <w:sz w:val="22"/>
          <w:szCs w:val="22"/>
        </w:rPr>
        <w:t>CECILIA DE LA FUENTE DE LLERAS</w:t>
      </w:r>
    </w:p>
    <w:p w14:paraId="00E544F8" w14:textId="1B33AE15" w:rsidR="00070FD1" w:rsidRPr="00FE7A64" w:rsidRDefault="00070FD1" w:rsidP="002178DB">
      <w:pPr>
        <w:jc w:val="center"/>
        <w:rPr>
          <w:rFonts w:ascii="Verdana" w:hAnsi="Verdana"/>
          <w:b/>
          <w:bCs/>
          <w:sz w:val="22"/>
          <w:szCs w:val="22"/>
        </w:rPr>
      </w:pPr>
      <w:r w:rsidRPr="00FE7A64">
        <w:rPr>
          <w:rFonts w:ascii="Verdana" w:hAnsi="Verdana"/>
          <w:b/>
          <w:bCs/>
          <w:sz w:val="22"/>
          <w:szCs w:val="22"/>
        </w:rPr>
        <w:t>DIRECCIÓN GENERAL</w:t>
      </w:r>
    </w:p>
    <w:p w14:paraId="7693A0A1" w14:textId="35EBEFE3" w:rsidR="00070FD1" w:rsidRPr="00070FD1" w:rsidRDefault="00FE7A64" w:rsidP="002178DB">
      <w:pPr>
        <w:jc w:val="center"/>
        <w:rPr>
          <w:rFonts w:ascii="Verdana" w:hAnsi="Verdana"/>
          <w:sz w:val="22"/>
          <w:szCs w:val="22"/>
        </w:rPr>
      </w:pPr>
      <w:r>
        <w:rPr>
          <w:rFonts w:ascii="Verdana" w:hAnsi="Verdana"/>
          <w:sz w:val="22"/>
          <w:szCs w:val="22"/>
        </w:rPr>
        <w:t>“</w:t>
      </w:r>
      <w:r w:rsidR="00070FD1" w:rsidRPr="00070FD1">
        <w:rPr>
          <w:rFonts w:ascii="Verdana" w:hAnsi="Verdana"/>
          <w:sz w:val="22"/>
          <w:szCs w:val="22"/>
        </w:rPr>
        <w:t>Por la cual se modifica la Resolución número 097 del 21 de enero de 2008 “por la cual se conforma el Grupo de Apoyo para el Mejoramiento de la Gestión Institucional y se establecen sus funciones”.</w:t>
      </w:r>
    </w:p>
    <w:p w14:paraId="728B1B1C" w14:textId="308448FE" w:rsidR="00070FD1" w:rsidRPr="00FE7A64" w:rsidRDefault="00070FD1" w:rsidP="002178DB">
      <w:pPr>
        <w:jc w:val="center"/>
        <w:rPr>
          <w:rFonts w:ascii="Verdana" w:hAnsi="Verdana"/>
          <w:b/>
          <w:bCs/>
          <w:sz w:val="22"/>
          <w:szCs w:val="22"/>
        </w:rPr>
      </w:pPr>
      <w:r w:rsidRPr="00FE7A64">
        <w:rPr>
          <w:rFonts w:ascii="Verdana" w:hAnsi="Verdana"/>
          <w:b/>
          <w:bCs/>
          <w:sz w:val="22"/>
          <w:szCs w:val="22"/>
        </w:rPr>
        <w:t>LA DIRECTORA GENERAL DEL INSTITUTO COLOMBIANO DE BIENESTAR FAMILIAR CECILIA DE LA FUENTE DE LLERAS,</w:t>
      </w:r>
    </w:p>
    <w:p w14:paraId="460A24E5" w14:textId="668813EE" w:rsidR="00070FD1" w:rsidRPr="00070FD1" w:rsidRDefault="00070FD1" w:rsidP="002178DB">
      <w:pPr>
        <w:jc w:val="center"/>
        <w:rPr>
          <w:rFonts w:ascii="Verdana" w:hAnsi="Verdana"/>
          <w:sz w:val="22"/>
          <w:szCs w:val="22"/>
        </w:rPr>
      </w:pPr>
      <w:r w:rsidRPr="00070FD1">
        <w:rPr>
          <w:rFonts w:ascii="Verdana" w:hAnsi="Verdana"/>
          <w:sz w:val="22"/>
          <w:szCs w:val="22"/>
        </w:rPr>
        <w:t>en uso de sus facultades legales y estatutarias, y</w:t>
      </w:r>
    </w:p>
    <w:p w14:paraId="507C1A54" w14:textId="39973F13" w:rsidR="00070FD1" w:rsidRPr="002178DB" w:rsidRDefault="00070FD1" w:rsidP="002178DB">
      <w:pPr>
        <w:jc w:val="center"/>
        <w:rPr>
          <w:rFonts w:ascii="Verdana" w:hAnsi="Verdana"/>
          <w:b/>
          <w:bCs/>
          <w:sz w:val="22"/>
          <w:szCs w:val="22"/>
        </w:rPr>
      </w:pPr>
      <w:r w:rsidRPr="00FE7A64">
        <w:rPr>
          <w:rFonts w:ascii="Verdana" w:hAnsi="Verdana"/>
          <w:b/>
          <w:bCs/>
          <w:sz w:val="22"/>
          <w:szCs w:val="22"/>
        </w:rPr>
        <w:t>CONSIDERANDO:</w:t>
      </w:r>
    </w:p>
    <w:p w14:paraId="73D9495A" w14:textId="305A4AC7" w:rsidR="00070FD1" w:rsidRPr="002178DB" w:rsidRDefault="00070FD1" w:rsidP="002178DB">
      <w:pPr>
        <w:pStyle w:val="Prrafodelista"/>
        <w:numPr>
          <w:ilvl w:val="0"/>
          <w:numId w:val="1"/>
        </w:numPr>
        <w:rPr>
          <w:rFonts w:ascii="Verdana" w:hAnsi="Verdana"/>
          <w:sz w:val="22"/>
          <w:szCs w:val="22"/>
        </w:rPr>
      </w:pPr>
      <w:r w:rsidRPr="002178DB">
        <w:rPr>
          <w:rFonts w:ascii="Verdana" w:hAnsi="Verdana"/>
          <w:sz w:val="22"/>
          <w:szCs w:val="22"/>
        </w:rPr>
        <w:t>Que para dar cumplimiento a las Leyes 87 de 1993 y 872 de 2003 y los Decretos Reglamentarios 4110 de 2004 y 1599 de 2005 expedidos por el Gobierno Nacional, el Instituto Colombiano de Bienestar Familiar implementó un Sistema de Gestión orientado a mejorar la prestación de los servicios a la ciudadanía.</w:t>
      </w:r>
    </w:p>
    <w:p w14:paraId="39624A21" w14:textId="46F6B9DA" w:rsidR="00070FD1" w:rsidRPr="002178DB" w:rsidRDefault="00070FD1" w:rsidP="002178DB">
      <w:pPr>
        <w:pStyle w:val="Prrafodelista"/>
        <w:numPr>
          <w:ilvl w:val="0"/>
          <w:numId w:val="1"/>
        </w:numPr>
        <w:rPr>
          <w:rFonts w:ascii="Verdana" w:hAnsi="Verdana"/>
          <w:sz w:val="22"/>
          <w:szCs w:val="22"/>
        </w:rPr>
      </w:pPr>
      <w:r w:rsidRPr="002178DB">
        <w:rPr>
          <w:rFonts w:ascii="Verdana" w:hAnsi="Verdana"/>
          <w:sz w:val="22"/>
          <w:szCs w:val="22"/>
        </w:rPr>
        <w:t>Que para el desarrollo de los Sistemas de Gestión es esencial la identificación y documentación de los procesos.</w:t>
      </w:r>
    </w:p>
    <w:p w14:paraId="668592DD" w14:textId="788BA95F" w:rsidR="00070FD1" w:rsidRPr="002178DB" w:rsidRDefault="00070FD1" w:rsidP="002178DB">
      <w:pPr>
        <w:pStyle w:val="Prrafodelista"/>
        <w:numPr>
          <w:ilvl w:val="0"/>
          <w:numId w:val="1"/>
        </w:numPr>
        <w:rPr>
          <w:rFonts w:ascii="Verdana" w:hAnsi="Verdana"/>
          <w:sz w:val="22"/>
          <w:szCs w:val="22"/>
        </w:rPr>
      </w:pPr>
      <w:r w:rsidRPr="002178DB">
        <w:rPr>
          <w:rFonts w:ascii="Verdana" w:hAnsi="Verdana"/>
          <w:sz w:val="22"/>
          <w:szCs w:val="22"/>
        </w:rPr>
        <w:t>Que para la implementación efectiva de los Sistemas de Gestión se hace necesario conformar un Grupo inter-áreas que actúe como facilitador de los Sistemas de Gestión en las diferentes instancias y dependencias del Instituto.</w:t>
      </w:r>
    </w:p>
    <w:p w14:paraId="586F0996" w14:textId="147227FE" w:rsidR="00070FD1" w:rsidRPr="002178DB" w:rsidRDefault="00070FD1" w:rsidP="002178DB">
      <w:pPr>
        <w:pStyle w:val="Prrafodelista"/>
        <w:numPr>
          <w:ilvl w:val="0"/>
          <w:numId w:val="1"/>
        </w:numPr>
        <w:rPr>
          <w:rFonts w:ascii="Verdana" w:hAnsi="Verdana"/>
          <w:sz w:val="22"/>
          <w:szCs w:val="22"/>
        </w:rPr>
      </w:pPr>
      <w:r w:rsidRPr="002178DB">
        <w:rPr>
          <w:rFonts w:ascii="Verdana" w:hAnsi="Verdana"/>
          <w:sz w:val="22"/>
          <w:szCs w:val="22"/>
        </w:rPr>
        <w:t>Que en mérito de lo anterior,</w:t>
      </w:r>
    </w:p>
    <w:p w14:paraId="36CFB069" w14:textId="77777777" w:rsidR="00070FD1" w:rsidRPr="002178DB" w:rsidRDefault="00070FD1" w:rsidP="002178DB">
      <w:pPr>
        <w:jc w:val="center"/>
        <w:rPr>
          <w:rFonts w:ascii="Verdana" w:hAnsi="Verdana"/>
          <w:b/>
          <w:bCs/>
          <w:sz w:val="22"/>
          <w:szCs w:val="22"/>
        </w:rPr>
      </w:pPr>
      <w:r w:rsidRPr="002178DB">
        <w:rPr>
          <w:rFonts w:ascii="Verdana" w:hAnsi="Verdana"/>
          <w:b/>
          <w:bCs/>
          <w:sz w:val="22"/>
          <w:szCs w:val="22"/>
        </w:rPr>
        <w:t>RESUELVE:</w:t>
      </w:r>
    </w:p>
    <w:p w14:paraId="6CE520B6" w14:textId="32EBD0FF" w:rsidR="00070FD1" w:rsidRPr="00070FD1" w:rsidRDefault="00070FD1" w:rsidP="00070FD1">
      <w:pPr>
        <w:rPr>
          <w:rFonts w:ascii="Verdana" w:hAnsi="Verdana"/>
          <w:sz w:val="22"/>
          <w:szCs w:val="22"/>
        </w:rPr>
      </w:pPr>
      <w:r w:rsidRPr="002178DB">
        <w:rPr>
          <w:rFonts w:ascii="Verdana" w:hAnsi="Verdana"/>
          <w:b/>
          <w:bCs/>
          <w:sz w:val="22"/>
          <w:szCs w:val="22"/>
        </w:rPr>
        <w:t>ARTÍCULO 1o.</w:t>
      </w:r>
      <w:r w:rsidRPr="00070FD1">
        <w:rPr>
          <w:rFonts w:ascii="Verdana" w:hAnsi="Verdana"/>
          <w:sz w:val="22"/>
          <w:szCs w:val="22"/>
        </w:rPr>
        <w:t xml:space="preserve"> Modifíquese el artículo 5o de la Resolución número 097 del 21 de enero de 2008 proferida por la Dirección General, el cual quedará así:</w:t>
      </w:r>
    </w:p>
    <w:p w14:paraId="2D24CDBF" w14:textId="77777777" w:rsidR="00070FD1" w:rsidRPr="00070FD1" w:rsidRDefault="00070FD1" w:rsidP="002178DB">
      <w:pPr>
        <w:ind w:left="708"/>
        <w:rPr>
          <w:rFonts w:ascii="Verdana" w:hAnsi="Verdana"/>
          <w:sz w:val="22"/>
          <w:szCs w:val="22"/>
        </w:rPr>
      </w:pPr>
      <w:r w:rsidRPr="00070FD1">
        <w:rPr>
          <w:rFonts w:ascii="Verdana" w:hAnsi="Verdana"/>
          <w:sz w:val="22"/>
          <w:szCs w:val="22"/>
        </w:rPr>
        <w:t>“Artículo 5o. Sesiones. El Grupo de Apoyo para el Mejoramiento de la Gestión Institucional se reunirá por lo menos una vez cada treinta (30) días o cuando las circunstancias así lo requieran, previa convocatoria de su Secretaría Técnica. Las decisiones del Comité se tomarán por mayoría simple”.</w:t>
      </w:r>
    </w:p>
    <w:p w14:paraId="7C9D748E" w14:textId="3D92D72B" w:rsidR="00070FD1" w:rsidRPr="00070FD1" w:rsidRDefault="00070FD1" w:rsidP="00070FD1">
      <w:pPr>
        <w:rPr>
          <w:rFonts w:ascii="Verdana" w:hAnsi="Verdana"/>
          <w:sz w:val="22"/>
          <w:szCs w:val="22"/>
        </w:rPr>
      </w:pPr>
      <w:r w:rsidRPr="002178DB">
        <w:rPr>
          <w:rFonts w:ascii="Verdana" w:hAnsi="Verdana"/>
          <w:b/>
          <w:bCs/>
          <w:sz w:val="22"/>
          <w:szCs w:val="22"/>
        </w:rPr>
        <w:lastRenderedPageBreak/>
        <w:t>ARTÍCULO 2o.</w:t>
      </w:r>
      <w:r w:rsidRPr="00070FD1">
        <w:rPr>
          <w:rFonts w:ascii="Verdana" w:hAnsi="Verdana"/>
          <w:sz w:val="22"/>
          <w:szCs w:val="22"/>
        </w:rPr>
        <w:t xml:space="preserve"> </w:t>
      </w:r>
      <w:r w:rsidR="002178DB">
        <w:rPr>
          <w:rFonts w:ascii="Verdana" w:hAnsi="Verdana"/>
          <w:sz w:val="22"/>
          <w:szCs w:val="22"/>
        </w:rPr>
        <w:t>[</w:t>
      </w:r>
      <w:r w:rsidRPr="00070FD1">
        <w:rPr>
          <w:rFonts w:ascii="Verdana" w:hAnsi="Verdana"/>
          <w:sz w:val="22"/>
          <w:szCs w:val="22"/>
        </w:rPr>
        <w:t>Resolución derogada por el artículo 6 de la Resolución 1176 de 2010</w:t>
      </w:r>
      <w:r w:rsidR="002178DB">
        <w:rPr>
          <w:rFonts w:ascii="Verdana" w:hAnsi="Verdana"/>
          <w:sz w:val="22"/>
          <w:szCs w:val="22"/>
        </w:rPr>
        <w:t>]</w:t>
      </w:r>
      <w:r w:rsidRPr="00070FD1">
        <w:rPr>
          <w:rFonts w:ascii="Verdana" w:hAnsi="Verdana"/>
          <w:sz w:val="22"/>
          <w:szCs w:val="22"/>
        </w:rPr>
        <w:t xml:space="preserve"> La presente resolución rige a partir de la fecha de su expedición.</w:t>
      </w:r>
    </w:p>
    <w:p w14:paraId="2C9896B9" w14:textId="3B6D4B46" w:rsidR="00070FD1" w:rsidRPr="002178DB" w:rsidRDefault="002178DB" w:rsidP="002178DB">
      <w:pPr>
        <w:jc w:val="center"/>
        <w:rPr>
          <w:rFonts w:ascii="Verdana" w:hAnsi="Verdana"/>
          <w:b/>
          <w:bCs/>
          <w:sz w:val="22"/>
          <w:szCs w:val="22"/>
        </w:rPr>
      </w:pPr>
      <w:r w:rsidRPr="002178DB">
        <w:rPr>
          <w:rFonts w:ascii="Verdana" w:hAnsi="Verdana"/>
          <w:b/>
          <w:bCs/>
          <w:sz w:val="22"/>
          <w:szCs w:val="22"/>
        </w:rPr>
        <w:t>PUBLÍQUESE, COMUNÍQUESE Y CÚMPLASE,</w:t>
      </w:r>
    </w:p>
    <w:p w14:paraId="0ECB9D58" w14:textId="55BC7F52" w:rsidR="00070FD1" w:rsidRPr="00070FD1" w:rsidRDefault="00070FD1" w:rsidP="002178DB">
      <w:pPr>
        <w:jc w:val="center"/>
        <w:rPr>
          <w:rFonts w:ascii="Verdana" w:hAnsi="Verdana"/>
          <w:sz w:val="22"/>
          <w:szCs w:val="22"/>
        </w:rPr>
      </w:pPr>
      <w:r w:rsidRPr="00070FD1">
        <w:rPr>
          <w:rFonts w:ascii="Verdana" w:hAnsi="Verdana"/>
          <w:sz w:val="22"/>
          <w:szCs w:val="22"/>
        </w:rPr>
        <w:t xml:space="preserve">Dada en Bogotá, D. C., a </w:t>
      </w:r>
      <w:r w:rsidR="002178DB">
        <w:rPr>
          <w:rFonts w:ascii="Verdana" w:hAnsi="Verdana"/>
          <w:sz w:val="22"/>
          <w:szCs w:val="22"/>
        </w:rPr>
        <w:t xml:space="preserve">los 8 días del mes </w:t>
      </w:r>
      <w:r w:rsidRPr="00070FD1">
        <w:rPr>
          <w:rFonts w:ascii="Verdana" w:hAnsi="Verdana"/>
          <w:sz w:val="22"/>
          <w:szCs w:val="22"/>
        </w:rPr>
        <w:t>de enero de 2010.</w:t>
      </w:r>
    </w:p>
    <w:p w14:paraId="4E6834D8" w14:textId="77777777" w:rsidR="00070FD1" w:rsidRPr="002178DB" w:rsidRDefault="00070FD1" w:rsidP="002178DB">
      <w:pPr>
        <w:jc w:val="center"/>
        <w:rPr>
          <w:rFonts w:ascii="Verdana" w:hAnsi="Verdana"/>
          <w:b/>
          <w:bCs/>
          <w:sz w:val="22"/>
          <w:szCs w:val="22"/>
        </w:rPr>
      </w:pPr>
      <w:r w:rsidRPr="002178DB">
        <w:rPr>
          <w:rFonts w:ascii="Verdana" w:hAnsi="Verdana"/>
          <w:b/>
          <w:bCs/>
          <w:sz w:val="22"/>
          <w:szCs w:val="22"/>
        </w:rPr>
        <w:t>ELVIRA FORERO HERNÁNDEZ.</w:t>
      </w:r>
    </w:p>
    <w:p w14:paraId="69CF5436" w14:textId="34E351B5" w:rsidR="002178DB" w:rsidRPr="00070FD1" w:rsidRDefault="002178DB" w:rsidP="002178DB">
      <w:pPr>
        <w:jc w:val="center"/>
        <w:rPr>
          <w:rFonts w:ascii="Verdana" w:hAnsi="Verdana"/>
          <w:sz w:val="22"/>
          <w:szCs w:val="22"/>
        </w:rPr>
      </w:pPr>
      <w:r w:rsidRPr="00070FD1">
        <w:rPr>
          <w:rFonts w:ascii="Verdana" w:hAnsi="Verdana"/>
          <w:sz w:val="22"/>
          <w:szCs w:val="22"/>
        </w:rPr>
        <w:t>LA DIRECTORA GENERAL</w:t>
      </w:r>
    </w:p>
    <w:p w14:paraId="608B414A" w14:textId="77777777" w:rsidR="00070FD1" w:rsidRPr="00070FD1" w:rsidRDefault="00070FD1" w:rsidP="00070FD1">
      <w:pPr>
        <w:rPr>
          <w:rFonts w:ascii="Verdana" w:hAnsi="Verdana"/>
          <w:sz w:val="22"/>
          <w:szCs w:val="22"/>
        </w:rPr>
      </w:pPr>
    </w:p>
    <w:sectPr w:rsidR="00070FD1" w:rsidRPr="00070F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EFF"/>
    <w:multiLevelType w:val="hybridMultilevel"/>
    <w:tmpl w:val="0EEE06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7524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91"/>
    <w:rsid w:val="00015D2A"/>
    <w:rsid w:val="00070FD1"/>
    <w:rsid w:val="002178DB"/>
    <w:rsid w:val="004773E9"/>
    <w:rsid w:val="00490B89"/>
    <w:rsid w:val="00550F5C"/>
    <w:rsid w:val="005C2C91"/>
    <w:rsid w:val="006507EF"/>
    <w:rsid w:val="0070109B"/>
    <w:rsid w:val="0072465C"/>
    <w:rsid w:val="0088588F"/>
    <w:rsid w:val="008943B3"/>
    <w:rsid w:val="00B1197D"/>
    <w:rsid w:val="00F14123"/>
    <w:rsid w:val="00FE7A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BCA6"/>
  <w15:chartTrackingRefBased/>
  <w15:docId w15:val="{078A649D-03CF-45E9-93E5-36F1E33D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2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2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2C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2C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C2C9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C2C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C2C9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C2C9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C2C9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C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2C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2C9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2C9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C2C9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C2C9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C2C9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C2C9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C2C9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C2C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2C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2C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2C9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C2C91"/>
    <w:pPr>
      <w:spacing w:before="160"/>
      <w:jc w:val="center"/>
    </w:pPr>
    <w:rPr>
      <w:i/>
      <w:iCs/>
      <w:color w:val="404040" w:themeColor="text1" w:themeTint="BF"/>
    </w:rPr>
  </w:style>
  <w:style w:type="character" w:customStyle="1" w:styleId="CitaCar">
    <w:name w:val="Cita Car"/>
    <w:basedOn w:val="Fuentedeprrafopredeter"/>
    <w:link w:val="Cita"/>
    <w:uiPriority w:val="29"/>
    <w:rsid w:val="005C2C91"/>
    <w:rPr>
      <w:i/>
      <w:iCs/>
      <w:color w:val="404040" w:themeColor="text1" w:themeTint="BF"/>
    </w:rPr>
  </w:style>
  <w:style w:type="paragraph" w:styleId="Prrafodelista">
    <w:name w:val="List Paragraph"/>
    <w:basedOn w:val="Normal"/>
    <w:uiPriority w:val="34"/>
    <w:qFormat/>
    <w:rsid w:val="005C2C91"/>
    <w:pPr>
      <w:ind w:left="720"/>
      <w:contextualSpacing/>
    </w:pPr>
  </w:style>
  <w:style w:type="character" w:styleId="nfasisintenso">
    <w:name w:val="Intense Emphasis"/>
    <w:basedOn w:val="Fuentedeprrafopredeter"/>
    <w:uiPriority w:val="21"/>
    <w:qFormat/>
    <w:rsid w:val="005C2C91"/>
    <w:rPr>
      <w:i/>
      <w:iCs/>
      <w:color w:val="0F4761" w:themeColor="accent1" w:themeShade="BF"/>
    </w:rPr>
  </w:style>
  <w:style w:type="paragraph" w:styleId="Citadestacada">
    <w:name w:val="Intense Quote"/>
    <w:basedOn w:val="Normal"/>
    <w:next w:val="Normal"/>
    <w:link w:val="CitadestacadaCar"/>
    <w:uiPriority w:val="30"/>
    <w:qFormat/>
    <w:rsid w:val="005C2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2C91"/>
    <w:rPr>
      <w:i/>
      <w:iCs/>
      <w:color w:val="0F4761" w:themeColor="accent1" w:themeShade="BF"/>
    </w:rPr>
  </w:style>
  <w:style w:type="character" w:styleId="Referenciaintensa">
    <w:name w:val="Intense Reference"/>
    <w:basedOn w:val="Fuentedeprrafopredeter"/>
    <w:uiPriority w:val="32"/>
    <w:qFormat/>
    <w:rsid w:val="005C2C91"/>
    <w:rPr>
      <w:b/>
      <w:bCs/>
      <w:smallCaps/>
      <w:color w:val="0F4761" w:themeColor="accent1" w:themeShade="BF"/>
      <w:spacing w:val="5"/>
    </w:rPr>
  </w:style>
  <w:style w:type="table" w:styleId="Tablaconcuadrcula">
    <w:name w:val="Table Grid"/>
    <w:basedOn w:val="Tablanormal"/>
    <w:uiPriority w:val="39"/>
    <w:rsid w:val="007246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97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1D621-BCC9-4BA0-A89F-8371B9479C84}"/>
</file>

<file path=customXml/itemProps2.xml><?xml version="1.0" encoding="utf-8"?>
<ds:datastoreItem xmlns:ds="http://schemas.openxmlformats.org/officeDocument/2006/customXml" ds:itemID="{73874074-4C26-4B1F-975B-6B5C55116E1D}"/>
</file>

<file path=customXml/itemProps3.xml><?xml version="1.0" encoding="utf-8"?>
<ds:datastoreItem xmlns:ds="http://schemas.openxmlformats.org/officeDocument/2006/customXml" ds:itemID="{463724A1-3D27-40C0-B1C3-F519BC909408}"/>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1833</Characters>
  <Application>Microsoft Office Word</Application>
  <DocSecurity>0</DocSecurity>
  <Lines>47</Lines>
  <Paragraphs>31</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2025-12-03T20:53:00Z</dcterms:created>
  <dcterms:modified xsi:type="dcterms:W3CDTF">2026-01-23T19:53:00Z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