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635F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RESOLUCIÓN 436 DE 1996</w:t>
      </w:r>
    </w:p>
    <w:p w14:paraId="7E18B4BE" w14:textId="77777777" w:rsidR="0039500A" w:rsidRPr="0039500A" w:rsidRDefault="0039500A" w:rsidP="0039500A">
      <w:pPr>
        <w:pStyle w:val="Sinespaciado"/>
        <w:rPr>
          <w:rFonts w:ascii="Verdana" w:hAnsi="Verdana"/>
          <w:sz w:val="20"/>
          <w:szCs w:val="20"/>
        </w:rPr>
      </w:pPr>
      <w:r w:rsidRPr="0039500A">
        <w:rPr>
          <w:rFonts w:ascii="Verdana" w:hAnsi="Verdana"/>
          <w:sz w:val="20"/>
          <w:szCs w:val="20"/>
        </w:rPr>
        <w:t>Fecha de Expedición: 22 de marzo de 1996</w:t>
      </w:r>
    </w:p>
    <w:p w14:paraId="14DAC793" w14:textId="77777777" w:rsidR="0039500A" w:rsidRPr="0039500A" w:rsidRDefault="0039500A" w:rsidP="0039500A">
      <w:pPr>
        <w:pStyle w:val="Sinespaciado"/>
        <w:rPr>
          <w:rFonts w:ascii="Verdana" w:hAnsi="Verdana"/>
          <w:sz w:val="20"/>
          <w:szCs w:val="20"/>
        </w:rPr>
      </w:pPr>
      <w:r w:rsidRPr="0039500A">
        <w:rPr>
          <w:rFonts w:ascii="Verdana" w:hAnsi="Verdana"/>
          <w:sz w:val="20"/>
          <w:szCs w:val="20"/>
        </w:rPr>
        <w:t>Fecha de entrada en vigencia: 22 de marzo de 1996</w:t>
      </w:r>
    </w:p>
    <w:p w14:paraId="28271145" w14:textId="77777777" w:rsidR="0039500A" w:rsidRPr="0039500A" w:rsidRDefault="0039500A" w:rsidP="0039500A">
      <w:pPr>
        <w:pStyle w:val="Sinespaciado"/>
        <w:rPr>
          <w:rFonts w:ascii="Verdana" w:hAnsi="Verdana"/>
          <w:sz w:val="20"/>
          <w:szCs w:val="20"/>
        </w:rPr>
      </w:pPr>
      <w:r w:rsidRPr="0039500A">
        <w:rPr>
          <w:rFonts w:ascii="Verdana" w:hAnsi="Verdana"/>
          <w:sz w:val="20"/>
          <w:szCs w:val="20"/>
        </w:rPr>
        <w:t>Estado de la vigencia: vigente</w:t>
      </w:r>
    </w:p>
    <w:p w14:paraId="32F655A3" w14:textId="77777777" w:rsidR="0039500A" w:rsidRDefault="0039500A" w:rsidP="0039500A">
      <w:pPr>
        <w:pStyle w:val="Sinespaciado"/>
        <w:rPr>
          <w:rFonts w:ascii="Verdana" w:hAnsi="Verdana"/>
          <w:sz w:val="20"/>
          <w:szCs w:val="20"/>
        </w:rPr>
      </w:pPr>
    </w:p>
    <w:p w14:paraId="7DCE46C0" w14:textId="2C361CA9" w:rsidR="0039500A" w:rsidRPr="0039500A" w:rsidRDefault="0039500A" w:rsidP="0039500A">
      <w:pPr>
        <w:pStyle w:val="Sinespaciado"/>
        <w:rPr>
          <w:rFonts w:ascii="Verdana" w:hAnsi="Verdana"/>
          <w:sz w:val="20"/>
          <w:szCs w:val="20"/>
        </w:rPr>
      </w:pPr>
      <w:r w:rsidRPr="0039500A">
        <w:rPr>
          <w:rFonts w:ascii="Verdana" w:hAnsi="Verdana"/>
          <w:sz w:val="20"/>
          <w:szCs w:val="20"/>
        </w:rPr>
        <w:t>Fecha de publicación en Diario Oficial: N/A</w:t>
      </w:r>
    </w:p>
    <w:p w14:paraId="4BBDA619" w14:textId="6D7D26EA" w:rsidR="00960C9C" w:rsidRDefault="0039500A" w:rsidP="0039500A">
      <w:pPr>
        <w:pStyle w:val="Sinespaciado"/>
        <w:rPr>
          <w:rFonts w:ascii="Verdana" w:hAnsi="Verdana"/>
          <w:sz w:val="20"/>
          <w:szCs w:val="20"/>
        </w:rPr>
      </w:pPr>
      <w:r w:rsidRPr="0039500A">
        <w:rPr>
          <w:rFonts w:ascii="Verdana" w:hAnsi="Verdana"/>
          <w:sz w:val="20"/>
          <w:szCs w:val="20"/>
        </w:rPr>
        <w:t>Número del Diario Oficial: N/A</w:t>
      </w:r>
    </w:p>
    <w:p w14:paraId="4FB0626C" w14:textId="77777777" w:rsidR="0039500A" w:rsidRPr="0039500A" w:rsidRDefault="0039500A" w:rsidP="0039500A">
      <w:pPr>
        <w:pStyle w:val="Sinespaciado"/>
        <w:rPr>
          <w:rFonts w:ascii="Verdana" w:hAnsi="Verdana"/>
          <w:sz w:val="20"/>
          <w:szCs w:val="20"/>
        </w:rPr>
      </w:pPr>
    </w:p>
    <w:p w14:paraId="7379B0A7" w14:textId="2DC3CDDF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RESOLUCIÓN 436 DE 1996</w:t>
      </w:r>
    </w:p>
    <w:p w14:paraId="1E7ADE4C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</w:rPr>
        <w:t>(22 marzo)</w:t>
      </w:r>
    </w:p>
    <w:p w14:paraId="4FF65469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INSTITUTO COLOMBIANO DE BIENESTAR FAMILIAR - ICBF</w:t>
      </w:r>
    </w:p>
    <w:p w14:paraId="38111111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</w:rPr>
        <w:t>“Por la cual se conforma el Comité Operativo y se delega la Ordenación del Gasto, para el Contrato No. 00/21/92/171</w:t>
      </w:r>
    </w:p>
    <w:p w14:paraId="01C8999D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LA DIRECTORA GENERAL DEL INSTITUTO COLOMBIANO DE</w:t>
      </w:r>
    </w:p>
    <w:p w14:paraId="07B9C6C0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BIENESTAR FAMILIAR</w:t>
      </w:r>
    </w:p>
    <w:p w14:paraId="7D0A5564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</w:rPr>
        <w:t>En uso de sus facultades legales y estatutarias y especialmente de las conferidas por el literal c del Artículo 28 de los Estatutos, y</w:t>
      </w:r>
    </w:p>
    <w:p w14:paraId="107AE385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CONSIDERANDO:</w:t>
      </w:r>
    </w:p>
    <w:p w14:paraId="557715CB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Que el 18 de diciembre de 1992 el Instituto Colombiano de Bienestar Familiar, y la Fiduciaria La Previsora Ltda. celebraron el Contrato Interadministrativo de Encargo Fiduciario de Administración y Pagos No. 00/21/92/171, el cual se encuentra vigente.</w:t>
      </w:r>
    </w:p>
    <w:p w14:paraId="548BFA97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Que de conformidad con lo pactado en el Numeral 20. de la Cláusula Segunda</w:t>
      </w:r>
    </w:p>
    <w:p w14:paraId="191957A3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- Obligaciones del Fideicomitente - del citado Contrato, el ICBF debe indicar a la Fiduciaria el Ordenador del Gasto designado para los efectos del Contrato.</w:t>
      </w:r>
    </w:p>
    <w:p w14:paraId="7C43C773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Que la Cláusula Sexta - Comité Operativo - del mencionado Contrato, prevee que la programación, desarrollo y destinación de operaciones con cargo al Contrato así como, la coordinación y supervisión general de los aspectos técnicos y operativos que surjan durante la ejecución del mismo, estará a cargo de un Comité Operativo integrado por cuatro representantes del ICBF a cuyas reuniones puedan ser invitadas aquellas personas que se considere necesario.</w:t>
      </w:r>
    </w:p>
    <w:p w14:paraId="4F4792AB" w14:textId="0DDC4A5E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Que dado el reciente proceso de reestructuración del ICBF se hace necesario modificar la conformación del citado Comité y delegar la ordenación del gasto de conformidad con los anteriores considerandos.</w:t>
      </w:r>
    </w:p>
    <w:p w14:paraId="571DB73D" w14:textId="2A0B76C1" w:rsidR="00331640" w:rsidRPr="00960C9C" w:rsidRDefault="00331640" w:rsidP="00331640">
      <w:pPr>
        <w:jc w:val="both"/>
        <w:rPr>
          <w:rFonts w:ascii="Verdana" w:hAnsi="Verdana"/>
        </w:rPr>
      </w:pPr>
    </w:p>
    <w:p w14:paraId="14D78A8E" w14:textId="2BEB2528" w:rsidR="00331640" w:rsidRPr="00960C9C" w:rsidRDefault="00331640" w:rsidP="00331640">
      <w:pPr>
        <w:jc w:val="both"/>
        <w:rPr>
          <w:rFonts w:ascii="Verdana" w:hAnsi="Verdana"/>
        </w:rPr>
      </w:pPr>
    </w:p>
    <w:p w14:paraId="76FD3284" w14:textId="77777777" w:rsidR="00331640" w:rsidRPr="00960C9C" w:rsidRDefault="00331640" w:rsidP="00331640">
      <w:pPr>
        <w:jc w:val="both"/>
        <w:rPr>
          <w:rFonts w:ascii="Verdana" w:hAnsi="Verdana"/>
        </w:rPr>
      </w:pPr>
    </w:p>
    <w:p w14:paraId="07D288C2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lastRenderedPageBreak/>
        <w:t>RESUELVE:</w:t>
      </w:r>
    </w:p>
    <w:p w14:paraId="32D53DC3" w14:textId="77777777" w:rsidR="00331640" w:rsidRPr="00960C9C" w:rsidRDefault="00331640" w:rsidP="00331640">
      <w:pPr>
        <w:jc w:val="both"/>
        <w:rPr>
          <w:rFonts w:ascii="Verdana" w:hAnsi="Verdana"/>
        </w:rPr>
      </w:pPr>
      <w:bookmarkStart w:id="0" w:name="1"/>
      <w:r w:rsidRPr="00960C9C">
        <w:rPr>
          <w:rFonts w:ascii="Verdana" w:hAnsi="Verdana"/>
          <w:b/>
          <w:bCs/>
        </w:rPr>
        <w:t>ARTÍCULO 1o.</w:t>
      </w:r>
      <w:bookmarkEnd w:id="0"/>
      <w:r w:rsidRPr="00960C9C">
        <w:rPr>
          <w:rFonts w:ascii="Verdana" w:hAnsi="Verdana"/>
        </w:rPr>
        <w:t> El Comité Operativo de que trata la Cláusula Sexta del Contrato Interadministrativo de Encargo Fiduciario de Administración y Pagos No. 00/21/92/171, estará conformado por:</w:t>
      </w:r>
    </w:p>
    <w:p w14:paraId="39AF4007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- Secretario General, quien lo presidirá.</w:t>
      </w:r>
    </w:p>
    <w:p w14:paraId="13380C63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- Subdirector de Planeación</w:t>
      </w:r>
    </w:p>
    <w:p w14:paraId="683FDC26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- Subdirector Administrativo</w:t>
      </w:r>
    </w:p>
    <w:p w14:paraId="74ED81C2" w14:textId="77777777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- Jefe de la Oficina de Informática</w:t>
      </w:r>
    </w:p>
    <w:p w14:paraId="19D925BE" w14:textId="0FB0D4B1" w:rsidR="00331640" w:rsidRPr="00960C9C" w:rsidRDefault="00331640" w:rsidP="00331640">
      <w:pPr>
        <w:jc w:val="both"/>
        <w:rPr>
          <w:rFonts w:ascii="Verdana" w:hAnsi="Verdana"/>
        </w:rPr>
      </w:pPr>
      <w:r w:rsidRPr="00960C9C">
        <w:rPr>
          <w:rFonts w:ascii="Verdana" w:hAnsi="Verdana"/>
        </w:rPr>
        <w:t>A las reuniones de este Comité asistirá como invitado permanente el Coordinador del Proyecto SIG.</w:t>
      </w:r>
    </w:p>
    <w:p w14:paraId="4D8E5C1C" w14:textId="707FAF18" w:rsidR="00331640" w:rsidRPr="00960C9C" w:rsidRDefault="00331640" w:rsidP="00331640">
      <w:pPr>
        <w:jc w:val="both"/>
        <w:rPr>
          <w:rFonts w:ascii="Verdana" w:hAnsi="Verdana"/>
        </w:rPr>
      </w:pPr>
      <w:bookmarkStart w:id="1" w:name="2"/>
      <w:r w:rsidRPr="00960C9C">
        <w:rPr>
          <w:rFonts w:ascii="Verdana" w:hAnsi="Verdana"/>
          <w:b/>
          <w:bCs/>
        </w:rPr>
        <w:t>ARTÍCULO 2o.</w:t>
      </w:r>
      <w:bookmarkEnd w:id="1"/>
      <w:r w:rsidRPr="00960C9C">
        <w:rPr>
          <w:rFonts w:ascii="Verdana" w:hAnsi="Verdana"/>
        </w:rPr>
        <w:t> Delegar en el Secretario General la Ordenación del Gasto para efectos de la ejecución del Contrato de que trata el Artículo Primero de la presente Resolución.</w:t>
      </w:r>
    </w:p>
    <w:p w14:paraId="69707D54" w14:textId="77777777" w:rsidR="00331640" w:rsidRDefault="00331640" w:rsidP="00331640">
      <w:pPr>
        <w:jc w:val="both"/>
        <w:rPr>
          <w:rFonts w:ascii="Verdana" w:hAnsi="Verdana"/>
        </w:rPr>
      </w:pPr>
      <w:bookmarkStart w:id="2" w:name="3"/>
      <w:r w:rsidRPr="00960C9C">
        <w:rPr>
          <w:rFonts w:ascii="Verdana" w:hAnsi="Verdana"/>
          <w:b/>
          <w:bCs/>
        </w:rPr>
        <w:t>ARTÍCULO 3o.</w:t>
      </w:r>
      <w:bookmarkEnd w:id="2"/>
      <w:r w:rsidRPr="00960C9C">
        <w:rPr>
          <w:rFonts w:ascii="Verdana" w:hAnsi="Verdana"/>
        </w:rPr>
        <w:t> La presente Resolución rige a partir de la fecha de su expedición.</w:t>
      </w:r>
    </w:p>
    <w:p w14:paraId="3D6D6FB3" w14:textId="77777777" w:rsidR="00960C9C" w:rsidRPr="00960C9C" w:rsidRDefault="00960C9C" w:rsidP="00331640">
      <w:pPr>
        <w:jc w:val="both"/>
        <w:rPr>
          <w:rFonts w:ascii="Verdana" w:hAnsi="Verdana"/>
        </w:rPr>
      </w:pPr>
    </w:p>
    <w:p w14:paraId="1B84F395" w14:textId="77777777" w:rsidR="00331640" w:rsidRPr="00960C9C" w:rsidRDefault="00331640" w:rsidP="00331640">
      <w:pPr>
        <w:jc w:val="center"/>
        <w:rPr>
          <w:rFonts w:ascii="Verdana" w:hAnsi="Verdana"/>
          <w:b/>
          <w:bCs/>
        </w:rPr>
      </w:pPr>
      <w:r w:rsidRPr="00960C9C">
        <w:rPr>
          <w:rFonts w:ascii="Verdana" w:hAnsi="Verdana"/>
          <w:b/>
          <w:bCs/>
        </w:rPr>
        <w:t>COMUNÍQUESE Y CÚMPLASE.</w:t>
      </w:r>
    </w:p>
    <w:p w14:paraId="56815C77" w14:textId="18776FDA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</w:rPr>
        <w:t xml:space="preserve">Dada en Santafé de Bogotá, D.C., a los 22 </w:t>
      </w:r>
      <w:r w:rsidR="00960C9C">
        <w:rPr>
          <w:rFonts w:ascii="Verdana" w:hAnsi="Verdana"/>
        </w:rPr>
        <w:t xml:space="preserve">de marzo de </w:t>
      </w:r>
      <w:r w:rsidRPr="00960C9C">
        <w:rPr>
          <w:rFonts w:ascii="Verdana" w:hAnsi="Verdana"/>
        </w:rPr>
        <w:t>1996.</w:t>
      </w:r>
    </w:p>
    <w:p w14:paraId="3BC52A0E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  <w:b/>
          <w:bCs/>
        </w:rPr>
        <w:t>ADELINA COVO DE GUERRERO</w:t>
      </w:r>
    </w:p>
    <w:p w14:paraId="15EB3959" w14:textId="77777777" w:rsidR="00331640" w:rsidRPr="00960C9C" w:rsidRDefault="00331640" w:rsidP="00331640">
      <w:pPr>
        <w:jc w:val="center"/>
        <w:rPr>
          <w:rFonts w:ascii="Verdana" w:hAnsi="Verdana"/>
        </w:rPr>
      </w:pPr>
      <w:r w:rsidRPr="00960C9C">
        <w:rPr>
          <w:rFonts w:ascii="Verdana" w:hAnsi="Verdana"/>
        </w:rPr>
        <w:t>Directora General</w:t>
      </w:r>
    </w:p>
    <w:p w14:paraId="19AFD777" w14:textId="77777777" w:rsidR="00792DA6" w:rsidRPr="00960C9C" w:rsidRDefault="00792DA6">
      <w:pPr>
        <w:rPr>
          <w:rFonts w:ascii="Verdana" w:hAnsi="Verdana"/>
        </w:rPr>
      </w:pPr>
    </w:p>
    <w:sectPr w:rsidR="00792DA6" w:rsidRPr="00960C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73"/>
    <w:rsid w:val="0029440F"/>
    <w:rsid w:val="00331640"/>
    <w:rsid w:val="0039500A"/>
    <w:rsid w:val="0060700E"/>
    <w:rsid w:val="00792DA6"/>
    <w:rsid w:val="00960C9C"/>
    <w:rsid w:val="00E12E9A"/>
    <w:rsid w:val="00E9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E644"/>
  <w15:chartTrackingRefBased/>
  <w15:docId w15:val="{7D162C29-C7F4-4F16-8A47-8905AA7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64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08B2C-71A5-4B4B-8E7C-CF9E3FF7AC95}"/>
</file>

<file path=customXml/itemProps2.xml><?xml version="1.0" encoding="utf-8"?>
<ds:datastoreItem xmlns:ds="http://schemas.openxmlformats.org/officeDocument/2006/customXml" ds:itemID="{2B427010-CD22-46F0-BE2F-5F08535D2C14}"/>
</file>

<file path=customXml/itemProps3.xml><?xml version="1.0" encoding="utf-8"?>
<ds:datastoreItem xmlns:ds="http://schemas.openxmlformats.org/officeDocument/2006/customXml" ds:itemID="{84F80466-BAFF-4FBD-ACDA-3351CB1DD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2187</Characters>
  <Application>Microsoft Office Word</Application>
  <DocSecurity>0</DocSecurity>
  <Lines>60</Lines>
  <Paragraphs>37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2025-11-20T19:21:00Z</dcterms:created>
  <dcterms:modified xsi:type="dcterms:W3CDTF">2026-01-16T20:57:00Z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