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7835B" w14:textId="3FCD2635" w:rsidR="00A17A0A" w:rsidRPr="00A17A0A" w:rsidRDefault="00A17A0A" w:rsidP="00A17A0A">
      <w:pPr>
        <w:autoSpaceDE w:val="0"/>
        <w:autoSpaceDN w:val="0"/>
        <w:adjustRightInd w:val="0"/>
        <w:spacing w:after="0" w:line="240" w:lineRule="auto"/>
        <w:jc w:val="center"/>
        <w:rPr>
          <w:rFonts w:ascii="Verdana" w:eastAsia="Times New Roman" w:hAnsi="Verdana" w:cs="Arial"/>
          <w:b/>
          <w:color w:val="000000" w:themeColor="text1"/>
          <w:lang w:eastAsia="es-CO"/>
        </w:rPr>
      </w:pPr>
      <w:r w:rsidRPr="00A17A0A">
        <w:rPr>
          <w:rFonts w:ascii="Verdana" w:eastAsia="Times New Roman" w:hAnsi="Verdana" w:cs="Arial"/>
          <w:b/>
          <w:color w:val="000000" w:themeColor="text1"/>
          <w:lang w:eastAsia="es-CO"/>
        </w:rPr>
        <w:t xml:space="preserve">RESOLUCIÓN </w:t>
      </w:r>
      <w:r w:rsidRPr="00A17A0A">
        <w:rPr>
          <w:rFonts w:ascii="Verdana" w:eastAsia="Times New Roman" w:hAnsi="Verdana" w:cs="Arial"/>
          <w:b/>
          <w:color w:val="000000" w:themeColor="text1"/>
          <w:lang w:eastAsia="es-CO"/>
        </w:rPr>
        <w:t>4301</w:t>
      </w:r>
      <w:r w:rsidRPr="00A17A0A">
        <w:rPr>
          <w:rFonts w:ascii="Verdana" w:eastAsia="Times New Roman" w:hAnsi="Verdana" w:cs="Arial"/>
          <w:b/>
          <w:color w:val="000000" w:themeColor="text1"/>
          <w:lang w:eastAsia="es-CO"/>
        </w:rPr>
        <w:t xml:space="preserve"> DE 2026</w:t>
      </w:r>
    </w:p>
    <w:p w14:paraId="09A721EA" w14:textId="77777777" w:rsidR="00A17A0A" w:rsidRPr="00A17A0A" w:rsidRDefault="00A17A0A" w:rsidP="00A17A0A">
      <w:pPr>
        <w:autoSpaceDE w:val="0"/>
        <w:autoSpaceDN w:val="0"/>
        <w:adjustRightInd w:val="0"/>
        <w:spacing w:after="0" w:line="240" w:lineRule="auto"/>
        <w:jc w:val="center"/>
        <w:rPr>
          <w:rFonts w:ascii="Verdana" w:eastAsia="Times New Roman" w:hAnsi="Verdana" w:cs="Arial"/>
          <w:b/>
          <w:color w:val="000000" w:themeColor="text1"/>
          <w:lang w:eastAsia="es-CO"/>
        </w:rPr>
      </w:pPr>
    </w:p>
    <w:p w14:paraId="6BCCB80A" w14:textId="6B776F3E" w:rsidR="00A17A0A" w:rsidRPr="00A17A0A" w:rsidRDefault="00A17A0A" w:rsidP="00A17A0A">
      <w:pPr>
        <w:pStyle w:val="Sinespaciado1"/>
        <w:rPr>
          <w:rFonts w:ascii="Verdana" w:hAnsi="Verdana"/>
          <w:color w:val="000000" w:themeColor="text1"/>
          <w:sz w:val="20"/>
          <w:szCs w:val="20"/>
        </w:rPr>
      </w:pPr>
      <w:r w:rsidRPr="00A17A0A">
        <w:rPr>
          <w:rFonts w:ascii="Verdana" w:hAnsi="Verdana"/>
          <w:color w:val="000000" w:themeColor="text1"/>
          <w:sz w:val="20"/>
          <w:szCs w:val="20"/>
        </w:rPr>
        <w:t xml:space="preserve">Fecha de Expedición: </w:t>
      </w:r>
      <w:r w:rsidRPr="00A17A0A">
        <w:rPr>
          <w:rFonts w:ascii="Verdana" w:hAnsi="Verdana"/>
          <w:color w:val="000000" w:themeColor="text1"/>
          <w:sz w:val="20"/>
          <w:szCs w:val="20"/>
        </w:rPr>
        <w:t>30</w:t>
      </w:r>
      <w:r w:rsidRPr="00A17A0A">
        <w:rPr>
          <w:rFonts w:ascii="Verdana" w:hAnsi="Verdana"/>
          <w:color w:val="000000" w:themeColor="text1"/>
          <w:sz w:val="20"/>
          <w:szCs w:val="20"/>
        </w:rPr>
        <w:t xml:space="preserve"> de julio de 2026</w:t>
      </w:r>
    </w:p>
    <w:p w14:paraId="27BD5404" w14:textId="77777777" w:rsidR="00A17A0A" w:rsidRPr="00A17A0A" w:rsidRDefault="00A17A0A" w:rsidP="00A17A0A">
      <w:pPr>
        <w:pStyle w:val="Sinespaciado1"/>
        <w:rPr>
          <w:rFonts w:ascii="Verdana" w:hAnsi="Verdana"/>
          <w:color w:val="000000" w:themeColor="text1"/>
          <w:sz w:val="20"/>
          <w:szCs w:val="20"/>
        </w:rPr>
      </w:pPr>
      <w:r w:rsidRPr="00A17A0A">
        <w:rPr>
          <w:rFonts w:ascii="Verdana" w:hAnsi="Verdana"/>
          <w:color w:val="000000" w:themeColor="text1"/>
          <w:sz w:val="20"/>
          <w:szCs w:val="20"/>
        </w:rPr>
        <w:t>Fecha de entrada en vigencia: 30 de julio de 2026</w:t>
      </w:r>
    </w:p>
    <w:p w14:paraId="254CE503" w14:textId="77777777" w:rsidR="00A17A0A" w:rsidRPr="00A17A0A" w:rsidRDefault="00A17A0A" w:rsidP="00A17A0A">
      <w:pPr>
        <w:pStyle w:val="Sinespaciado1"/>
        <w:rPr>
          <w:rFonts w:ascii="Verdana" w:hAnsi="Verdana"/>
          <w:color w:val="000000" w:themeColor="text1"/>
          <w:sz w:val="20"/>
          <w:szCs w:val="20"/>
        </w:rPr>
      </w:pPr>
      <w:r w:rsidRPr="00A17A0A">
        <w:rPr>
          <w:rFonts w:ascii="Verdana" w:hAnsi="Verdana"/>
          <w:color w:val="000000" w:themeColor="text1"/>
          <w:sz w:val="20"/>
          <w:szCs w:val="20"/>
        </w:rPr>
        <w:t>Estado de la vigencia: Vigente</w:t>
      </w:r>
    </w:p>
    <w:p w14:paraId="11FA697A" w14:textId="77777777" w:rsidR="00A17A0A" w:rsidRPr="00A17A0A" w:rsidRDefault="00A17A0A" w:rsidP="00A17A0A">
      <w:pPr>
        <w:pStyle w:val="Sinespaciado1"/>
        <w:rPr>
          <w:rFonts w:ascii="Verdana" w:hAnsi="Verdana"/>
          <w:color w:val="000000" w:themeColor="text1"/>
          <w:sz w:val="20"/>
          <w:szCs w:val="20"/>
        </w:rPr>
      </w:pPr>
    </w:p>
    <w:p w14:paraId="4EAD2870" w14:textId="5F84B8D3" w:rsidR="00A17A0A" w:rsidRPr="00A17A0A" w:rsidRDefault="00A17A0A" w:rsidP="00A17A0A">
      <w:pPr>
        <w:pStyle w:val="Sinespaciado1"/>
        <w:spacing w:line="259" w:lineRule="auto"/>
        <w:rPr>
          <w:rFonts w:ascii="Verdana" w:hAnsi="Verdana"/>
          <w:color w:val="000000" w:themeColor="text1"/>
          <w:sz w:val="20"/>
          <w:szCs w:val="20"/>
          <w:lang w:val="es-CO"/>
        </w:rPr>
      </w:pPr>
      <w:r w:rsidRPr="00A17A0A">
        <w:rPr>
          <w:rFonts w:ascii="Verdana" w:hAnsi="Verdana"/>
          <w:color w:val="000000" w:themeColor="text1"/>
          <w:sz w:val="20"/>
          <w:szCs w:val="20"/>
        </w:rPr>
        <w:t xml:space="preserve">Fecha de publicación en Diario Oficial: </w:t>
      </w:r>
      <w:r w:rsidRPr="00A17A0A">
        <w:rPr>
          <w:rFonts w:ascii="Verdana" w:hAnsi="Verdana"/>
          <w:color w:val="000000" w:themeColor="text1"/>
          <w:sz w:val="20"/>
          <w:szCs w:val="20"/>
          <w:lang w:val="es-CO"/>
        </w:rPr>
        <w:t>N/A</w:t>
      </w:r>
    </w:p>
    <w:p w14:paraId="63F53697" w14:textId="0FB73A5C" w:rsidR="00A17A0A" w:rsidRPr="00A17A0A" w:rsidRDefault="00A17A0A" w:rsidP="00A17A0A">
      <w:pPr>
        <w:pStyle w:val="Sinespaciado1"/>
        <w:spacing w:line="259" w:lineRule="auto"/>
        <w:rPr>
          <w:rFonts w:ascii="Verdana" w:hAnsi="Verdana"/>
          <w:color w:val="000000" w:themeColor="text1"/>
          <w:sz w:val="20"/>
          <w:szCs w:val="20"/>
        </w:rPr>
      </w:pPr>
      <w:r w:rsidRPr="00A17A0A">
        <w:rPr>
          <w:rFonts w:ascii="Verdana" w:hAnsi="Verdana"/>
          <w:color w:val="000000" w:themeColor="text1"/>
          <w:sz w:val="20"/>
          <w:szCs w:val="20"/>
        </w:rPr>
        <w:t xml:space="preserve">Número del Diario Oficial: </w:t>
      </w:r>
      <w:r w:rsidRPr="00A17A0A">
        <w:rPr>
          <w:rFonts w:ascii="Verdana" w:hAnsi="Verdana"/>
          <w:color w:val="000000" w:themeColor="text1"/>
          <w:sz w:val="20"/>
          <w:szCs w:val="20"/>
        </w:rPr>
        <w:t>N/A</w:t>
      </w:r>
    </w:p>
    <w:p w14:paraId="513C19E5" w14:textId="77777777" w:rsidR="00A17A0A" w:rsidRPr="00A17A0A" w:rsidRDefault="00A17A0A" w:rsidP="00A17A0A">
      <w:pPr>
        <w:autoSpaceDE w:val="0"/>
        <w:autoSpaceDN w:val="0"/>
        <w:adjustRightInd w:val="0"/>
        <w:spacing w:after="0" w:line="240" w:lineRule="auto"/>
        <w:rPr>
          <w:rFonts w:ascii="Verdana" w:eastAsia="Times New Roman" w:hAnsi="Verdana" w:cs="Arial"/>
          <w:b/>
          <w:color w:val="000000" w:themeColor="text1"/>
          <w:lang w:eastAsia="es-CO"/>
        </w:rPr>
      </w:pPr>
    </w:p>
    <w:p w14:paraId="09BA3445" w14:textId="77777777" w:rsidR="00A17A0A" w:rsidRPr="00A17A0A" w:rsidRDefault="00A17A0A" w:rsidP="00A17A0A">
      <w:pPr>
        <w:autoSpaceDE w:val="0"/>
        <w:autoSpaceDN w:val="0"/>
        <w:adjustRightInd w:val="0"/>
        <w:spacing w:after="0" w:line="240" w:lineRule="auto"/>
        <w:jc w:val="center"/>
        <w:rPr>
          <w:rFonts w:ascii="Verdana" w:eastAsia="Times New Roman" w:hAnsi="Verdana" w:cs="Arial"/>
          <w:b/>
          <w:color w:val="000000" w:themeColor="text1"/>
          <w:lang w:eastAsia="es-CO"/>
        </w:rPr>
      </w:pPr>
    </w:p>
    <w:p w14:paraId="4773F8E2" w14:textId="7CE05DB8" w:rsidR="00A17A0A" w:rsidRPr="00A17A0A" w:rsidRDefault="00A17A0A" w:rsidP="00A17A0A">
      <w:pPr>
        <w:autoSpaceDE w:val="0"/>
        <w:autoSpaceDN w:val="0"/>
        <w:adjustRightInd w:val="0"/>
        <w:spacing w:after="0" w:line="240" w:lineRule="auto"/>
        <w:jc w:val="center"/>
        <w:rPr>
          <w:rFonts w:ascii="Verdana" w:eastAsia="Times New Roman" w:hAnsi="Verdana" w:cs="Arial"/>
          <w:b/>
          <w:color w:val="000000" w:themeColor="text1"/>
          <w:lang w:eastAsia="es-CO"/>
        </w:rPr>
      </w:pPr>
      <w:r w:rsidRPr="00A17A0A">
        <w:rPr>
          <w:rFonts w:ascii="Verdana" w:eastAsia="Times New Roman" w:hAnsi="Verdana" w:cs="Arial"/>
          <w:b/>
          <w:color w:val="000000" w:themeColor="text1"/>
          <w:lang w:eastAsia="es-CO"/>
        </w:rPr>
        <w:t xml:space="preserve">RESOLUCIÓN </w:t>
      </w:r>
      <w:r w:rsidRPr="00A17A0A">
        <w:rPr>
          <w:rFonts w:ascii="Verdana" w:eastAsia="Times New Roman" w:hAnsi="Verdana" w:cs="Arial"/>
          <w:b/>
          <w:color w:val="000000" w:themeColor="text1"/>
          <w:lang w:eastAsia="es-CO"/>
        </w:rPr>
        <w:t>4301</w:t>
      </w:r>
      <w:r w:rsidRPr="00A17A0A">
        <w:rPr>
          <w:rFonts w:ascii="Verdana" w:eastAsia="Times New Roman" w:hAnsi="Verdana" w:cs="Arial"/>
          <w:b/>
          <w:color w:val="000000" w:themeColor="text1"/>
          <w:lang w:eastAsia="es-CO"/>
        </w:rPr>
        <w:t xml:space="preserve"> DE 2026</w:t>
      </w:r>
    </w:p>
    <w:p w14:paraId="471FCA52" w14:textId="77777777" w:rsidR="00A17A0A" w:rsidRPr="00A17A0A" w:rsidRDefault="00A17A0A" w:rsidP="00A17A0A">
      <w:pPr>
        <w:autoSpaceDE w:val="0"/>
        <w:autoSpaceDN w:val="0"/>
        <w:adjustRightInd w:val="0"/>
        <w:spacing w:after="0" w:line="240" w:lineRule="auto"/>
        <w:jc w:val="center"/>
        <w:rPr>
          <w:rFonts w:ascii="Verdana" w:eastAsia="Times New Roman" w:hAnsi="Verdana" w:cs="Arial"/>
          <w:b/>
          <w:color w:val="000000" w:themeColor="text1"/>
          <w:lang w:eastAsia="es-CO"/>
        </w:rPr>
      </w:pPr>
    </w:p>
    <w:p w14:paraId="29A18BEC" w14:textId="47D25E18" w:rsidR="00A17A0A" w:rsidRPr="00A17A0A" w:rsidRDefault="00A17A0A" w:rsidP="00A17A0A">
      <w:pPr>
        <w:autoSpaceDE w:val="0"/>
        <w:autoSpaceDN w:val="0"/>
        <w:adjustRightInd w:val="0"/>
        <w:spacing w:after="0" w:line="240" w:lineRule="auto"/>
        <w:jc w:val="center"/>
        <w:rPr>
          <w:rFonts w:ascii="Verdana" w:eastAsia="Times New Roman" w:hAnsi="Verdana" w:cs="Arial"/>
          <w:bCs/>
          <w:color w:val="000000" w:themeColor="text1"/>
          <w:lang w:eastAsia="es-CO"/>
        </w:rPr>
      </w:pPr>
      <w:r w:rsidRPr="00A17A0A">
        <w:rPr>
          <w:rFonts w:ascii="Verdana" w:eastAsia="Times New Roman" w:hAnsi="Verdana" w:cs="Arial"/>
          <w:bCs/>
          <w:color w:val="000000" w:themeColor="text1"/>
          <w:lang w:eastAsia="es-CO"/>
        </w:rPr>
        <w:t>(</w:t>
      </w:r>
      <w:r w:rsidRPr="00A17A0A">
        <w:rPr>
          <w:rFonts w:ascii="Verdana" w:eastAsia="Times New Roman" w:hAnsi="Verdana" w:cs="Arial"/>
          <w:bCs/>
          <w:color w:val="000000" w:themeColor="text1"/>
          <w:lang w:eastAsia="es-CO"/>
        </w:rPr>
        <w:t>30</w:t>
      </w:r>
      <w:r w:rsidRPr="00A17A0A">
        <w:rPr>
          <w:rFonts w:ascii="Verdana" w:eastAsia="Times New Roman" w:hAnsi="Verdana" w:cs="Arial"/>
          <w:bCs/>
          <w:color w:val="000000" w:themeColor="text1"/>
          <w:lang w:eastAsia="es-CO"/>
        </w:rPr>
        <w:t xml:space="preserve"> de julio)</w:t>
      </w:r>
    </w:p>
    <w:p w14:paraId="2BD2A624" w14:textId="77777777" w:rsidR="00A17A0A" w:rsidRPr="00A17A0A" w:rsidRDefault="00A17A0A">
      <w:pPr>
        <w:rPr>
          <w:rFonts w:ascii="Verdana" w:hAnsi="Verdana"/>
          <w:color w:val="000000" w:themeColor="text1"/>
        </w:rPr>
      </w:pPr>
    </w:p>
    <w:p w14:paraId="10787198" w14:textId="77777777" w:rsidR="00A17A0A" w:rsidRPr="00A17A0A" w:rsidRDefault="00A17A0A" w:rsidP="00A17A0A">
      <w:pPr>
        <w:autoSpaceDE w:val="0"/>
        <w:autoSpaceDN w:val="0"/>
        <w:adjustRightInd w:val="0"/>
        <w:spacing w:after="0" w:line="0" w:lineRule="atLeast"/>
        <w:jc w:val="center"/>
        <w:rPr>
          <w:rFonts w:ascii="Verdana" w:hAnsi="Verdana" w:cs="Arial"/>
          <w:color w:val="000000" w:themeColor="text1"/>
          <w:lang w:val="es-ES_tradnl"/>
        </w:rPr>
      </w:pPr>
      <w:r w:rsidRPr="00A17A0A">
        <w:rPr>
          <w:rFonts w:ascii="Verdana" w:eastAsia="Times New Roman" w:hAnsi="Verdana" w:cs="Arial"/>
          <w:color w:val="000000" w:themeColor="text1"/>
          <w:lang w:eastAsia="es-CO"/>
        </w:rPr>
        <w:t xml:space="preserve">“Por la cual se modifica parcialmente </w:t>
      </w:r>
      <w:r w:rsidRPr="00A17A0A">
        <w:rPr>
          <w:rFonts w:ascii="Verdana" w:hAnsi="Verdana" w:cs="Arial"/>
          <w:color w:val="000000" w:themeColor="text1"/>
        </w:rPr>
        <w:t xml:space="preserve">el artículo 2º de la Resolución 1 de 2 de enero de 2026 “Por medio de la cual </w:t>
      </w:r>
      <w:r w:rsidRPr="00A17A0A">
        <w:rPr>
          <w:rFonts w:ascii="Verdana" w:hAnsi="Verdana" w:cs="Arial"/>
          <w:color w:val="000000" w:themeColor="text1"/>
          <w:lang w:val="es-ES_tradnl"/>
        </w:rPr>
        <w:t>se acoge el Catálogo de Clasificación Presupuestal (CCP) vigente y adoptan los Lineamientos de Programación y Ejecución de Metas Sociales y Financieras para la Vigencia 2026 del Instituto Colombiano de Bienestar Familiar (ICBF) “Cecilia De la Fuente de Lleras</w:t>
      </w:r>
      <w:r w:rsidRPr="00A17A0A">
        <w:rPr>
          <w:rFonts w:ascii="Verdana" w:hAnsi="Verdana" w:cs="Arial"/>
          <w:color w:val="000000" w:themeColor="text1"/>
        </w:rPr>
        <w:t>”</w:t>
      </w:r>
    </w:p>
    <w:p w14:paraId="57D6ED91" w14:textId="77777777" w:rsidR="00A17A0A" w:rsidRPr="00A17A0A" w:rsidRDefault="00A17A0A">
      <w:pPr>
        <w:rPr>
          <w:rFonts w:ascii="Verdana" w:hAnsi="Verdana"/>
          <w:color w:val="000000" w:themeColor="text1"/>
          <w:lang w:val="es-ES_tradnl"/>
        </w:rPr>
      </w:pPr>
    </w:p>
    <w:p w14:paraId="2863B60B" w14:textId="77777777" w:rsidR="00A17A0A" w:rsidRPr="00A17A0A" w:rsidRDefault="00A17A0A" w:rsidP="00A17A0A">
      <w:pPr>
        <w:keepNext/>
        <w:widowControl w:val="0"/>
        <w:tabs>
          <w:tab w:val="left" w:pos="4536"/>
        </w:tabs>
        <w:autoSpaceDE w:val="0"/>
        <w:autoSpaceDN w:val="0"/>
        <w:spacing w:after="0" w:line="240" w:lineRule="auto"/>
        <w:jc w:val="center"/>
        <w:outlineLvl w:val="3"/>
        <w:rPr>
          <w:rFonts w:ascii="Verdana" w:hAnsi="Verdana" w:cs="Arial"/>
          <w:color w:val="000000" w:themeColor="text1"/>
        </w:rPr>
      </w:pPr>
      <w:r w:rsidRPr="00A17A0A">
        <w:rPr>
          <w:rFonts w:ascii="Verdana" w:eastAsia="Times New Roman" w:hAnsi="Verdana" w:cs="Arial"/>
          <w:b/>
          <w:color w:val="000000" w:themeColor="text1"/>
          <w:spacing w:val="-3"/>
          <w:lang w:eastAsia="es-ES"/>
        </w:rPr>
        <w:t>LA DIRECTORA GENERAL DEL INSTITUTO COLOMBIANO DE BIENESTAR FAMILIAR (ICBF) “CECILIA DE LA FUENTE DE LLERAS”</w:t>
      </w:r>
    </w:p>
    <w:p w14:paraId="144B8FE7" w14:textId="77777777" w:rsidR="00A17A0A" w:rsidRPr="00A17A0A" w:rsidRDefault="00A17A0A" w:rsidP="00A17A0A">
      <w:pPr>
        <w:spacing w:after="0" w:line="240" w:lineRule="auto"/>
        <w:rPr>
          <w:rFonts w:ascii="Verdana" w:hAnsi="Verdana" w:cs="Arial"/>
          <w:color w:val="000000" w:themeColor="text1"/>
        </w:rPr>
      </w:pPr>
    </w:p>
    <w:p w14:paraId="31DC4478" w14:textId="77777777" w:rsidR="00A17A0A" w:rsidRPr="00A17A0A" w:rsidRDefault="00A17A0A" w:rsidP="00A17A0A">
      <w:pPr>
        <w:spacing w:after="0" w:line="240" w:lineRule="auto"/>
        <w:jc w:val="center"/>
        <w:rPr>
          <w:rFonts w:ascii="Verdana" w:hAnsi="Verdana" w:cs="Arial"/>
          <w:color w:val="000000" w:themeColor="text1"/>
        </w:rPr>
      </w:pPr>
      <w:r w:rsidRPr="00A17A0A">
        <w:rPr>
          <w:rFonts w:ascii="Verdana" w:hAnsi="Verdana" w:cs="Arial"/>
          <w:color w:val="000000" w:themeColor="text1"/>
        </w:rPr>
        <w:t>En uso de sus facultades legales y estatutarias, en especial de las conferidas en el artículo 28 de la Ley 7ª de 1979 y el artículo 78 de la Ley 489 de 1998, el numeral 24 del artículo 3 del Decreto 1430 de 2025 y,</w:t>
      </w:r>
    </w:p>
    <w:p w14:paraId="6A3B883B" w14:textId="77777777" w:rsidR="00A17A0A" w:rsidRPr="00A17A0A" w:rsidRDefault="00A17A0A" w:rsidP="00A17A0A">
      <w:pPr>
        <w:spacing w:after="0" w:line="240" w:lineRule="auto"/>
        <w:jc w:val="center"/>
        <w:rPr>
          <w:rFonts w:ascii="Verdana" w:hAnsi="Verdana" w:cs="Arial"/>
          <w:b/>
          <w:color w:val="000000" w:themeColor="text1"/>
        </w:rPr>
      </w:pPr>
    </w:p>
    <w:p w14:paraId="08E63B12" w14:textId="77777777" w:rsidR="00A17A0A" w:rsidRPr="00A17A0A" w:rsidRDefault="00A17A0A" w:rsidP="00A17A0A">
      <w:pPr>
        <w:spacing w:after="0" w:line="240" w:lineRule="auto"/>
        <w:jc w:val="center"/>
        <w:rPr>
          <w:rFonts w:ascii="Verdana" w:hAnsi="Verdana" w:cs="Arial"/>
          <w:b/>
          <w:color w:val="000000" w:themeColor="text1"/>
        </w:rPr>
      </w:pPr>
      <w:r w:rsidRPr="00A17A0A">
        <w:rPr>
          <w:rFonts w:ascii="Verdana" w:hAnsi="Verdana" w:cs="Arial"/>
          <w:b/>
          <w:color w:val="000000" w:themeColor="text1"/>
        </w:rPr>
        <w:t>CONSIDERANDO</w:t>
      </w:r>
    </w:p>
    <w:p w14:paraId="0374C9C8" w14:textId="77777777" w:rsidR="00A17A0A" w:rsidRPr="00A17A0A" w:rsidRDefault="00A17A0A" w:rsidP="00A17A0A">
      <w:pPr>
        <w:spacing w:after="0" w:line="240" w:lineRule="auto"/>
        <w:jc w:val="both"/>
        <w:rPr>
          <w:rFonts w:ascii="Verdana" w:hAnsi="Verdana" w:cs="Arial"/>
          <w:color w:val="000000" w:themeColor="text1"/>
        </w:rPr>
      </w:pPr>
    </w:p>
    <w:p w14:paraId="326D9F86"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el artículo 12 del Decreto 111 de 1996, define los principios del sistema presupuestal, entre los cuales se encuentran: los de la planificación, la anualidad, la universalidad, la unidad de caja, la programación integral, la especialización, la inembargabilidad, la coherencia macroeconómica y la homeóstasis. </w:t>
      </w:r>
    </w:p>
    <w:p w14:paraId="328DB56B" w14:textId="77777777" w:rsidR="00A17A0A" w:rsidRPr="00A17A0A" w:rsidRDefault="00A17A0A" w:rsidP="00A17A0A">
      <w:pPr>
        <w:spacing w:after="0" w:line="240" w:lineRule="auto"/>
        <w:jc w:val="both"/>
        <w:rPr>
          <w:rFonts w:ascii="Verdana" w:hAnsi="Verdana" w:cs="Arial"/>
          <w:color w:val="000000" w:themeColor="text1"/>
        </w:rPr>
      </w:pPr>
    </w:p>
    <w:p w14:paraId="01758644" w14:textId="77777777" w:rsidR="00A17A0A" w:rsidRPr="00A17A0A" w:rsidRDefault="00A17A0A" w:rsidP="00A17A0A">
      <w:pPr>
        <w:spacing w:after="0" w:line="240" w:lineRule="auto"/>
        <w:jc w:val="both"/>
        <w:rPr>
          <w:rFonts w:ascii="Verdana" w:hAnsi="Verdana" w:cs="Arial"/>
          <w:i/>
          <w:iCs/>
          <w:color w:val="000000" w:themeColor="text1"/>
        </w:rPr>
      </w:pPr>
      <w:r w:rsidRPr="00A17A0A">
        <w:rPr>
          <w:rFonts w:ascii="Verdana" w:hAnsi="Verdana" w:cs="Arial"/>
          <w:color w:val="000000" w:themeColor="text1"/>
        </w:rPr>
        <w:t xml:space="preserve">Que, conforme lo previsto en el artículo 17 del decreto </w:t>
      </w:r>
      <w:r w:rsidRPr="00A17A0A">
        <w:rPr>
          <w:rFonts w:ascii="Verdana" w:hAnsi="Verdana" w:cs="Arial"/>
          <w:i/>
          <w:iCs/>
          <w:color w:val="000000" w:themeColor="text1"/>
        </w:rPr>
        <w:t>ibidem, “(…) Todo programa presupuestal deberá contemplar simultáneamente los gastos de inversión y de funcionamiento que las exigencias técnicas y administrativas demanden como necesarios para su ejecución y operación, de conformidad con los procedimientos y normas legales vigentes”.</w:t>
      </w:r>
    </w:p>
    <w:p w14:paraId="14ACA19E" w14:textId="77777777" w:rsidR="00A17A0A" w:rsidRPr="00A17A0A" w:rsidRDefault="00A17A0A" w:rsidP="00A17A0A">
      <w:pPr>
        <w:spacing w:after="0" w:line="240" w:lineRule="auto"/>
        <w:jc w:val="both"/>
        <w:rPr>
          <w:rFonts w:ascii="Verdana" w:hAnsi="Verdana" w:cs="Arial"/>
          <w:i/>
          <w:iCs/>
          <w:color w:val="000000" w:themeColor="text1"/>
        </w:rPr>
      </w:pPr>
    </w:p>
    <w:p w14:paraId="3DC0E5BE"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Que mediante la expedición de la Ley 2559 de 22 de diciembre de 2025</w:t>
      </w:r>
      <w:r w:rsidRPr="00A17A0A">
        <w:rPr>
          <w:rFonts w:ascii="Verdana" w:hAnsi="Verdana" w:cs="Arial"/>
          <w:bCs/>
          <w:color w:val="000000" w:themeColor="text1"/>
        </w:rPr>
        <w:t xml:space="preserve">, </w:t>
      </w:r>
      <w:r w:rsidRPr="00A17A0A">
        <w:rPr>
          <w:rFonts w:ascii="Verdana" w:hAnsi="Verdana" w:cs="Arial"/>
          <w:color w:val="000000" w:themeColor="text1"/>
        </w:rPr>
        <w:t>el Ministerio de Hacienda y Crédito Público estableció el presupuesto de rentas y recursos de capital y el presupuesto de gastos para la vigencia fiscal del 1 de enero al 31 de diciembre de 2026.</w:t>
      </w:r>
    </w:p>
    <w:p w14:paraId="2C3A89F8" w14:textId="77777777" w:rsidR="00A17A0A" w:rsidRPr="00A17A0A" w:rsidRDefault="00A17A0A" w:rsidP="00A17A0A">
      <w:pPr>
        <w:spacing w:after="0" w:line="240" w:lineRule="auto"/>
        <w:jc w:val="both"/>
        <w:rPr>
          <w:rFonts w:ascii="Verdana" w:hAnsi="Verdana" w:cs="Arial"/>
          <w:color w:val="000000" w:themeColor="text1"/>
        </w:rPr>
      </w:pPr>
    </w:p>
    <w:p w14:paraId="5CCBCC74"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lastRenderedPageBreak/>
        <w:t>Que en virtud de lo dispuesto en el Decreto 1430 del 24 de diciembre de 2025, se modificó la estructura orgánica del Instituto Colombiano de Bienestar Familiar “Cecilia de la Fuente de Lleras”.</w:t>
      </w:r>
    </w:p>
    <w:p w14:paraId="116F646C"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cr/>
        <w:t>Que, a través del Decreto 1477 del 30 de diciembre de 2025, el Ministerio de Hacienda y Crédito Público liquidó el Presupuesto General de la Nación para la vigencia fiscal de 2026 detallando las apropiaciones, clasificando y definiendo los gastos. Este Decreto incluye el presupuesto del Instituto Colombiano de Bienestar Familiar (ICBF) para la vigencia fiscal 2026.</w:t>
      </w:r>
    </w:p>
    <w:p w14:paraId="796C3462" w14:textId="77777777" w:rsidR="00A17A0A" w:rsidRPr="00A17A0A" w:rsidRDefault="00A17A0A" w:rsidP="00A17A0A">
      <w:pPr>
        <w:spacing w:after="0" w:line="240" w:lineRule="auto"/>
        <w:jc w:val="both"/>
        <w:rPr>
          <w:rFonts w:ascii="Verdana" w:hAnsi="Verdana" w:cs="Arial"/>
          <w:color w:val="000000" w:themeColor="text1"/>
        </w:rPr>
      </w:pPr>
    </w:p>
    <w:p w14:paraId="472299CC"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Que, en consideración a lo anterior, el ICBF mediante la Resolución No. 8300 del 31 de diciembre de 2025, consolidó el presupuesto de ingresos y desagregó, distribuyó, asignó y ordenó comunicar la asignación del presupuesto de gastos del ICBF a nivel de la unidad ejecutora, regionales y sede de la Dirección General, para la vigencia fiscal del 2026.</w:t>
      </w:r>
    </w:p>
    <w:p w14:paraId="15730D3D" w14:textId="77777777" w:rsidR="00A17A0A" w:rsidRPr="00A17A0A" w:rsidRDefault="00A17A0A" w:rsidP="00A17A0A">
      <w:pPr>
        <w:spacing w:after="0" w:line="240" w:lineRule="auto"/>
        <w:jc w:val="both"/>
        <w:rPr>
          <w:rFonts w:ascii="Verdana" w:hAnsi="Verdana" w:cs="Arial"/>
          <w:color w:val="000000" w:themeColor="text1"/>
        </w:rPr>
      </w:pPr>
    </w:p>
    <w:p w14:paraId="79CFA6BD"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Que el ICBF, mediante el artículo 2° de la Resolución No. 1 de 2 de enero de 2026, adoptó los lineamientos de programación y ejecución de Metas Sociales y Financieras para la vigencia 2026, en setenta y nueve (79) fichas técnicas, por Dependencia del Gasto - Centros de Costos, registrados en el presupuesto de gastos del ICBF, con sus respectivos anexos.</w:t>
      </w:r>
    </w:p>
    <w:p w14:paraId="2E3C88BD" w14:textId="77777777" w:rsidR="00A17A0A" w:rsidRPr="00A17A0A" w:rsidRDefault="00A17A0A" w:rsidP="00A17A0A">
      <w:pPr>
        <w:spacing w:after="0" w:line="240" w:lineRule="auto"/>
        <w:jc w:val="center"/>
        <w:rPr>
          <w:rFonts w:ascii="Verdana" w:hAnsi="Verdana" w:cs="Arial"/>
          <w:b/>
          <w:color w:val="000000" w:themeColor="text1"/>
        </w:rPr>
      </w:pPr>
    </w:p>
    <w:p w14:paraId="635679AC"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Que, en virtud de lo establecido en el artículo 3º de la Resolución No. 1 de 2026, cualquier modificación o ajuste a los lineamientos de programación y ejecución de metas sociales y financieras para la vigencia 2026, deberá ser efectuada mediante acto administrativo, el cual deberá contener la solicitud correspondiente, acompañada de la justificación técnica y presupuestal elaborada por los responsables de la ficha de programación, el aval de la Subdirección de Programación de la Dirección de Planeación y Control de Gestión, y contar con el control de legalidad por parte de la Oficina Jurídica del ICBF.</w:t>
      </w:r>
    </w:p>
    <w:p w14:paraId="0786B279" w14:textId="77777777" w:rsidR="00A17A0A" w:rsidRPr="00A17A0A" w:rsidRDefault="00A17A0A" w:rsidP="00A17A0A">
      <w:pPr>
        <w:spacing w:after="0" w:line="240" w:lineRule="auto"/>
        <w:jc w:val="both"/>
        <w:rPr>
          <w:rFonts w:ascii="Verdana" w:hAnsi="Verdana" w:cs="Arial"/>
          <w:color w:val="000000" w:themeColor="text1"/>
        </w:rPr>
      </w:pPr>
    </w:p>
    <w:p w14:paraId="55799084"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la Resolución </w:t>
      </w:r>
      <w:r w:rsidRPr="00A17A0A">
        <w:rPr>
          <w:rFonts w:ascii="Verdana" w:hAnsi="Verdana" w:cs="Arial"/>
          <w:b/>
          <w:bCs/>
          <w:color w:val="000000" w:themeColor="text1"/>
        </w:rPr>
        <w:t>990 del 29 de enero de 2026</w:t>
      </w:r>
      <w:r w:rsidRPr="00A17A0A">
        <w:rPr>
          <w:rFonts w:ascii="Verdana" w:hAnsi="Verdana" w:cs="Arial"/>
          <w:color w:val="000000" w:themeColor="text1"/>
        </w:rPr>
        <w:t xml:space="preserve"> modificó parcialmente el artículo 2° de la Resolución No. 1 de 2 de enero de 2026, en el sentido de </w:t>
      </w:r>
      <w:r w:rsidRPr="00A17A0A">
        <w:rPr>
          <w:rFonts w:ascii="Verdana" w:hAnsi="Verdana" w:cs="Arial"/>
          <w:b/>
          <w:bCs/>
          <w:color w:val="000000" w:themeColor="text1"/>
        </w:rPr>
        <w:t>ACTUALIZAR la FICHA I-10-120 – RESTABLECIMIENTO EN LA ADMINISTRACIÓN DE JUSTICIA, FICHA I-11-121 – UBICACIÓN INICIAL, FICHA I-12-122 – MODALIDADES DE APOYO Y FORTALECIMIENTO A LA FAMILIA / MODALIDADES DE APOYO FAMILIAR Y COMUNITARIO, FICHA I-13-123 – MODALIDADES DE ACOGIMIENTO y FICHA I-14-124 VÍCTIMA DE CONFLICTO ARMADO, FICHA I-30-161 - SERVICIO DE EDUCACIÓN INICIAL A LA PRIMERA INFANCIA y ANEXO 8:</w:t>
      </w:r>
      <w:r w:rsidRPr="00A17A0A">
        <w:rPr>
          <w:rFonts w:ascii="Verdana" w:hAnsi="Verdana" w:cs="Arial"/>
          <w:color w:val="000000" w:themeColor="text1"/>
        </w:rPr>
        <w:t xml:space="preserve"> CANASTAS DE ATENCIÓN PARA LOS SERVICIOS INTEGRAL Y COMUNITARIO, DIRECCIÓN DE PRIMERA INFANCIA.</w:t>
      </w:r>
    </w:p>
    <w:p w14:paraId="33A9F983" w14:textId="77777777" w:rsidR="00A17A0A" w:rsidRPr="00A17A0A" w:rsidRDefault="00A17A0A" w:rsidP="00A17A0A">
      <w:pPr>
        <w:spacing w:after="0" w:line="240" w:lineRule="auto"/>
        <w:jc w:val="both"/>
        <w:rPr>
          <w:rFonts w:ascii="Verdana" w:hAnsi="Verdana" w:cs="Arial"/>
          <w:color w:val="000000" w:themeColor="text1"/>
        </w:rPr>
      </w:pPr>
    </w:p>
    <w:p w14:paraId="1AD5DD1A"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mediante el Decreto 150 del 11 de febrero de 2026 el Presidente de la República de Colombia declaró Estado de Emergencia Económica, Social y Ecológica en los departamentos de Córdoba, Antioquia, La Guajira, Sucre, Bolívar, Cesar, Magdalena y Chocó por el término de treinta (30) días calendario, </w:t>
      </w:r>
      <w:r w:rsidRPr="00A17A0A">
        <w:rPr>
          <w:rFonts w:ascii="Verdana" w:hAnsi="Verdana" w:cs="Arial"/>
          <w:color w:val="000000" w:themeColor="text1"/>
        </w:rPr>
        <w:lastRenderedPageBreak/>
        <w:t>en atención a la magnitud y gravedad de los efectos del frente frio asociado a la severa ola invernal, y dada la insuficiencia de los mecanismos ordinarios para responder con oportunidad a la situación sobreviniente por parte de los mismos territorios.</w:t>
      </w:r>
    </w:p>
    <w:p w14:paraId="198FDF00" w14:textId="77777777" w:rsidR="00A17A0A" w:rsidRPr="00A17A0A" w:rsidRDefault="00A17A0A" w:rsidP="00A17A0A">
      <w:pPr>
        <w:spacing w:after="0" w:line="240" w:lineRule="auto"/>
        <w:jc w:val="both"/>
        <w:rPr>
          <w:rFonts w:ascii="Verdana" w:hAnsi="Verdana" w:cs="Arial"/>
          <w:color w:val="000000" w:themeColor="text1"/>
        </w:rPr>
      </w:pPr>
    </w:p>
    <w:p w14:paraId="3F6AD173"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la </w:t>
      </w:r>
      <w:r w:rsidRPr="00A17A0A">
        <w:rPr>
          <w:rFonts w:ascii="Verdana" w:hAnsi="Verdana" w:cs="Arial"/>
          <w:b/>
          <w:bCs/>
          <w:color w:val="000000" w:themeColor="text1"/>
        </w:rPr>
        <w:t>Resolución 1444 del 3 de marzo de 2026</w:t>
      </w:r>
      <w:r w:rsidRPr="00A17A0A">
        <w:rPr>
          <w:rFonts w:ascii="Verdana" w:hAnsi="Verdana" w:cs="Arial"/>
          <w:color w:val="000000" w:themeColor="text1"/>
        </w:rPr>
        <w:t xml:space="preserve"> modificó parcialmente el artículo 2° de la Resolución No. 1 de 2 de enero de 2026, en el sentido de </w:t>
      </w:r>
      <w:r w:rsidRPr="00A17A0A">
        <w:rPr>
          <w:rFonts w:ascii="Verdana" w:hAnsi="Verdana" w:cs="Arial"/>
          <w:b/>
          <w:bCs/>
          <w:color w:val="000000" w:themeColor="text1"/>
        </w:rPr>
        <w:t xml:space="preserve">ACTUALIZAR la FICHA I-44-186 – ADMINISTRACIÓN DE PLANTA FÍSICA – SERVICIOS PÚBLICOS, la FICHA I30–161 – SERVICIO DE EDUCACIÓN INICIAL A LA PRIMERA INFANCIA y el ANEXO 8: CANASTAS DE ATENCIÓN PARA LOS SERVICIOS INTEGRAL Y COMUNITARIO, DIRECCIÓN DE PRIMERA INFANCIA, </w:t>
      </w:r>
      <w:r w:rsidRPr="00A17A0A">
        <w:rPr>
          <w:rFonts w:ascii="Verdana" w:hAnsi="Verdana" w:cs="Arial"/>
          <w:color w:val="000000" w:themeColor="text1"/>
        </w:rPr>
        <w:t>de los lineamientos de programación los cuales hacen parte integral de la presente resolución y se anexan a la misma.</w:t>
      </w:r>
    </w:p>
    <w:p w14:paraId="7FF2096E" w14:textId="77777777" w:rsidR="00A17A0A" w:rsidRPr="00A17A0A" w:rsidRDefault="00A17A0A" w:rsidP="00A17A0A">
      <w:pPr>
        <w:spacing w:after="0" w:line="240" w:lineRule="auto"/>
        <w:jc w:val="both"/>
        <w:rPr>
          <w:rFonts w:ascii="Verdana" w:hAnsi="Verdana" w:cs="Arial"/>
          <w:color w:val="000000" w:themeColor="text1"/>
        </w:rPr>
      </w:pPr>
    </w:p>
    <w:p w14:paraId="0360CD4E"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mediante el Decreto 241 del 12 de marzo de 2026 se adicionó el Presupuesto General de la Nación de la vigencia fiscal de 2026, en el marco de la declaratoria de Emergencia Económica, Social y Ecológica en los departamentos de Córdoba, Antioquia, La Guajira, Sucre, Bolívar, Cesar, Magdalena y Chocó, asignándose al Instituto Colombiano de Bienestar Familiar la suma de doscientos ochenta mil millones de pesos ($280.000.000.000 M/CTE). </w:t>
      </w:r>
    </w:p>
    <w:p w14:paraId="33B0E50E" w14:textId="77777777" w:rsidR="00A17A0A" w:rsidRPr="00A17A0A" w:rsidRDefault="00A17A0A" w:rsidP="00A17A0A">
      <w:pPr>
        <w:spacing w:after="0" w:line="240" w:lineRule="auto"/>
        <w:jc w:val="both"/>
        <w:rPr>
          <w:rFonts w:ascii="Verdana" w:hAnsi="Verdana" w:cs="Arial"/>
          <w:color w:val="000000" w:themeColor="text1"/>
        </w:rPr>
      </w:pPr>
    </w:p>
    <w:p w14:paraId="24501B03"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mediante el Decreto 366 del 7 de abril de 2026, el Ministerio de Hacienda y Crédito Público liquidó los recursos adicionados al Presupuesto General de la Nación para la vigencia fiscal 2026 y, en el anexo que hace parte integral de dicho decreto, detalló la composición y distribución de los recursos incorporados, incluidos aquellos financiados con la fuente Nación – Recurso 10 destinados a atender la declaratoria del Estado de Emergencia Económica, Social y Ecológica efectuada mediante el Decreto 150 de 11 de febrero de 2026. </w:t>
      </w:r>
    </w:p>
    <w:p w14:paraId="3028FC29" w14:textId="77777777" w:rsidR="00A17A0A" w:rsidRPr="00A17A0A" w:rsidRDefault="00A17A0A" w:rsidP="00A17A0A">
      <w:pPr>
        <w:spacing w:after="0" w:line="240" w:lineRule="auto"/>
        <w:jc w:val="both"/>
        <w:rPr>
          <w:rFonts w:ascii="Verdana" w:hAnsi="Verdana" w:cs="Arial"/>
          <w:color w:val="000000" w:themeColor="text1"/>
        </w:rPr>
      </w:pPr>
    </w:p>
    <w:p w14:paraId="2F5E81F8"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la </w:t>
      </w:r>
      <w:r w:rsidRPr="00A17A0A">
        <w:rPr>
          <w:rFonts w:ascii="Verdana" w:hAnsi="Verdana" w:cs="Arial"/>
          <w:b/>
          <w:bCs/>
          <w:color w:val="000000" w:themeColor="text1"/>
        </w:rPr>
        <w:t xml:space="preserve">Resolución 3080 del 5 de junio de 2026 </w:t>
      </w:r>
      <w:r w:rsidRPr="00A17A0A">
        <w:rPr>
          <w:rFonts w:ascii="Verdana" w:hAnsi="Verdana" w:cs="Arial"/>
          <w:color w:val="000000" w:themeColor="text1"/>
        </w:rPr>
        <w:t xml:space="preserve">modificó parcialmente el artículo 2° de la Resolución No. 1 de 2 de enero de 2026, en el sentido de </w:t>
      </w:r>
      <w:r w:rsidRPr="00A17A0A">
        <w:rPr>
          <w:rFonts w:ascii="Verdana" w:hAnsi="Verdana" w:cs="Arial"/>
          <w:b/>
          <w:bCs/>
          <w:color w:val="000000" w:themeColor="text1"/>
        </w:rPr>
        <w:t>ACTUALIZAR el ANEXO 8: CANASTAS DE ATENCIÓN PARA LOS SERVICIOS INTEGRAL Y COMUNITARIO, DIRECCIÓN DE PRIMERA INFANCIA y las fichas I-19–141 – FORTALECIMIENTO FAMILIAR Y COMUNITARIO,</w:t>
      </w:r>
      <w:r w:rsidRPr="00A17A0A">
        <w:rPr>
          <w:rFonts w:ascii="Verdana" w:hAnsi="Verdana"/>
          <w:color w:val="000000" w:themeColor="text1"/>
        </w:rPr>
        <w:t xml:space="preserve"> </w:t>
      </w:r>
      <w:r w:rsidRPr="00A17A0A">
        <w:rPr>
          <w:rFonts w:ascii="Verdana" w:hAnsi="Verdana" w:cs="Arial"/>
          <w:b/>
          <w:bCs/>
          <w:color w:val="000000" w:themeColor="text1"/>
        </w:rPr>
        <w:t xml:space="preserve">I-27-152 – PROMOCIÓN Y PREVENCIÓN PARA EL DESARROLLO INTEGRAL DE NIÑAS Y NIÑOS,  I-25-148 CENTRO DE APOYO A LA INCLUSIÓN, I-23-146 </w:t>
      </w:r>
      <w:r w:rsidRPr="00A17A0A">
        <w:rPr>
          <w:rFonts w:ascii="Verdana" w:hAnsi="Verdana"/>
          <w:b/>
          <w:bCs/>
          <w:color w:val="000000" w:themeColor="text1"/>
        </w:rPr>
        <w:t>ATENCIÓN INTEGRAL EN TERRITORIOS PRIORIZADOS, I-14-124 VÍCTIMA DE CONFLICTO ARMADO y F-01 GASTOS DE PERSONAL</w:t>
      </w:r>
      <w:r w:rsidRPr="00A17A0A">
        <w:rPr>
          <w:rFonts w:ascii="Verdana" w:hAnsi="Verdana" w:cs="Arial"/>
          <w:b/>
          <w:bCs/>
          <w:color w:val="000000" w:themeColor="text1"/>
        </w:rPr>
        <w:t xml:space="preserve">, </w:t>
      </w:r>
      <w:r w:rsidRPr="00A17A0A">
        <w:rPr>
          <w:rFonts w:ascii="Verdana" w:hAnsi="Verdana" w:cs="Arial"/>
          <w:color w:val="000000" w:themeColor="text1"/>
        </w:rPr>
        <w:t>de los lineamientos de programación.</w:t>
      </w:r>
    </w:p>
    <w:p w14:paraId="57ACCF19" w14:textId="77777777" w:rsidR="00A17A0A" w:rsidRPr="00A17A0A" w:rsidRDefault="00A17A0A" w:rsidP="00A17A0A">
      <w:pPr>
        <w:spacing w:after="0" w:line="240" w:lineRule="auto"/>
        <w:jc w:val="both"/>
        <w:rPr>
          <w:rFonts w:ascii="Verdana" w:hAnsi="Verdana" w:cs="Arial"/>
          <w:color w:val="000000" w:themeColor="text1"/>
        </w:rPr>
      </w:pPr>
    </w:p>
    <w:p w14:paraId="1B91E147"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Que la </w:t>
      </w:r>
      <w:r w:rsidRPr="00A17A0A">
        <w:rPr>
          <w:rFonts w:ascii="Verdana" w:hAnsi="Verdana" w:cs="Arial"/>
          <w:b/>
          <w:bCs/>
          <w:color w:val="000000" w:themeColor="text1"/>
        </w:rPr>
        <w:t>Resolución 4200 del 28 de julio de 2026</w:t>
      </w:r>
      <w:r w:rsidRPr="00A17A0A">
        <w:rPr>
          <w:rFonts w:ascii="Verdana" w:hAnsi="Verdana" w:cs="Arial"/>
          <w:color w:val="000000" w:themeColor="text1"/>
        </w:rPr>
        <w:t xml:space="preserve"> modificó parcialmente el artículo 2° de la Resolución No. 1 de 2 de enero de 2026, en el sentido de </w:t>
      </w:r>
      <w:r w:rsidRPr="00A17A0A">
        <w:rPr>
          <w:rFonts w:ascii="Verdana" w:hAnsi="Verdana" w:cs="Arial"/>
          <w:b/>
          <w:bCs/>
          <w:color w:val="000000" w:themeColor="text1"/>
        </w:rPr>
        <w:t xml:space="preserve">ACTUALIZAR </w:t>
      </w:r>
      <w:r w:rsidRPr="00A17A0A">
        <w:rPr>
          <w:rFonts w:ascii="Verdana" w:hAnsi="Verdana" w:cs="Arial"/>
          <w:b/>
          <w:bCs/>
          <w:color w:val="000000" w:themeColor="text1"/>
          <w:lang w:val="es-419"/>
        </w:rPr>
        <w:t xml:space="preserve">la ficha I-19–141 – FORTALECIMIENTO FAMILIAR Y COMUNITARIO, </w:t>
      </w:r>
      <w:r w:rsidRPr="00A17A0A">
        <w:rPr>
          <w:rFonts w:ascii="Verdana" w:hAnsi="Verdana" w:cs="Arial"/>
          <w:color w:val="000000" w:themeColor="text1"/>
          <w:lang w:val="es-419"/>
        </w:rPr>
        <w:t>de los lineamientos de programación los cuales hacen parte integral de la resolución y se anexan a la misma.</w:t>
      </w:r>
    </w:p>
    <w:p w14:paraId="467C298C" w14:textId="77777777" w:rsidR="00A17A0A" w:rsidRPr="00A17A0A" w:rsidRDefault="00A17A0A" w:rsidP="00A17A0A">
      <w:pPr>
        <w:spacing w:after="0" w:line="240" w:lineRule="auto"/>
        <w:jc w:val="both"/>
        <w:rPr>
          <w:rFonts w:ascii="Verdana" w:hAnsi="Verdana" w:cs="Arial"/>
          <w:color w:val="000000" w:themeColor="text1"/>
        </w:rPr>
      </w:pPr>
    </w:p>
    <w:p w14:paraId="2452C803" w14:textId="77777777" w:rsidR="00A17A0A" w:rsidRPr="00A17A0A" w:rsidRDefault="00A17A0A" w:rsidP="00A17A0A">
      <w:pPr>
        <w:pStyle w:val="Default"/>
        <w:jc w:val="both"/>
        <w:rPr>
          <w:rFonts w:ascii="Verdana" w:hAnsi="Verdana"/>
          <w:color w:val="000000" w:themeColor="text1"/>
          <w:sz w:val="22"/>
          <w:szCs w:val="22"/>
        </w:rPr>
      </w:pPr>
      <w:r w:rsidRPr="00A17A0A">
        <w:rPr>
          <w:rFonts w:ascii="Verdana" w:hAnsi="Verdana"/>
          <w:color w:val="000000" w:themeColor="text1"/>
          <w:sz w:val="22"/>
          <w:szCs w:val="22"/>
        </w:rPr>
        <w:lastRenderedPageBreak/>
        <w:t xml:space="preserve">Que, dentro de las setenta y nueve (79) fichas técnicas adoptadas en los Lineamientos de Programación y Ejecución de Metas </w:t>
      </w:r>
      <w:r w:rsidRPr="00A17A0A">
        <w:rPr>
          <w:rFonts w:ascii="Verdana" w:hAnsi="Verdana"/>
          <w:b/>
          <w:color w:val="000000" w:themeColor="text1"/>
          <w:sz w:val="22"/>
          <w:szCs w:val="22"/>
        </w:rPr>
        <w:t xml:space="preserve">Sociales y Financieras para la vigencia 2026, </w:t>
      </w:r>
      <w:r w:rsidRPr="00A17A0A">
        <w:rPr>
          <w:rFonts w:ascii="Verdana" w:hAnsi="Verdana"/>
          <w:color w:val="000000" w:themeColor="text1"/>
          <w:sz w:val="22"/>
          <w:szCs w:val="22"/>
        </w:rPr>
        <w:t>se encuentran las siguientes fichas y anexo, conforme se relaciona a continuación:</w:t>
      </w:r>
    </w:p>
    <w:p w14:paraId="16CFE100" w14:textId="77777777" w:rsidR="00A17A0A" w:rsidRPr="00A17A0A" w:rsidRDefault="00A17A0A" w:rsidP="00A17A0A">
      <w:pPr>
        <w:spacing w:after="0"/>
        <w:jc w:val="center"/>
        <w:rPr>
          <w:rFonts w:ascii="Verdana" w:eastAsia="Times New Roman" w:hAnsi="Verdana" w:cs="Calibri"/>
          <w:b/>
          <w:bCs/>
          <w:color w:val="000000" w:themeColor="text1"/>
          <w:lang w:eastAsia="es-CO"/>
        </w:rPr>
      </w:pPr>
    </w:p>
    <w:p w14:paraId="3FF78289" w14:textId="77777777" w:rsidR="00A17A0A" w:rsidRPr="00A17A0A" w:rsidRDefault="00A17A0A" w:rsidP="00A17A0A">
      <w:pPr>
        <w:spacing w:after="0"/>
        <w:jc w:val="center"/>
        <w:rPr>
          <w:rFonts w:ascii="Verdana" w:eastAsia="Times New Roman" w:hAnsi="Verdana" w:cs="Calibri"/>
          <w:b/>
          <w:bCs/>
          <w:color w:val="000000" w:themeColor="text1"/>
          <w:lang w:eastAsia="es-CO"/>
        </w:rPr>
      </w:pPr>
      <w:r w:rsidRPr="00A17A0A">
        <w:rPr>
          <w:rFonts w:ascii="Verdana" w:eastAsia="Times New Roman" w:hAnsi="Verdana" w:cs="Calibri"/>
          <w:b/>
          <w:bCs/>
          <w:color w:val="000000" w:themeColor="text1"/>
          <w:lang w:eastAsia="es-CO"/>
        </w:rPr>
        <w:t>Tabla No. 1</w:t>
      </w:r>
    </w:p>
    <w:p w14:paraId="15578AD4" w14:textId="77777777" w:rsidR="00A17A0A" w:rsidRPr="00A17A0A" w:rsidRDefault="00A17A0A" w:rsidP="00A17A0A">
      <w:pPr>
        <w:spacing w:after="0"/>
        <w:jc w:val="center"/>
        <w:rPr>
          <w:rFonts w:ascii="Verdana" w:eastAsia="Times New Roman" w:hAnsi="Verdana" w:cs="Calibri"/>
          <w:color w:val="000000" w:themeColor="text1"/>
          <w:lang w:eastAsia="es-CO"/>
        </w:rPr>
      </w:pPr>
      <w:r w:rsidRPr="00A17A0A">
        <w:rPr>
          <w:rFonts w:ascii="Verdana" w:eastAsia="Times New Roman" w:hAnsi="Verdana" w:cs="Calibri"/>
          <w:color w:val="000000" w:themeColor="text1"/>
          <w:lang w:eastAsia="es-CO"/>
        </w:rPr>
        <w:t>Lineamientos de Programación de Metas Sociales y Financieras, vigencia 2026</w:t>
      </w:r>
    </w:p>
    <w:tbl>
      <w:tblPr>
        <w:tblW w:w="8279" w:type="dxa"/>
        <w:jc w:val="center"/>
        <w:tblCellMar>
          <w:left w:w="70" w:type="dxa"/>
          <w:right w:w="70" w:type="dxa"/>
        </w:tblCellMar>
        <w:tblLook w:val="04A0" w:firstRow="1" w:lastRow="0" w:firstColumn="1" w:lastColumn="0" w:noHBand="0" w:noVBand="1"/>
      </w:tblPr>
      <w:tblGrid>
        <w:gridCol w:w="1300"/>
        <w:gridCol w:w="1712"/>
        <w:gridCol w:w="5267"/>
      </w:tblGrid>
      <w:tr w:rsidR="00A17A0A" w:rsidRPr="00A17A0A" w14:paraId="6139AA67" w14:textId="77777777" w:rsidTr="009253E6">
        <w:trPr>
          <w:cantSplit/>
          <w:trHeight w:val="344"/>
          <w:tblHeader/>
          <w:jc w:val="center"/>
        </w:trPr>
        <w:tc>
          <w:tcPr>
            <w:tcW w:w="13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759E50" w14:textId="77777777" w:rsidR="00A17A0A" w:rsidRPr="00A17A0A" w:rsidRDefault="00A17A0A" w:rsidP="009253E6">
            <w:pPr>
              <w:spacing w:after="0" w:line="240" w:lineRule="auto"/>
              <w:jc w:val="center"/>
              <w:rPr>
                <w:rFonts w:ascii="Verdana" w:eastAsia="Times New Roman" w:hAnsi="Verdana"/>
                <w:b/>
                <w:bCs/>
                <w:color w:val="000000" w:themeColor="text1"/>
                <w:lang w:val="es-ES_tradnl" w:eastAsia="es-ES"/>
              </w:rPr>
            </w:pPr>
            <w:r w:rsidRPr="00A17A0A">
              <w:rPr>
                <w:rFonts w:ascii="Verdana" w:eastAsia="Times New Roman" w:hAnsi="Verdana"/>
                <w:b/>
                <w:bCs/>
                <w:color w:val="000000" w:themeColor="text1"/>
                <w:lang w:val="es-ES_tradnl" w:eastAsia="es-ES"/>
              </w:rPr>
              <w:t xml:space="preserve">No. </w:t>
            </w:r>
          </w:p>
        </w:tc>
        <w:tc>
          <w:tcPr>
            <w:tcW w:w="1712" w:type="dxa"/>
            <w:tcBorders>
              <w:top w:val="single" w:sz="4" w:space="0" w:color="auto"/>
              <w:left w:val="nil"/>
              <w:bottom w:val="single" w:sz="4" w:space="0" w:color="auto"/>
              <w:right w:val="single" w:sz="4" w:space="0" w:color="auto"/>
            </w:tcBorders>
            <w:shd w:val="clear" w:color="000000" w:fill="D9D9D9"/>
            <w:noWrap/>
            <w:vAlign w:val="center"/>
            <w:hideMark/>
          </w:tcPr>
          <w:p w14:paraId="6D473ED9" w14:textId="77777777" w:rsidR="00A17A0A" w:rsidRPr="00A17A0A" w:rsidRDefault="00A17A0A" w:rsidP="009253E6">
            <w:pPr>
              <w:spacing w:after="0" w:line="240" w:lineRule="auto"/>
              <w:jc w:val="center"/>
              <w:rPr>
                <w:rFonts w:ascii="Verdana" w:eastAsia="Times New Roman" w:hAnsi="Verdana"/>
                <w:b/>
                <w:bCs/>
                <w:color w:val="000000" w:themeColor="text1"/>
                <w:lang w:val="es-ES_tradnl" w:eastAsia="es-ES"/>
              </w:rPr>
            </w:pPr>
            <w:r w:rsidRPr="00A17A0A">
              <w:rPr>
                <w:rFonts w:ascii="Verdana" w:eastAsia="Times New Roman" w:hAnsi="Verdana"/>
                <w:b/>
                <w:bCs/>
                <w:color w:val="000000" w:themeColor="text1"/>
                <w:lang w:val="es-ES_tradnl" w:eastAsia="es-ES"/>
              </w:rPr>
              <w:t>FICHA</w:t>
            </w:r>
          </w:p>
        </w:tc>
        <w:tc>
          <w:tcPr>
            <w:tcW w:w="5267" w:type="dxa"/>
            <w:tcBorders>
              <w:top w:val="single" w:sz="4" w:space="0" w:color="auto"/>
              <w:left w:val="nil"/>
              <w:bottom w:val="single" w:sz="4" w:space="0" w:color="auto"/>
              <w:right w:val="single" w:sz="4" w:space="0" w:color="auto"/>
            </w:tcBorders>
            <w:shd w:val="clear" w:color="000000" w:fill="D9D9D9"/>
            <w:noWrap/>
            <w:vAlign w:val="center"/>
            <w:hideMark/>
          </w:tcPr>
          <w:p w14:paraId="6142F83A" w14:textId="77777777" w:rsidR="00A17A0A" w:rsidRPr="00A17A0A" w:rsidRDefault="00A17A0A" w:rsidP="009253E6">
            <w:pPr>
              <w:spacing w:after="0" w:line="240" w:lineRule="auto"/>
              <w:jc w:val="center"/>
              <w:rPr>
                <w:rFonts w:ascii="Verdana" w:eastAsia="Times New Roman" w:hAnsi="Verdana"/>
                <w:b/>
                <w:bCs/>
                <w:color w:val="000000" w:themeColor="text1"/>
                <w:lang w:val="es-ES_tradnl" w:eastAsia="es-ES"/>
              </w:rPr>
            </w:pPr>
            <w:r w:rsidRPr="00A17A0A">
              <w:rPr>
                <w:rFonts w:ascii="Verdana" w:eastAsia="Times New Roman" w:hAnsi="Verdana"/>
                <w:b/>
                <w:bCs/>
                <w:color w:val="000000" w:themeColor="text1"/>
                <w:lang w:val="es-ES_tradnl" w:eastAsia="es-ES"/>
              </w:rPr>
              <w:t>DESCRIPCIÓN</w:t>
            </w:r>
          </w:p>
        </w:tc>
      </w:tr>
      <w:tr w:rsidR="00A17A0A" w:rsidRPr="00A17A0A" w14:paraId="71650EB0" w14:textId="77777777" w:rsidTr="009253E6">
        <w:trPr>
          <w:cantSplit/>
          <w:trHeight w:val="600"/>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7C4B0961" w14:textId="77777777" w:rsidR="00A17A0A" w:rsidRPr="00A17A0A" w:rsidRDefault="00A17A0A" w:rsidP="009253E6">
            <w:pPr>
              <w:spacing w:after="0" w:line="240" w:lineRule="auto"/>
              <w:jc w:val="center"/>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1</w:t>
            </w:r>
          </w:p>
        </w:tc>
        <w:tc>
          <w:tcPr>
            <w:tcW w:w="1712" w:type="dxa"/>
            <w:tcBorders>
              <w:top w:val="single" w:sz="4" w:space="0" w:color="auto"/>
              <w:left w:val="nil"/>
              <w:bottom w:val="single" w:sz="4" w:space="0" w:color="auto"/>
              <w:right w:val="single" w:sz="4" w:space="0" w:color="auto"/>
            </w:tcBorders>
            <w:vAlign w:val="center"/>
          </w:tcPr>
          <w:p w14:paraId="65B3D7E1"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ANEXO 8</w:t>
            </w:r>
          </w:p>
        </w:tc>
        <w:tc>
          <w:tcPr>
            <w:tcW w:w="5267" w:type="dxa"/>
            <w:tcBorders>
              <w:top w:val="single" w:sz="4" w:space="0" w:color="auto"/>
              <w:left w:val="nil"/>
              <w:bottom w:val="single" w:sz="4" w:space="0" w:color="auto"/>
              <w:right w:val="single" w:sz="4" w:space="0" w:color="auto"/>
            </w:tcBorders>
            <w:vAlign w:val="center"/>
          </w:tcPr>
          <w:p w14:paraId="3F6DC681"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CANASTAS DE ATENCIÓN PARA LOS SERVICIOS INTEGRAL Y COMUNITARIO, DIRECCIÓN DE PRIMERA INFANCIA.</w:t>
            </w:r>
          </w:p>
        </w:tc>
      </w:tr>
      <w:tr w:rsidR="00A17A0A" w:rsidRPr="00A17A0A" w14:paraId="49B6418A" w14:textId="77777777" w:rsidTr="009253E6">
        <w:trPr>
          <w:cantSplit/>
          <w:trHeight w:val="462"/>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4CF16F3F" w14:textId="77777777" w:rsidR="00A17A0A" w:rsidRPr="00A17A0A" w:rsidRDefault="00A17A0A" w:rsidP="009253E6">
            <w:pPr>
              <w:spacing w:after="0" w:line="240" w:lineRule="auto"/>
              <w:jc w:val="center"/>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2</w:t>
            </w:r>
          </w:p>
        </w:tc>
        <w:tc>
          <w:tcPr>
            <w:tcW w:w="1712" w:type="dxa"/>
            <w:tcBorders>
              <w:top w:val="single" w:sz="4" w:space="0" w:color="auto"/>
              <w:left w:val="nil"/>
              <w:bottom w:val="single" w:sz="4" w:space="0" w:color="auto"/>
              <w:right w:val="single" w:sz="4" w:space="0" w:color="auto"/>
            </w:tcBorders>
            <w:vAlign w:val="center"/>
          </w:tcPr>
          <w:p w14:paraId="6545A0B9"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FICHA I-01-101</w:t>
            </w:r>
          </w:p>
        </w:tc>
        <w:tc>
          <w:tcPr>
            <w:tcW w:w="5267" w:type="dxa"/>
            <w:tcBorders>
              <w:top w:val="single" w:sz="4" w:space="0" w:color="auto"/>
              <w:left w:val="nil"/>
              <w:bottom w:val="single" w:sz="4" w:space="0" w:color="auto"/>
              <w:right w:val="single" w:sz="4" w:space="0" w:color="auto"/>
            </w:tcBorders>
            <w:vAlign w:val="center"/>
          </w:tcPr>
          <w:p w14:paraId="3B33B512"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ATENCIÓN Y PREVENCIÓN A LA DESNUTRICIÓN</w:t>
            </w:r>
          </w:p>
        </w:tc>
      </w:tr>
      <w:tr w:rsidR="00A17A0A" w:rsidRPr="00A17A0A" w14:paraId="04A97576" w14:textId="77777777" w:rsidTr="009253E6">
        <w:trPr>
          <w:cantSplit/>
          <w:trHeight w:val="462"/>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6FFD2857" w14:textId="77777777" w:rsidR="00A17A0A" w:rsidRPr="00A17A0A" w:rsidRDefault="00A17A0A" w:rsidP="009253E6">
            <w:pPr>
              <w:spacing w:after="0" w:line="240" w:lineRule="auto"/>
              <w:jc w:val="center"/>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3</w:t>
            </w:r>
          </w:p>
        </w:tc>
        <w:tc>
          <w:tcPr>
            <w:tcW w:w="1712" w:type="dxa"/>
            <w:tcBorders>
              <w:top w:val="single" w:sz="4" w:space="0" w:color="auto"/>
              <w:left w:val="nil"/>
              <w:bottom w:val="single" w:sz="4" w:space="0" w:color="auto"/>
              <w:right w:val="single" w:sz="4" w:space="0" w:color="auto"/>
            </w:tcBorders>
            <w:vAlign w:val="center"/>
          </w:tcPr>
          <w:p w14:paraId="5E01904F"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ANEXO 1</w:t>
            </w:r>
          </w:p>
        </w:tc>
        <w:tc>
          <w:tcPr>
            <w:tcW w:w="5267" w:type="dxa"/>
            <w:tcBorders>
              <w:top w:val="single" w:sz="4" w:space="0" w:color="auto"/>
              <w:left w:val="nil"/>
              <w:bottom w:val="single" w:sz="4" w:space="0" w:color="auto"/>
              <w:right w:val="single" w:sz="4" w:space="0" w:color="auto"/>
            </w:tcBorders>
            <w:vAlign w:val="center"/>
          </w:tcPr>
          <w:p w14:paraId="7D0A0687" w14:textId="77777777" w:rsidR="00A17A0A" w:rsidRPr="00A17A0A" w:rsidRDefault="00A17A0A" w:rsidP="009253E6">
            <w:pPr>
              <w:spacing w:after="0" w:line="240" w:lineRule="auto"/>
              <w:jc w:val="both"/>
              <w:rPr>
                <w:rFonts w:ascii="Verdana" w:eastAsia="Times New Roman" w:hAnsi="Verdana"/>
                <w:color w:val="000000" w:themeColor="text1"/>
                <w:lang w:eastAsia="es-ES"/>
              </w:rPr>
            </w:pPr>
            <w:r w:rsidRPr="00A17A0A">
              <w:rPr>
                <w:rFonts w:ascii="Verdana" w:hAnsi="Verdana" w:cs="Arial"/>
                <w:color w:val="000000" w:themeColor="text1"/>
                <w:lang w:eastAsia="es-ES"/>
              </w:rPr>
              <w:t>ANEXO N° 1</w:t>
            </w:r>
            <w:r w:rsidRPr="00A17A0A">
              <w:rPr>
                <w:rFonts w:ascii="Verdana" w:hAnsi="Verdana" w:cs="Arial"/>
                <w:b/>
                <w:bCs/>
                <w:color w:val="000000" w:themeColor="text1"/>
                <w:lang w:eastAsia="es-ES"/>
              </w:rPr>
              <w:t xml:space="preserve"> </w:t>
            </w:r>
            <w:r w:rsidRPr="00A17A0A">
              <w:rPr>
                <w:rFonts w:ascii="Verdana" w:hAnsi="Verdana" w:cs="Arial"/>
                <w:color w:val="000000" w:themeColor="text1"/>
                <w:lang w:eastAsia="es-ES"/>
              </w:rPr>
              <w:t xml:space="preserve">- 101 </w:t>
            </w:r>
            <w:r w:rsidRPr="00A17A0A">
              <w:rPr>
                <w:rFonts w:ascii="Verdana" w:eastAsia="Times New Roman" w:hAnsi="Verdana" w:cs="Arial"/>
                <w:color w:val="000000" w:themeColor="text1"/>
                <w:lang w:eastAsia="es-CO"/>
              </w:rPr>
              <w:t>SERVICIO INTEGRADO DE ATENCIÓN Y PREVENCIÓN DE LA DESNUTRICIÓN</w:t>
            </w:r>
          </w:p>
        </w:tc>
      </w:tr>
    </w:tbl>
    <w:p w14:paraId="740BF2A0" w14:textId="77777777" w:rsidR="00A17A0A" w:rsidRPr="00A17A0A" w:rsidRDefault="00A17A0A" w:rsidP="00A17A0A">
      <w:pPr>
        <w:pStyle w:val="Default"/>
        <w:spacing w:line="276" w:lineRule="auto"/>
        <w:jc w:val="center"/>
        <w:rPr>
          <w:rFonts w:ascii="Verdana" w:hAnsi="Verdana"/>
          <w:color w:val="000000" w:themeColor="text1"/>
          <w:sz w:val="22"/>
          <w:szCs w:val="22"/>
        </w:rPr>
      </w:pPr>
      <w:r w:rsidRPr="00A17A0A">
        <w:rPr>
          <w:rFonts w:ascii="Verdana" w:hAnsi="Verdana"/>
          <w:b/>
          <w:bCs/>
          <w:color w:val="000000" w:themeColor="text1"/>
          <w:sz w:val="22"/>
          <w:szCs w:val="22"/>
        </w:rPr>
        <w:t>Fuente:</w:t>
      </w:r>
      <w:r w:rsidRPr="00A17A0A">
        <w:rPr>
          <w:rFonts w:ascii="Verdana" w:hAnsi="Verdana"/>
          <w:color w:val="000000" w:themeColor="text1"/>
          <w:sz w:val="22"/>
          <w:szCs w:val="22"/>
        </w:rPr>
        <w:t xml:space="preserve"> Subdirección de Programación ICBF</w:t>
      </w:r>
    </w:p>
    <w:p w14:paraId="0967DE43" w14:textId="77777777" w:rsidR="00A17A0A" w:rsidRPr="00A17A0A" w:rsidRDefault="00A17A0A" w:rsidP="00A17A0A">
      <w:pPr>
        <w:pStyle w:val="Default"/>
        <w:jc w:val="center"/>
        <w:rPr>
          <w:rFonts w:ascii="Verdana" w:hAnsi="Verdana"/>
          <w:color w:val="000000" w:themeColor="text1"/>
          <w:sz w:val="22"/>
          <w:szCs w:val="22"/>
        </w:rPr>
      </w:pPr>
    </w:p>
    <w:p w14:paraId="70C666CF" w14:textId="77777777" w:rsidR="00A17A0A" w:rsidRPr="00A17A0A" w:rsidRDefault="00A17A0A" w:rsidP="00A17A0A">
      <w:pPr>
        <w:spacing w:after="0"/>
        <w:jc w:val="both"/>
        <w:rPr>
          <w:rFonts w:ascii="Verdana" w:hAnsi="Verdana" w:cs="Arial"/>
          <w:color w:val="000000" w:themeColor="text1"/>
          <w:lang w:eastAsia="es-CO"/>
        </w:rPr>
      </w:pPr>
      <w:r w:rsidRPr="00A17A0A">
        <w:rPr>
          <w:rFonts w:ascii="Verdana" w:hAnsi="Verdana"/>
          <w:color w:val="000000" w:themeColor="text1"/>
        </w:rPr>
        <w:t xml:space="preserve">Que </w:t>
      </w:r>
      <w:r w:rsidRPr="00A17A0A">
        <w:rPr>
          <w:rFonts w:ascii="Verdana" w:hAnsi="Verdana" w:cs="Arial"/>
          <w:color w:val="000000" w:themeColor="text1"/>
          <w:lang w:eastAsia="es-CO"/>
        </w:rPr>
        <w:t xml:space="preserve">de conformidad a la previsión contenida en el artículo 22 del Decreto 1430 de 2025 son funciones de la </w:t>
      </w:r>
      <w:r w:rsidRPr="00A17A0A">
        <w:rPr>
          <w:rFonts w:ascii="Verdana" w:hAnsi="Verdana" w:cs="Arial"/>
          <w:b/>
          <w:bCs/>
          <w:color w:val="000000" w:themeColor="text1"/>
          <w:lang w:eastAsia="es-CO"/>
        </w:rPr>
        <w:t>DIRECCION DE PRIMERA INFANCIA</w:t>
      </w:r>
      <w:r w:rsidRPr="00A17A0A">
        <w:rPr>
          <w:rFonts w:ascii="Verdana" w:hAnsi="Verdana" w:cs="Arial"/>
          <w:color w:val="000000" w:themeColor="text1"/>
          <w:lang w:eastAsia="es-CO"/>
        </w:rPr>
        <w:t xml:space="preserve">, entre otras las siguientes: </w:t>
      </w:r>
    </w:p>
    <w:p w14:paraId="0663156E" w14:textId="77777777" w:rsidR="00A17A0A" w:rsidRPr="00A17A0A" w:rsidRDefault="00A17A0A" w:rsidP="00A17A0A">
      <w:pPr>
        <w:spacing w:after="0"/>
        <w:jc w:val="both"/>
        <w:rPr>
          <w:rFonts w:ascii="Verdana" w:hAnsi="Verdana" w:cs="Arial"/>
          <w:color w:val="000000" w:themeColor="text1"/>
          <w:lang w:eastAsia="es-CO"/>
        </w:rPr>
      </w:pPr>
    </w:p>
    <w:p w14:paraId="2239C4C0" w14:textId="77777777" w:rsidR="00A17A0A" w:rsidRPr="00A17A0A" w:rsidRDefault="00A17A0A" w:rsidP="00A17A0A">
      <w:pPr>
        <w:spacing w:after="0"/>
        <w:ind w:left="708"/>
        <w:jc w:val="both"/>
        <w:rPr>
          <w:rFonts w:ascii="Verdana" w:hAnsi="Verdana" w:cs="Arial"/>
          <w:i/>
          <w:iCs/>
          <w:color w:val="000000" w:themeColor="text1"/>
          <w:lang w:eastAsia="es-CO"/>
        </w:rPr>
      </w:pPr>
      <w:r w:rsidRPr="00A17A0A">
        <w:rPr>
          <w:rFonts w:ascii="Verdana" w:hAnsi="Verdana" w:cs="Arial"/>
          <w:i/>
          <w:iCs/>
          <w:color w:val="000000" w:themeColor="text1"/>
          <w:lang w:eastAsia="es-CO"/>
        </w:rPr>
        <w:t>“(…)  1.</w:t>
      </w:r>
      <w:r w:rsidRPr="00A17A0A">
        <w:rPr>
          <w:rFonts w:ascii="Verdana" w:hAnsi="Verdana"/>
          <w:color w:val="000000" w:themeColor="text1"/>
          <w:spacing w:val="2"/>
          <w:shd w:val="clear" w:color="auto" w:fill="FFFFFF"/>
        </w:rPr>
        <w:t xml:space="preserve"> </w:t>
      </w:r>
      <w:r w:rsidRPr="00A17A0A">
        <w:rPr>
          <w:rFonts w:ascii="Verdana" w:hAnsi="Verdana" w:cs="Arial"/>
          <w:i/>
          <w:iCs/>
          <w:color w:val="000000" w:themeColor="text1"/>
          <w:lang w:eastAsia="es-CO"/>
        </w:rPr>
        <w:t> Dirigir la implementación de las políticas públicas y lineamientos definidos por las entidades competentes para la atención a la primera infancia.</w:t>
      </w:r>
    </w:p>
    <w:p w14:paraId="1D3DBE89" w14:textId="77777777" w:rsidR="00A17A0A" w:rsidRPr="00A17A0A" w:rsidRDefault="00A17A0A" w:rsidP="00A17A0A">
      <w:pPr>
        <w:spacing w:after="0"/>
        <w:ind w:left="708"/>
        <w:jc w:val="both"/>
        <w:rPr>
          <w:rFonts w:ascii="Verdana" w:hAnsi="Verdana" w:cs="Arial"/>
          <w:i/>
          <w:iCs/>
          <w:color w:val="000000" w:themeColor="text1"/>
          <w:lang w:eastAsia="es-CO"/>
        </w:rPr>
      </w:pPr>
    </w:p>
    <w:p w14:paraId="64C35DDE" w14:textId="77777777" w:rsidR="00A17A0A" w:rsidRPr="00A17A0A" w:rsidRDefault="00A17A0A" w:rsidP="00A17A0A">
      <w:pPr>
        <w:spacing w:after="0"/>
        <w:ind w:left="708"/>
        <w:jc w:val="both"/>
        <w:rPr>
          <w:rFonts w:ascii="Verdana" w:hAnsi="Verdana" w:cs="Arial"/>
          <w:i/>
          <w:iCs/>
          <w:color w:val="000000" w:themeColor="text1"/>
          <w:lang w:eastAsia="es-CO"/>
        </w:rPr>
      </w:pPr>
      <w:r w:rsidRPr="00A17A0A">
        <w:rPr>
          <w:rFonts w:ascii="Verdana" w:hAnsi="Verdana" w:cs="Arial"/>
          <w:i/>
          <w:iCs/>
          <w:color w:val="000000" w:themeColor="text1"/>
          <w:lang w:eastAsia="es-CO"/>
        </w:rPr>
        <w:t>2. Dirigir el diseño lineamientos técnicos y operativos para la prestación de servicios de educación inicial dirigidos a niñas y niños de primera infancia, integrando acciones orientadas al fortalecimiento de las capacidades de cuidado, crianza y acompañamiento de las familias, mujeres y personas en estado de gestación, en el marco de la atención y en coherencia y con las políticas de las entidades competentes y en articulación con aquellas que conforman la Comisión Intersectorial la primera infancia. (…)</w:t>
      </w:r>
    </w:p>
    <w:p w14:paraId="35F4EE28" w14:textId="77777777" w:rsidR="00A17A0A" w:rsidRPr="00A17A0A" w:rsidRDefault="00A17A0A" w:rsidP="00A17A0A">
      <w:pPr>
        <w:spacing w:after="0"/>
        <w:ind w:left="708"/>
        <w:jc w:val="both"/>
        <w:rPr>
          <w:rFonts w:ascii="Verdana" w:hAnsi="Verdana" w:cs="Arial"/>
          <w:i/>
          <w:iCs/>
          <w:color w:val="000000" w:themeColor="text1"/>
          <w:lang w:eastAsia="es-CO"/>
        </w:rPr>
      </w:pPr>
    </w:p>
    <w:p w14:paraId="10614C93" w14:textId="77777777" w:rsidR="00A17A0A" w:rsidRPr="00A17A0A" w:rsidRDefault="00A17A0A" w:rsidP="00A17A0A">
      <w:pPr>
        <w:spacing w:after="0"/>
        <w:ind w:left="708"/>
        <w:jc w:val="both"/>
        <w:rPr>
          <w:rFonts w:ascii="Verdana" w:hAnsi="Verdana" w:cs="Arial"/>
          <w:i/>
          <w:iCs/>
          <w:color w:val="000000" w:themeColor="text1"/>
          <w:lang w:eastAsia="es-CO"/>
        </w:rPr>
      </w:pPr>
      <w:r w:rsidRPr="00A17A0A">
        <w:rPr>
          <w:rFonts w:ascii="Verdana" w:hAnsi="Verdana" w:cs="Arial"/>
          <w:i/>
          <w:iCs/>
          <w:color w:val="000000" w:themeColor="text1"/>
          <w:lang w:eastAsia="es-CO"/>
        </w:rPr>
        <w:t xml:space="preserve">5. Establecer los lineamientos para el seguimiento integral a la implementación de los servicios de atención a la primera infancia, incorporando aspectos técnicos, operativos, administrativos, financieros y jurídicos, con énfasis en la identificación de brechas y condiciones diferenciales por territorio. (…)” </w:t>
      </w:r>
    </w:p>
    <w:p w14:paraId="7FC36749" w14:textId="77777777" w:rsidR="00A17A0A" w:rsidRPr="00A17A0A" w:rsidRDefault="00A17A0A" w:rsidP="00A17A0A">
      <w:pPr>
        <w:spacing w:after="0"/>
        <w:jc w:val="both"/>
        <w:rPr>
          <w:rFonts w:ascii="Verdana" w:hAnsi="Verdana" w:cs="Arial"/>
          <w:color w:val="000000" w:themeColor="text1"/>
          <w:lang w:eastAsia="es-CO"/>
        </w:rPr>
      </w:pPr>
    </w:p>
    <w:p w14:paraId="065E4B17" w14:textId="77777777" w:rsidR="00A17A0A" w:rsidRPr="00A17A0A" w:rsidRDefault="00A17A0A" w:rsidP="00A17A0A">
      <w:pPr>
        <w:spacing w:after="0"/>
        <w:jc w:val="both"/>
        <w:rPr>
          <w:rFonts w:ascii="Verdana" w:hAnsi="Verdana"/>
          <w:color w:val="000000" w:themeColor="text1"/>
          <w:lang w:val="es-ES_tradnl"/>
        </w:rPr>
      </w:pPr>
      <w:r w:rsidRPr="00A17A0A">
        <w:rPr>
          <w:rFonts w:ascii="Verdana" w:hAnsi="Verdana" w:cs="Arial"/>
          <w:color w:val="000000" w:themeColor="text1"/>
        </w:rPr>
        <w:t xml:space="preserve">Que, en cumplimiento de lo anterior, </w:t>
      </w:r>
      <w:r w:rsidRPr="00A17A0A">
        <w:rPr>
          <w:rFonts w:ascii="Verdana" w:hAnsi="Verdana"/>
          <w:color w:val="000000" w:themeColor="text1"/>
        </w:rPr>
        <w:t xml:space="preserve">mediante memorando 202616000000097253 del 23 de julio de 2026, la Directora de Primera Infancia </w:t>
      </w:r>
      <w:r w:rsidRPr="00A17A0A">
        <w:rPr>
          <w:rFonts w:ascii="Verdana" w:hAnsi="Verdana"/>
          <w:color w:val="000000" w:themeColor="text1"/>
        </w:rPr>
        <w:lastRenderedPageBreak/>
        <w:t xml:space="preserve">del ICBF solicitó a la Dirección de Planeación y Control de Gestión del ICBF la modificación del Lineamiento Técnico de Programación para incluirse las fichas denominadas: </w:t>
      </w:r>
      <w:r w:rsidRPr="00A17A0A">
        <w:rPr>
          <w:rFonts w:ascii="Verdana" w:hAnsi="Verdana"/>
          <w:b/>
          <w:bCs/>
          <w:color w:val="000000" w:themeColor="text1"/>
        </w:rPr>
        <w:t xml:space="preserve">FICHA I-30–861 – SERVICIO DE EDUCACIÓN INICIAL A LA PRIMERA INFANCIA EMERGENCIA </w:t>
      </w:r>
      <w:r w:rsidRPr="00A17A0A">
        <w:rPr>
          <w:rFonts w:ascii="Verdana" w:hAnsi="Verdana"/>
          <w:color w:val="000000" w:themeColor="text1"/>
        </w:rPr>
        <w:t>y</w:t>
      </w:r>
      <w:r w:rsidRPr="00A17A0A">
        <w:rPr>
          <w:rFonts w:ascii="Verdana" w:hAnsi="Verdana"/>
          <w:b/>
          <w:bCs/>
          <w:color w:val="000000" w:themeColor="text1"/>
        </w:rPr>
        <w:t xml:space="preserve"> FICHA I-23–846 – ATENCIÓN INTEGRAL EN TERRITORIOS PRIORIZADOS EMERGENCIA</w:t>
      </w:r>
      <w:r w:rsidRPr="00A17A0A">
        <w:rPr>
          <w:rFonts w:ascii="Verdana" w:hAnsi="Verdana"/>
          <w:color w:val="000000" w:themeColor="text1"/>
        </w:rPr>
        <w:t>,</w:t>
      </w:r>
      <w:r w:rsidRPr="00A17A0A">
        <w:rPr>
          <w:rFonts w:ascii="Verdana" w:eastAsia="Times New Roman" w:hAnsi="Verdana"/>
          <w:color w:val="000000" w:themeColor="text1"/>
          <w:lang w:eastAsia="es-CO"/>
        </w:rPr>
        <w:t xml:space="preserve"> </w:t>
      </w:r>
      <w:r w:rsidRPr="00A17A0A">
        <w:rPr>
          <w:rFonts w:ascii="Verdana" w:hAnsi="Verdana"/>
          <w:color w:val="000000" w:themeColor="text1"/>
        </w:rPr>
        <w:t>el cual hace parte integral de los lineamientos de programación inicialmente adoptados para la vigencia fiscal 2026. Esta modificación se justifica considerando que</w:t>
      </w:r>
      <w:r w:rsidRPr="00A17A0A">
        <w:rPr>
          <w:rFonts w:ascii="Verdana" w:hAnsi="Verdana"/>
          <w:color w:val="000000" w:themeColor="text1"/>
          <w:lang w:val="es-ES_tradnl"/>
        </w:rPr>
        <w:t xml:space="preserve">: </w:t>
      </w:r>
    </w:p>
    <w:p w14:paraId="6A7376A9" w14:textId="77777777" w:rsidR="00A17A0A" w:rsidRPr="00A17A0A" w:rsidRDefault="00A17A0A" w:rsidP="00A17A0A">
      <w:pPr>
        <w:pStyle w:val="Default"/>
        <w:jc w:val="both"/>
        <w:rPr>
          <w:rFonts w:ascii="Verdana" w:hAnsi="Verdana"/>
          <w:color w:val="000000" w:themeColor="text1"/>
          <w:sz w:val="22"/>
          <w:szCs w:val="22"/>
        </w:rPr>
      </w:pPr>
    </w:p>
    <w:p w14:paraId="6A9C3245" w14:textId="77777777" w:rsidR="00A17A0A" w:rsidRPr="00A17A0A" w:rsidRDefault="00A17A0A" w:rsidP="00A17A0A">
      <w:pPr>
        <w:spacing w:after="0"/>
        <w:ind w:left="708"/>
        <w:jc w:val="both"/>
        <w:rPr>
          <w:rFonts w:ascii="Verdana" w:hAnsi="Verdana"/>
          <w:i/>
          <w:iCs/>
          <w:color w:val="000000" w:themeColor="text1"/>
          <w:lang w:val="es-419"/>
        </w:rPr>
      </w:pPr>
      <w:r w:rsidRPr="00A17A0A">
        <w:rPr>
          <w:rFonts w:ascii="Verdana" w:hAnsi="Verdana"/>
          <w:i/>
          <w:iCs/>
          <w:color w:val="000000" w:themeColor="text1"/>
        </w:rPr>
        <w:t xml:space="preserve">“(…) </w:t>
      </w:r>
      <w:r w:rsidRPr="00A17A0A">
        <w:rPr>
          <w:rFonts w:ascii="Verdana" w:hAnsi="Verdana"/>
          <w:i/>
          <w:iCs/>
          <w:color w:val="000000" w:themeColor="text1"/>
          <w:lang w:val="es-419"/>
        </w:rPr>
        <w:t>bajo el contexto derivado de la emergencia económica, social y ecológica declarada en el Decreto 150 de 2026 con el fin de adoptar medidas extraordinarias para la atención del desastre, particularmente para la afectación de ocho (8) departamentos de Colombia: Córdoba, Antioquia, La Guajira, Sucre, Bolívar, Cesar, Magdalena y Chocó, el Gobierno Nacional expidió el Decreto 241 de 2026, por medio del cual se adiciona el Presupuesto General de la Nación -PGN- para la vigencia fiscal 2026, y se destina partida presupuestal al Instituto Colombiano de Bienestar Familiar, con el fin de disponer de los recursos frente a emergencia humanitaria en los departamentos afectados, que permita atender todas las fases desde la inmediatez hasta las acciones de estabilización.</w:t>
      </w:r>
    </w:p>
    <w:p w14:paraId="05416B18" w14:textId="77777777" w:rsidR="00A17A0A" w:rsidRPr="00A17A0A" w:rsidRDefault="00A17A0A" w:rsidP="00A17A0A">
      <w:pPr>
        <w:spacing w:after="0"/>
        <w:ind w:left="708"/>
        <w:jc w:val="both"/>
        <w:rPr>
          <w:rFonts w:ascii="Verdana" w:hAnsi="Verdana"/>
          <w:i/>
          <w:iCs/>
          <w:color w:val="000000" w:themeColor="text1"/>
          <w:lang w:val="es-419"/>
        </w:rPr>
      </w:pPr>
    </w:p>
    <w:p w14:paraId="39B62C05" w14:textId="77777777" w:rsidR="00A17A0A" w:rsidRPr="00A17A0A" w:rsidRDefault="00A17A0A" w:rsidP="00A17A0A">
      <w:pPr>
        <w:spacing w:after="0"/>
        <w:ind w:left="708"/>
        <w:jc w:val="both"/>
        <w:rPr>
          <w:rFonts w:ascii="Verdana" w:hAnsi="Verdana"/>
          <w:i/>
          <w:iCs/>
          <w:color w:val="000000" w:themeColor="text1"/>
          <w:lang w:val="es-419"/>
        </w:rPr>
      </w:pPr>
      <w:r w:rsidRPr="00A17A0A">
        <w:rPr>
          <w:rFonts w:ascii="Verdana" w:hAnsi="Verdana"/>
          <w:i/>
          <w:iCs/>
          <w:color w:val="000000" w:themeColor="text1"/>
          <w:lang w:val="es-419"/>
        </w:rPr>
        <w:t>Es importante mencionar que el mencionado decreto adicionó los recursos con cargo a la fuente Nación Recurso 10, siendo la misma fuente con que cuenta actualmente la Dirección de Primera Infancia para garantizar la operación de los servicios de manera regular; en tal sentido, con el fin de facilitar el seguimiento de los recursos así como garantizar un adecuado reporte de información al Ministerio de Hacienda y Crédito Público y a la Contraloría General de la Nación, se hace necesario generar un mecanismo que permita separar las fuentes de los recursos asignados.</w:t>
      </w:r>
      <w:r w:rsidRPr="00A17A0A">
        <w:rPr>
          <w:rFonts w:ascii="Verdana" w:hAnsi="Verdana"/>
          <w:i/>
          <w:iCs/>
          <w:color w:val="000000" w:themeColor="text1"/>
        </w:rPr>
        <w:t xml:space="preserve"> (…).</w:t>
      </w:r>
    </w:p>
    <w:p w14:paraId="1CC38D6A" w14:textId="77777777" w:rsidR="00A17A0A" w:rsidRPr="00A17A0A" w:rsidRDefault="00A17A0A" w:rsidP="00A17A0A">
      <w:pPr>
        <w:spacing w:after="0"/>
        <w:ind w:left="708"/>
        <w:jc w:val="both"/>
        <w:rPr>
          <w:rFonts w:ascii="Verdana" w:hAnsi="Verdana"/>
          <w:i/>
          <w:color w:val="000000" w:themeColor="text1"/>
          <w:lang w:val="es-ES_tradnl"/>
        </w:rPr>
      </w:pPr>
    </w:p>
    <w:p w14:paraId="1514EDEF" w14:textId="77777777" w:rsidR="00A17A0A" w:rsidRPr="00A17A0A" w:rsidRDefault="00A17A0A" w:rsidP="00A17A0A">
      <w:pPr>
        <w:spacing w:after="0"/>
        <w:jc w:val="both"/>
        <w:rPr>
          <w:rFonts w:ascii="Verdana" w:hAnsi="Verdana" w:cs="Arial"/>
          <w:color w:val="000000" w:themeColor="text1"/>
        </w:rPr>
      </w:pPr>
      <w:r w:rsidRPr="00A17A0A">
        <w:rPr>
          <w:rFonts w:ascii="Verdana" w:hAnsi="Verdana" w:cs="Arial"/>
          <w:color w:val="000000" w:themeColor="text1"/>
        </w:rPr>
        <w:t xml:space="preserve">Así mismo, </w:t>
      </w:r>
      <w:r w:rsidRPr="00A17A0A">
        <w:rPr>
          <w:rFonts w:ascii="Verdana" w:hAnsi="Verdana"/>
          <w:color w:val="000000" w:themeColor="text1"/>
        </w:rPr>
        <w:t xml:space="preserve">la Directora de Primera Infancia del ICBF </w:t>
      </w:r>
      <w:r w:rsidRPr="00A17A0A">
        <w:rPr>
          <w:rFonts w:ascii="Verdana" w:hAnsi="Verdana" w:cs="Arial"/>
          <w:color w:val="000000" w:themeColor="text1"/>
        </w:rPr>
        <w:t xml:space="preserve">da alcance </w:t>
      </w:r>
      <w:r w:rsidRPr="00A17A0A">
        <w:rPr>
          <w:rFonts w:ascii="Verdana" w:hAnsi="Verdana"/>
          <w:color w:val="000000" w:themeColor="text1"/>
        </w:rPr>
        <w:t xml:space="preserve">mediante memorando 202616000000099003 del 24 de julio de 2026 para solicitar el ajuste de un anexo denominado: </w:t>
      </w:r>
      <w:r w:rsidRPr="00A17A0A">
        <w:rPr>
          <w:rFonts w:ascii="Verdana" w:hAnsi="Verdana"/>
          <w:b/>
          <w:color w:val="000000" w:themeColor="text1"/>
        </w:rPr>
        <w:t xml:space="preserve">ANEXO 8 CANASTAS DE ATENCIÓN PARA LOS SERVICIOS INTEGRAL Y COMUNITARIO, DIRECCIÓN DE PRIMERA INFANCIA </w:t>
      </w:r>
      <w:r w:rsidRPr="00A17A0A">
        <w:rPr>
          <w:rFonts w:ascii="Verdana" w:hAnsi="Verdana"/>
          <w:color w:val="000000" w:themeColor="text1"/>
        </w:rPr>
        <w:t>justificando que</w:t>
      </w:r>
      <w:r w:rsidRPr="00A17A0A">
        <w:rPr>
          <w:rFonts w:ascii="Verdana" w:hAnsi="Verdana"/>
          <w:color w:val="000000" w:themeColor="text1"/>
          <w:lang w:val="es-ES_tradnl"/>
        </w:rPr>
        <w:t>:</w:t>
      </w:r>
    </w:p>
    <w:p w14:paraId="5EF895CE" w14:textId="77777777" w:rsidR="00A17A0A" w:rsidRPr="00A17A0A" w:rsidRDefault="00A17A0A" w:rsidP="00A17A0A">
      <w:pPr>
        <w:spacing w:after="0"/>
        <w:jc w:val="both"/>
        <w:rPr>
          <w:rFonts w:ascii="Verdana" w:hAnsi="Verdana" w:cs="Arial"/>
          <w:color w:val="000000" w:themeColor="text1"/>
        </w:rPr>
      </w:pPr>
    </w:p>
    <w:p w14:paraId="0197F195" w14:textId="77777777" w:rsidR="00A17A0A" w:rsidRPr="00A17A0A" w:rsidRDefault="00A17A0A" w:rsidP="00A17A0A">
      <w:pPr>
        <w:spacing w:after="0"/>
        <w:ind w:left="708"/>
        <w:jc w:val="both"/>
        <w:rPr>
          <w:rFonts w:ascii="Verdana" w:hAnsi="Verdana" w:cs="Arial"/>
          <w:i/>
          <w:iCs/>
          <w:color w:val="000000" w:themeColor="text1"/>
          <w:lang w:val="es-419"/>
        </w:rPr>
      </w:pPr>
      <w:r w:rsidRPr="00A17A0A">
        <w:rPr>
          <w:rFonts w:ascii="Verdana" w:hAnsi="Verdana" w:cs="Arial"/>
          <w:color w:val="000000" w:themeColor="text1"/>
        </w:rPr>
        <w:t xml:space="preserve">“(…) </w:t>
      </w:r>
      <w:r w:rsidRPr="00A17A0A">
        <w:rPr>
          <w:rFonts w:ascii="Verdana" w:hAnsi="Verdana" w:cs="Arial"/>
          <w:i/>
          <w:iCs/>
          <w:color w:val="000000" w:themeColor="text1"/>
          <w:lang w:val="es-419"/>
        </w:rPr>
        <w:t xml:space="preserve">Mediante memorando con Radicado No. No: 202616000000097383 del 22 de julio de 2026 con asunto: "Orientaciones para uso de recursos de emergencia económica, social y ecológica declarada a través del Decreto 0150 del 11 de febrero de 2026, en el marco de la modificación y celebración de contratos de aportes para servicios de Educación Inicial </w:t>
      </w:r>
      <w:r w:rsidRPr="00A17A0A">
        <w:rPr>
          <w:rFonts w:ascii="Verdana" w:hAnsi="Verdana" w:cs="Arial"/>
          <w:i/>
          <w:iCs/>
          <w:color w:val="000000" w:themeColor="text1"/>
          <w:lang w:val="es-419"/>
        </w:rPr>
        <w:lastRenderedPageBreak/>
        <w:t>Campesina – EIC-, (...) de conformidad con las disposiciones adoptadas en el marco del Decreto de Emergencia referido, se han dispuesto recursos específicos para su ejecución en los territorios priorizados por la Dirección de Primera Infancia. Estos recursos han sido asignados a siete (7) direcciones regionales y están orientados principalmente al fortalecimiento del servicio de Educación Inicial Campesina, en reconocimiento de los impactos que las situaciones derivadas de la emergencia han generado sobre las condiciones de vida de las niñas, los niños, sus familias y las comunidades, particularmente en las zonas rurales. En consecuencia, cada Dirección Regional deberá incorporar estos recursos extraordinarios derivados de la declaratoria de emergencia en la planeación y ejecución de las acciones técnicas requeridas para la atención, mitigación y estabilización de las afectaciones identificadas en los territorios priorizados. Para tal efecto, tales recursos podrán ser utilizados mediante la suscripción de modificaciones a los contratos vigentes o a través de nuevos procesos de contratación que se adelanten en el marco de la prestación del servicio de Educación Inicial Campesina –EIC-, garantizando en todo caso su destinación específica y el cumplimiento de los lineamientos técnicos, administrativos y financieros definidos por la Dirección de Primera Infancia (...)</w:t>
      </w:r>
    </w:p>
    <w:p w14:paraId="3D1B8A44" w14:textId="77777777" w:rsidR="00A17A0A" w:rsidRPr="00A17A0A" w:rsidRDefault="00A17A0A" w:rsidP="00A17A0A">
      <w:pPr>
        <w:spacing w:after="0"/>
        <w:ind w:left="708"/>
        <w:jc w:val="both"/>
        <w:rPr>
          <w:rFonts w:ascii="Verdana" w:hAnsi="Verdana" w:cs="Arial"/>
          <w:i/>
          <w:iCs/>
          <w:color w:val="000000" w:themeColor="text1"/>
          <w:lang w:val="es-419"/>
        </w:rPr>
      </w:pPr>
    </w:p>
    <w:p w14:paraId="649421D4" w14:textId="77777777" w:rsidR="00A17A0A" w:rsidRPr="00A17A0A" w:rsidRDefault="00A17A0A" w:rsidP="00A17A0A">
      <w:pPr>
        <w:spacing w:after="0"/>
        <w:ind w:left="708"/>
        <w:jc w:val="both"/>
        <w:rPr>
          <w:rFonts w:ascii="Verdana" w:hAnsi="Verdana" w:cs="Arial"/>
          <w:i/>
          <w:iCs/>
          <w:color w:val="000000" w:themeColor="text1"/>
        </w:rPr>
      </w:pPr>
      <w:r w:rsidRPr="00A17A0A">
        <w:rPr>
          <w:rFonts w:ascii="Verdana" w:hAnsi="Verdana" w:cs="Arial"/>
          <w:i/>
          <w:iCs/>
          <w:color w:val="000000" w:themeColor="text1"/>
          <w:lang w:val="es-419"/>
        </w:rPr>
        <w:t>Por lo anterior, se hace necesaria la actualización del ANEXO No.8 de los lineamientos de programación expedidos con resolución No.3080 del 5 de junio de de 2026, mediante los cuales se publicaron Canastas de Atención para los Servicios Integral y Comunitario de la Dirección de Primera Infancia, precisando que ninguna de las fichas tuvo modificación. (…)</w:t>
      </w:r>
      <w:r w:rsidRPr="00A17A0A">
        <w:rPr>
          <w:rFonts w:ascii="Verdana" w:hAnsi="Verdana" w:cs="Arial"/>
          <w:color w:val="000000" w:themeColor="text1"/>
        </w:rPr>
        <w:t>”</w:t>
      </w:r>
    </w:p>
    <w:p w14:paraId="21E2A021" w14:textId="77777777" w:rsidR="00A17A0A" w:rsidRPr="00A17A0A" w:rsidRDefault="00A17A0A" w:rsidP="00A17A0A">
      <w:pPr>
        <w:spacing w:after="0"/>
        <w:jc w:val="both"/>
        <w:rPr>
          <w:rFonts w:ascii="Verdana" w:hAnsi="Verdana" w:cs="Arial"/>
          <w:color w:val="000000" w:themeColor="text1"/>
        </w:rPr>
      </w:pPr>
    </w:p>
    <w:p w14:paraId="0E25CADD" w14:textId="77777777" w:rsidR="00A17A0A" w:rsidRPr="00A17A0A" w:rsidRDefault="00A17A0A" w:rsidP="00A17A0A">
      <w:pPr>
        <w:spacing w:after="0"/>
        <w:jc w:val="both"/>
        <w:rPr>
          <w:rFonts w:ascii="Verdana" w:hAnsi="Verdana"/>
          <w:color w:val="000000" w:themeColor="text1"/>
        </w:rPr>
      </w:pPr>
      <w:r w:rsidRPr="00A17A0A">
        <w:rPr>
          <w:rFonts w:ascii="Verdana" w:hAnsi="Verdana" w:cs="Arial"/>
          <w:color w:val="000000" w:themeColor="text1"/>
        </w:rPr>
        <w:t>Que, la Subdirección de Programación de la Dirección de Planeación y Control de Gestión del ICBF, en  concordancia a lo previsto en el artículo 3º modificaciones, de la Resolución 1 del 2 enero de 2026, y en el marco de las funciones y competencias conferidas por el artículo 18 del Decreto 1430 del 24 diciembre de 2025, el 28 de julio de 2026, emitió</w:t>
      </w:r>
      <w:r w:rsidRPr="00A17A0A">
        <w:rPr>
          <w:rFonts w:ascii="Verdana" w:hAnsi="Verdana"/>
          <w:color w:val="000000" w:themeColor="text1"/>
        </w:rPr>
        <w:t xml:space="preserve"> </w:t>
      </w:r>
      <w:r w:rsidRPr="00A17A0A">
        <w:rPr>
          <w:rFonts w:ascii="Verdana" w:hAnsi="Verdana"/>
          <w:b/>
          <w:bCs/>
          <w:color w:val="000000" w:themeColor="text1"/>
        </w:rPr>
        <w:t xml:space="preserve">CONCEPTO FAVORABLE </w:t>
      </w:r>
      <w:r w:rsidRPr="00A17A0A">
        <w:rPr>
          <w:rFonts w:ascii="Verdana" w:hAnsi="Verdana"/>
          <w:color w:val="000000" w:themeColor="text1"/>
        </w:rPr>
        <w:t>frente a la solicitud de modificación a los Lineamientos de Programación y Ejecución de Metas Sociales y Financieras  – Vigencia 2026, solicitada por la Dirección de Primera Infancia, de la siguiente forma:</w:t>
      </w:r>
    </w:p>
    <w:p w14:paraId="5AE42E97" w14:textId="77777777" w:rsidR="00A17A0A" w:rsidRPr="00A17A0A" w:rsidRDefault="00A17A0A" w:rsidP="00A17A0A">
      <w:pPr>
        <w:spacing w:after="0"/>
        <w:jc w:val="both"/>
        <w:rPr>
          <w:rFonts w:ascii="Verdana" w:hAnsi="Verdana"/>
          <w:color w:val="000000" w:themeColor="text1"/>
        </w:rPr>
      </w:pPr>
    </w:p>
    <w:p w14:paraId="7EDC3A6F" w14:textId="77777777" w:rsidR="00A17A0A" w:rsidRPr="00A17A0A" w:rsidRDefault="00A17A0A" w:rsidP="00A17A0A">
      <w:pPr>
        <w:spacing w:after="0"/>
        <w:jc w:val="center"/>
        <w:rPr>
          <w:rFonts w:ascii="Verdana" w:eastAsia="Times New Roman" w:hAnsi="Verdana" w:cs="Calibri"/>
          <w:b/>
          <w:bCs/>
          <w:color w:val="000000" w:themeColor="text1"/>
          <w:lang w:eastAsia="es-CO"/>
        </w:rPr>
      </w:pPr>
      <w:r w:rsidRPr="00A17A0A">
        <w:rPr>
          <w:rFonts w:ascii="Verdana" w:eastAsia="Times New Roman" w:hAnsi="Verdana" w:cs="Calibri"/>
          <w:b/>
          <w:bCs/>
          <w:color w:val="000000" w:themeColor="text1"/>
          <w:lang w:eastAsia="es-CO"/>
        </w:rPr>
        <w:t>Tabla No. 2</w:t>
      </w:r>
    </w:p>
    <w:p w14:paraId="61BA9D86" w14:textId="77777777" w:rsidR="00A17A0A" w:rsidRPr="00A17A0A" w:rsidRDefault="00A17A0A" w:rsidP="00A17A0A">
      <w:pPr>
        <w:spacing w:after="0"/>
        <w:jc w:val="center"/>
        <w:rPr>
          <w:rFonts w:ascii="Verdana" w:eastAsia="Times New Roman" w:hAnsi="Verdana" w:cs="Calibri"/>
          <w:color w:val="000000" w:themeColor="text1"/>
          <w:lang w:eastAsia="es-CO"/>
        </w:rPr>
      </w:pPr>
      <w:r w:rsidRPr="00A17A0A">
        <w:rPr>
          <w:rFonts w:ascii="Verdana" w:eastAsia="Times New Roman" w:hAnsi="Verdana" w:cs="Calibri"/>
          <w:color w:val="000000" w:themeColor="text1"/>
          <w:lang w:eastAsia="es-CO"/>
        </w:rPr>
        <w:t>Descripción de modificaciones a los lineamientos técnicos de programación 2026</w:t>
      </w:r>
    </w:p>
    <w:tbl>
      <w:tblPr>
        <w:tblW w:w="94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
        <w:gridCol w:w="1425"/>
        <w:gridCol w:w="2051"/>
        <w:gridCol w:w="2060"/>
        <w:gridCol w:w="3379"/>
      </w:tblGrid>
      <w:tr w:rsidR="00A17A0A" w:rsidRPr="00A17A0A" w14:paraId="1C4353E7" w14:textId="77777777" w:rsidTr="009253E6">
        <w:trPr>
          <w:trHeight w:val="440"/>
          <w:tblHeader/>
        </w:trPr>
        <w:tc>
          <w:tcPr>
            <w:tcW w:w="575" w:type="dxa"/>
            <w:shd w:val="clear" w:color="000000" w:fill="D9D9D9"/>
            <w:vAlign w:val="center"/>
          </w:tcPr>
          <w:p w14:paraId="4F39F86B" w14:textId="77777777" w:rsidR="00A17A0A" w:rsidRPr="00A17A0A" w:rsidRDefault="00A17A0A" w:rsidP="009253E6">
            <w:pPr>
              <w:spacing w:after="0" w:line="240" w:lineRule="auto"/>
              <w:jc w:val="center"/>
              <w:rPr>
                <w:rFonts w:ascii="Verdana" w:eastAsia="Times New Roman" w:hAnsi="Verdana"/>
                <w:b/>
                <w:bCs/>
                <w:i/>
                <w:iCs/>
                <w:color w:val="000000" w:themeColor="text1"/>
                <w:lang w:val="es-ES_tradnl" w:eastAsia="es-ES"/>
              </w:rPr>
            </w:pPr>
            <w:r w:rsidRPr="00A17A0A">
              <w:rPr>
                <w:rFonts w:ascii="Verdana" w:eastAsia="Times New Roman" w:hAnsi="Verdana"/>
                <w:b/>
                <w:bCs/>
                <w:i/>
                <w:iCs/>
                <w:color w:val="000000" w:themeColor="text1"/>
                <w:lang w:val="es-ES_tradnl" w:eastAsia="es-ES"/>
              </w:rPr>
              <w:lastRenderedPageBreak/>
              <w:t>No</w:t>
            </w:r>
          </w:p>
        </w:tc>
        <w:tc>
          <w:tcPr>
            <w:tcW w:w="1425" w:type="dxa"/>
            <w:shd w:val="clear" w:color="000000" w:fill="D9D9D9"/>
            <w:vAlign w:val="center"/>
            <w:hideMark/>
          </w:tcPr>
          <w:p w14:paraId="7DFBF96F" w14:textId="77777777" w:rsidR="00A17A0A" w:rsidRPr="00A17A0A" w:rsidRDefault="00A17A0A" w:rsidP="009253E6">
            <w:pPr>
              <w:spacing w:after="0" w:line="240" w:lineRule="auto"/>
              <w:jc w:val="center"/>
              <w:rPr>
                <w:rFonts w:ascii="Verdana" w:eastAsia="Times New Roman" w:hAnsi="Verdana"/>
                <w:b/>
                <w:bCs/>
                <w:i/>
                <w:iCs/>
                <w:color w:val="000000" w:themeColor="text1"/>
                <w:lang w:val="es-ES_tradnl" w:eastAsia="es-ES"/>
              </w:rPr>
            </w:pPr>
            <w:r w:rsidRPr="00A17A0A">
              <w:rPr>
                <w:rFonts w:ascii="Verdana" w:eastAsia="Times New Roman" w:hAnsi="Verdana"/>
                <w:b/>
                <w:bCs/>
                <w:i/>
                <w:iCs/>
                <w:color w:val="000000" w:themeColor="text1"/>
                <w:lang w:val="es-ES_tradnl" w:eastAsia="es-ES"/>
              </w:rPr>
              <w:t xml:space="preserve">FICHA DE LINEAMIENTOS </w:t>
            </w:r>
          </w:p>
        </w:tc>
        <w:tc>
          <w:tcPr>
            <w:tcW w:w="2051" w:type="dxa"/>
            <w:shd w:val="clear" w:color="000000" w:fill="D9D9D9"/>
            <w:vAlign w:val="center"/>
            <w:hideMark/>
          </w:tcPr>
          <w:p w14:paraId="469D0BFD" w14:textId="77777777" w:rsidR="00A17A0A" w:rsidRPr="00A17A0A" w:rsidRDefault="00A17A0A" w:rsidP="009253E6">
            <w:pPr>
              <w:spacing w:after="0" w:line="240" w:lineRule="auto"/>
              <w:jc w:val="center"/>
              <w:rPr>
                <w:rFonts w:ascii="Verdana" w:eastAsia="Times New Roman" w:hAnsi="Verdana"/>
                <w:b/>
                <w:bCs/>
                <w:i/>
                <w:iCs/>
                <w:color w:val="000000" w:themeColor="text1"/>
                <w:lang w:val="es-ES_tradnl" w:eastAsia="es-ES"/>
              </w:rPr>
            </w:pPr>
            <w:r w:rsidRPr="00A17A0A">
              <w:rPr>
                <w:rFonts w:ascii="Verdana" w:eastAsia="Times New Roman" w:hAnsi="Verdana"/>
                <w:b/>
                <w:bCs/>
                <w:i/>
                <w:iCs/>
                <w:color w:val="000000" w:themeColor="text1"/>
                <w:lang w:val="es-ES_tradnl" w:eastAsia="es-ES"/>
              </w:rPr>
              <w:t xml:space="preserve">DESCRIPCIÓN </w:t>
            </w:r>
          </w:p>
        </w:tc>
        <w:tc>
          <w:tcPr>
            <w:tcW w:w="2060" w:type="dxa"/>
            <w:shd w:val="clear" w:color="000000" w:fill="D9D9D9"/>
            <w:vAlign w:val="center"/>
          </w:tcPr>
          <w:p w14:paraId="11E1BBB6" w14:textId="77777777" w:rsidR="00A17A0A" w:rsidRPr="00A17A0A" w:rsidRDefault="00A17A0A" w:rsidP="009253E6">
            <w:pPr>
              <w:spacing w:after="0" w:line="240" w:lineRule="auto"/>
              <w:jc w:val="center"/>
              <w:rPr>
                <w:rFonts w:ascii="Verdana" w:eastAsia="Times New Roman" w:hAnsi="Verdana"/>
                <w:b/>
                <w:bCs/>
                <w:i/>
                <w:iCs/>
                <w:color w:val="000000" w:themeColor="text1"/>
                <w:lang w:val="es-ES_tradnl" w:eastAsia="es-ES"/>
              </w:rPr>
            </w:pPr>
            <w:r w:rsidRPr="00A17A0A">
              <w:rPr>
                <w:rFonts w:ascii="Verdana" w:eastAsia="Times New Roman" w:hAnsi="Verdana"/>
                <w:b/>
                <w:bCs/>
                <w:i/>
                <w:iCs/>
                <w:color w:val="000000" w:themeColor="text1"/>
                <w:lang w:val="es-ES_tradnl" w:eastAsia="es-ES"/>
              </w:rPr>
              <w:t>RUBRO</w:t>
            </w:r>
          </w:p>
        </w:tc>
        <w:tc>
          <w:tcPr>
            <w:tcW w:w="3379" w:type="dxa"/>
            <w:shd w:val="clear" w:color="000000" w:fill="D9D9D9"/>
            <w:vAlign w:val="center"/>
            <w:hideMark/>
          </w:tcPr>
          <w:p w14:paraId="1BEADD95" w14:textId="77777777" w:rsidR="00A17A0A" w:rsidRPr="00A17A0A" w:rsidRDefault="00A17A0A" w:rsidP="009253E6">
            <w:pPr>
              <w:spacing w:after="0" w:line="240" w:lineRule="auto"/>
              <w:jc w:val="center"/>
              <w:rPr>
                <w:rFonts w:ascii="Verdana" w:eastAsia="Times New Roman" w:hAnsi="Verdana"/>
                <w:b/>
                <w:bCs/>
                <w:i/>
                <w:iCs/>
                <w:color w:val="000000" w:themeColor="text1"/>
                <w:lang w:val="es-ES_tradnl" w:eastAsia="es-ES"/>
              </w:rPr>
            </w:pPr>
            <w:r w:rsidRPr="00A17A0A">
              <w:rPr>
                <w:rFonts w:ascii="Verdana" w:eastAsia="Times New Roman" w:hAnsi="Verdana"/>
                <w:b/>
                <w:bCs/>
                <w:i/>
                <w:iCs/>
                <w:color w:val="000000" w:themeColor="text1"/>
                <w:lang w:val="es-ES_tradnl" w:eastAsia="es-ES"/>
              </w:rPr>
              <w:t>AJUSTES REQUERIDOS</w:t>
            </w:r>
          </w:p>
        </w:tc>
      </w:tr>
      <w:tr w:rsidR="00A17A0A" w:rsidRPr="00A17A0A" w14:paraId="7B3DBD02" w14:textId="77777777" w:rsidTr="009253E6">
        <w:trPr>
          <w:trHeight w:val="820"/>
        </w:trPr>
        <w:tc>
          <w:tcPr>
            <w:tcW w:w="575" w:type="dxa"/>
            <w:vAlign w:val="center"/>
          </w:tcPr>
          <w:p w14:paraId="5DF6964A" w14:textId="77777777" w:rsidR="00A17A0A" w:rsidRPr="00A17A0A" w:rsidRDefault="00A17A0A" w:rsidP="009253E6">
            <w:pPr>
              <w:spacing w:after="0" w:line="240" w:lineRule="auto"/>
              <w:jc w:val="center"/>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1</w:t>
            </w:r>
          </w:p>
        </w:tc>
        <w:tc>
          <w:tcPr>
            <w:tcW w:w="1425" w:type="dxa"/>
            <w:vAlign w:val="center"/>
            <w:hideMark/>
          </w:tcPr>
          <w:p w14:paraId="57F078C3"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I-30-861</w:t>
            </w:r>
          </w:p>
        </w:tc>
        <w:tc>
          <w:tcPr>
            <w:tcW w:w="2051" w:type="dxa"/>
            <w:vAlign w:val="center"/>
            <w:hideMark/>
          </w:tcPr>
          <w:p w14:paraId="3F55AF8D"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SERVICIO DE EDUCACIÓN INICIAL A LA PRIMERA INFANCIA EMERGENCIA</w:t>
            </w:r>
          </w:p>
        </w:tc>
        <w:tc>
          <w:tcPr>
            <w:tcW w:w="2060" w:type="dxa"/>
            <w:vAlign w:val="center"/>
          </w:tcPr>
          <w:p w14:paraId="553C7E7A"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C-4602-1500-9-704020-4602020-02-861</w:t>
            </w:r>
          </w:p>
        </w:tc>
        <w:tc>
          <w:tcPr>
            <w:tcW w:w="3379" w:type="dxa"/>
            <w:vAlign w:val="center"/>
            <w:hideMark/>
          </w:tcPr>
          <w:p w14:paraId="0CCCE863"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Bajo el contexto derivado de la emergencia económica, social y ecológica declarada en el Decreto 150 de 2026 con el fin de adoptar medidas extraordinarias para la atención del desastre, particularmente para la afectación de ocho (8) departamentos de Colombia: Córdoba, Antioquia, La Guajira, Sucre, Bolívar, Cesar, Magdalena y Chocó, el Gobierno Nacional expidió el Decreto 241 de 2026, por medio del cual se adiciona el Presupuesto General de la Nación -PGN- para la vigencia fiscal 2026, y se destina partida presupuestal al Instituto Colombiano de Bienestar Familiar, con el fin de disponer de los recursos frente a emergencia humanitaria en los departamentos afectados, que permita atender todas las fases desde la inmediatez hasta las acciones de estabilización.</w:t>
            </w:r>
          </w:p>
          <w:p w14:paraId="2BFBDE2E"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p>
          <w:p w14:paraId="788757BC" w14:textId="77777777" w:rsidR="00A17A0A" w:rsidRPr="00A17A0A" w:rsidRDefault="00A17A0A" w:rsidP="009253E6">
            <w:pPr>
              <w:spacing w:after="0" w:line="240" w:lineRule="auto"/>
              <w:jc w:val="both"/>
              <w:rPr>
                <w:rFonts w:ascii="Verdana" w:eastAsia="Times New Roman" w:hAnsi="Verdana"/>
                <w:color w:val="000000" w:themeColor="text1"/>
                <w:lang w:val="es-419" w:eastAsia="es-ES"/>
              </w:rPr>
            </w:pPr>
            <w:r w:rsidRPr="00A17A0A">
              <w:rPr>
                <w:rFonts w:ascii="Verdana" w:eastAsia="Times New Roman" w:hAnsi="Verdana"/>
                <w:color w:val="000000" w:themeColor="text1"/>
                <w:lang w:val="es-419" w:eastAsia="es-ES"/>
              </w:rPr>
              <w:t xml:space="preserve">Se solicita la creación de la dependencia del gasto dentro de la estructura presupuestal interna del ICBF que permita identificar los recursos de primera infancia en las Regionales de Córdoba, Antioquia, Sucre, Bolívar, Cesar, Magdalena y Chocó, a través, del siguiente rubro:  C-4602-1500-9-704020-4602020-02-861 -861 Servicio de Educación Inicial </w:t>
            </w:r>
            <w:r w:rsidRPr="00A17A0A">
              <w:rPr>
                <w:rFonts w:ascii="Verdana" w:eastAsia="Times New Roman" w:hAnsi="Verdana"/>
                <w:color w:val="000000" w:themeColor="text1"/>
                <w:lang w:val="es-419" w:eastAsia="es-ES"/>
              </w:rPr>
              <w:lastRenderedPageBreak/>
              <w:t>a la Primera Infancia Emergencia.</w:t>
            </w:r>
          </w:p>
        </w:tc>
      </w:tr>
      <w:tr w:rsidR="00A17A0A" w:rsidRPr="00A17A0A" w14:paraId="5F0FFD4E" w14:textId="77777777" w:rsidTr="009253E6">
        <w:trPr>
          <w:trHeight w:val="820"/>
        </w:trPr>
        <w:tc>
          <w:tcPr>
            <w:tcW w:w="575" w:type="dxa"/>
            <w:vAlign w:val="center"/>
          </w:tcPr>
          <w:p w14:paraId="0A88DD5B" w14:textId="77777777" w:rsidR="00A17A0A" w:rsidRPr="00A17A0A" w:rsidRDefault="00A17A0A" w:rsidP="009253E6">
            <w:pPr>
              <w:spacing w:after="0" w:line="240" w:lineRule="auto"/>
              <w:jc w:val="center"/>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lastRenderedPageBreak/>
              <w:t>2</w:t>
            </w:r>
          </w:p>
        </w:tc>
        <w:tc>
          <w:tcPr>
            <w:tcW w:w="1425" w:type="dxa"/>
            <w:vAlign w:val="center"/>
          </w:tcPr>
          <w:p w14:paraId="3FA0A7A0"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I-23-846</w:t>
            </w:r>
          </w:p>
        </w:tc>
        <w:tc>
          <w:tcPr>
            <w:tcW w:w="2051" w:type="dxa"/>
            <w:vAlign w:val="center"/>
          </w:tcPr>
          <w:p w14:paraId="114B8E7A"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ATENCIÓN INTEGRAL EN TERRITORIOS PRIORIZADOS EMERGENCIA</w:t>
            </w:r>
          </w:p>
        </w:tc>
        <w:tc>
          <w:tcPr>
            <w:tcW w:w="2060" w:type="dxa"/>
            <w:vAlign w:val="center"/>
          </w:tcPr>
          <w:p w14:paraId="1AA5A0A2"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C-4602-1500-9-704020-4602020-02-846</w:t>
            </w:r>
          </w:p>
        </w:tc>
        <w:tc>
          <w:tcPr>
            <w:tcW w:w="3379" w:type="dxa"/>
            <w:vAlign w:val="center"/>
          </w:tcPr>
          <w:p w14:paraId="5F10372C"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Bajo el contexto derivado de la emergencia económica, social y ecológica declarada en el Decreto 150 de 2026 con el fin de adoptar medidas extraordinarias para la atención del desastre, particularmente para la afectación de ocho (8) departamentos de Colombia: Córdoba, Antioquia, La Guajira, Sucre, Bolívar, Cesar, Magdalena y Chocó, el Gobierno Nacional expidió el Decreto 241 de 2026, por medio del cual se adiciona el Presupuesto General de la Nación -PGN- para la vigencia fiscal 2026, y se destina partida presupuestal al Instituto Colombiano de Bienestar Familiar, con el fin de disponer de los recursos frente a emergencia humanitaria en los departamentos afectados, que permita atender todas las fases desde la inmediatez hasta las acciones de estabilización.</w:t>
            </w:r>
          </w:p>
          <w:p w14:paraId="0C218867"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p>
          <w:p w14:paraId="7D7A7CBB" w14:textId="77777777" w:rsidR="00A17A0A" w:rsidRPr="00A17A0A" w:rsidRDefault="00A17A0A" w:rsidP="009253E6">
            <w:pPr>
              <w:spacing w:after="0" w:line="240" w:lineRule="auto"/>
              <w:jc w:val="both"/>
              <w:rPr>
                <w:rFonts w:ascii="Verdana" w:eastAsia="Times New Roman" w:hAnsi="Verdana"/>
                <w:color w:val="000000" w:themeColor="text1"/>
                <w:lang w:val="es-419" w:eastAsia="es-ES"/>
              </w:rPr>
            </w:pPr>
            <w:r w:rsidRPr="00A17A0A">
              <w:rPr>
                <w:rFonts w:ascii="Verdana" w:eastAsia="Times New Roman" w:hAnsi="Verdana"/>
                <w:color w:val="000000" w:themeColor="text1"/>
                <w:lang w:val="es-419" w:eastAsia="es-ES"/>
              </w:rPr>
              <w:t xml:space="preserve">Se solicita la creación de la dependencia del gasto dentro de la estructura presupuestal interna del ICBF, que permita identificar las inversiones en el departamento de La Guajira, a través, del siguiente rubro: C-4602-1500-9-704020-4602020-02-846 – 846 Atención </w:t>
            </w:r>
            <w:r w:rsidRPr="00A17A0A">
              <w:rPr>
                <w:rFonts w:ascii="Verdana" w:eastAsia="Times New Roman" w:hAnsi="Verdana"/>
                <w:color w:val="000000" w:themeColor="text1"/>
                <w:lang w:val="es-419" w:eastAsia="es-ES"/>
              </w:rPr>
              <w:lastRenderedPageBreak/>
              <w:t>Integral en Territorios Priorizados Emergencia</w:t>
            </w:r>
          </w:p>
        </w:tc>
      </w:tr>
      <w:tr w:rsidR="00A17A0A" w:rsidRPr="00A17A0A" w14:paraId="40696ECF" w14:textId="77777777" w:rsidTr="009253E6">
        <w:trPr>
          <w:trHeight w:val="820"/>
        </w:trPr>
        <w:tc>
          <w:tcPr>
            <w:tcW w:w="575" w:type="dxa"/>
            <w:vAlign w:val="center"/>
          </w:tcPr>
          <w:p w14:paraId="03757E6B" w14:textId="77777777" w:rsidR="00A17A0A" w:rsidRPr="00A17A0A" w:rsidRDefault="00A17A0A" w:rsidP="009253E6">
            <w:pPr>
              <w:spacing w:after="0" w:line="240" w:lineRule="auto"/>
              <w:jc w:val="center"/>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lastRenderedPageBreak/>
              <w:t>3</w:t>
            </w:r>
          </w:p>
        </w:tc>
        <w:tc>
          <w:tcPr>
            <w:tcW w:w="1425" w:type="dxa"/>
            <w:vAlign w:val="center"/>
          </w:tcPr>
          <w:p w14:paraId="4D7F839F"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ANEXO 8</w:t>
            </w:r>
          </w:p>
        </w:tc>
        <w:tc>
          <w:tcPr>
            <w:tcW w:w="2051" w:type="dxa"/>
            <w:vAlign w:val="center"/>
          </w:tcPr>
          <w:p w14:paraId="2FE93FCE" w14:textId="77777777" w:rsidR="00A17A0A" w:rsidRPr="00A17A0A" w:rsidRDefault="00A17A0A" w:rsidP="009253E6">
            <w:pPr>
              <w:spacing w:after="0" w:line="240" w:lineRule="auto"/>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CANASTAS DE ATENCIÓN PARA LOS SERVICIOS INTEGRAL Y COMUNITARIO, DIRECCIÓN DE PRIMERA INFANCIA</w:t>
            </w:r>
          </w:p>
        </w:tc>
        <w:tc>
          <w:tcPr>
            <w:tcW w:w="2060" w:type="dxa"/>
            <w:vAlign w:val="center"/>
          </w:tcPr>
          <w:p w14:paraId="2241A1E5"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NA</w:t>
            </w:r>
          </w:p>
        </w:tc>
        <w:tc>
          <w:tcPr>
            <w:tcW w:w="3379" w:type="dxa"/>
            <w:vAlign w:val="center"/>
          </w:tcPr>
          <w:p w14:paraId="4AECA2C9"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r w:rsidRPr="00A17A0A">
              <w:rPr>
                <w:rFonts w:ascii="Verdana" w:eastAsia="Times New Roman" w:hAnsi="Verdana"/>
                <w:color w:val="000000" w:themeColor="text1"/>
                <w:lang w:val="es-ES_tradnl" w:eastAsia="es-ES"/>
              </w:rPr>
              <w:t xml:space="preserve">Se adicionan los Tipos de Canasta “EA” y “EB” que incluyen el componente de </w:t>
            </w:r>
            <w:r w:rsidRPr="00A17A0A">
              <w:rPr>
                <w:rFonts w:ascii="Verdana" w:eastAsia="Times New Roman" w:hAnsi="Verdana"/>
                <w:i/>
                <w:iCs/>
                <w:color w:val="000000" w:themeColor="text1"/>
                <w:lang w:val="es-ES_tradnl" w:eastAsia="es-ES"/>
              </w:rPr>
              <w:t xml:space="preserve">Ración Familiar para preparar (RFPP): Paquete de Complemento alimentario para el mes, el 40% está destinado para RPP de mujeres y personas en estado de gestación y periodo de lactancia y el 60% está destinado para RPP de niñas/niños hasta los 5 años.  En estado de emergencia </w:t>
            </w:r>
            <w:r w:rsidRPr="00A17A0A">
              <w:rPr>
                <w:rFonts w:ascii="Verdana" w:eastAsia="Times New Roman" w:hAnsi="Verdana"/>
                <w:color w:val="000000" w:themeColor="text1"/>
                <w:lang w:val="es-ES_tradnl" w:eastAsia="es-ES"/>
              </w:rPr>
              <w:t>en la canasta del servicio de EDUCACION INICIAL CAMPESINA - PROPIA E INTERCULTURAL.</w:t>
            </w:r>
          </w:p>
          <w:p w14:paraId="732DD5A1" w14:textId="77777777" w:rsidR="00A17A0A" w:rsidRPr="00A17A0A" w:rsidRDefault="00A17A0A" w:rsidP="009253E6">
            <w:pPr>
              <w:spacing w:after="0" w:line="240" w:lineRule="auto"/>
              <w:jc w:val="both"/>
              <w:rPr>
                <w:rFonts w:ascii="Verdana" w:eastAsia="Times New Roman" w:hAnsi="Verdana"/>
                <w:color w:val="000000" w:themeColor="text1"/>
                <w:lang w:val="es-ES_tradnl" w:eastAsia="es-ES"/>
              </w:rPr>
            </w:pPr>
          </w:p>
        </w:tc>
      </w:tr>
    </w:tbl>
    <w:p w14:paraId="27CCD5A4" w14:textId="77777777" w:rsidR="00A17A0A" w:rsidRPr="00A17A0A" w:rsidRDefault="00A17A0A" w:rsidP="00A17A0A">
      <w:pPr>
        <w:spacing w:after="0"/>
        <w:jc w:val="center"/>
        <w:rPr>
          <w:rFonts w:ascii="Verdana" w:hAnsi="Verdana" w:cs="Arial"/>
          <w:color w:val="000000" w:themeColor="text1"/>
          <w:lang w:eastAsia="es-CO"/>
        </w:rPr>
      </w:pPr>
      <w:r w:rsidRPr="00A17A0A">
        <w:rPr>
          <w:rFonts w:ascii="Verdana" w:hAnsi="Verdana" w:cs="Arial"/>
          <w:b/>
          <w:bCs/>
          <w:color w:val="000000" w:themeColor="text1"/>
        </w:rPr>
        <w:t>Fuente:</w:t>
      </w:r>
      <w:r w:rsidRPr="00A17A0A">
        <w:rPr>
          <w:rFonts w:ascii="Verdana" w:hAnsi="Verdana" w:cs="Arial"/>
          <w:color w:val="000000" w:themeColor="text1"/>
        </w:rPr>
        <w:t xml:space="preserve"> Lineamientos Técnicos de Programación – DPCG - Subdirección de Programación, Vigencia 2026.</w:t>
      </w:r>
    </w:p>
    <w:p w14:paraId="782CB144" w14:textId="77777777" w:rsidR="00A17A0A" w:rsidRPr="00A17A0A" w:rsidRDefault="00A17A0A" w:rsidP="00A17A0A">
      <w:pPr>
        <w:pStyle w:val="Default"/>
        <w:jc w:val="both"/>
        <w:rPr>
          <w:rFonts w:ascii="Verdana" w:hAnsi="Verdana"/>
          <w:color w:val="000000" w:themeColor="text1"/>
          <w:sz w:val="22"/>
          <w:szCs w:val="22"/>
        </w:rPr>
      </w:pPr>
    </w:p>
    <w:p w14:paraId="659982D9" w14:textId="77777777" w:rsidR="00A17A0A" w:rsidRPr="00A17A0A" w:rsidRDefault="00A17A0A" w:rsidP="00A17A0A">
      <w:pPr>
        <w:spacing w:after="0"/>
        <w:jc w:val="both"/>
        <w:rPr>
          <w:rFonts w:ascii="Verdana" w:hAnsi="Verdana" w:cs="Arial"/>
          <w:color w:val="000000" w:themeColor="text1"/>
          <w:lang w:eastAsia="es-CO"/>
        </w:rPr>
      </w:pPr>
      <w:r w:rsidRPr="00A17A0A">
        <w:rPr>
          <w:rFonts w:ascii="Verdana" w:hAnsi="Verdana" w:cs="Arial"/>
          <w:color w:val="000000" w:themeColor="text1"/>
          <w:lang w:eastAsia="es-CO"/>
        </w:rPr>
        <w:t>La creación de las fichas I-30-861 – Servicio de Educación Inicial a la Primera Infancia – Emergencia e I-30-846 – Atención Integral en Territorios Priorizados – Emergencia responde a la necesidad de identificar de manera diferenciada, para efectos de seguimiento y trazabilidad, los recursos incorporados mediante el Decreto 366 del 7 de abril de 2026, frente a aquellos previamente apropiados con cargo a la fuente Nación – Recurso 10. La administración de estos recursos corresponde, respectivamente, a la Dirección de Primera Infancia y a la Subdirección General, en su calidad de gerentes del recurso.</w:t>
      </w:r>
    </w:p>
    <w:p w14:paraId="4D3DB67E" w14:textId="77777777" w:rsidR="00A17A0A" w:rsidRPr="00A17A0A" w:rsidRDefault="00A17A0A" w:rsidP="00A17A0A">
      <w:pPr>
        <w:spacing w:after="0"/>
        <w:jc w:val="both"/>
        <w:rPr>
          <w:rFonts w:ascii="Verdana" w:hAnsi="Verdana" w:cs="Arial"/>
          <w:color w:val="000000" w:themeColor="text1"/>
        </w:rPr>
      </w:pPr>
    </w:p>
    <w:p w14:paraId="538EDCAF" w14:textId="77777777" w:rsidR="00A17A0A" w:rsidRPr="00A17A0A" w:rsidRDefault="00A17A0A" w:rsidP="00A17A0A">
      <w:pPr>
        <w:spacing w:after="0"/>
        <w:jc w:val="both"/>
        <w:rPr>
          <w:rFonts w:ascii="Verdana" w:hAnsi="Verdana" w:cs="Arial"/>
          <w:color w:val="000000" w:themeColor="text1"/>
          <w:lang w:eastAsia="es-CO"/>
        </w:rPr>
      </w:pPr>
      <w:r w:rsidRPr="00A17A0A">
        <w:rPr>
          <w:rFonts w:ascii="Verdana" w:hAnsi="Verdana" w:cs="Arial"/>
          <w:color w:val="000000" w:themeColor="text1"/>
        </w:rPr>
        <w:t xml:space="preserve">Así mismo </w:t>
      </w:r>
      <w:r w:rsidRPr="00A17A0A">
        <w:rPr>
          <w:rFonts w:ascii="Verdana" w:hAnsi="Verdana" w:cs="Arial"/>
          <w:color w:val="000000" w:themeColor="text1"/>
          <w:lang w:eastAsia="es-CO"/>
        </w:rPr>
        <w:t xml:space="preserve">de conformidad a la previsión contenida en el artículo 22 del Decreto 1430 de 2025 son funciones de la </w:t>
      </w:r>
      <w:r w:rsidRPr="00A17A0A">
        <w:rPr>
          <w:rFonts w:ascii="Verdana" w:hAnsi="Verdana" w:cs="Arial"/>
          <w:b/>
          <w:bCs/>
          <w:color w:val="000000" w:themeColor="text1"/>
          <w:lang w:eastAsia="es-CO"/>
        </w:rPr>
        <w:t>DIRECCIÓN DE NUTRICIÓN</w:t>
      </w:r>
      <w:r w:rsidRPr="00A17A0A">
        <w:rPr>
          <w:rFonts w:ascii="Verdana" w:hAnsi="Verdana" w:cs="Arial"/>
          <w:color w:val="000000" w:themeColor="text1"/>
          <w:lang w:eastAsia="es-CO"/>
        </w:rPr>
        <w:t>, entre otras las siguientes:</w:t>
      </w:r>
    </w:p>
    <w:p w14:paraId="2AB50868" w14:textId="77777777" w:rsidR="00A17A0A" w:rsidRPr="00A17A0A" w:rsidRDefault="00A17A0A" w:rsidP="00A17A0A">
      <w:pPr>
        <w:spacing w:after="0"/>
        <w:jc w:val="both"/>
        <w:rPr>
          <w:rFonts w:ascii="Verdana" w:hAnsi="Verdana" w:cs="Arial"/>
          <w:color w:val="000000" w:themeColor="text1"/>
          <w:lang w:eastAsia="es-CO"/>
        </w:rPr>
      </w:pPr>
    </w:p>
    <w:p w14:paraId="7E1047A8" w14:textId="77777777" w:rsidR="00A17A0A" w:rsidRPr="00A17A0A" w:rsidRDefault="00A17A0A" w:rsidP="00A17A0A">
      <w:pPr>
        <w:spacing w:after="0"/>
        <w:ind w:left="708"/>
        <w:jc w:val="both"/>
        <w:rPr>
          <w:rFonts w:ascii="Verdana" w:hAnsi="Verdana" w:cs="Arial"/>
          <w:i/>
          <w:iCs/>
          <w:color w:val="000000" w:themeColor="text1"/>
          <w:lang w:eastAsia="es-CO"/>
        </w:rPr>
      </w:pPr>
      <w:r w:rsidRPr="00A17A0A">
        <w:rPr>
          <w:rFonts w:ascii="Verdana" w:hAnsi="Verdana" w:cs="Arial"/>
          <w:i/>
          <w:iCs/>
          <w:color w:val="000000" w:themeColor="text1"/>
          <w:lang w:eastAsia="es-CO"/>
        </w:rPr>
        <w:t>“(…)  1. Coordinar la participación del Instituto Colombiano de Bienestar Familiar en el diseño, implementación y seguimiento de políticas públicas, planes, programas y proyectos relacionados con el derecho humano a la alimentación en todas sus escalas de realización.</w:t>
      </w:r>
    </w:p>
    <w:p w14:paraId="5199FBFB" w14:textId="77777777" w:rsidR="00A17A0A" w:rsidRPr="00A17A0A" w:rsidRDefault="00A17A0A" w:rsidP="00A17A0A">
      <w:pPr>
        <w:spacing w:after="0"/>
        <w:ind w:left="708"/>
        <w:jc w:val="both"/>
        <w:rPr>
          <w:rFonts w:ascii="Verdana" w:hAnsi="Verdana" w:cs="Arial"/>
          <w:i/>
          <w:iCs/>
          <w:color w:val="000000" w:themeColor="text1"/>
          <w:lang w:eastAsia="es-CO"/>
        </w:rPr>
      </w:pPr>
      <w:r w:rsidRPr="00A17A0A">
        <w:rPr>
          <w:rFonts w:ascii="Verdana" w:hAnsi="Verdana" w:cs="Arial"/>
          <w:i/>
          <w:iCs/>
          <w:color w:val="000000" w:themeColor="text1"/>
          <w:lang w:eastAsia="es-CO"/>
        </w:rPr>
        <w:lastRenderedPageBreak/>
        <w:t>2. Definir las orientaciones técnicas para el diseño, la implementación y seguimiento de los programas, modalidades y proyectos del Instituto relacionados con alimentación, nutrición y soberanía alimentaria. (…)”</w:t>
      </w:r>
    </w:p>
    <w:p w14:paraId="1B64A114" w14:textId="77777777" w:rsidR="00A17A0A" w:rsidRPr="00A17A0A" w:rsidRDefault="00A17A0A" w:rsidP="00A17A0A">
      <w:pPr>
        <w:pStyle w:val="Default"/>
        <w:jc w:val="both"/>
        <w:rPr>
          <w:rFonts w:ascii="Verdana" w:hAnsi="Verdana"/>
          <w:color w:val="000000" w:themeColor="text1"/>
          <w:sz w:val="22"/>
          <w:szCs w:val="22"/>
        </w:rPr>
      </w:pPr>
    </w:p>
    <w:p w14:paraId="7E844E62" w14:textId="77777777" w:rsidR="00A17A0A" w:rsidRPr="00A17A0A" w:rsidRDefault="00A17A0A" w:rsidP="00A17A0A">
      <w:pPr>
        <w:spacing w:after="0"/>
        <w:jc w:val="both"/>
        <w:rPr>
          <w:rFonts w:ascii="Verdana" w:hAnsi="Verdana"/>
          <w:color w:val="000000" w:themeColor="text1"/>
          <w:lang w:val="es-ES_tradnl"/>
        </w:rPr>
      </w:pPr>
      <w:r w:rsidRPr="00A17A0A">
        <w:rPr>
          <w:rFonts w:ascii="Verdana" w:hAnsi="Verdana" w:cs="Arial"/>
          <w:color w:val="000000" w:themeColor="text1"/>
        </w:rPr>
        <w:t xml:space="preserve">Que, en cumplimiento de lo anterior, </w:t>
      </w:r>
      <w:r w:rsidRPr="00A17A0A">
        <w:rPr>
          <w:rFonts w:ascii="Verdana" w:hAnsi="Verdana"/>
          <w:color w:val="000000" w:themeColor="text1"/>
        </w:rPr>
        <w:t xml:space="preserve">mediante memorando 202619000000095293 del 27 de julio de 2026, el Director de Nutrición del ICBF solicitó a la Subdirección de Programación y a la Dirección de Planeación y Control de Gestión del ICBF la modificación de la ficha del Lineamiento Técnico de Programación denominadas: </w:t>
      </w:r>
      <w:r w:rsidRPr="00A17A0A">
        <w:rPr>
          <w:rFonts w:ascii="Verdana" w:hAnsi="Verdana"/>
          <w:b/>
          <w:bCs/>
          <w:color w:val="000000" w:themeColor="text1"/>
        </w:rPr>
        <w:t>FICHA</w:t>
      </w:r>
      <w:r w:rsidRPr="00A17A0A">
        <w:rPr>
          <w:rFonts w:ascii="Verdana" w:hAnsi="Verdana"/>
          <w:color w:val="000000" w:themeColor="text1"/>
        </w:rPr>
        <w:t xml:space="preserve"> </w:t>
      </w:r>
      <w:r w:rsidRPr="00A17A0A">
        <w:rPr>
          <w:rFonts w:ascii="Verdana" w:hAnsi="Verdana"/>
          <w:b/>
          <w:color w:val="000000" w:themeColor="text1"/>
        </w:rPr>
        <w:t>I_01_101 _</w:t>
      </w:r>
      <w:r w:rsidRPr="00A17A0A">
        <w:rPr>
          <w:rFonts w:ascii="Verdana" w:hAnsi="Verdana"/>
          <w:color w:val="000000" w:themeColor="text1"/>
        </w:rPr>
        <w:t xml:space="preserve"> </w:t>
      </w:r>
      <w:r w:rsidRPr="00A17A0A">
        <w:rPr>
          <w:rFonts w:ascii="Verdana" w:hAnsi="Verdana"/>
          <w:b/>
          <w:color w:val="000000" w:themeColor="text1"/>
        </w:rPr>
        <w:t>ATENCIÓN Y PREVENCIÓN A LA DESNUTRICIÓN y ANEXO No. 1. COSTOS SERVICIO INTEGRADO DE ATENCIÓN Y PREVENCIÓN DE LA DESNUTRICIÓN – EXTRAMURAL - ANEXO N° 1</w:t>
      </w:r>
      <w:r w:rsidRPr="00A17A0A">
        <w:rPr>
          <w:rFonts w:ascii="Verdana" w:hAnsi="Verdana"/>
          <w:b/>
          <w:bCs/>
          <w:color w:val="000000" w:themeColor="text1"/>
        </w:rPr>
        <w:t xml:space="preserve"> </w:t>
      </w:r>
      <w:r w:rsidRPr="00A17A0A">
        <w:rPr>
          <w:rFonts w:ascii="Verdana" w:hAnsi="Verdana"/>
          <w:b/>
          <w:color w:val="000000" w:themeColor="text1"/>
        </w:rPr>
        <w:t xml:space="preserve">- 101 SERVICIO INTEGRADO DE ATENCIÓN Y PREVENCIÓN DE LA DESNUTRICIÓN, </w:t>
      </w:r>
      <w:r w:rsidRPr="00A17A0A">
        <w:rPr>
          <w:rFonts w:ascii="Verdana" w:hAnsi="Verdana"/>
          <w:color w:val="000000" w:themeColor="text1"/>
        </w:rPr>
        <w:t>las cuales hacen parte integral de los lineamientos de programación inicialmente adoptados para la vigencia fiscal 2026. Esta modificación se justifica considerando que</w:t>
      </w:r>
      <w:r w:rsidRPr="00A17A0A">
        <w:rPr>
          <w:rFonts w:ascii="Verdana" w:hAnsi="Verdana"/>
          <w:color w:val="000000" w:themeColor="text1"/>
          <w:lang w:val="es-ES_tradnl"/>
        </w:rPr>
        <w:t>:</w:t>
      </w:r>
    </w:p>
    <w:p w14:paraId="34C008CD" w14:textId="77777777" w:rsidR="00A17A0A" w:rsidRPr="00A17A0A" w:rsidRDefault="00A17A0A" w:rsidP="00A17A0A">
      <w:pPr>
        <w:spacing w:after="0"/>
        <w:jc w:val="both"/>
        <w:rPr>
          <w:rFonts w:ascii="Verdana" w:hAnsi="Verdana"/>
          <w:color w:val="000000" w:themeColor="text1"/>
        </w:rPr>
      </w:pPr>
    </w:p>
    <w:p w14:paraId="461E7C69" w14:textId="77777777" w:rsidR="00A17A0A" w:rsidRPr="00A17A0A" w:rsidRDefault="00A17A0A" w:rsidP="00A17A0A">
      <w:pPr>
        <w:spacing w:after="0"/>
        <w:ind w:left="708"/>
        <w:jc w:val="both"/>
        <w:rPr>
          <w:rFonts w:ascii="Verdana" w:hAnsi="Verdana"/>
          <w:i/>
          <w:iCs/>
          <w:color w:val="000000" w:themeColor="text1"/>
        </w:rPr>
      </w:pPr>
      <w:r w:rsidRPr="00A17A0A">
        <w:rPr>
          <w:rFonts w:ascii="Verdana" w:hAnsi="Verdana"/>
          <w:i/>
          <w:iCs/>
          <w:color w:val="000000" w:themeColor="text1"/>
        </w:rPr>
        <w:t>“(…)En cumplimiento de lo descrito en el memorando con radicado No. 202613000000084413 del 26 de junio de 2026, mediante el cual la Dirección de Planeación y Control de Gestión del ICBF solicita la parametrización y diferenciación del Servicio de Atención Integrado en sus formas de atención intramural y extramural en el módulo de Metas Sociales y Financieras en el Sistema de Información Misional-SIM, se hace necesario ajustar los Lineamientos de Programación y Ejecución de las Metas Sociales y Financieras 2026 específicamente en la Ficha I-01-101 Atención y Prevención a la Desnutrición.</w:t>
      </w:r>
    </w:p>
    <w:p w14:paraId="1A979D1E" w14:textId="77777777" w:rsidR="00A17A0A" w:rsidRPr="00A17A0A" w:rsidRDefault="00A17A0A" w:rsidP="00A17A0A">
      <w:pPr>
        <w:spacing w:after="0"/>
        <w:ind w:left="708"/>
        <w:jc w:val="both"/>
        <w:rPr>
          <w:rFonts w:ascii="Verdana" w:hAnsi="Verdana"/>
          <w:i/>
          <w:iCs/>
          <w:color w:val="000000" w:themeColor="text1"/>
        </w:rPr>
      </w:pPr>
    </w:p>
    <w:p w14:paraId="45733AA0" w14:textId="77777777" w:rsidR="00A17A0A" w:rsidRPr="00A17A0A" w:rsidRDefault="00A17A0A" w:rsidP="00A17A0A">
      <w:pPr>
        <w:spacing w:after="0"/>
        <w:ind w:left="708"/>
        <w:jc w:val="both"/>
        <w:rPr>
          <w:rFonts w:ascii="Verdana" w:hAnsi="Verdana"/>
          <w:i/>
          <w:iCs/>
          <w:color w:val="000000" w:themeColor="text1"/>
        </w:rPr>
      </w:pPr>
      <w:r w:rsidRPr="00A17A0A">
        <w:rPr>
          <w:rFonts w:ascii="Verdana" w:hAnsi="Verdana"/>
          <w:i/>
          <w:iCs/>
          <w:color w:val="000000" w:themeColor="text1"/>
        </w:rPr>
        <w:t>La justificación de tal solicitud es poder contar con la desagregación requerida que permita diferenciar los componentes intramural y extramural de los usuarios vinculados al Servicio Integrado de Atención y Prevención de la Desnutrición, garantizando la trazabilidad y el seguimiento tanto de la programación como de la ejecución de las metas sociales y financieras para cada forma de atención. Asimismo, facilitar la identificación específica de las intervenciones y atenciones en los reportes generados por los diferentes sistemas de información, garantizando la disponibilidad de contar con cifras oficiales de atención de manera detallada y diferenciada. (…)</w:t>
      </w:r>
    </w:p>
    <w:p w14:paraId="709CE4D6" w14:textId="77777777" w:rsidR="00A17A0A" w:rsidRPr="00A17A0A" w:rsidRDefault="00A17A0A" w:rsidP="00A17A0A">
      <w:pPr>
        <w:spacing w:after="0"/>
        <w:jc w:val="both"/>
        <w:rPr>
          <w:rFonts w:ascii="Verdana" w:hAnsi="Verdana" w:cs="Arial"/>
          <w:color w:val="000000" w:themeColor="text1"/>
        </w:rPr>
      </w:pPr>
    </w:p>
    <w:p w14:paraId="4E03E857" w14:textId="77777777" w:rsidR="00A17A0A" w:rsidRPr="00A17A0A" w:rsidRDefault="00A17A0A" w:rsidP="00A17A0A">
      <w:pPr>
        <w:spacing w:after="0"/>
        <w:jc w:val="both"/>
        <w:rPr>
          <w:rFonts w:ascii="Verdana" w:hAnsi="Verdana"/>
          <w:color w:val="000000" w:themeColor="text1"/>
        </w:rPr>
      </w:pPr>
      <w:r w:rsidRPr="00A17A0A">
        <w:rPr>
          <w:rFonts w:ascii="Verdana" w:hAnsi="Verdana" w:cs="Arial"/>
          <w:color w:val="000000" w:themeColor="text1"/>
        </w:rPr>
        <w:t>Que, la Subdirección de Programación de la Dirección de Planeación y Control de Gestión del ICBF, en  concordancia a lo previsto en el artículo 3º modificaciones, de la Resolución 1 del 2 enero de 2026, y en el marco de las funciones y competencias conferidas por el artículo 18 del Decreto 1430 del 24 diciembre de 2025, el 28 de julio de 2026, emitió</w:t>
      </w:r>
      <w:r w:rsidRPr="00A17A0A">
        <w:rPr>
          <w:rFonts w:ascii="Verdana" w:hAnsi="Verdana"/>
          <w:color w:val="000000" w:themeColor="text1"/>
        </w:rPr>
        <w:t xml:space="preserve"> </w:t>
      </w:r>
      <w:r w:rsidRPr="00A17A0A">
        <w:rPr>
          <w:rFonts w:ascii="Verdana" w:hAnsi="Verdana"/>
          <w:b/>
          <w:bCs/>
          <w:color w:val="000000" w:themeColor="text1"/>
        </w:rPr>
        <w:t xml:space="preserve">CONCEPTO FAVORABLE </w:t>
      </w:r>
      <w:r w:rsidRPr="00A17A0A">
        <w:rPr>
          <w:rFonts w:ascii="Verdana" w:hAnsi="Verdana"/>
          <w:color w:val="000000" w:themeColor="text1"/>
        </w:rPr>
        <w:lastRenderedPageBreak/>
        <w:t>frente a la solicitud de modificación a los Lineamientos de Programación y Ejecución de Metas Sociales y Financieras  – Vigencia 2026, solicitada por la Dirección de Nutrición, de la siguiente forma:</w:t>
      </w:r>
    </w:p>
    <w:p w14:paraId="06F54287" w14:textId="77777777" w:rsidR="00A17A0A" w:rsidRPr="00A17A0A" w:rsidRDefault="00A17A0A" w:rsidP="00A17A0A">
      <w:pPr>
        <w:spacing w:after="0"/>
        <w:jc w:val="both"/>
        <w:rPr>
          <w:rFonts w:ascii="Verdana" w:hAnsi="Verdana"/>
          <w:color w:val="000000" w:themeColor="text1"/>
        </w:rPr>
      </w:pPr>
    </w:p>
    <w:p w14:paraId="0A05DE42" w14:textId="77777777" w:rsidR="00A17A0A" w:rsidRPr="00A17A0A" w:rsidRDefault="00A17A0A" w:rsidP="00A17A0A">
      <w:pPr>
        <w:spacing w:after="0"/>
        <w:jc w:val="center"/>
        <w:rPr>
          <w:rFonts w:ascii="Verdana" w:eastAsia="Times New Roman" w:hAnsi="Verdana" w:cs="Calibri"/>
          <w:b/>
          <w:bCs/>
          <w:color w:val="000000" w:themeColor="text1"/>
          <w:lang w:eastAsia="es-CO"/>
        </w:rPr>
      </w:pPr>
      <w:r w:rsidRPr="00A17A0A">
        <w:rPr>
          <w:rFonts w:ascii="Verdana" w:eastAsia="Times New Roman" w:hAnsi="Verdana" w:cs="Calibri"/>
          <w:b/>
          <w:bCs/>
          <w:color w:val="000000" w:themeColor="text1"/>
          <w:lang w:eastAsia="es-CO"/>
        </w:rPr>
        <w:t>Tabla No. 3</w:t>
      </w:r>
    </w:p>
    <w:p w14:paraId="1E2C39B5" w14:textId="77777777" w:rsidR="00A17A0A" w:rsidRPr="00A17A0A" w:rsidRDefault="00A17A0A" w:rsidP="00A17A0A">
      <w:pPr>
        <w:spacing w:after="0"/>
        <w:jc w:val="center"/>
        <w:rPr>
          <w:rFonts w:ascii="Verdana" w:eastAsia="Times New Roman" w:hAnsi="Verdana" w:cs="Calibri"/>
          <w:color w:val="000000" w:themeColor="text1"/>
          <w:lang w:eastAsia="es-CO"/>
        </w:rPr>
      </w:pPr>
      <w:r w:rsidRPr="00A17A0A">
        <w:rPr>
          <w:rFonts w:ascii="Verdana" w:eastAsia="Times New Roman" w:hAnsi="Verdana" w:cs="Calibri"/>
          <w:color w:val="000000" w:themeColor="text1"/>
          <w:lang w:eastAsia="es-CO"/>
        </w:rPr>
        <w:t>Descripción de modificaciones a los lineamientos técnicos de programación 2026</w:t>
      </w:r>
    </w:p>
    <w:p w14:paraId="21AEA348" w14:textId="77777777" w:rsidR="00A17A0A" w:rsidRPr="00A17A0A" w:rsidRDefault="00A17A0A" w:rsidP="00A17A0A">
      <w:pPr>
        <w:spacing w:after="0"/>
        <w:jc w:val="both"/>
        <w:rPr>
          <w:rFonts w:ascii="Verdana" w:hAnsi="Verdana"/>
          <w:color w:val="000000" w:themeColor="text1"/>
        </w:rPr>
      </w:pPr>
    </w:p>
    <w:tbl>
      <w:tblPr>
        <w:tblStyle w:val="TableNormal3"/>
        <w:tblW w:w="9604"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736"/>
        <w:gridCol w:w="3117"/>
        <w:gridCol w:w="4751"/>
      </w:tblGrid>
      <w:tr w:rsidR="00A17A0A" w:rsidRPr="00A17A0A" w14:paraId="5E50F826" w14:textId="77777777" w:rsidTr="009253E6">
        <w:trPr>
          <w:trHeight w:val="550"/>
        </w:trPr>
        <w:tc>
          <w:tcPr>
            <w:tcW w:w="1736" w:type="dxa"/>
          </w:tcPr>
          <w:p w14:paraId="43BAC26B" w14:textId="77777777" w:rsidR="00A17A0A" w:rsidRPr="00A17A0A" w:rsidRDefault="00A17A0A" w:rsidP="009253E6">
            <w:pPr>
              <w:pStyle w:val="TableParagraph"/>
              <w:spacing w:line="196" w:lineRule="exact"/>
              <w:ind w:left="140" w:firstLine="270"/>
              <w:rPr>
                <w:rFonts w:ascii="Verdana" w:hAnsi="Verdana"/>
                <w:b/>
                <w:color w:val="000000" w:themeColor="text1"/>
                <w:sz w:val="20"/>
                <w:szCs w:val="20"/>
              </w:rPr>
            </w:pPr>
            <w:r w:rsidRPr="00A17A0A">
              <w:rPr>
                <w:rFonts w:ascii="Verdana" w:hAnsi="Verdana"/>
                <w:b/>
                <w:color w:val="000000" w:themeColor="text1"/>
                <w:sz w:val="20"/>
                <w:szCs w:val="20"/>
              </w:rPr>
              <w:t xml:space="preserve">FICHA DE </w:t>
            </w:r>
            <w:r w:rsidRPr="00A17A0A">
              <w:rPr>
                <w:rFonts w:ascii="Verdana" w:hAnsi="Verdana"/>
                <w:b/>
                <w:color w:val="000000" w:themeColor="text1"/>
                <w:spacing w:val="-2"/>
                <w:sz w:val="20"/>
                <w:szCs w:val="20"/>
              </w:rPr>
              <w:t>LINEAMIENTOS</w:t>
            </w:r>
          </w:p>
        </w:tc>
        <w:tc>
          <w:tcPr>
            <w:tcW w:w="3117" w:type="dxa"/>
            <w:shd w:val="clear" w:color="auto" w:fill="F2F2F2"/>
          </w:tcPr>
          <w:p w14:paraId="6EC164BA" w14:textId="77777777" w:rsidR="00A17A0A" w:rsidRPr="00A17A0A" w:rsidRDefault="00A17A0A" w:rsidP="009253E6">
            <w:pPr>
              <w:pStyle w:val="TableParagraph"/>
              <w:spacing w:before="94"/>
              <w:ind w:left="860"/>
              <w:rPr>
                <w:rFonts w:ascii="Verdana" w:hAnsi="Verdana"/>
                <w:b/>
                <w:color w:val="000000" w:themeColor="text1"/>
                <w:sz w:val="20"/>
                <w:szCs w:val="20"/>
              </w:rPr>
            </w:pPr>
            <w:r w:rsidRPr="00A17A0A">
              <w:rPr>
                <w:rFonts w:ascii="Verdana" w:hAnsi="Verdana"/>
                <w:b/>
                <w:color w:val="000000" w:themeColor="text1"/>
                <w:spacing w:val="-2"/>
                <w:sz w:val="20"/>
                <w:szCs w:val="20"/>
              </w:rPr>
              <w:t>DESCRIPCIÓN</w:t>
            </w:r>
          </w:p>
        </w:tc>
        <w:tc>
          <w:tcPr>
            <w:tcW w:w="4751" w:type="dxa"/>
            <w:shd w:val="clear" w:color="auto" w:fill="F2F2F2"/>
          </w:tcPr>
          <w:p w14:paraId="0C4215F4" w14:textId="77777777" w:rsidR="00A17A0A" w:rsidRPr="00A17A0A" w:rsidRDefault="00A17A0A" w:rsidP="009253E6">
            <w:pPr>
              <w:pStyle w:val="TableParagraph"/>
              <w:spacing w:before="94"/>
              <w:ind w:left="1265"/>
              <w:rPr>
                <w:rFonts w:ascii="Verdana" w:hAnsi="Verdana"/>
                <w:b/>
                <w:color w:val="000000" w:themeColor="text1"/>
                <w:sz w:val="20"/>
                <w:szCs w:val="20"/>
              </w:rPr>
            </w:pPr>
            <w:r w:rsidRPr="00A17A0A">
              <w:rPr>
                <w:rFonts w:ascii="Verdana" w:hAnsi="Verdana"/>
                <w:b/>
                <w:color w:val="000000" w:themeColor="text1"/>
                <w:sz w:val="20"/>
                <w:szCs w:val="20"/>
              </w:rPr>
              <w:t>AJUSTES</w:t>
            </w:r>
            <w:r w:rsidRPr="00A17A0A">
              <w:rPr>
                <w:rFonts w:ascii="Verdana" w:hAnsi="Verdana"/>
                <w:b/>
                <w:color w:val="000000" w:themeColor="text1"/>
                <w:spacing w:val="1"/>
                <w:sz w:val="20"/>
                <w:szCs w:val="20"/>
              </w:rPr>
              <w:t xml:space="preserve"> </w:t>
            </w:r>
            <w:r w:rsidRPr="00A17A0A">
              <w:rPr>
                <w:rFonts w:ascii="Verdana" w:hAnsi="Verdana"/>
                <w:b/>
                <w:color w:val="000000" w:themeColor="text1"/>
                <w:spacing w:val="-2"/>
                <w:sz w:val="20"/>
                <w:szCs w:val="20"/>
              </w:rPr>
              <w:t>REQUERIDOS</w:t>
            </w:r>
          </w:p>
        </w:tc>
      </w:tr>
      <w:tr w:rsidR="00A17A0A" w:rsidRPr="00A17A0A" w14:paraId="360F0DB4" w14:textId="77777777" w:rsidTr="009253E6">
        <w:trPr>
          <w:trHeight w:val="1493"/>
        </w:trPr>
        <w:tc>
          <w:tcPr>
            <w:tcW w:w="1736" w:type="dxa"/>
            <w:vAlign w:val="center"/>
          </w:tcPr>
          <w:p w14:paraId="634CA0B8" w14:textId="77777777" w:rsidR="00A17A0A" w:rsidRPr="00A17A0A" w:rsidRDefault="00A17A0A" w:rsidP="009253E6">
            <w:pPr>
              <w:pStyle w:val="TableParagraph"/>
              <w:jc w:val="center"/>
              <w:rPr>
                <w:rFonts w:ascii="Verdana" w:hAnsi="Verdana"/>
                <w:color w:val="000000" w:themeColor="text1"/>
                <w:sz w:val="20"/>
                <w:szCs w:val="20"/>
              </w:rPr>
            </w:pPr>
          </w:p>
          <w:p w14:paraId="0DBEA7A9" w14:textId="77777777" w:rsidR="00A17A0A" w:rsidRPr="00A17A0A" w:rsidRDefault="00A17A0A" w:rsidP="009253E6">
            <w:pPr>
              <w:pStyle w:val="TableParagraph"/>
              <w:spacing w:before="38"/>
              <w:jc w:val="center"/>
              <w:rPr>
                <w:rFonts w:ascii="Verdana" w:hAnsi="Verdana"/>
                <w:color w:val="000000" w:themeColor="text1"/>
                <w:sz w:val="20"/>
                <w:szCs w:val="20"/>
              </w:rPr>
            </w:pPr>
          </w:p>
          <w:p w14:paraId="6632B8B0" w14:textId="77777777" w:rsidR="00A17A0A" w:rsidRPr="00A17A0A" w:rsidRDefault="00A17A0A" w:rsidP="009253E6">
            <w:pPr>
              <w:pStyle w:val="TableParagraph"/>
              <w:ind w:left="75"/>
              <w:jc w:val="center"/>
              <w:rPr>
                <w:rFonts w:ascii="Verdana" w:hAnsi="Verdana"/>
                <w:color w:val="000000" w:themeColor="text1"/>
                <w:sz w:val="20"/>
                <w:szCs w:val="20"/>
              </w:rPr>
            </w:pPr>
            <w:r w:rsidRPr="00A17A0A">
              <w:rPr>
                <w:rFonts w:ascii="Verdana" w:hAnsi="Verdana"/>
                <w:color w:val="000000" w:themeColor="text1"/>
                <w:sz w:val="20"/>
                <w:szCs w:val="20"/>
              </w:rPr>
              <w:t>I-01-101</w:t>
            </w:r>
          </w:p>
        </w:tc>
        <w:tc>
          <w:tcPr>
            <w:tcW w:w="3117" w:type="dxa"/>
            <w:vAlign w:val="center"/>
          </w:tcPr>
          <w:p w14:paraId="42E41DEA" w14:textId="77777777" w:rsidR="00A17A0A" w:rsidRPr="00A17A0A" w:rsidRDefault="00A17A0A" w:rsidP="009253E6">
            <w:pPr>
              <w:pStyle w:val="TableParagraph"/>
              <w:spacing w:before="97" w:line="300" w:lineRule="auto"/>
              <w:ind w:left="129" w:right="178" w:firstLine="2"/>
              <w:jc w:val="center"/>
              <w:rPr>
                <w:rFonts w:ascii="Verdana" w:hAnsi="Verdana"/>
                <w:color w:val="000000" w:themeColor="text1"/>
                <w:sz w:val="20"/>
                <w:szCs w:val="20"/>
              </w:rPr>
            </w:pPr>
            <w:r w:rsidRPr="00A17A0A">
              <w:rPr>
                <w:rFonts w:ascii="Verdana" w:hAnsi="Verdana"/>
                <w:color w:val="000000" w:themeColor="text1"/>
                <w:sz w:val="20"/>
                <w:szCs w:val="20"/>
              </w:rPr>
              <w:t>ATENCIÓN Y PREVENCIÓN A LA DESNUTRICIÓN</w:t>
            </w:r>
          </w:p>
        </w:tc>
        <w:tc>
          <w:tcPr>
            <w:tcW w:w="4751" w:type="dxa"/>
          </w:tcPr>
          <w:p w14:paraId="445C7C04" w14:textId="77777777" w:rsidR="00A17A0A" w:rsidRPr="00A17A0A" w:rsidRDefault="00A17A0A" w:rsidP="009253E6">
            <w:pPr>
              <w:pStyle w:val="TableParagraph"/>
              <w:ind w:left="70" w:right="65"/>
              <w:jc w:val="both"/>
              <w:rPr>
                <w:rFonts w:ascii="Verdana" w:hAnsi="Verdana"/>
                <w:color w:val="000000" w:themeColor="text1"/>
                <w:sz w:val="20"/>
                <w:szCs w:val="20"/>
                <w:lang w:val="es-CO"/>
              </w:rPr>
            </w:pPr>
            <w:r w:rsidRPr="00A17A0A">
              <w:rPr>
                <w:rFonts w:ascii="Verdana" w:hAnsi="Verdana"/>
                <w:color w:val="000000" w:themeColor="text1"/>
                <w:sz w:val="20"/>
                <w:szCs w:val="20"/>
                <w:lang w:val="es-CO"/>
              </w:rPr>
              <w:t>Se incorpora la información del Servicio Integrado de Atención y Prevención - Intramural con código SIM 420296 y del Servicio Integrado de Atención y Prevención de la Desnutrición - Extramural con código SIM 420297 con información desagregada por cada servicio de atención.</w:t>
            </w:r>
          </w:p>
          <w:p w14:paraId="2B0E6F69" w14:textId="77777777" w:rsidR="00A17A0A" w:rsidRPr="00A17A0A" w:rsidRDefault="00A17A0A" w:rsidP="009253E6">
            <w:pPr>
              <w:pStyle w:val="TableParagraph"/>
              <w:ind w:left="70" w:right="65"/>
              <w:jc w:val="both"/>
              <w:rPr>
                <w:rFonts w:ascii="Verdana" w:hAnsi="Verdana"/>
                <w:color w:val="000000" w:themeColor="text1"/>
                <w:sz w:val="20"/>
                <w:szCs w:val="20"/>
                <w:lang w:val="es-CO"/>
              </w:rPr>
            </w:pPr>
          </w:p>
          <w:p w14:paraId="63D4CD55" w14:textId="77777777" w:rsidR="00A17A0A" w:rsidRPr="00A17A0A" w:rsidRDefault="00A17A0A" w:rsidP="009253E6">
            <w:pPr>
              <w:pStyle w:val="TableParagraph"/>
              <w:ind w:left="70" w:right="65"/>
              <w:jc w:val="both"/>
              <w:rPr>
                <w:rFonts w:ascii="Verdana" w:hAnsi="Verdana"/>
                <w:color w:val="000000" w:themeColor="text1"/>
                <w:sz w:val="20"/>
                <w:szCs w:val="20"/>
                <w:lang w:val="es-CO"/>
              </w:rPr>
            </w:pPr>
            <w:r w:rsidRPr="00A17A0A">
              <w:rPr>
                <w:rFonts w:ascii="Verdana" w:hAnsi="Verdana"/>
                <w:color w:val="000000" w:themeColor="text1"/>
                <w:sz w:val="20"/>
                <w:szCs w:val="20"/>
                <w:lang w:val="es-CO"/>
              </w:rPr>
              <w:t>Se actualiza la información de los costos Cupo Mes en la tabla de los servicios misionales asociados.</w:t>
            </w:r>
          </w:p>
          <w:p w14:paraId="75D62CF0" w14:textId="77777777" w:rsidR="00A17A0A" w:rsidRPr="00A17A0A" w:rsidRDefault="00A17A0A" w:rsidP="009253E6">
            <w:pPr>
              <w:pStyle w:val="TableParagraph"/>
              <w:ind w:left="70" w:right="65"/>
              <w:jc w:val="both"/>
              <w:rPr>
                <w:rFonts w:ascii="Verdana" w:hAnsi="Verdana"/>
                <w:color w:val="000000" w:themeColor="text1"/>
                <w:sz w:val="20"/>
                <w:szCs w:val="20"/>
                <w:lang w:val="es-CO"/>
              </w:rPr>
            </w:pPr>
          </w:p>
          <w:p w14:paraId="3486E514" w14:textId="77777777" w:rsidR="00A17A0A" w:rsidRPr="00A17A0A" w:rsidRDefault="00A17A0A" w:rsidP="009253E6">
            <w:pPr>
              <w:pStyle w:val="TableParagraph"/>
              <w:ind w:left="70" w:right="65"/>
              <w:jc w:val="both"/>
              <w:rPr>
                <w:rFonts w:ascii="Verdana" w:hAnsi="Verdana"/>
                <w:color w:val="000000" w:themeColor="text1"/>
                <w:sz w:val="20"/>
                <w:szCs w:val="20"/>
                <w:lang w:val="es-CO"/>
              </w:rPr>
            </w:pPr>
            <w:r w:rsidRPr="00A17A0A">
              <w:rPr>
                <w:rFonts w:ascii="Verdana" w:hAnsi="Verdana"/>
                <w:color w:val="000000" w:themeColor="text1"/>
                <w:sz w:val="20"/>
                <w:szCs w:val="20"/>
                <w:lang w:val="es-CO"/>
              </w:rPr>
              <w:t>Ajustes en el Anexo No.1 incorporación de información de las tablas con costos del Servicio Integrado de Atención y Prevención de la Desnutrición Intramural y Servicio Integrado de Atención y Prevención de la Desnutrición Extramural.</w:t>
            </w:r>
          </w:p>
        </w:tc>
      </w:tr>
    </w:tbl>
    <w:p w14:paraId="7A8D7945" w14:textId="77777777" w:rsidR="00A17A0A" w:rsidRPr="00A17A0A" w:rsidRDefault="00A17A0A" w:rsidP="00A17A0A">
      <w:pPr>
        <w:spacing w:after="0"/>
        <w:jc w:val="center"/>
        <w:rPr>
          <w:rFonts w:ascii="Verdana" w:hAnsi="Verdana" w:cs="Arial"/>
          <w:color w:val="000000" w:themeColor="text1"/>
          <w:lang w:eastAsia="es-CO"/>
        </w:rPr>
      </w:pPr>
      <w:r w:rsidRPr="00A17A0A">
        <w:rPr>
          <w:rFonts w:ascii="Verdana" w:hAnsi="Verdana" w:cs="Arial"/>
          <w:b/>
          <w:bCs/>
          <w:color w:val="000000" w:themeColor="text1"/>
        </w:rPr>
        <w:t>Fuente:</w:t>
      </w:r>
      <w:r w:rsidRPr="00A17A0A">
        <w:rPr>
          <w:rFonts w:ascii="Verdana" w:hAnsi="Verdana" w:cs="Arial"/>
          <w:color w:val="000000" w:themeColor="text1"/>
        </w:rPr>
        <w:t xml:space="preserve"> Lineamientos Técnicos de Programación – DPCG - Subdirección de Programación, Vigencia 2026.</w:t>
      </w:r>
    </w:p>
    <w:p w14:paraId="207245D4" w14:textId="77777777" w:rsidR="00A17A0A" w:rsidRPr="00A17A0A" w:rsidRDefault="00A17A0A" w:rsidP="00A17A0A">
      <w:pPr>
        <w:pStyle w:val="Default"/>
        <w:jc w:val="both"/>
        <w:rPr>
          <w:rFonts w:ascii="Verdana" w:hAnsi="Verdana"/>
          <w:color w:val="000000" w:themeColor="text1"/>
          <w:sz w:val="22"/>
          <w:szCs w:val="22"/>
        </w:rPr>
      </w:pPr>
    </w:p>
    <w:p w14:paraId="5AED8FEF" w14:textId="77777777" w:rsidR="00A17A0A" w:rsidRPr="00A17A0A" w:rsidRDefault="00A17A0A" w:rsidP="00A17A0A">
      <w:pPr>
        <w:pStyle w:val="Default"/>
        <w:jc w:val="both"/>
        <w:rPr>
          <w:rFonts w:ascii="Verdana" w:hAnsi="Verdana"/>
          <w:color w:val="000000" w:themeColor="text1"/>
          <w:sz w:val="22"/>
          <w:szCs w:val="22"/>
        </w:rPr>
      </w:pPr>
      <w:r w:rsidRPr="00A17A0A">
        <w:rPr>
          <w:rFonts w:ascii="Verdana" w:hAnsi="Verdana"/>
          <w:color w:val="000000" w:themeColor="text1"/>
          <w:sz w:val="22"/>
          <w:szCs w:val="22"/>
        </w:rPr>
        <w:t xml:space="preserve">Que, de acuerdo con los argumentos planteados, las modificaciones propuestas resultan necesarias para garantizar la adecuada programación, ejecución, seguimiento y control de los Lineamientos de Programación y Ejecución de Metas Sociales y Financieras para la vigencia 2026, así como el fortalecimiento de la capacidad institucional del ICBF, para asegurar la continuidad en la prestación de los servicios, el cumplimiento oportuno de las obligaciones contractuales y legales, así como la adecuada administración y control de los recursos asignados, evitando posibles reprocesos administrativos o contingencias financieras para la entidad. </w:t>
      </w:r>
    </w:p>
    <w:p w14:paraId="66B7AD52" w14:textId="77777777" w:rsidR="00A17A0A" w:rsidRPr="00A17A0A" w:rsidRDefault="00A17A0A" w:rsidP="00A17A0A">
      <w:pPr>
        <w:pStyle w:val="Default"/>
        <w:jc w:val="both"/>
        <w:rPr>
          <w:rFonts w:ascii="Verdana" w:hAnsi="Verdana"/>
          <w:color w:val="000000" w:themeColor="text1"/>
          <w:sz w:val="22"/>
          <w:szCs w:val="22"/>
        </w:rPr>
      </w:pPr>
    </w:p>
    <w:p w14:paraId="2F811967" w14:textId="77777777" w:rsidR="00A17A0A" w:rsidRPr="00A17A0A" w:rsidRDefault="00A17A0A" w:rsidP="00A17A0A">
      <w:pPr>
        <w:pStyle w:val="Default"/>
        <w:jc w:val="both"/>
        <w:rPr>
          <w:rFonts w:ascii="Verdana" w:hAnsi="Verdana"/>
          <w:color w:val="000000" w:themeColor="text1"/>
          <w:sz w:val="22"/>
          <w:szCs w:val="22"/>
        </w:rPr>
      </w:pPr>
    </w:p>
    <w:p w14:paraId="06B84C81" w14:textId="77777777" w:rsidR="00A17A0A" w:rsidRPr="00A17A0A" w:rsidRDefault="00A17A0A" w:rsidP="00A17A0A">
      <w:pPr>
        <w:pStyle w:val="Default"/>
        <w:spacing w:line="276" w:lineRule="auto"/>
        <w:jc w:val="both"/>
        <w:rPr>
          <w:rFonts w:ascii="Verdana" w:hAnsi="Verdana"/>
          <w:color w:val="000000" w:themeColor="text1"/>
          <w:sz w:val="22"/>
          <w:szCs w:val="22"/>
        </w:rPr>
      </w:pPr>
      <w:r w:rsidRPr="00A17A0A">
        <w:rPr>
          <w:rFonts w:ascii="Verdana" w:hAnsi="Verdana"/>
          <w:color w:val="000000" w:themeColor="text1"/>
          <w:sz w:val="22"/>
          <w:szCs w:val="22"/>
        </w:rPr>
        <w:t xml:space="preserve">En mérito de lo expuesto, </w:t>
      </w:r>
    </w:p>
    <w:p w14:paraId="675B9A4C" w14:textId="77777777" w:rsidR="00A17A0A" w:rsidRPr="00A17A0A" w:rsidRDefault="00A17A0A" w:rsidP="00A17A0A">
      <w:pPr>
        <w:pStyle w:val="Default"/>
        <w:jc w:val="center"/>
        <w:rPr>
          <w:rFonts w:ascii="Verdana" w:hAnsi="Verdana"/>
          <w:b/>
          <w:color w:val="000000" w:themeColor="text1"/>
          <w:sz w:val="22"/>
          <w:szCs w:val="22"/>
        </w:rPr>
      </w:pPr>
      <w:r w:rsidRPr="00A17A0A">
        <w:rPr>
          <w:rFonts w:ascii="Verdana" w:hAnsi="Verdana"/>
          <w:b/>
          <w:color w:val="000000" w:themeColor="text1"/>
          <w:sz w:val="22"/>
          <w:szCs w:val="22"/>
        </w:rPr>
        <w:t>RESUELVE:</w:t>
      </w:r>
    </w:p>
    <w:p w14:paraId="403B409B" w14:textId="77777777" w:rsidR="00A17A0A" w:rsidRPr="00A17A0A" w:rsidRDefault="00A17A0A" w:rsidP="00A17A0A">
      <w:pPr>
        <w:spacing w:after="0" w:line="240" w:lineRule="auto"/>
        <w:jc w:val="center"/>
        <w:rPr>
          <w:rFonts w:ascii="Verdana" w:hAnsi="Verdana" w:cs="Arial"/>
          <w:color w:val="000000" w:themeColor="text1"/>
        </w:rPr>
      </w:pPr>
    </w:p>
    <w:p w14:paraId="3C2A62D6"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b/>
          <w:bCs/>
          <w:color w:val="000000" w:themeColor="text1"/>
        </w:rPr>
        <w:t xml:space="preserve">ARTÍCULO 1°. MODIFICAR </w:t>
      </w:r>
      <w:r w:rsidRPr="00A17A0A">
        <w:rPr>
          <w:rFonts w:ascii="Verdana" w:hAnsi="Verdana" w:cs="Arial"/>
          <w:color w:val="000000" w:themeColor="text1"/>
        </w:rPr>
        <w:t xml:space="preserve">parcialmente el artículo 2° de la Resolución No. 1 de 2 de enero de 2026, en el sentido de </w:t>
      </w:r>
      <w:r w:rsidRPr="00A17A0A">
        <w:rPr>
          <w:rFonts w:ascii="Verdana" w:hAnsi="Verdana" w:cs="Arial"/>
          <w:b/>
          <w:bCs/>
          <w:color w:val="000000" w:themeColor="text1"/>
        </w:rPr>
        <w:t>ACTUALIZAR la ficha I-01-101 ATENCIÓN Y PREVENCIÓN A LA DESNUTRICIÓN</w:t>
      </w:r>
      <w:r w:rsidRPr="00A17A0A">
        <w:rPr>
          <w:rFonts w:ascii="Verdana" w:hAnsi="Verdana"/>
          <w:b/>
          <w:bCs/>
          <w:color w:val="000000" w:themeColor="text1"/>
        </w:rPr>
        <w:t xml:space="preserve">, </w:t>
      </w:r>
      <w:r w:rsidRPr="00A17A0A">
        <w:rPr>
          <w:rFonts w:ascii="Verdana" w:hAnsi="Verdana"/>
          <w:b/>
          <w:color w:val="000000" w:themeColor="text1"/>
        </w:rPr>
        <w:t>ANEXO N° 1</w:t>
      </w:r>
      <w:r w:rsidRPr="00A17A0A">
        <w:rPr>
          <w:rFonts w:ascii="Verdana" w:hAnsi="Verdana"/>
          <w:b/>
          <w:bCs/>
          <w:color w:val="000000" w:themeColor="text1"/>
        </w:rPr>
        <w:t xml:space="preserve"> </w:t>
      </w:r>
      <w:r w:rsidRPr="00A17A0A">
        <w:rPr>
          <w:rFonts w:ascii="Verdana" w:hAnsi="Verdana"/>
          <w:b/>
          <w:color w:val="000000" w:themeColor="text1"/>
        </w:rPr>
        <w:t xml:space="preserve">- 101 </w:t>
      </w:r>
      <w:r w:rsidRPr="00A17A0A">
        <w:rPr>
          <w:rFonts w:ascii="Verdana" w:hAnsi="Verdana"/>
          <w:b/>
          <w:color w:val="000000" w:themeColor="text1"/>
        </w:rPr>
        <w:lastRenderedPageBreak/>
        <w:t>SERVICIO INTEGRADO DE ATENCIÓN Y PREVENCIÓN DE LA DESNUTRICIÓN</w:t>
      </w:r>
      <w:r w:rsidRPr="00A17A0A">
        <w:rPr>
          <w:rFonts w:ascii="Verdana" w:hAnsi="Verdana" w:cs="Arial"/>
          <w:b/>
          <w:bCs/>
          <w:color w:val="000000" w:themeColor="text1"/>
        </w:rPr>
        <w:t xml:space="preserve"> , el ANEXO 8: CANASTAS DE ATENCIÓN PARA LOS SERVICIOS INTEGRAL Y COMUNITARIO, DIRECCIÓN DE PRIMERA INFANCIA</w:t>
      </w:r>
      <w:r w:rsidRPr="00A17A0A">
        <w:rPr>
          <w:rFonts w:ascii="Verdana" w:eastAsia="Times New Roman" w:hAnsi="Verdana" w:cs="Calibri"/>
          <w:color w:val="000000" w:themeColor="text1"/>
          <w:lang w:eastAsia="es-CO"/>
        </w:rPr>
        <w:t xml:space="preserve"> y </w:t>
      </w:r>
      <w:r w:rsidRPr="00A17A0A">
        <w:rPr>
          <w:rFonts w:ascii="Verdana" w:hAnsi="Verdana" w:cs="Arial"/>
          <w:b/>
          <w:bCs/>
          <w:color w:val="000000" w:themeColor="text1"/>
        </w:rPr>
        <w:t>CREAR</w:t>
      </w:r>
      <w:r w:rsidRPr="00A17A0A">
        <w:rPr>
          <w:rFonts w:ascii="Verdana" w:eastAsia="Times New Roman" w:hAnsi="Verdana" w:cs="Calibri"/>
          <w:color w:val="000000" w:themeColor="text1"/>
          <w:lang w:eastAsia="es-CO"/>
        </w:rPr>
        <w:t xml:space="preserve"> </w:t>
      </w:r>
      <w:r w:rsidRPr="00A17A0A">
        <w:rPr>
          <w:rFonts w:ascii="Verdana" w:eastAsia="Times New Roman" w:hAnsi="Verdana" w:cs="Calibri"/>
          <w:b/>
          <w:bCs/>
          <w:color w:val="000000" w:themeColor="text1"/>
          <w:lang w:eastAsia="es-CO"/>
        </w:rPr>
        <w:t>las fichas</w:t>
      </w:r>
      <w:r w:rsidRPr="00A17A0A">
        <w:rPr>
          <w:rFonts w:ascii="Verdana" w:eastAsia="Times New Roman" w:hAnsi="Verdana" w:cs="Calibri"/>
          <w:color w:val="000000" w:themeColor="text1"/>
          <w:lang w:eastAsia="es-CO"/>
        </w:rPr>
        <w:t xml:space="preserve"> </w:t>
      </w:r>
      <w:r w:rsidRPr="00A17A0A">
        <w:rPr>
          <w:rFonts w:ascii="Verdana" w:hAnsi="Verdana"/>
          <w:b/>
          <w:bCs/>
          <w:color w:val="000000" w:themeColor="text1"/>
        </w:rPr>
        <w:t xml:space="preserve">FICHA I-30–861 – SERVICIO DE EDUCACIÓN INICIAL A LA PRIMERA INFANCIA EMERGENCIA </w:t>
      </w:r>
      <w:r w:rsidRPr="00A17A0A">
        <w:rPr>
          <w:rFonts w:ascii="Verdana" w:hAnsi="Verdana"/>
          <w:color w:val="000000" w:themeColor="text1"/>
        </w:rPr>
        <w:t>y</w:t>
      </w:r>
      <w:r w:rsidRPr="00A17A0A">
        <w:rPr>
          <w:rFonts w:ascii="Verdana" w:hAnsi="Verdana"/>
          <w:b/>
          <w:bCs/>
          <w:color w:val="000000" w:themeColor="text1"/>
        </w:rPr>
        <w:t xml:space="preserve"> la FICHA I-23–846 – ATENCIÓN INTEGRAL EN TERRITORIOS PRIORIZADOS EMERGENCIA</w:t>
      </w:r>
      <w:r w:rsidRPr="00A17A0A">
        <w:rPr>
          <w:rFonts w:ascii="Verdana" w:eastAsia="Times New Roman" w:hAnsi="Verdana" w:cs="Calibri"/>
          <w:color w:val="000000" w:themeColor="text1"/>
          <w:lang w:eastAsia="es-CO"/>
        </w:rPr>
        <w:t xml:space="preserve"> de los lineamientos de programación los cuales hacen parte integral de la presente resolución y se anexan a la misma. </w:t>
      </w:r>
    </w:p>
    <w:p w14:paraId="411E6E21" w14:textId="77777777" w:rsidR="00A17A0A" w:rsidRPr="00A17A0A" w:rsidRDefault="00A17A0A" w:rsidP="00A17A0A">
      <w:pPr>
        <w:spacing w:after="0" w:line="240" w:lineRule="auto"/>
        <w:jc w:val="center"/>
        <w:rPr>
          <w:rFonts w:ascii="Verdana" w:hAnsi="Verdana" w:cs="Arial"/>
          <w:color w:val="000000" w:themeColor="text1"/>
        </w:rPr>
      </w:pPr>
    </w:p>
    <w:p w14:paraId="4773BF48" w14:textId="77777777" w:rsidR="00A17A0A" w:rsidRPr="00A17A0A" w:rsidRDefault="00A17A0A" w:rsidP="00A17A0A">
      <w:pPr>
        <w:pStyle w:val="Prrafodelista"/>
        <w:numPr>
          <w:ilvl w:val="0"/>
          <w:numId w:val="8"/>
        </w:num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La actualización de la ficha </w:t>
      </w:r>
      <w:r w:rsidRPr="00A17A0A">
        <w:rPr>
          <w:rFonts w:ascii="Verdana" w:hAnsi="Verdana" w:cs="Arial"/>
          <w:b/>
          <w:bCs/>
          <w:color w:val="000000" w:themeColor="text1"/>
        </w:rPr>
        <w:t>I-01-101 ATENCIÓN Y PREVENCIÓN A LA DESNUTRICIÓN</w:t>
      </w:r>
      <w:r w:rsidRPr="00A17A0A">
        <w:rPr>
          <w:rFonts w:ascii="Verdana" w:hAnsi="Verdana"/>
          <w:b/>
          <w:color w:val="000000" w:themeColor="text1"/>
        </w:rPr>
        <w:t xml:space="preserve"> </w:t>
      </w:r>
      <w:r w:rsidRPr="00A17A0A">
        <w:rPr>
          <w:rFonts w:ascii="Verdana" w:hAnsi="Verdana"/>
          <w:bCs/>
          <w:color w:val="000000" w:themeColor="text1"/>
        </w:rPr>
        <w:t>será la siguiente:</w:t>
      </w:r>
    </w:p>
    <w:p w14:paraId="3E7DF816" w14:textId="77777777" w:rsidR="00A17A0A" w:rsidRPr="00A17A0A" w:rsidRDefault="00A17A0A" w:rsidP="00A17A0A">
      <w:pPr>
        <w:spacing w:after="0" w:line="240" w:lineRule="auto"/>
        <w:jc w:val="both"/>
        <w:rPr>
          <w:rFonts w:ascii="Verdana" w:hAnsi="Verdana" w:cs="Arial"/>
          <w:b/>
          <w:bCs/>
          <w:i/>
          <w:iCs/>
          <w:color w:val="000000" w:themeColor="text1"/>
          <w:lang w:val="es-MX"/>
        </w:rPr>
      </w:pPr>
    </w:p>
    <w:tbl>
      <w:tblPr>
        <w:tblStyle w:val="NormalTable0"/>
        <w:tblpPr w:leftFromText="141" w:rightFromText="141" w:vertAnchor="text" w:horzAnchor="margin" w:tblpY="166"/>
        <w:tblW w:w="9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5"/>
        <w:gridCol w:w="6482"/>
      </w:tblGrid>
      <w:tr w:rsidR="00A17A0A" w:rsidRPr="00A17A0A" w14:paraId="2BF53E3C" w14:textId="77777777" w:rsidTr="009253E6">
        <w:trPr>
          <w:trHeight w:val="538"/>
        </w:trPr>
        <w:tc>
          <w:tcPr>
            <w:tcW w:w="2875" w:type="dxa"/>
            <w:vAlign w:val="center"/>
          </w:tcPr>
          <w:p w14:paraId="01A3300C" w14:textId="77777777" w:rsidR="00A17A0A" w:rsidRPr="00A17A0A" w:rsidRDefault="00A17A0A" w:rsidP="009253E6">
            <w:pPr>
              <w:pStyle w:val="TableParagraph"/>
              <w:rPr>
                <w:rFonts w:ascii="Verdana" w:hAnsi="Verdana" w:cs="Arial"/>
                <w:b/>
                <w:i/>
                <w:iCs/>
                <w:color w:val="000000" w:themeColor="text1"/>
                <w:sz w:val="20"/>
                <w:szCs w:val="20"/>
              </w:rPr>
            </w:pPr>
            <w:r w:rsidRPr="00A17A0A">
              <w:rPr>
                <w:rFonts w:ascii="Verdana" w:hAnsi="Verdana" w:cs="Arial"/>
                <w:b/>
                <w:i/>
                <w:iCs/>
                <w:color w:val="000000" w:themeColor="text1"/>
                <w:sz w:val="20"/>
                <w:szCs w:val="20"/>
              </w:rPr>
              <w:t>PROGRAMA</w:t>
            </w:r>
          </w:p>
        </w:tc>
        <w:tc>
          <w:tcPr>
            <w:tcW w:w="6482" w:type="dxa"/>
            <w:vAlign w:val="center"/>
          </w:tcPr>
          <w:p w14:paraId="6C76FDD8" w14:textId="77777777" w:rsidR="00A17A0A" w:rsidRPr="00A17A0A" w:rsidRDefault="00A17A0A" w:rsidP="009253E6">
            <w:pPr>
              <w:pStyle w:val="Sinespaciado"/>
              <w:ind w:left="137" w:right="141"/>
              <w:jc w:val="both"/>
              <w:rPr>
                <w:rFonts w:ascii="Verdana" w:hAnsi="Verdana" w:cs="Arial"/>
                <w:i/>
                <w:iCs/>
                <w:color w:val="000000" w:themeColor="text1"/>
                <w:sz w:val="20"/>
                <w:szCs w:val="20"/>
                <w:lang w:val="es-CO"/>
              </w:rPr>
            </w:pPr>
            <w:r w:rsidRPr="00A17A0A">
              <w:rPr>
                <w:rFonts w:ascii="Verdana" w:hAnsi="Verdana" w:cs="Arial"/>
                <w:i/>
                <w:iCs/>
                <w:color w:val="000000" w:themeColor="text1"/>
                <w:sz w:val="20"/>
                <w:szCs w:val="20"/>
                <w:lang w:val="es-419"/>
              </w:rPr>
              <w:t xml:space="preserve">4602 - </w:t>
            </w:r>
            <w:r w:rsidRPr="00A17A0A">
              <w:rPr>
                <w:rFonts w:ascii="Verdana" w:hAnsi="Verdana" w:cs="Arial"/>
                <w:i/>
                <w:iCs/>
                <w:color w:val="000000" w:themeColor="text1"/>
                <w:sz w:val="20"/>
                <w:szCs w:val="20"/>
                <w:lang w:val="es-MX"/>
              </w:rPr>
              <w:t>DESARROLLO INTEGRAL DE LA PRIMERA INFANCIA A LA JUVENTUD Y FORTALECIMIENTO DE LAS CAPACIDADES DE LAS FAMILIAS DE NIÑOS, NIÑAS Y ADOLESCENTES – SECTOR IGUALDAD Y EQUIDAD</w:t>
            </w:r>
          </w:p>
        </w:tc>
      </w:tr>
      <w:tr w:rsidR="00A17A0A" w:rsidRPr="00A17A0A" w14:paraId="19CCA59E" w14:textId="77777777" w:rsidTr="009253E6">
        <w:trPr>
          <w:trHeight w:val="409"/>
        </w:trPr>
        <w:tc>
          <w:tcPr>
            <w:tcW w:w="2875" w:type="dxa"/>
            <w:vAlign w:val="center"/>
          </w:tcPr>
          <w:p w14:paraId="7A613F10" w14:textId="77777777" w:rsidR="00A17A0A" w:rsidRPr="00A17A0A" w:rsidRDefault="00A17A0A" w:rsidP="009253E6">
            <w:pPr>
              <w:pStyle w:val="TableParagraph"/>
              <w:rPr>
                <w:rFonts w:ascii="Verdana" w:hAnsi="Verdana" w:cs="Arial"/>
                <w:b/>
                <w:i/>
                <w:iCs/>
                <w:color w:val="000000" w:themeColor="text1"/>
                <w:sz w:val="20"/>
                <w:szCs w:val="20"/>
              </w:rPr>
            </w:pPr>
            <w:r w:rsidRPr="00A17A0A">
              <w:rPr>
                <w:rFonts w:ascii="Verdana" w:hAnsi="Verdana" w:cs="Arial"/>
                <w:b/>
                <w:i/>
                <w:iCs/>
                <w:color w:val="000000" w:themeColor="text1"/>
                <w:sz w:val="20"/>
                <w:szCs w:val="20"/>
              </w:rPr>
              <w:t>SUBPROGRAMA</w:t>
            </w:r>
          </w:p>
        </w:tc>
        <w:tc>
          <w:tcPr>
            <w:tcW w:w="6482" w:type="dxa"/>
            <w:vAlign w:val="center"/>
          </w:tcPr>
          <w:p w14:paraId="7FBD3CA6" w14:textId="77777777" w:rsidR="00A17A0A" w:rsidRPr="00A17A0A" w:rsidRDefault="00A17A0A" w:rsidP="009253E6">
            <w:pPr>
              <w:pStyle w:val="Sinespaciado"/>
              <w:ind w:left="137" w:right="141"/>
              <w:jc w:val="both"/>
              <w:rPr>
                <w:rFonts w:ascii="Verdana" w:hAnsi="Verdana" w:cs="Arial"/>
                <w:i/>
                <w:iCs/>
                <w:color w:val="000000" w:themeColor="text1"/>
                <w:sz w:val="20"/>
                <w:szCs w:val="20"/>
              </w:rPr>
            </w:pPr>
            <w:r w:rsidRPr="00A17A0A">
              <w:rPr>
                <w:rFonts w:ascii="Verdana" w:hAnsi="Verdana" w:cs="Arial"/>
                <w:i/>
                <w:iCs/>
                <w:color w:val="000000" w:themeColor="text1"/>
                <w:sz w:val="20"/>
                <w:szCs w:val="20"/>
              </w:rPr>
              <w:t>1500</w:t>
            </w:r>
            <w:r w:rsidRPr="00A17A0A">
              <w:rPr>
                <w:rFonts w:ascii="Verdana" w:eastAsia="Times New Roman" w:hAnsi="Verdana" w:cs="Arial"/>
                <w:i/>
                <w:iCs/>
                <w:color w:val="000000" w:themeColor="text1"/>
                <w:sz w:val="20"/>
                <w:szCs w:val="20"/>
                <w:lang w:eastAsia="es-CO"/>
              </w:rPr>
              <w:t xml:space="preserve"> - </w:t>
            </w:r>
            <w:r w:rsidRPr="00A17A0A">
              <w:rPr>
                <w:rFonts w:ascii="Verdana" w:hAnsi="Verdana" w:cs="Arial"/>
                <w:i/>
                <w:iCs/>
                <w:color w:val="000000" w:themeColor="text1"/>
                <w:sz w:val="20"/>
                <w:szCs w:val="20"/>
              </w:rPr>
              <w:t>INTERSUBSECTORIAL DESARROLLO SOCIAL</w:t>
            </w:r>
          </w:p>
        </w:tc>
      </w:tr>
      <w:tr w:rsidR="00A17A0A" w:rsidRPr="00A17A0A" w14:paraId="43F1C160" w14:textId="77777777" w:rsidTr="009253E6">
        <w:trPr>
          <w:trHeight w:val="538"/>
        </w:trPr>
        <w:tc>
          <w:tcPr>
            <w:tcW w:w="2875" w:type="dxa"/>
            <w:vAlign w:val="center"/>
          </w:tcPr>
          <w:p w14:paraId="5AFA54DF" w14:textId="77777777" w:rsidR="00A17A0A" w:rsidRPr="00A17A0A" w:rsidRDefault="00A17A0A" w:rsidP="009253E6">
            <w:pPr>
              <w:pStyle w:val="TableParagraph"/>
              <w:rPr>
                <w:rFonts w:ascii="Verdana" w:hAnsi="Verdana" w:cs="Arial"/>
                <w:b/>
                <w:i/>
                <w:iCs/>
                <w:color w:val="000000" w:themeColor="text1"/>
                <w:sz w:val="20"/>
                <w:szCs w:val="20"/>
                <w:lang w:val="es-CO"/>
              </w:rPr>
            </w:pPr>
            <w:r w:rsidRPr="00A17A0A">
              <w:rPr>
                <w:rFonts w:ascii="Verdana" w:hAnsi="Verdana" w:cs="Arial"/>
                <w:b/>
                <w:i/>
                <w:iCs/>
                <w:color w:val="000000" w:themeColor="text1"/>
                <w:sz w:val="20"/>
                <w:szCs w:val="20"/>
                <w:lang w:val="es-CO"/>
              </w:rPr>
              <w:t>NOMBRE DEL PROYECTO</w:t>
            </w:r>
          </w:p>
        </w:tc>
        <w:tc>
          <w:tcPr>
            <w:tcW w:w="6482" w:type="dxa"/>
            <w:vAlign w:val="center"/>
          </w:tcPr>
          <w:p w14:paraId="5096CAE0" w14:textId="77777777" w:rsidR="00A17A0A" w:rsidRPr="00A17A0A" w:rsidRDefault="00A17A0A" w:rsidP="009253E6">
            <w:pPr>
              <w:pStyle w:val="Sinespaciado"/>
              <w:ind w:left="137" w:right="141"/>
              <w:jc w:val="both"/>
              <w:rPr>
                <w:rFonts w:ascii="Verdana" w:hAnsi="Verdana" w:cs="Arial"/>
                <w:i/>
                <w:iCs/>
                <w:color w:val="000000" w:themeColor="text1"/>
                <w:sz w:val="20"/>
                <w:szCs w:val="20"/>
                <w:lang w:val="es-CO"/>
              </w:rPr>
            </w:pPr>
            <w:r w:rsidRPr="00A17A0A">
              <w:rPr>
                <w:rFonts w:ascii="Verdana" w:hAnsi="Verdana" w:cs="Arial"/>
                <w:i/>
                <w:iCs/>
                <w:color w:val="000000" w:themeColor="text1"/>
                <w:sz w:val="20"/>
                <w:szCs w:val="20"/>
                <w:lang w:val="es-419"/>
              </w:rPr>
              <w:t>CONTRIBUCIÓN CON ACCIONES DE PROMOCIÓN Y PREVENCIÓN EN EL COMPONENTE DE ALIMENTACIÓN Y NUTRICIÓN PARA LA POBLACIÓN COLOMBIANA A NIVEL NACIONAL</w:t>
            </w:r>
          </w:p>
        </w:tc>
      </w:tr>
      <w:tr w:rsidR="00A17A0A" w:rsidRPr="00A17A0A" w14:paraId="4174B5A3" w14:textId="77777777" w:rsidTr="009253E6">
        <w:trPr>
          <w:trHeight w:val="205"/>
        </w:trPr>
        <w:tc>
          <w:tcPr>
            <w:tcW w:w="2875" w:type="dxa"/>
            <w:vAlign w:val="center"/>
          </w:tcPr>
          <w:p w14:paraId="2C945D16" w14:textId="77777777" w:rsidR="00A17A0A" w:rsidRPr="00A17A0A" w:rsidRDefault="00A17A0A" w:rsidP="009253E6">
            <w:pPr>
              <w:pStyle w:val="TableParagraph"/>
              <w:rPr>
                <w:rFonts w:ascii="Verdana" w:hAnsi="Verdana" w:cs="Arial"/>
                <w:b/>
                <w:i/>
                <w:iCs/>
                <w:color w:val="000000" w:themeColor="text1"/>
                <w:sz w:val="20"/>
                <w:szCs w:val="20"/>
                <w:lang w:val="es-CO"/>
              </w:rPr>
            </w:pPr>
            <w:r w:rsidRPr="00A17A0A">
              <w:rPr>
                <w:rFonts w:ascii="Verdana" w:hAnsi="Verdana" w:cs="Arial"/>
                <w:b/>
                <w:i/>
                <w:iCs/>
                <w:color w:val="000000" w:themeColor="text1"/>
                <w:sz w:val="20"/>
                <w:szCs w:val="20"/>
                <w:lang w:val="es-CO"/>
              </w:rPr>
              <w:t>CÓDIGO</w:t>
            </w:r>
            <w:r w:rsidRPr="00A17A0A">
              <w:rPr>
                <w:rFonts w:ascii="Verdana" w:hAnsi="Verdana" w:cs="Arial"/>
                <w:b/>
                <w:i/>
                <w:iCs/>
                <w:color w:val="000000" w:themeColor="text1"/>
                <w:spacing w:val="-3"/>
                <w:sz w:val="20"/>
                <w:szCs w:val="20"/>
                <w:lang w:val="es-CO"/>
              </w:rPr>
              <w:t xml:space="preserve"> </w:t>
            </w:r>
            <w:r w:rsidRPr="00A17A0A">
              <w:rPr>
                <w:rFonts w:ascii="Verdana" w:hAnsi="Verdana" w:cs="Arial"/>
                <w:b/>
                <w:i/>
                <w:iCs/>
                <w:color w:val="000000" w:themeColor="text1"/>
                <w:sz w:val="20"/>
                <w:szCs w:val="20"/>
                <w:lang w:val="es-CO"/>
              </w:rPr>
              <w:t>BPIN</w:t>
            </w:r>
          </w:p>
        </w:tc>
        <w:tc>
          <w:tcPr>
            <w:tcW w:w="6482" w:type="dxa"/>
            <w:vAlign w:val="center"/>
          </w:tcPr>
          <w:p w14:paraId="52C3ED55" w14:textId="77777777" w:rsidR="00A17A0A" w:rsidRPr="00A17A0A" w:rsidRDefault="00A17A0A" w:rsidP="009253E6">
            <w:pPr>
              <w:pStyle w:val="Sinespaciado"/>
              <w:ind w:left="137" w:right="141"/>
              <w:jc w:val="both"/>
              <w:rPr>
                <w:rFonts w:ascii="Verdana" w:hAnsi="Verdana" w:cs="Arial"/>
                <w:i/>
                <w:iCs/>
                <w:color w:val="000000" w:themeColor="text1"/>
                <w:sz w:val="20"/>
                <w:szCs w:val="20"/>
              </w:rPr>
            </w:pPr>
            <w:r w:rsidRPr="00A17A0A">
              <w:rPr>
                <w:rFonts w:ascii="Verdana" w:hAnsi="Verdana" w:cs="Arial"/>
                <w:i/>
                <w:iCs/>
                <w:color w:val="000000" w:themeColor="text1"/>
                <w:sz w:val="20"/>
                <w:szCs w:val="20"/>
              </w:rPr>
              <w:t>2018011000627</w:t>
            </w:r>
          </w:p>
        </w:tc>
      </w:tr>
      <w:tr w:rsidR="00A17A0A" w:rsidRPr="00A17A0A" w14:paraId="260C67F6" w14:textId="77777777" w:rsidTr="009253E6">
        <w:trPr>
          <w:trHeight w:val="1772"/>
        </w:trPr>
        <w:tc>
          <w:tcPr>
            <w:tcW w:w="2875" w:type="dxa"/>
            <w:vAlign w:val="center"/>
          </w:tcPr>
          <w:p w14:paraId="35690D4D" w14:textId="77777777" w:rsidR="00A17A0A" w:rsidRPr="00A17A0A" w:rsidRDefault="00A17A0A" w:rsidP="009253E6">
            <w:pPr>
              <w:pStyle w:val="TableParagraph"/>
              <w:rPr>
                <w:rFonts w:ascii="Verdana" w:hAnsi="Verdana" w:cs="Arial"/>
                <w:b/>
                <w:i/>
                <w:iCs/>
                <w:color w:val="000000" w:themeColor="text1"/>
                <w:sz w:val="20"/>
                <w:szCs w:val="20"/>
                <w:lang w:val="es-CO"/>
              </w:rPr>
            </w:pPr>
            <w:r w:rsidRPr="00A17A0A">
              <w:rPr>
                <w:rFonts w:ascii="Verdana" w:hAnsi="Verdana" w:cs="Arial"/>
                <w:b/>
                <w:bCs/>
                <w:i/>
                <w:iCs/>
                <w:color w:val="000000" w:themeColor="text1"/>
                <w:sz w:val="20"/>
                <w:szCs w:val="20"/>
                <w:lang w:val="es-MX"/>
              </w:rPr>
              <w:t>LINEAMIENTO TÉCNICO, MANUAL OPERATIVO y/o GUÍA TÉCNICA OPERATIVA</w:t>
            </w:r>
          </w:p>
        </w:tc>
        <w:tc>
          <w:tcPr>
            <w:tcW w:w="6482" w:type="dxa"/>
            <w:vAlign w:val="center"/>
          </w:tcPr>
          <w:p w14:paraId="1A3009B5" w14:textId="77777777" w:rsidR="00A17A0A" w:rsidRPr="00A17A0A" w:rsidRDefault="00A17A0A" w:rsidP="009253E6">
            <w:pPr>
              <w:ind w:left="137" w:right="141"/>
              <w:jc w:val="both"/>
              <w:rPr>
                <w:rFonts w:ascii="Verdana" w:eastAsia="Times New Roman" w:hAnsi="Verdana" w:cs="Arial"/>
                <w:i/>
                <w:iCs/>
                <w:color w:val="000000" w:themeColor="text1"/>
                <w:sz w:val="20"/>
                <w:szCs w:val="20"/>
                <w:lang w:val="es-419" w:eastAsia="es-CO"/>
              </w:rPr>
            </w:pPr>
            <w:r w:rsidRPr="00A17A0A">
              <w:rPr>
                <w:rFonts w:ascii="Verdana" w:hAnsi="Verdana" w:cs="Arial"/>
                <w:i/>
                <w:iCs/>
                <w:color w:val="000000" w:themeColor="text1"/>
                <w:sz w:val="20"/>
                <w:szCs w:val="20"/>
                <w:lang w:val="es-MX"/>
              </w:rPr>
              <w:t xml:space="preserve">MANUAL TÉCNICO MODALIDAD </w:t>
            </w:r>
            <w:r w:rsidRPr="00A17A0A">
              <w:rPr>
                <w:rFonts w:ascii="Verdana" w:eastAsia="Times New Roman" w:hAnsi="Verdana" w:cs="Arial"/>
                <w:i/>
                <w:iCs/>
                <w:color w:val="000000" w:themeColor="text1"/>
                <w:sz w:val="20"/>
                <w:szCs w:val="20"/>
                <w:lang w:val="es-419" w:eastAsia="es-CO"/>
              </w:rPr>
              <w:t>ATENCIÓN Y PREVENCIÓN Y PREVENCIÓN DE LA DESNUTRICIÓN.</w:t>
            </w:r>
          </w:p>
          <w:p w14:paraId="3FF12A36" w14:textId="77777777" w:rsidR="00A17A0A" w:rsidRPr="00A17A0A" w:rsidRDefault="00A17A0A" w:rsidP="009253E6">
            <w:pPr>
              <w:ind w:left="137" w:right="141"/>
              <w:jc w:val="both"/>
              <w:rPr>
                <w:rFonts w:ascii="Verdana" w:hAnsi="Verdana" w:cs="Arial"/>
                <w:i/>
                <w:iCs/>
                <w:color w:val="000000" w:themeColor="text1"/>
                <w:sz w:val="20"/>
                <w:szCs w:val="20"/>
                <w:lang w:val="es-MX"/>
              </w:rPr>
            </w:pPr>
            <w:r w:rsidRPr="00A17A0A">
              <w:rPr>
                <w:rFonts w:ascii="Verdana" w:hAnsi="Verdana" w:cs="Arial"/>
                <w:i/>
                <w:iCs/>
                <w:color w:val="000000" w:themeColor="text1"/>
                <w:sz w:val="20"/>
                <w:szCs w:val="20"/>
                <w:lang w:val="es-MX"/>
              </w:rPr>
              <w:t xml:space="preserve">GUÍA OPERATIVA DE CENTROS DE RECUPERACIÓN NUTRICIONAL COMUNITARIO. </w:t>
            </w:r>
            <w:r w:rsidRPr="00A17A0A">
              <w:rPr>
                <w:rFonts w:ascii="Verdana" w:eastAsia="Times New Roman" w:hAnsi="Verdana" w:cs="Arial"/>
                <w:b/>
                <w:bCs/>
                <w:i/>
                <w:iCs/>
                <w:color w:val="000000" w:themeColor="text1"/>
                <w:sz w:val="20"/>
                <w:szCs w:val="20"/>
                <w:lang w:val="es-419" w:eastAsia="es-CO"/>
              </w:rPr>
              <w:t xml:space="preserve"> </w:t>
            </w:r>
            <w:r w:rsidRPr="00A17A0A">
              <w:rPr>
                <w:rFonts w:ascii="Verdana" w:hAnsi="Verdana" w:cs="Arial"/>
                <w:i/>
                <w:iCs/>
                <w:color w:val="000000" w:themeColor="text1"/>
                <w:sz w:val="20"/>
                <w:szCs w:val="20"/>
                <w:lang w:val="es-MX"/>
              </w:rPr>
              <w:t xml:space="preserve"> </w:t>
            </w:r>
          </w:p>
          <w:p w14:paraId="21ED4212" w14:textId="77777777" w:rsidR="00A17A0A" w:rsidRPr="00A17A0A" w:rsidRDefault="00A17A0A" w:rsidP="009253E6">
            <w:pPr>
              <w:ind w:left="137" w:right="141"/>
              <w:jc w:val="both"/>
              <w:rPr>
                <w:rFonts w:ascii="Verdana" w:hAnsi="Verdana" w:cs="Arial"/>
                <w:i/>
                <w:iCs/>
                <w:color w:val="000000" w:themeColor="text1"/>
                <w:sz w:val="20"/>
                <w:szCs w:val="20"/>
                <w:lang w:val="es-MX"/>
              </w:rPr>
            </w:pPr>
            <w:r w:rsidRPr="00A17A0A">
              <w:rPr>
                <w:rFonts w:ascii="Verdana" w:hAnsi="Verdana" w:cs="Arial"/>
                <w:i/>
                <w:iCs/>
                <w:color w:val="000000" w:themeColor="text1"/>
                <w:sz w:val="20"/>
                <w:szCs w:val="20"/>
                <w:lang w:val="es-MX"/>
              </w:rPr>
              <w:t>GUÍA OPERATIVA DEL SERVICIO INTEGRADO DE ATENCIÓN Y PREVENCIÓN DE LA DESNUTRICIÓN.</w:t>
            </w:r>
          </w:p>
        </w:tc>
      </w:tr>
      <w:tr w:rsidR="00A17A0A" w:rsidRPr="00A17A0A" w14:paraId="6E637CDD" w14:textId="77777777" w:rsidTr="009253E6">
        <w:trPr>
          <w:trHeight w:val="538"/>
        </w:trPr>
        <w:tc>
          <w:tcPr>
            <w:tcW w:w="2875" w:type="dxa"/>
            <w:vAlign w:val="center"/>
          </w:tcPr>
          <w:p w14:paraId="44FCFD6B" w14:textId="77777777" w:rsidR="00A17A0A" w:rsidRPr="00A17A0A" w:rsidRDefault="00A17A0A" w:rsidP="009253E6">
            <w:pPr>
              <w:pStyle w:val="TableParagraph"/>
              <w:rPr>
                <w:rFonts w:ascii="Verdana" w:hAnsi="Verdana" w:cs="Arial"/>
                <w:b/>
                <w:bCs/>
                <w:i/>
                <w:iCs/>
                <w:color w:val="000000" w:themeColor="text1"/>
                <w:sz w:val="20"/>
                <w:szCs w:val="20"/>
                <w:lang w:val="es-MX"/>
              </w:rPr>
            </w:pPr>
            <w:r w:rsidRPr="00A17A0A">
              <w:rPr>
                <w:rFonts w:ascii="Verdana" w:hAnsi="Verdana" w:cs="Arial"/>
                <w:b/>
                <w:bCs/>
                <w:i/>
                <w:iCs/>
                <w:color w:val="000000" w:themeColor="text1"/>
                <w:sz w:val="20"/>
                <w:szCs w:val="20"/>
                <w:lang w:val="es-MX"/>
              </w:rPr>
              <w:t>VIGENCIA FUTURA</w:t>
            </w:r>
          </w:p>
        </w:tc>
        <w:tc>
          <w:tcPr>
            <w:tcW w:w="6482" w:type="dxa"/>
            <w:vAlign w:val="center"/>
          </w:tcPr>
          <w:p w14:paraId="3892BC6D" w14:textId="77777777" w:rsidR="00A17A0A" w:rsidRPr="00A17A0A" w:rsidRDefault="00A17A0A" w:rsidP="009253E6">
            <w:pPr>
              <w:rPr>
                <w:rFonts w:ascii="Verdana" w:hAnsi="Verdana" w:cs="Arial"/>
                <w:i/>
                <w:iCs/>
                <w:color w:val="000000" w:themeColor="text1"/>
                <w:sz w:val="20"/>
                <w:szCs w:val="20"/>
                <w:lang w:val="es-419"/>
              </w:rPr>
            </w:pPr>
            <w:r w:rsidRPr="00A17A0A">
              <w:rPr>
                <w:rStyle w:val="normaltextrun"/>
                <w:rFonts w:ascii="Verdana" w:hAnsi="Verdana" w:cs="Arial"/>
                <w:b/>
                <w:bCs/>
                <w:i/>
                <w:iCs/>
                <w:color w:val="000000" w:themeColor="text1"/>
                <w:sz w:val="20"/>
                <w:szCs w:val="20"/>
                <w:lang w:val="es-MX"/>
              </w:rPr>
              <w:t xml:space="preserve">   RUBRO: </w:t>
            </w:r>
            <w:r w:rsidRPr="00A17A0A">
              <w:rPr>
                <w:rStyle w:val="normaltextrun"/>
                <w:rFonts w:ascii="Verdana" w:hAnsi="Verdana" w:cs="Arial"/>
                <w:b/>
                <w:bCs/>
                <w:i/>
                <w:iCs/>
                <w:color w:val="000000" w:themeColor="text1"/>
                <w:sz w:val="20"/>
                <w:szCs w:val="20"/>
                <w:lang w:val="es-CO"/>
              </w:rPr>
              <w:t xml:space="preserve"> </w:t>
            </w:r>
            <w:r w:rsidRPr="00A17A0A">
              <w:rPr>
                <w:rFonts w:ascii="Verdana" w:hAnsi="Verdana" w:cs="Arial"/>
                <w:i/>
                <w:iCs/>
                <w:color w:val="000000" w:themeColor="text1"/>
                <w:sz w:val="20"/>
                <w:szCs w:val="20"/>
                <w:lang w:val="es-419"/>
              </w:rPr>
              <w:t xml:space="preserve"> C-4602-1500-5-30205b-4102016-02-101</w:t>
            </w:r>
          </w:p>
          <w:p w14:paraId="7053712B" w14:textId="77777777" w:rsidR="00A17A0A" w:rsidRPr="00A17A0A" w:rsidRDefault="00A17A0A" w:rsidP="009253E6">
            <w:pPr>
              <w:rPr>
                <w:rFonts w:ascii="Verdana" w:hAnsi="Verdana" w:cs="Segoe UI"/>
                <w:i/>
                <w:iCs/>
                <w:color w:val="000000" w:themeColor="text1"/>
                <w:sz w:val="20"/>
                <w:szCs w:val="20"/>
                <w:lang w:val="es-CO"/>
              </w:rPr>
            </w:pPr>
            <w:r w:rsidRPr="00A17A0A">
              <w:rPr>
                <w:rStyle w:val="normaltextrun"/>
                <w:rFonts w:ascii="Verdana" w:hAnsi="Verdana" w:cs="Arial"/>
                <w:b/>
                <w:bCs/>
                <w:i/>
                <w:iCs/>
                <w:color w:val="000000" w:themeColor="text1"/>
                <w:sz w:val="20"/>
                <w:szCs w:val="20"/>
                <w:lang w:val="es-MX"/>
              </w:rPr>
              <w:t xml:space="preserve">   FECHA APROBACIÓN</w:t>
            </w:r>
            <w:r w:rsidRPr="00A17A0A">
              <w:rPr>
                <w:rStyle w:val="normaltextrun"/>
                <w:rFonts w:ascii="Verdana" w:hAnsi="Verdana" w:cs="Arial"/>
                <w:i/>
                <w:iCs/>
                <w:color w:val="000000" w:themeColor="text1"/>
                <w:sz w:val="20"/>
                <w:szCs w:val="20"/>
                <w:lang w:val="es-MX"/>
              </w:rPr>
              <w:t>: 20 octubre de 2025</w:t>
            </w:r>
          </w:p>
          <w:p w14:paraId="4C297B14" w14:textId="77777777" w:rsidR="00A17A0A" w:rsidRPr="00A17A0A" w:rsidRDefault="00A17A0A" w:rsidP="009253E6">
            <w:pPr>
              <w:pStyle w:val="paragraph"/>
              <w:spacing w:before="0" w:beforeAutospacing="0" w:after="0" w:afterAutospacing="0"/>
              <w:ind w:right="135"/>
              <w:jc w:val="both"/>
              <w:textAlignment w:val="baseline"/>
              <w:rPr>
                <w:rFonts w:ascii="Verdana" w:hAnsi="Verdana" w:cs="Arial"/>
                <w:i/>
                <w:iCs/>
                <w:color w:val="000000" w:themeColor="text1"/>
                <w:sz w:val="20"/>
                <w:szCs w:val="20"/>
                <w:lang w:val="es-MX"/>
              </w:rPr>
            </w:pPr>
            <w:r w:rsidRPr="00A17A0A">
              <w:rPr>
                <w:rStyle w:val="normaltextrun"/>
                <w:rFonts w:ascii="Verdana" w:hAnsi="Verdana" w:cs="Arial"/>
                <w:b/>
                <w:bCs/>
                <w:i/>
                <w:iCs/>
                <w:color w:val="000000" w:themeColor="text1"/>
                <w:sz w:val="20"/>
                <w:szCs w:val="20"/>
                <w:lang w:val="es-MX"/>
              </w:rPr>
              <w:t xml:space="preserve">   VALOR CUPO 2026:  </w:t>
            </w:r>
            <w:r w:rsidRPr="00A17A0A">
              <w:rPr>
                <w:rStyle w:val="normaltextrun"/>
                <w:rFonts w:ascii="Verdana" w:hAnsi="Verdana" w:cs="Arial"/>
                <w:i/>
                <w:iCs/>
                <w:color w:val="000000" w:themeColor="text1"/>
                <w:sz w:val="20"/>
                <w:szCs w:val="20"/>
                <w:lang w:val="es-MX"/>
              </w:rPr>
              <w:t xml:space="preserve">$ </w:t>
            </w:r>
            <w:r w:rsidRPr="00A17A0A">
              <w:rPr>
                <w:rFonts w:ascii="Verdana" w:hAnsi="Verdana" w:cs="Arial"/>
                <w:i/>
                <w:iCs/>
                <w:color w:val="000000" w:themeColor="text1"/>
                <w:sz w:val="20"/>
                <w:szCs w:val="20"/>
              </w:rPr>
              <w:t>136.532.237.871</w:t>
            </w:r>
          </w:p>
        </w:tc>
      </w:tr>
    </w:tbl>
    <w:p w14:paraId="79BA18E0" w14:textId="77777777" w:rsidR="00A17A0A" w:rsidRPr="00A17A0A" w:rsidRDefault="00A17A0A" w:rsidP="00A17A0A">
      <w:pPr>
        <w:spacing w:after="0" w:line="240" w:lineRule="auto"/>
        <w:jc w:val="both"/>
        <w:rPr>
          <w:rFonts w:ascii="Verdana" w:hAnsi="Verdana" w:cs="Arial"/>
          <w:b/>
          <w:bCs/>
          <w:i/>
          <w:iCs/>
          <w:color w:val="000000" w:themeColor="text1"/>
        </w:rPr>
      </w:pPr>
    </w:p>
    <w:p w14:paraId="73594D79" w14:textId="77777777" w:rsidR="00A17A0A" w:rsidRPr="00A17A0A" w:rsidRDefault="00A17A0A" w:rsidP="00A17A0A">
      <w:pPr>
        <w:spacing w:after="0" w:line="240" w:lineRule="auto"/>
        <w:jc w:val="both"/>
        <w:rPr>
          <w:rFonts w:ascii="Verdana" w:hAnsi="Verdana" w:cs="Arial"/>
          <w:b/>
          <w:bCs/>
          <w:i/>
          <w:iCs/>
          <w:color w:val="000000" w:themeColor="text1"/>
        </w:rPr>
      </w:pPr>
    </w:p>
    <w:p w14:paraId="43FDFDCA" w14:textId="77777777" w:rsidR="00A17A0A" w:rsidRPr="00A17A0A" w:rsidRDefault="00A17A0A" w:rsidP="00A17A0A">
      <w:pPr>
        <w:pStyle w:val="Prrafodelista"/>
        <w:numPr>
          <w:ilvl w:val="0"/>
          <w:numId w:val="6"/>
        </w:numPr>
        <w:spacing w:after="0" w:line="240" w:lineRule="auto"/>
        <w:jc w:val="both"/>
        <w:rPr>
          <w:rFonts w:ascii="Verdana" w:hAnsi="Verdana" w:cs="Arial"/>
          <w:b/>
          <w:bCs/>
          <w:i/>
          <w:iCs/>
          <w:color w:val="000000" w:themeColor="text1"/>
        </w:rPr>
      </w:pPr>
      <w:r w:rsidRPr="00A17A0A">
        <w:rPr>
          <w:rFonts w:ascii="Verdana" w:hAnsi="Verdana" w:cs="Arial"/>
          <w:b/>
          <w:bCs/>
          <w:i/>
          <w:iCs/>
          <w:color w:val="000000" w:themeColor="text1"/>
        </w:rPr>
        <w:t>RUBRO PRESUPUESTAL:</w:t>
      </w:r>
    </w:p>
    <w:p w14:paraId="01FDF857" w14:textId="77777777" w:rsidR="00A17A0A" w:rsidRPr="00A17A0A" w:rsidRDefault="00A17A0A" w:rsidP="00A17A0A">
      <w:pPr>
        <w:pStyle w:val="Prrafodelista"/>
        <w:spacing w:after="0" w:line="240" w:lineRule="auto"/>
        <w:jc w:val="both"/>
        <w:rPr>
          <w:rFonts w:ascii="Verdana" w:hAnsi="Verdana" w:cs="Arial"/>
          <w:b/>
          <w:bCs/>
          <w:i/>
          <w:iCs/>
          <w:color w:val="000000" w:themeColor="text1"/>
        </w:rPr>
      </w:pPr>
    </w:p>
    <w:p w14:paraId="072CDFCD" w14:textId="77777777" w:rsidR="00A17A0A" w:rsidRPr="00A17A0A" w:rsidRDefault="00A17A0A" w:rsidP="00A17A0A">
      <w:pPr>
        <w:spacing w:after="0" w:line="240" w:lineRule="auto"/>
        <w:rPr>
          <w:rFonts w:ascii="Verdana" w:hAnsi="Verdana" w:cs="Arial"/>
          <w:i/>
          <w:iCs/>
          <w:color w:val="000000" w:themeColor="text1"/>
        </w:rPr>
      </w:pPr>
      <w:r w:rsidRPr="00A17A0A">
        <w:rPr>
          <w:rFonts w:ascii="Verdana" w:hAnsi="Verdana" w:cs="Arial"/>
          <w:i/>
          <w:iCs/>
          <w:color w:val="000000" w:themeColor="text1"/>
        </w:rPr>
        <w:t>C-4602-1500-5-30205b-4102016-02-101</w:t>
      </w:r>
    </w:p>
    <w:p w14:paraId="5F9265CF" w14:textId="77777777" w:rsidR="00A17A0A" w:rsidRPr="00A17A0A" w:rsidRDefault="00A17A0A" w:rsidP="00A17A0A">
      <w:pPr>
        <w:spacing w:after="0" w:line="240" w:lineRule="auto"/>
        <w:rPr>
          <w:rFonts w:ascii="Verdana" w:eastAsia="Times New Roman" w:hAnsi="Verdana" w:cs="Arial"/>
          <w:b/>
          <w:bCs/>
          <w:i/>
          <w:iCs/>
          <w:color w:val="000000" w:themeColor="text1"/>
          <w:lang w:eastAsia="es-CO"/>
        </w:rPr>
      </w:pPr>
    </w:p>
    <w:p w14:paraId="0E5898B9" w14:textId="77777777" w:rsidR="00A17A0A" w:rsidRPr="00A17A0A" w:rsidRDefault="00A17A0A" w:rsidP="00A17A0A">
      <w:pPr>
        <w:pStyle w:val="Prrafodelista"/>
        <w:numPr>
          <w:ilvl w:val="0"/>
          <w:numId w:val="6"/>
        </w:numPr>
        <w:spacing w:after="0" w:line="240" w:lineRule="auto"/>
        <w:rPr>
          <w:rFonts w:ascii="Verdana" w:eastAsia="Times New Roman" w:hAnsi="Verdana" w:cs="Arial"/>
          <w:i/>
          <w:iCs/>
          <w:color w:val="000000" w:themeColor="text1"/>
          <w:lang w:eastAsia="es-CO"/>
        </w:rPr>
      </w:pPr>
      <w:r w:rsidRPr="00A17A0A">
        <w:rPr>
          <w:rFonts w:ascii="Verdana" w:eastAsia="Times New Roman" w:hAnsi="Verdana" w:cs="Arial"/>
          <w:b/>
          <w:bCs/>
          <w:i/>
          <w:iCs/>
          <w:color w:val="000000" w:themeColor="text1"/>
          <w:lang w:eastAsia="es-CO"/>
        </w:rPr>
        <w:t>OBJETO DEPENDENCIA DE GASTO:</w:t>
      </w:r>
      <w:r w:rsidRPr="00A17A0A">
        <w:rPr>
          <w:rFonts w:ascii="Verdana" w:eastAsia="Times New Roman" w:hAnsi="Verdana" w:cs="Arial"/>
          <w:i/>
          <w:iCs/>
          <w:color w:val="000000" w:themeColor="text1"/>
          <w:lang w:eastAsia="es-CO"/>
        </w:rPr>
        <w:t xml:space="preserve"> </w:t>
      </w:r>
    </w:p>
    <w:p w14:paraId="77E7B64A" w14:textId="77777777" w:rsidR="00A17A0A" w:rsidRPr="00A17A0A" w:rsidRDefault="00A17A0A" w:rsidP="00A17A0A">
      <w:pPr>
        <w:spacing w:after="0" w:line="240" w:lineRule="auto"/>
        <w:rPr>
          <w:rFonts w:ascii="Verdana" w:eastAsia="Times New Roman" w:hAnsi="Verdana" w:cs="Arial"/>
          <w:i/>
          <w:iCs/>
          <w:color w:val="000000" w:themeColor="text1"/>
          <w:lang w:eastAsia="es-CO"/>
        </w:rPr>
      </w:pPr>
    </w:p>
    <w:p w14:paraId="0F4920DC" w14:textId="77777777" w:rsidR="00A17A0A" w:rsidRPr="00A17A0A" w:rsidRDefault="00A17A0A" w:rsidP="00A17A0A">
      <w:pPr>
        <w:spacing w:after="0" w:line="240" w:lineRule="auto"/>
        <w:jc w:val="both"/>
        <w:rPr>
          <w:rFonts w:ascii="Verdana" w:eastAsia="Times New Roman" w:hAnsi="Verdana" w:cs="Arial"/>
          <w:i/>
          <w:iCs/>
          <w:color w:val="000000" w:themeColor="text1"/>
          <w:lang w:eastAsia="es-CO"/>
        </w:rPr>
      </w:pPr>
      <w:r w:rsidRPr="00A17A0A">
        <w:rPr>
          <w:rFonts w:ascii="Verdana" w:eastAsia="Times New Roman" w:hAnsi="Verdana" w:cs="Arial"/>
          <w:i/>
          <w:iCs/>
          <w:color w:val="000000" w:themeColor="text1"/>
          <w:lang w:eastAsia="es-CO"/>
        </w:rPr>
        <w:t xml:space="preserve">Favorecer el mejoramiento del estado nutricional de las niñas y los niños menores de 5 años con desnutrición aguda o riesgo de presentarla, así como la prevención del bajo peso al nacer, a través de la promoción de la nutrición, la salud y el fortalecimiento familiar y comunitario, en articulación con el Sistema </w:t>
      </w:r>
      <w:r w:rsidRPr="00A17A0A">
        <w:rPr>
          <w:rFonts w:ascii="Verdana" w:eastAsia="Times New Roman" w:hAnsi="Verdana" w:cs="Arial"/>
          <w:i/>
          <w:iCs/>
          <w:color w:val="000000" w:themeColor="text1"/>
          <w:lang w:eastAsia="es-CO"/>
        </w:rPr>
        <w:lastRenderedPageBreak/>
        <w:t>Nacional de Bienestar Familiar y enmarcados en el Derecho Humano en la Alimentación Adecuada.</w:t>
      </w:r>
    </w:p>
    <w:p w14:paraId="037E41A9" w14:textId="77777777" w:rsidR="00A17A0A" w:rsidRPr="00A17A0A" w:rsidRDefault="00A17A0A" w:rsidP="00A17A0A">
      <w:pPr>
        <w:spacing w:after="0" w:line="240" w:lineRule="auto"/>
        <w:jc w:val="both"/>
        <w:rPr>
          <w:rFonts w:ascii="Verdana" w:eastAsia="Times New Roman" w:hAnsi="Verdana" w:cs="Arial"/>
          <w:b/>
          <w:bCs/>
          <w:i/>
          <w:iCs/>
          <w:color w:val="000000" w:themeColor="text1"/>
          <w:lang w:eastAsia="es-CO"/>
        </w:rPr>
      </w:pPr>
    </w:p>
    <w:p w14:paraId="1DA9AA8B" w14:textId="77777777" w:rsidR="00A17A0A" w:rsidRPr="00A17A0A" w:rsidRDefault="00A17A0A" w:rsidP="00A17A0A">
      <w:pPr>
        <w:pStyle w:val="Prrafodelista"/>
        <w:numPr>
          <w:ilvl w:val="0"/>
          <w:numId w:val="6"/>
        </w:numPr>
        <w:spacing w:after="0" w:line="240" w:lineRule="auto"/>
        <w:rPr>
          <w:rFonts w:ascii="Verdana" w:eastAsia="Times New Roman" w:hAnsi="Verdana" w:cs="Arial"/>
          <w:b/>
          <w:bCs/>
          <w:i/>
          <w:iCs/>
          <w:color w:val="000000" w:themeColor="text1"/>
          <w:lang w:eastAsia="es-CO"/>
        </w:rPr>
      </w:pPr>
      <w:r w:rsidRPr="00A17A0A">
        <w:rPr>
          <w:rFonts w:ascii="Verdana" w:eastAsia="Times New Roman" w:hAnsi="Verdana" w:cs="Arial"/>
          <w:b/>
          <w:bCs/>
          <w:i/>
          <w:iCs/>
          <w:color w:val="000000" w:themeColor="text1"/>
          <w:lang w:eastAsia="es-CO"/>
        </w:rPr>
        <w:t xml:space="preserve">MODALIDAD/SERVICIOS: </w:t>
      </w:r>
    </w:p>
    <w:p w14:paraId="1100482D" w14:textId="77777777" w:rsidR="00A17A0A" w:rsidRPr="00A17A0A" w:rsidRDefault="00A17A0A" w:rsidP="00A17A0A">
      <w:pPr>
        <w:spacing w:after="0" w:line="240" w:lineRule="auto"/>
        <w:rPr>
          <w:rFonts w:ascii="Verdana" w:hAnsi="Verdana" w:cs="Arial"/>
          <w:b/>
          <w:bCs/>
          <w:i/>
          <w:iCs/>
          <w:color w:val="000000" w:themeColor="text1"/>
          <w:lang w:val="en-US"/>
        </w:rPr>
      </w:pPr>
      <w:r w:rsidRPr="00A17A0A">
        <w:rPr>
          <w:rFonts w:ascii="Verdana" w:eastAsia="Times New Roman" w:hAnsi="Verdana" w:cs="Arial"/>
          <w:b/>
          <w:bCs/>
          <w:i/>
          <w:iCs/>
          <w:color w:val="000000" w:themeColor="text1"/>
          <w:lang w:eastAsia="es-CO"/>
        </w:rPr>
        <w:t xml:space="preserve">              </w:t>
      </w:r>
    </w:p>
    <w:p w14:paraId="52DDAA3B" w14:textId="77777777" w:rsidR="00A17A0A" w:rsidRPr="00A17A0A" w:rsidRDefault="00A17A0A" w:rsidP="00A17A0A">
      <w:pPr>
        <w:spacing w:after="0" w:line="240" w:lineRule="auto"/>
        <w:rPr>
          <w:rFonts w:ascii="Verdana" w:eastAsia="Times New Roman" w:hAnsi="Verdana" w:cs="Arial"/>
          <w:b/>
          <w:bCs/>
          <w:i/>
          <w:iCs/>
          <w:color w:val="000000" w:themeColor="text1"/>
          <w:lang w:eastAsia="es-CO"/>
        </w:rPr>
      </w:pPr>
      <w:r w:rsidRPr="00A17A0A">
        <w:rPr>
          <w:rFonts w:ascii="Verdana" w:eastAsia="Times New Roman" w:hAnsi="Verdana" w:cs="Arial"/>
          <w:b/>
          <w:bCs/>
          <w:i/>
          <w:iCs/>
          <w:color w:val="000000" w:themeColor="text1"/>
          <w:lang w:eastAsia="es-CO"/>
        </w:rPr>
        <w:t>MODALIDAD DE ATENCIÓN Y PREVENCIÓN Y PREVENCIÓN DE LA DESNUTRICIÓN, con los siguientes servicios:</w:t>
      </w:r>
    </w:p>
    <w:p w14:paraId="1CD88901" w14:textId="77777777" w:rsidR="00A17A0A" w:rsidRPr="00A17A0A" w:rsidRDefault="00A17A0A" w:rsidP="00A17A0A">
      <w:pPr>
        <w:spacing w:after="0" w:line="240" w:lineRule="auto"/>
        <w:rPr>
          <w:rFonts w:ascii="Verdana" w:hAnsi="Verdana" w:cs="Arial"/>
          <w:b/>
          <w:bCs/>
          <w:i/>
          <w:iCs/>
          <w:color w:val="000000" w:themeColor="text1"/>
          <w:lang w:val="es-419"/>
        </w:rPr>
      </w:pPr>
    </w:p>
    <w:p w14:paraId="3A0CB099" w14:textId="77777777" w:rsidR="00A17A0A" w:rsidRPr="00A17A0A" w:rsidRDefault="00A17A0A" w:rsidP="00A17A0A">
      <w:pPr>
        <w:numPr>
          <w:ilvl w:val="0"/>
          <w:numId w:val="16"/>
        </w:numPr>
        <w:spacing w:after="0" w:line="240" w:lineRule="auto"/>
        <w:rPr>
          <w:rFonts w:ascii="Verdana" w:hAnsi="Verdana" w:cs="Arial"/>
          <w:i/>
          <w:iCs/>
          <w:color w:val="000000" w:themeColor="text1"/>
        </w:rPr>
      </w:pPr>
      <w:r w:rsidRPr="00A17A0A">
        <w:rPr>
          <w:rFonts w:ascii="Verdana" w:hAnsi="Verdana" w:cs="Arial"/>
          <w:i/>
          <w:iCs/>
          <w:color w:val="000000" w:themeColor="text1"/>
        </w:rPr>
        <w:t>Centros de Recuperación Nutricional Comunitario</w:t>
      </w:r>
    </w:p>
    <w:p w14:paraId="13DFB121" w14:textId="77777777" w:rsidR="00A17A0A" w:rsidRPr="00A17A0A" w:rsidRDefault="00A17A0A" w:rsidP="00A17A0A">
      <w:pPr>
        <w:numPr>
          <w:ilvl w:val="0"/>
          <w:numId w:val="16"/>
        </w:numPr>
        <w:spacing w:after="0" w:line="240" w:lineRule="auto"/>
        <w:rPr>
          <w:rFonts w:ascii="Verdana" w:hAnsi="Verdana" w:cs="Arial"/>
          <w:i/>
          <w:iCs/>
          <w:color w:val="000000" w:themeColor="text1"/>
        </w:rPr>
      </w:pPr>
      <w:r w:rsidRPr="00A17A0A">
        <w:rPr>
          <w:rFonts w:ascii="Verdana" w:hAnsi="Verdana" w:cs="Arial"/>
          <w:i/>
          <w:iCs/>
          <w:color w:val="000000" w:themeColor="text1"/>
        </w:rPr>
        <w:t>Servicio Integrado de Atención y Prevención de la Desnutrición-Extramural</w:t>
      </w:r>
    </w:p>
    <w:p w14:paraId="079B06C6" w14:textId="77777777" w:rsidR="00A17A0A" w:rsidRPr="00A17A0A" w:rsidRDefault="00A17A0A" w:rsidP="00A17A0A">
      <w:pPr>
        <w:numPr>
          <w:ilvl w:val="0"/>
          <w:numId w:val="16"/>
        </w:numPr>
        <w:spacing w:after="0" w:line="240" w:lineRule="auto"/>
        <w:rPr>
          <w:rFonts w:ascii="Verdana" w:hAnsi="Verdana" w:cs="Arial"/>
          <w:i/>
          <w:iCs/>
          <w:color w:val="000000" w:themeColor="text1"/>
        </w:rPr>
      </w:pPr>
      <w:r w:rsidRPr="00A17A0A">
        <w:rPr>
          <w:rFonts w:ascii="Verdana" w:hAnsi="Verdana" w:cs="Arial"/>
          <w:i/>
          <w:iCs/>
          <w:color w:val="000000" w:themeColor="text1"/>
        </w:rPr>
        <w:t>Servicio Integrado de Atención y Prevención de la Desnutrición-Intramural</w:t>
      </w:r>
    </w:p>
    <w:p w14:paraId="615F8DDA" w14:textId="77777777" w:rsidR="00A17A0A" w:rsidRPr="00A17A0A" w:rsidRDefault="00A17A0A" w:rsidP="00A17A0A">
      <w:pPr>
        <w:spacing w:after="0" w:line="240" w:lineRule="auto"/>
        <w:ind w:left="142"/>
        <w:rPr>
          <w:rFonts w:ascii="Verdana" w:hAnsi="Verdana" w:cs="Arial"/>
          <w:i/>
          <w:iCs/>
          <w:color w:val="000000" w:themeColor="text1"/>
        </w:rPr>
      </w:pPr>
      <w:r w:rsidRPr="00A17A0A">
        <w:rPr>
          <w:rFonts w:ascii="Verdana" w:hAnsi="Verdana" w:cs="Arial"/>
          <w:i/>
          <w:iCs/>
          <w:color w:val="000000" w:themeColor="text1"/>
        </w:rPr>
        <w:t xml:space="preserve"> </w:t>
      </w:r>
    </w:p>
    <w:p w14:paraId="29D1DFAE" w14:textId="77777777" w:rsidR="00A17A0A" w:rsidRPr="00A17A0A" w:rsidRDefault="00A17A0A" w:rsidP="00A17A0A">
      <w:pPr>
        <w:spacing w:after="0" w:line="240" w:lineRule="auto"/>
        <w:rPr>
          <w:rFonts w:ascii="Verdana" w:eastAsia="Times New Roman" w:hAnsi="Verdana" w:cs="Arial"/>
          <w:b/>
          <w:bCs/>
          <w:i/>
          <w:iCs/>
          <w:color w:val="000000" w:themeColor="text1"/>
          <w:lang w:eastAsia="es-CO"/>
        </w:rPr>
      </w:pPr>
    </w:p>
    <w:p w14:paraId="737ED6DF" w14:textId="77777777" w:rsidR="00A17A0A" w:rsidRPr="00A17A0A" w:rsidRDefault="00A17A0A" w:rsidP="00A17A0A">
      <w:pPr>
        <w:pStyle w:val="Prrafodelista"/>
        <w:numPr>
          <w:ilvl w:val="0"/>
          <w:numId w:val="6"/>
        </w:numPr>
        <w:spacing w:after="0" w:line="240" w:lineRule="auto"/>
        <w:rPr>
          <w:rFonts w:ascii="Verdana" w:eastAsia="Times New Roman" w:hAnsi="Verdana" w:cs="Arial"/>
          <w:b/>
          <w:bCs/>
          <w:i/>
          <w:iCs/>
          <w:color w:val="000000" w:themeColor="text1"/>
          <w:lang w:eastAsia="es-CO"/>
        </w:rPr>
      </w:pPr>
      <w:r w:rsidRPr="00A17A0A">
        <w:rPr>
          <w:rFonts w:ascii="Verdana" w:eastAsia="Times New Roman" w:hAnsi="Verdana" w:cs="Arial"/>
          <w:b/>
          <w:bCs/>
          <w:i/>
          <w:iCs/>
          <w:color w:val="000000" w:themeColor="text1"/>
          <w:lang w:eastAsia="es-CO"/>
        </w:rPr>
        <w:t xml:space="preserve">CATÁLOGO DE CLASIFICACIÓN PRESUPUESTAL </w:t>
      </w:r>
    </w:p>
    <w:p w14:paraId="64061FD9" w14:textId="77777777" w:rsidR="00A17A0A" w:rsidRPr="00A17A0A" w:rsidRDefault="00A17A0A" w:rsidP="00A17A0A">
      <w:pPr>
        <w:spacing w:after="0" w:line="240" w:lineRule="auto"/>
        <w:rPr>
          <w:rFonts w:ascii="Verdana" w:eastAsia="Times New Roman" w:hAnsi="Verdana" w:cs="Arial"/>
          <w:b/>
          <w:bCs/>
          <w:i/>
          <w:iCs/>
          <w:color w:val="000000" w:themeColor="text1"/>
          <w:lang w:eastAsia="es-CO"/>
        </w:rPr>
      </w:pPr>
    </w:p>
    <w:tbl>
      <w:tblPr>
        <w:tblStyle w:val="NormalTable00"/>
        <w:tblW w:w="92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
        <w:gridCol w:w="515"/>
        <w:gridCol w:w="515"/>
        <w:gridCol w:w="515"/>
        <w:gridCol w:w="516"/>
        <w:gridCol w:w="516"/>
        <w:gridCol w:w="516"/>
        <w:gridCol w:w="516"/>
        <w:gridCol w:w="516"/>
        <w:gridCol w:w="4635"/>
      </w:tblGrid>
      <w:tr w:rsidR="00A17A0A" w:rsidRPr="00A17A0A" w14:paraId="50846C43" w14:textId="77777777" w:rsidTr="009253E6">
        <w:trPr>
          <w:trHeight w:val="1318"/>
        </w:trPr>
        <w:tc>
          <w:tcPr>
            <w:tcW w:w="515" w:type="dxa"/>
            <w:textDirection w:val="btLr"/>
            <w:vAlign w:val="center"/>
          </w:tcPr>
          <w:p w14:paraId="5A00A4F7"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Cuenta</w:t>
            </w:r>
          </w:p>
        </w:tc>
        <w:tc>
          <w:tcPr>
            <w:tcW w:w="515" w:type="dxa"/>
            <w:textDirection w:val="btLr"/>
            <w:vAlign w:val="center"/>
          </w:tcPr>
          <w:p w14:paraId="65C58F77"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Subcuenta</w:t>
            </w:r>
          </w:p>
        </w:tc>
        <w:tc>
          <w:tcPr>
            <w:tcW w:w="515" w:type="dxa"/>
            <w:textDirection w:val="btLr"/>
            <w:vAlign w:val="center"/>
          </w:tcPr>
          <w:p w14:paraId="671DAC1C"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Objeto</w:t>
            </w:r>
          </w:p>
        </w:tc>
        <w:tc>
          <w:tcPr>
            <w:tcW w:w="515" w:type="dxa"/>
            <w:textDirection w:val="btLr"/>
            <w:vAlign w:val="center"/>
          </w:tcPr>
          <w:p w14:paraId="78608CE1"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Ordinal</w:t>
            </w:r>
          </w:p>
        </w:tc>
        <w:tc>
          <w:tcPr>
            <w:tcW w:w="516" w:type="dxa"/>
            <w:textDirection w:val="btLr"/>
            <w:vAlign w:val="center"/>
          </w:tcPr>
          <w:p w14:paraId="2B09845B"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Subordinal</w:t>
            </w:r>
          </w:p>
        </w:tc>
        <w:tc>
          <w:tcPr>
            <w:tcW w:w="516" w:type="dxa"/>
            <w:textDirection w:val="btLr"/>
            <w:vAlign w:val="center"/>
          </w:tcPr>
          <w:p w14:paraId="27277133"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Item</w:t>
            </w:r>
          </w:p>
        </w:tc>
        <w:tc>
          <w:tcPr>
            <w:tcW w:w="516" w:type="dxa"/>
            <w:textDirection w:val="btLr"/>
            <w:vAlign w:val="center"/>
          </w:tcPr>
          <w:p w14:paraId="2F2E78B6"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Subitem 1</w:t>
            </w:r>
          </w:p>
        </w:tc>
        <w:tc>
          <w:tcPr>
            <w:tcW w:w="516" w:type="dxa"/>
            <w:textDirection w:val="btLr"/>
            <w:vAlign w:val="center"/>
          </w:tcPr>
          <w:p w14:paraId="24D9A706"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Subitem 2</w:t>
            </w:r>
          </w:p>
        </w:tc>
        <w:tc>
          <w:tcPr>
            <w:tcW w:w="516" w:type="dxa"/>
            <w:textDirection w:val="btLr"/>
            <w:vAlign w:val="center"/>
          </w:tcPr>
          <w:p w14:paraId="4CE960E7" w14:textId="77777777" w:rsidR="00A17A0A" w:rsidRPr="00A17A0A" w:rsidRDefault="00A17A0A" w:rsidP="009253E6">
            <w:pPr>
              <w:pStyle w:val="TableParagraph"/>
              <w:ind w:left="113"/>
              <w:rPr>
                <w:rFonts w:ascii="Verdana" w:hAnsi="Verdana" w:cs="Arial"/>
                <w:b/>
                <w:i/>
                <w:iCs/>
                <w:color w:val="000000" w:themeColor="text1"/>
              </w:rPr>
            </w:pPr>
            <w:r w:rsidRPr="00A17A0A">
              <w:rPr>
                <w:rFonts w:ascii="Verdana" w:hAnsi="Verdana" w:cs="Arial"/>
                <w:b/>
                <w:i/>
                <w:iCs/>
                <w:color w:val="000000" w:themeColor="text1"/>
              </w:rPr>
              <w:t>Subítem</w:t>
            </w:r>
            <w:r w:rsidRPr="00A17A0A">
              <w:rPr>
                <w:rFonts w:ascii="Verdana" w:hAnsi="Verdana" w:cs="Arial"/>
                <w:b/>
                <w:i/>
                <w:iCs/>
                <w:color w:val="000000" w:themeColor="text1"/>
                <w:spacing w:val="-2"/>
              </w:rPr>
              <w:t xml:space="preserve"> </w:t>
            </w:r>
            <w:r w:rsidRPr="00A17A0A">
              <w:rPr>
                <w:rFonts w:ascii="Verdana" w:hAnsi="Verdana" w:cs="Arial"/>
                <w:b/>
                <w:i/>
                <w:iCs/>
                <w:color w:val="000000" w:themeColor="text1"/>
              </w:rPr>
              <w:t>3</w:t>
            </w:r>
          </w:p>
        </w:tc>
        <w:tc>
          <w:tcPr>
            <w:tcW w:w="4635" w:type="dxa"/>
          </w:tcPr>
          <w:p w14:paraId="303761F3" w14:textId="77777777" w:rsidR="00A17A0A" w:rsidRPr="00A17A0A" w:rsidRDefault="00A17A0A" w:rsidP="009253E6">
            <w:pPr>
              <w:pStyle w:val="TableParagraph"/>
              <w:spacing w:line="206" w:lineRule="exact"/>
              <w:ind w:left="1350" w:right="1351"/>
              <w:rPr>
                <w:rFonts w:ascii="Verdana" w:hAnsi="Verdana" w:cs="Arial"/>
                <w:b/>
                <w:i/>
                <w:iCs/>
                <w:color w:val="000000" w:themeColor="text1"/>
              </w:rPr>
            </w:pPr>
          </w:p>
          <w:p w14:paraId="57B56D8F" w14:textId="77777777" w:rsidR="00A17A0A" w:rsidRPr="00A17A0A" w:rsidRDefault="00A17A0A" w:rsidP="009253E6">
            <w:pPr>
              <w:pStyle w:val="TableParagraph"/>
              <w:spacing w:line="206" w:lineRule="exact"/>
              <w:ind w:left="1350" w:right="1351"/>
              <w:rPr>
                <w:rFonts w:ascii="Verdana" w:hAnsi="Verdana" w:cs="Arial"/>
                <w:b/>
                <w:i/>
                <w:iCs/>
                <w:color w:val="000000" w:themeColor="text1"/>
              </w:rPr>
            </w:pPr>
          </w:p>
          <w:p w14:paraId="6638EF53" w14:textId="77777777" w:rsidR="00A17A0A" w:rsidRPr="00A17A0A" w:rsidRDefault="00A17A0A" w:rsidP="009253E6">
            <w:pPr>
              <w:pStyle w:val="TableParagraph"/>
              <w:spacing w:line="206" w:lineRule="exact"/>
              <w:ind w:left="1350" w:right="1351"/>
              <w:rPr>
                <w:rFonts w:ascii="Verdana" w:hAnsi="Verdana" w:cs="Arial"/>
                <w:b/>
                <w:i/>
                <w:iCs/>
                <w:color w:val="000000" w:themeColor="text1"/>
              </w:rPr>
            </w:pPr>
          </w:p>
          <w:p w14:paraId="31421DF7" w14:textId="77777777" w:rsidR="00A17A0A" w:rsidRPr="00A17A0A" w:rsidRDefault="00A17A0A" w:rsidP="009253E6">
            <w:pPr>
              <w:pStyle w:val="TableParagraph"/>
              <w:spacing w:line="206" w:lineRule="exact"/>
              <w:ind w:left="1350" w:right="1351"/>
              <w:rPr>
                <w:rFonts w:ascii="Verdana" w:hAnsi="Verdana" w:cs="Arial"/>
                <w:b/>
                <w:i/>
                <w:iCs/>
                <w:color w:val="000000" w:themeColor="text1"/>
              </w:rPr>
            </w:pPr>
            <w:r w:rsidRPr="00A17A0A">
              <w:rPr>
                <w:rFonts w:ascii="Verdana" w:hAnsi="Verdana" w:cs="Arial"/>
                <w:b/>
                <w:i/>
                <w:iCs/>
                <w:color w:val="000000" w:themeColor="text1"/>
              </w:rPr>
              <w:t>DESCRIPCIÓN</w:t>
            </w:r>
          </w:p>
        </w:tc>
      </w:tr>
      <w:tr w:rsidR="00A17A0A" w:rsidRPr="00A17A0A" w14:paraId="17E5B474" w14:textId="77777777" w:rsidTr="009253E6">
        <w:trPr>
          <w:trHeight w:val="427"/>
        </w:trPr>
        <w:tc>
          <w:tcPr>
            <w:tcW w:w="515" w:type="dxa"/>
            <w:vAlign w:val="center"/>
          </w:tcPr>
          <w:p w14:paraId="033A36E3"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6B584F32"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35E31BDE"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64B0D103"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009</w:t>
            </w:r>
          </w:p>
        </w:tc>
        <w:tc>
          <w:tcPr>
            <w:tcW w:w="516" w:type="dxa"/>
            <w:vAlign w:val="center"/>
          </w:tcPr>
          <w:p w14:paraId="6E4F5739" w14:textId="77777777" w:rsidR="00A17A0A" w:rsidRPr="00A17A0A" w:rsidRDefault="00A17A0A" w:rsidP="009253E6">
            <w:pPr>
              <w:pStyle w:val="TableParagraph"/>
              <w:rPr>
                <w:rFonts w:ascii="Verdana" w:hAnsi="Verdana" w:cs="Arial"/>
                <w:i/>
                <w:iCs/>
                <w:color w:val="000000" w:themeColor="text1"/>
                <w:lang w:val="es-CO"/>
              </w:rPr>
            </w:pPr>
            <w:r w:rsidRPr="00A17A0A">
              <w:rPr>
                <w:rFonts w:ascii="Verdana" w:hAnsi="Verdana" w:cs="Arial"/>
                <w:i/>
                <w:iCs/>
                <w:color w:val="000000" w:themeColor="text1"/>
              </w:rPr>
              <w:t>003</w:t>
            </w:r>
          </w:p>
        </w:tc>
        <w:tc>
          <w:tcPr>
            <w:tcW w:w="516" w:type="dxa"/>
            <w:vAlign w:val="center"/>
          </w:tcPr>
          <w:p w14:paraId="74D21E90" w14:textId="77777777" w:rsidR="00A17A0A" w:rsidRPr="00A17A0A" w:rsidRDefault="00A17A0A" w:rsidP="009253E6">
            <w:pPr>
              <w:pStyle w:val="TableParagraph"/>
              <w:rPr>
                <w:rFonts w:ascii="Verdana" w:hAnsi="Verdana" w:cs="Arial"/>
                <w:i/>
                <w:iCs/>
                <w:color w:val="000000" w:themeColor="text1"/>
                <w:lang w:val="es-CO"/>
              </w:rPr>
            </w:pPr>
            <w:r w:rsidRPr="00A17A0A">
              <w:rPr>
                <w:rFonts w:ascii="Verdana" w:hAnsi="Verdana" w:cs="Arial"/>
                <w:i/>
                <w:iCs/>
                <w:color w:val="000000" w:themeColor="text1"/>
              </w:rPr>
              <w:t>03</w:t>
            </w:r>
          </w:p>
        </w:tc>
        <w:tc>
          <w:tcPr>
            <w:tcW w:w="516" w:type="dxa"/>
            <w:vAlign w:val="center"/>
          </w:tcPr>
          <w:p w14:paraId="3BEB7A11"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53B6AC7A"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2203970B" w14:textId="77777777" w:rsidR="00A17A0A" w:rsidRPr="00A17A0A" w:rsidRDefault="00A17A0A" w:rsidP="009253E6">
            <w:pPr>
              <w:pStyle w:val="TableParagraph"/>
              <w:rPr>
                <w:rFonts w:ascii="Verdana" w:hAnsi="Verdana" w:cs="Arial"/>
                <w:i/>
                <w:iCs/>
                <w:color w:val="000000" w:themeColor="text1"/>
                <w:lang w:val="es-CO"/>
              </w:rPr>
            </w:pPr>
          </w:p>
        </w:tc>
        <w:tc>
          <w:tcPr>
            <w:tcW w:w="4635" w:type="dxa"/>
            <w:vAlign w:val="center"/>
          </w:tcPr>
          <w:p w14:paraId="7EC648D9" w14:textId="77777777" w:rsidR="00A17A0A" w:rsidRPr="00A17A0A" w:rsidRDefault="00A17A0A" w:rsidP="009253E6">
            <w:pPr>
              <w:pStyle w:val="TableParagraph"/>
              <w:spacing w:line="206" w:lineRule="exact"/>
              <w:ind w:left="103" w:right="815"/>
              <w:rPr>
                <w:rFonts w:ascii="Verdana" w:hAnsi="Verdana" w:cs="Arial"/>
                <w:i/>
                <w:iCs/>
                <w:color w:val="000000" w:themeColor="text1"/>
                <w:lang w:val="es-CO"/>
              </w:rPr>
            </w:pPr>
            <w:r w:rsidRPr="00A17A0A">
              <w:rPr>
                <w:rFonts w:ascii="Verdana" w:hAnsi="Verdana" w:cs="Arial"/>
                <w:i/>
                <w:iCs/>
                <w:color w:val="000000" w:themeColor="text1"/>
              </w:rPr>
              <w:t>OTROS SERVICIOS SOCIALES CON ALOJAMIENTO</w:t>
            </w:r>
          </w:p>
        </w:tc>
      </w:tr>
      <w:tr w:rsidR="00A17A0A" w:rsidRPr="00A17A0A" w14:paraId="430BE09D" w14:textId="77777777" w:rsidTr="009253E6">
        <w:trPr>
          <w:trHeight w:val="427"/>
        </w:trPr>
        <w:tc>
          <w:tcPr>
            <w:tcW w:w="515" w:type="dxa"/>
            <w:vAlign w:val="center"/>
          </w:tcPr>
          <w:p w14:paraId="62489749" w14:textId="77777777" w:rsidR="00A17A0A" w:rsidRPr="00A17A0A" w:rsidRDefault="00A17A0A" w:rsidP="009253E6">
            <w:pPr>
              <w:pStyle w:val="TableParagraph"/>
              <w:spacing w:line="206" w:lineRule="exact"/>
              <w:rPr>
                <w:rFonts w:ascii="Verdana" w:hAnsi="Verdana" w:cs="Arial"/>
                <w:i/>
                <w:iCs/>
                <w:color w:val="000000" w:themeColor="text1"/>
              </w:rPr>
            </w:pPr>
            <w:r w:rsidRPr="00A17A0A">
              <w:rPr>
                <w:rFonts w:ascii="Verdana" w:hAnsi="Verdana" w:cs="Arial"/>
                <w:i/>
                <w:iCs/>
                <w:color w:val="000000" w:themeColor="text1"/>
              </w:rPr>
              <w:t>02</w:t>
            </w:r>
          </w:p>
        </w:tc>
        <w:tc>
          <w:tcPr>
            <w:tcW w:w="515" w:type="dxa"/>
            <w:vAlign w:val="center"/>
          </w:tcPr>
          <w:p w14:paraId="15E0C0DC" w14:textId="77777777" w:rsidR="00A17A0A" w:rsidRPr="00A17A0A" w:rsidRDefault="00A17A0A" w:rsidP="009253E6">
            <w:pPr>
              <w:pStyle w:val="TableParagraph"/>
              <w:spacing w:line="206" w:lineRule="exact"/>
              <w:rPr>
                <w:rFonts w:ascii="Verdana" w:hAnsi="Verdana" w:cs="Arial"/>
                <w:i/>
                <w:iCs/>
                <w:color w:val="000000" w:themeColor="text1"/>
              </w:rPr>
            </w:pPr>
            <w:r w:rsidRPr="00A17A0A">
              <w:rPr>
                <w:rFonts w:ascii="Verdana" w:hAnsi="Verdana" w:cs="Arial"/>
                <w:i/>
                <w:iCs/>
                <w:color w:val="000000" w:themeColor="text1"/>
              </w:rPr>
              <w:t>02</w:t>
            </w:r>
          </w:p>
        </w:tc>
        <w:tc>
          <w:tcPr>
            <w:tcW w:w="515" w:type="dxa"/>
            <w:vAlign w:val="center"/>
          </w:tcPr>
          <w:p w14:paraId="6A537CA1" w14:textId="77777777" w:rsidR="00A17A0A" w:rsidRPr="00A17A0A" w:rsidRDefault="00A17A0A" w:rsidP="009253E6">
            <w:pPr>
              <w:pStyle w:val="TableParagraph"/>
              <w:spacing w:line="206" w:lineRule="exact"/>
              <w:rPr>
                <w:rFonts w:ascii="Verdana" w:hAnsi="Verdana" w:cs="Arial"/>
                <w:i/>
                <w:iCs/>
                <w:color w:val="000000" w:themeColor="text1"/>
              </w:rPr>
            </w:pPr>
            <w:r w:rsidRPr="00A17A0A">
              <w:rPr>
                <w:rFonts w:ascii="Verdana" w:hAnsi="Verdana" w:cs="Arial"/>
                <w:i/>
                <w:iCs/>
                <w:color w:val="000000" w:themeColor="text1"/>
              </w:rPr>
              <w:t>02</w:t>
            </w:r>
          </w:p>
        </w:tc>
        <w:tc>
          <w:tcPr>
            <w:tcW w:w="515" w:type="dxa"/>
            <w:vAlign w:val="center"/>
          </w:tcPr>
          <w:p w14:paraId="1FE11BFC" w14:textId="77777777" w:rsidR="00A17A0A" w:rsidRPr="00A17A0A" w:rsidRDefault="00A17A0A" w:rsidP="009253E6">
            <w:pPr>
              <w:pStyle w:val="TableParagraph"/>
              <w:spacing w:line="206" w:lineRule="exact"/>
              <w:rPr>
                <w:rFonts w:ascii="Verdana" w:hAnsi="Verdana" w:cs="Arial"/>
                <w:i/>
                <w:iCs/>
                <w:color w:val="000000" w:themeColor="text1"/>
              </w:rPr>
            </w:pPr>
            <w:r w:rsidRPr="00A17A0A">
              <w:rPr>
                <w:rFonts w:ascii="Verdana" w:hAnsi="Verdana" w:cs="Arial"/>
                <w:i/>
                <w:iCs/>
                <w:color w:val="000000" w:themeColor="text1"/>
              </w:rPr>
              <w:t>009</w:t>
            </w:r>
          </w:p>
        </w:tc>
        <w:tc>
          <w:tcPr>
            <w:tcW w:w="516" w:type="dxa"/>
            <w:vAlign w:val="center"/>
          </w:tcPr>
          <w:p w14:paraId="19FB50D1" w14:textId="77777777" w:rsidR="00A17A0A" w:rsidRPr="00A17A0A" w:rsidRDefault="00A17A0A" w:rsidP="009253E6">
            <w:pPr>
              <w:pStyle w:val="TableParagraph"/>
              <w:rPr>
                <w:rFonts w:ascii="Verdana" w:hAnsi="Verdana" w:cs="Arial"/>
                <w:i/>
                <w:iCs/>
                <w:color w:val="000000" w:themeColor="text1"/>
              </w:rPr>
            </w:pPr>
            <w:r w:rsidRPr="00A17A0A">
              <w:rPr>
                <w:rFonts w:ascii="Verdana" w:hAnsi="Verdana" w:cs="Arial"/>
                <w:i/>
                <w:iCs/>
                <w:color w:val="000000" w:themeColor="text1"/>
              </w:rPr>
              <w:t>003</w:t>
            </w:r>
          </w:p>
        </w:tc>
        <w:tc>
          <w:tcPr>
            <w:tcW w:w="516" w:type="dxa"/>
            <w:vAlign w:val="center"/>
          </w:tcPr>
          <w:p w14:paraId="5958133A" w14:textId="77777777" w:rsidR="00A17A0A" w:rsidRPr="00A17A0A" w:rsidRDefault="00A17A0A" w:rsidP="009253E6">
            <w:pPr>
              <w:pStyle w:val="TableParagraph"/>
              <w:rPr>
                <w:rFonts w:ascii="Verdana" w:hAnsi="Verdana" w:cs="Arial"/>
                <w:i/>
                <w:iCs/>
                <w:color w:val="000000" w:themeColor="text1"/>
              </w:rPr>
            </w:pPr>
            <w:r w:rsidRPr="00A17A0A">
              <w:rPr>
                <w:rFonts w:ascii="Verdana" w:hAnsi="Verdana" w:cs="Arial"/>
                <w:i/>
                <w:iCs/>
                <w:color w:val="000000" w:themeColor="text1"/>
              </w:rPr>
              <w:t>05</w:t>
            </w:r>
          </w:p>
        </w:tc>
        <w:tc>
          <w:tcPr>
            <w:tcW w:w="516" w:type="dxa"/>
            <w:vAlign w:val="center"/>
          </w:tcPr>
          <w:p w14:paraId="22E685D8" w14:textId="77777777" w:rsidR="00A17A0A" w:rsidRPr="00A17A0A" w:rsidRDefault="00A17A0A" w:rsidP="009253E6">
            <w:pPr>
              <w:pStyle w:val="TableParagraph"/>
              <w:rPr>
                <w:rFonts w:ascii="Verdana" w:hAnsi="Verdana" w:cs="Arial"/>
                <w:i/>
                <w:iCs/>
                <w:color w:val="000000" w:themeColor="text1"/>
              </w:rPr>
            </w:pPr>
          </w:p>
        </w:tc>
        <w:tc>
          <w:tcPr>
            <w:tcW w:w="516" w:type="dxa"/>
            <w:vAlign w:val="center"/>
          </w:tcPr>
          <w:p w14:paraId="00A966EB" w14:textId="77777777" w:rsidR="00A17A0A" w:rsidRPr="00A17A0A" w:rsidRDefault="00A17A0A" w:rsidP="009253E6">
            <w:pPr>
              <w:pStyle w:val="TableParagraph"/>
              <w:rPr>
                <w:rFonts w:ascii="Verdana" w:hAnsi="Verdana" w:cs="Arial"/>
                <w:i/>
                <w:iCs/>
                <w:color w:val="000000" w:themeColor="text1"/>
              </w:rPr>
            </w:pPr>
          </w:p>
        </w:tc>
        <w:tc>
          <w:tcPr>
            <w:tcW w:w="516" w:type="dxa"/>
            <w:vAlign w:val="center"/>
          </w:tcPr>
          <w:p w14:paraId="7DDE08BA" w14:textId="77777777" w:rsidR="00A17A0A" w:rsidRPr="00A17A0A" w:rsidRDefault="00A17A0A" w:rsidP="009253E6">
            <w:pPr>
              <w:pStyle w:val="TableParagraph"/>
              <w:rPr>
                <w:rFonts w:ascii="Verdana" w:hAnsi="Verdana" w:cs="Arial"/>
                <w:i/>
                <w:iCs/>
                <w:color w:val="000000" w:themeColor="text1"/>
              </w:rPr>
            </w:pPr>
          </w:p>
        </w:tc>
        <w:tc>
          <w:tcPr>
            <w:tcW w:w="4635" w:type="dxa"/>
            <w:vAlign w:val="center"/>
          </w:tcPr>
          <w:p w14:paraId="4A01D316" w14:textId="77777777" w:rsidR="00A17A0A" w:rsidRPr="00A17A0A" w:rsidRDefault="00A17A0A" w:rsidP="009253E6">
            <w:pPr>
              <w:pStyle w:val="TableParagraph"/>
              <w:spacing w:line="206" w:lineRule="exact"/>
              <w:ind w:left="103" w:right="815"/>
              <w:rPr>
                <w:rFonts w:ascii="Verdana" w:hAnsi="Verdana" w:cs="Arial"/>
                <w:i/>
                <w:iCs/>
                <w:color w:val="000000" w:themeColor="text1"/>
              </w:rPr>
            </w:pPr>
            <w:r w:rsidRPr="00A17A0A">
              <w:rPr>
                <w:rFonts w:ascii="Verdana" w:hAnsi="Verdana" w:cs="Arial"/>
                <w:i/>
                <w:iCs/>
                <w:color w:val="000000" w:themeColor="text1"/>
              </w:rPr>
              <w:t>OTROS SERVICIOS SOCIALES SIN ALOJAMIENTO</w:t>
            </w:r>
          </w:p>
        </w:tc>
      </w:tr>
      <w:tr w:rsidR="00A17A0A" w:rsidRPr="00A17A0A" w14:paraId="6140B899" w14:textId="77777777" w:rsidTr="009253E6">
        <w:trPr>
          <w:trHeight w:val="291"/>
        </w:trPr>
        <w:tc>
          <w:tcPr>
            <w:tcW w:w="515" w:type="dxa"/>
            <w:vAlign w:val="center"/>
          </w:tcPr>
          <w:p w14:paraId="39B4B6E9"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64D9D43F"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13B0594B"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01</w:t>
            </w:r>
          </w:p>
        </w:tc>
        <w:tc>
          <w:tcPr>
            <w:tcW w:w="515" w:type="dxa"/>
            <w:vAlign w:val="center"/>
          </w:tcPr>
          <w:p w14:paraId="6F5E5501"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000</w:t>
            </w:r>
          </w:p>
        </w:tc>
        <w:tc>
          <w:tcPr>
            <w:tcW w:w="516" w:type="dxa"/>
            <w:vAlign w:val="center"/>
          </w:tcPr>
          <w:p w14:paraId="10F00180"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627641F9"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6DCDC951"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0AB11CCB"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47AA4EAB" w14:textId="77777777" w:rsidR="00A17A0A" w:rsidRPr="00A17A0A" w:rsidRDefault="00A17A0A" w:rsidP="009253E6">
            <w:pPr>
              <w:pStyle w:val="TableParagraph"/>
              <w:rPr>
                <w:rFonts w:ascii="Verdana" w:hAnsi="Verdana" w:cs="Arial"/>
                <w:i/>
                <w:iCs/>
                <w:color w:val="000000" w:themeColor="text1"/>
                <w:lang w:val="es-CO"/>
              </w:rPr>
            </w:pPr>
          </w:p>
        </w:tc>
        <w:tc>
          <w:tcPr>
            <w:tcW w:w="4635" w:type="dxa"/>
            <w:vAlign w:val="center"/>
          </w:tcPr>
          <w:p w14:paraId="6B98D56D" w14:textId="77777777" w:rsidR="00A17A0A" w:rsidRPr="00A17A0A" w:rsidRDefault="00A17A0A" w:rsidP="009253E6">
            <w:pPr>
              <w:pStyle w:val="TableParagraph"/>
              <w:spacing w:line="206" w:lineRule="exact"/>
              <w:ind w:left="103" w:right="815"/>
              <w:rPr>
                <w:rFonts w:ascii="Verdana" w:hAnsi="Verdana" w:cs="Arial"/>
                <w:i/>
                <w:iCs/>
                <w:color w:val="000000" w:themeColor="text1"/>
                <w:lang w:val="es-CO"/>
              </w:rPr>
            </w:pPr>
            <w:r w:rsidRPr="00A17A0A">
              <w:rPr>
                <w:rFonts w:ascii="Verdana" w:hAnsi="Verdana" w:cs="Arial"/>
                <w:i/>
                <w:iCs/>
                <w:color w:val="000000" w:themeColor="text1"/>
              </w:rPr>
              <w:t>AGRICULTURA, SILVICULTURA Y PRODUCTOS DE LA PESCA</w:t>
            </w:r>
          </w:p>
        </w:tc>
      </w:tr>
      <w:tr w:rsidR="00A17A0A" w:rsidRPr="00A17A0A" w14:paraId="747C9E99" w14:textId="77777777" w:rsidTr="009253E6">
        <w:trPr>
          <w:trHeight w:val="291"/>
        </w:trPr>
        <w:tc>
          <w:tcPr>
            <w:tcW w:w="515" w:type="dxa"/>
            <w:vAlign w:val="center"/>
          </w:tcPr>
          <w:p w14:paraId="0AF6A51F"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33293A14"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02</w:t>
            </w:r>
          </w:p>
        </w:tc>
        <w:tc>
          <w:tcPr>
            <w:tcW w:w="515" w:type="dxa"/>
            <w:vAlign w:val="center"/>
          </w:tcPr>
          <w:p w14:paraId="4FA5E45C"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01</w:t>
            </w:r>
          </w:p>
        </w:tc>
        <w:tc>
          <w:tcPr>
            <w:tcW w:w="515" w:type="dxa"/>
            <w:vAlign w:val="center"/>
          </w:tcPr>
          <w:p w14:paraId="2A36881F" w14:textId="77777777" w:rsidR="00A17A0A" w:rsidRPr="00A17A0A" w:rsidRDefault="00A17A0A" w:rsidP="009253E6">
            <w:pPr>
              <w:pStyle w:val="TableParagraph"/>
              <w:spacing w:line="206" w:lineRule="exact"/>
              <w:rPr>
                <w:rFonts w:ascii="Verdana" w:hAnsi="Verdana" w:cs="Arial"/>
                <w:i/>
                <w:iCs/>
                <w:color w:val="000000" w:themeColor="text1"/>
                <w:w w:val="99"/>
                <w:lang w:val="es-CO"/>
              </w:rPr>
            </w:pPr>
            <w:r w:rsidRPr="00A17A0A">
              <w:rPr>
                <w:rFonts w:ascii="Verdana" w:hAnsi="Verdana" w:cs="Arial"/>
                <w:i/>
                <w:iCs/>
                <w:color w:val="000000" w:themeColor="text1"/>
              </w:rPr>
              <w:t>002</w:t>
            </w:r>
          </w:p>
        </w:tc>
        <w:tc>
          <w:tcPr>
            <w:tcW w:w="516" w:type="dxa"/>
            <w:vAlign w:val="center"/>
          </w:tcPr>
          <w:p w14:paraId="0910D9EB"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6684B8E0"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0CB56589"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2604EB6C" w14:textId="77777777" w:rsidR="00A17A0A" w:rsidRPr="00A17A0A" w:rsidRDefault="00A17A0A" w:rsidP="009253E6">
            <w:pPr>
              <w:pStyle w:val="TableParagraph"/>
              <w:rPr>
                <w:rFonts w:ascii="Verdana" w:hAnsi="Verdana" w:cs="Arial"/>
                <w:i/>
                <w:iCs/>
                <w:color w:val="000000" w:themeColor="text1"/>
                <w:lang w:val="es-CO"/>
              </w:rPr>
            </w:pPr>
          </w:p>
        </w:tc>
        <w:tc>
          <w:tcPr>
            <w:tcW w:w="516" w:type="dxa"/>
            <w:vAlign w:val="center"/>
          </w:tcPr>
          <w:p w14:paraId="25C85FFC" w14:textId="77777777" w:rsidR="00A17A0A" w:rsidRPr="00A17A0A" w:rsidRDefault="00A17A0A" w:rsidP="009253E6">
            <w:pPr>
              <w:pStyle w:val="TableParagraph"/>
              <w:rPr>
                <w:rFonts w:ascii="Verdana" w:hAnsi="Verdana" w:cs="Arial"/>
                <w:i/>
                <w:iCs/>
                <w:color w:val="000000" w:themeColor="text1"/>
                <w:lang w:val="es-CO"/>
              </w:rPr>
            </w:pPr>
          </w:p>
        </w:tc>
        <w:tc>
          <w:tcPr>
            <w:tcW w:w="4635" w:type="dxa"/>
            <w:vAlign w:val="center"/>
          </w:tcPr>
          <w:p w14:paraId="1317008B" w14:textId="77777777" w:rsidR="00A17A0A" w:rsidRPr="00A17A0A" w:rsidRDefault="00A17A0A" w:rsidP="009253E6">
            <w:pPr>
              <w:pStyle w:val="TableParagraph"/>
              <w:spacing w:line="206" w:lineRule="exact"/>
              <w:ind w:left="103" w:right="815"/>
              <w:rPr>
                <w:rFonts w:ascii="Verdana" w:hAnsi="Verdana" w:cs="Arial"/>
                <w:i/>
                <w:iCs/>
                <w:color w:val="000000" w:themeColor="text1"/>
                <w:lang w:val="es-CO"/>
              </w:rPr>
            </w:pPr>
            <w:r w:rsidRPr="00A17A0A">
              <w:rPr>
                <w:rFonts w:ascii="Verdana" w:hAnsi="Verdana" w:cs="Arial"/>
                <w:i/>
                <w:iCs/>
                <w:color w:val="000000" w:themeColor="text1"/>
              </w:rPr>
              <w:t>PRODUCTOS ALIMENTICIOS, BEBIDAS Y TABACO; TEXTILES, PRENDAS DE VESTIR Y PRODUCTOS DE CUERO</w:t>
            </w:r>
          </w:p>
        </w:tc>
      </w:tr>
    </w:tbl>
    <w:p w14:paraId="6BDD4612" w14:textId="77777777" w:rsidR="00A17A0A" w:rsidRPr="00A17A0A" w:rsidRDefault="00A17A0A" w:rsidP="00A17A0A">
      <w:pPr>
        <w:spacing w:after="0" w:line="240" w:lineRule="auto"/>
        <w:rPr>
          <w:rFonts w:ascii="Verdana" w:eastAsia="Times New Roman" w:hAnsi="Verdana" w:cs="Arial"/>
          <w:b/>
          <w:bCs/>
          <w:i/>
          <w:iCs/>
          <w:color w:val="000000" w:themeColor="text1"/>
          <w:lang w:eastAsia="es-CO"/>
        </w:rPr>
      </w:pPr>
    </w:p>
    <w:p w14:paraId="22D60F5C" w14:textId="77777777" w:rsidR="00A17A0A" w:rsidRPr="00A17A0A" w:rsidRDefault="00A17A0A" w:rsidP="00A17A0A">
      <w:pPr>
        <w:pStyle w:val="Prrafodelista"/>
        <w:numPr>
          <w:ilvl w:val="0"/>
          <w:numId w:val="6"/>
        </w:numPr>
        <w:spacing w:after="0" w:line="240" w:lineRule="auto"/>
        <w:jc w:val="both"/>
        <w:rPr>
          <w:rFonts w:ascii="Verdana" w:hAnsi="Verdana" w:cs="Arial"/>
          <w:b/>
          <w:bCs/>
          <w:i/>
          <w:iCs/>
          <w:color w:val="000000" w:themeColor="text1"/>
          <w:lang w:val="es-MX"/>
        </w:rPr>
      </w:pPr>
      <w:r w:rsidRPr="00A17A0A">
        <w:rPr>
          <w:rFonts w:ascii="Verdana" w:hAnsi="Verdana" w:cs="Arial"/>
          <w:b/>
          <w:bCs/>
          <w:i/>
          <w:iCs/>
          <w:color w:val="000000" w:themeColor="text1"/>
          <w:lang w:val="es-MX"/>
        </w:rPr>
        <w:t>CLASIFICADOR (ES) DEL GASTO:</w:t>
      </w:r>
    </w:p>
    <w:p w14:paraId="091808C7" w14:textId="77777777" w:rsidR="00A17A0A" w:rsidRPr="00A17A0A" w:rsidRDefault="00A17A0A" w:rsidP="00A17A0A">
      <w:pPr>
        <w:spacing w:after="0" w:line="240" w:lineRule="auto"/>
        <w:jc w:val="both"/>
        <w:rPr>
          <w:rFonts w:ascii="Verdana" w:hAnsi="Verdana" w:cs="Arial"/>
          <w:b/>
          <w:bCs/>
          <w:i/>
          <w:iCs/>
          <w:color w:val="000000" w:themeColor="text1"/>
          <w:lang w:val="es-MX"/>
        </w:rPr>
      </w:pPr>
    </w:p>
    <w:p w14:paraId="7A15714A" w14:textId="77777777" w:rsidR="00A17A0A" w:rsidRPr="00A17A0A" w:rsidRDefault="00A17A0A" w:rsidP="00A17A0A">
      <w:pPr>
        <w:pStyle w:val="Prrafodelista"/>
        <w:numPr>
          <w:ilvl w:val="0"/>
          <w:numId w:val="15"/>
        </w:numPr>
        <w:spacing w:after="0" w:line="240" w:lineRule="auto"/>
        <w:jc w:val="both"/>
        <w:rPr>
          <w:rFonts w:ascii="Verdana" w:hAnsi="Verdana" w:cs="Arial"/>
          <w:b/>
          <w:bCs/>
          <w:i/>
          <w:iCs/>
          <w:color w:val="000000" w:themeColor="text1"/>
          <w:lang w:eastAsia="es-ES"/>
        </w:rPr>
      </w:pPr>
      <w:r w:rsidRPr="00A17A0A">
        <w:rPr>
          <w:rFonts w:ascii="Verdana" w:hAnsi="Verdana" w:cs="Arial"/>
          <w:b/>
          <w:bCs/>
          <w:i/>
          <w:iCs/>
          <w:color w:val="000000" w:themeColor="text1"/>
          <w:lang w:eastAsia="es-ES"/>
        </w:rPr>
        <w:t>02-02-02-009-003-03 OTROS SERVICIOS SOCIALES CON ALOJAMIENTO</w:t>
      </w:r>
    </w:p>
    <w:p w14:paraId="23A80A29"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009A9E7D" w14:textId="77777777" w:rsidR="00A17A0A" w:rsidRPr="00A17A0A" w:rsidRDefault="00A17A0A" w:rsidP="00A17A0A">
      <w:pPr>
        <w:spacing w:after="0" w:line="240" w:lineRule="auto"/>
        <w:jc w:val="both"/>
        <w:rPr>
          <w:rFonts w:ascii="Verdana" w:hAnsi="Verdana" w:cs="Arial"/>
          <w:i/>
          <w:iCs/>
          <w:color w:val="000000" w:themeColor="text1"/>
          <w:lang w:eastAsia="es-ES"/>
        </w:rPr>
      </w:pPr>
      <w:r w:rsidRPr="00A17A0A">
        <w:rPr>
          <w:rFonts w:ascii="Verdana" w:hAnsi="Verdana" w:cs="Arial"/>
          <w:i/>
          <w:iCs/>
          <w:color w:val="000000" w:themeColor="text1"/>
          <w:lang w:eastAsia="es-ES"/>
        </w:rPr>
        <w:t xml:space="preserve">Corresponde a la adquisición de un servicio social, orientado a contribuir a la recuperación y mejoramiento del estado nutricional de los niños y niñas menores de 5 años, </w:t>
      </w:r>
      <w:r w:rsidRPr="00A17A0A">
        <w:rPr>
          <w:rFonts w:ascii="Verdana" w:hAnsi="Verdana" w:cs="Arial"/>
          <w:i/>
          <w:iCs/>
          <w:color w:val="000000" w:themeColor="text1"/>
        </w:rPr>
        <w:t>con desnutrición aguda o riesgo de desnutrición aguda, el responsable de la operación desarrolla las siguientes acciones necesarias para cumplir con la prestación del servicio, en:</w:t>
      </w:r>
    </w:p>
    <w:p w14:paraId="46BEE1D9"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23EB23C4" w14:textId="77777777" w:rsidR="00A17A0A" w:rsidRPr="00A17A0A" w:rsidRDefault="00A17A0A" w:rsidP="00A17A0A">
      <w:pPr>
        <w:pStyle w:val="Prrafodelista"/>
        <w:numPr>
          <w:ilvl w:val="0"/>
          <w:numId w:val="22"/>
        </w:numPr>
        <w:spacing w:after="0" w:line="240" w:lineRule="auto"/>
        <w:ind w:left="284"/>
        <w:jc w:val="both"/>
        <w:rPr>
          <w:rFonts w:ascii="Verdana" w:hAnsi="Verdana" w:cs="Arial"/>
          <w:b/>
          <w:bCs/>
          <w:i/>
          <w:iCs/>
          <w:color w:val="000000" w:themeColor="text1"/>
          <w:lang w:eastAsia="es-ES"/>
        </w:rPr>
      </w:pPr>
      <w:r w:rsidRPr="00A17A0A">
        <w:rPr>
          <w:rFonts w:ascii="Verdana" w:hAnsi="Verdana" w:cs="Arial"/>
          <w:b/>
          <w:bCs/>
          <w:i/>
          <w:iCs/>
          <w:color w:val="000000" w:themeColor="text1"/>
          <w:lang w:eastAsia="es-ES"/>
        </w:rPr>
        <w:t>CENTROS DE RECUPERACIÓN NUTRICIONAL COMUNITARIO</w:t>
      </w:r>
    </w:p>
    <w:p w14:paraId="0EC7E4A8" w14:textId="77777777" w:rsidR="00A17A0A" w:rsidRPr="00A17A0A" w:rsidRDefault="00A17A0A" w:rsidP="00A17A0A">
      <w:pPr>
        <w:pStyle w:val="Prrafodelista"/>
        <w:numPr>
          <w:ilvl w:val="0"/>
          <w:numId w:val="22"/>
        </w:numPr>
        <w:spacing w:after="0" w:line="240" w:lineRule="auto"/>
        <w:ind w:left="284"/>
        <w:jc w:val="both"/>
        <w:rPr>
          <w:rFonts w:ascii="Verdana" w:hAnsi="Verdana" w:cs="Arial"/>
          <w:b/>
          <w:bCs/>
          <w:i/>
          <w:iCs/>
          <w:color w:val="000000" w:themeColor="text1"/>
          <w:lang w:eastAsia="es-ES"/>
        </w:rPr>
      </w:pPr>
      <w:r w:rsidRPr="00A17A0A">
        <w:rPr>
          <w:rFonts w:ascii="Verdana" w:hAnsi="Verdana" w:cs="Arial"/>
          <w:b/>
          <w:bCs/>
          <w:i/>
          <w:iCs/>
          <w:color w:val="000000" w:themeColor="text1"/>
          <w:lang w:eastAsia="es-ES"/>
        </w:rPr>
        <w:t>SERVICIO INTEGRADO DE ATENCIÓN Y PREVENCIÓN DE LA DESNUTRICIÓN-INTRAMURAL</w:t>
      </w:r>
    </w:p>
    <w:p w14:paraId="259BBB54" w14:textId="77777777" w:rsidR="00A17A0A" w:rsidRPr="00A17A0A" w:rsidRDefault="00A17A0A" w:rsidP="00A17A0A">
      <w:pPr>
        <w:spacing w:after="0" w:line="240" w:lineRule="auto"/>
        <w:jc w:val="both"/>
        <w:rPr>
          <w:rFonts w:ascii="Verdana" w:hAnsi="Verdana" w:cs="Arial"/>
          <w:b/>
          <w:bCs/>
          <w:i/>
          <w:iCs/>
          <w:color w:val="000000" w:themeColor="text1"/>
        </w:rPr>
      </w:pPr>
    </w:p>
    <w:p w14:paraId="626E4521"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r w:rsidRPr="00A17A0A">
        <w:rPr>
          <w:rFonts w:ascii="Verdana" w:hAnsi="Verdana" w:cs="Arial"/>
          <w:i/>
          <w:iCs/>
          <w:color w:val="000000" w:themeColor="text1"/>
          <w:u w:val="single"/>
          <w:lang w:eastAsia="es-ES"/>
        </w:rPr>
        <w:t>Costos fijos</w:t>
      </w:r>
      <w:r w:rsidRPr="00A17A0A">
        <w:rPr>
          <w:rFonts w:ascii="Verdana" w:hAnsi="Verdana" w:cs="Arial"/>
          <w:i/>
          <w:iCs/>
          <w:color w:val="000000" w:themeColor="text1"/>
          <w:lang w:eastAsia="es-ES"/>
        </w:rPr>
        <w:t xml:space="preserve">: </w:t>
      </w:r>
    </w:p>
    <w:p w14:paraId="3B5EE4FF"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p>
    <w:p w14:paraId="4283D497" w14:textId="77777777" w:rsidR="00A17A0A" w:rsidRPr="00A17A0A" w:rsidRDefault="00A17A0A" w:rsidP="00A17A0A">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b/>
          <w:bCs/>
          <w:i/>
          <w:iCs/>
          <w:color w:val="000000" w:themeColor="text1"/>
        </w:rPr>
        <w:t>Dotación inicial, reposición y/o calibración de la dotación</w:t>
      </w:r>
      <w:r w:rsidRPr="00A17A0A">
        <w:rPr>
          <w:rFonts w:ascii="Verdana" w:hAnsi="Verdana" w:cs="Arial"/>
          <w:i/>
          <w:iCs/>
          <w:color w:val="000000" w:themeColor="text1"/>
        </w:rPr>
        <w:t>:</w:t>
      </w:r>
    </w:p>
    <w:p w14:paraId="567F8968" w14:textId="77777777" w:rsidR="00A17A0A" w:rsidRPr="00A17A0A" w:rsidRDefault="00A17A0A" w:rsidP="00A17A0A">
      <w:pPr>
        <w:widowControl w:val="0"/>
        <w:adjustRightInd w:val="0"/>
        <w:spacing w:after="0" w:line="240" w:lineRule="auto"/>
        <w:ind w:left="66"/>
        <w:jc w:val="both"/>
        <w:textAlignment w:val="baseline"/>
        <w:rPr>
          <w:rFonts w:ascii="Verdana" w:hAnsi="Verdana" w:cs="Arial"/>
          <w:i/>
          <w:iCs/>
          <w:color w:val="000000" w:themeColor="text1"/>
          <w:lang w:eastAsia="es-ES"/>
        </w:rPr>
      </w:pPr>
      <w:r w:rsidRPr="00A17A0A">
        <w:rPr>
          <w:rFonts w:ascii="Verdana" w:hAnsi="Verdana" w:cs="Arial"/>
          <w:i/>
          <w:iCs/>
          <w:color w:val="000000" w:themeColor="text1"/>
          <w:lang w:eastAsia="es-ES"/>
        </w:rPr>
        <w:lastRenderedPageBreak/>
        <w:t>La dotación puede ser suministrada en dos escenarios:</w:t>
      </w:r>
    </w:p>
    <w:p w14:paraId="75C751D7" w14:textId="77777777" w:rsidR="00A17A0A" w:rsidRPr="00A17A0A" w:rsidRDefault="00A17A0A" w:rsidP="00A17A0A">
      <w:pPr>
        <w:pStyle w:val="Prrafodelista"/>
        <w:widowControl w:val="0"/>
        <w:numPr>
          <w:ilvl w:val="0"/>
          <w:numId w:val="19"/>
        </w:numPr>
        <w:adjustRightInd w:val="0"/>
        <w:spacing w:after="0" w:line="240" w:lineRule="auto"/>
        <w:jc w:val="both"/>
        <w:textAlignment w:val="baseline"/>
        <w:rPr>
          <w:rFonts w:ascii="Verdana" w:hAnsi="Verdana" w:cs="Arial"/>
          <w:i/>
          <w:iCs/>
          <w:color w:val="000000" w:themeColor="text1"/>
        </w:rPr>
      </w:pPr>
      <w:r w:rsidRPr="00A17A0A">
        <w:rPr>
          <w:rFonts w:ascii="Verdana" w:hAnsi="Verdana" w:cs="Arial"/>
          <w:i/>
          <w:iCs/>
          <w:color w:val="000000" w:themeColor="text1"/>
          <w:u w:val="single"/>
          <w:lang w:eastAsia="es-ES"/>
        </w:rPr>
        <w:t>Adquisición de dotación para la operación del servicio:</w:t>
      </w:r>
      <w:r w:rsidRPr="00A17A0A">
        <w:rPr>
          <w:rFonts w:ascii="Verdana" w:hAnsi="Verdana" w:cs="Arial"/>
          <w:i/>
          <w:iCs/>
          <w:color w:val="000000" w:themeColor="text1"/>
          <w:lang w:eastAsia="es-ES"/>
        </w:rPr>
        <w:t xml:space="preserve"> La estructura de costos de este servicio incluye el valor asociado a cada uno de los elementos de dotación inicial requeridos antes del inicio del funcionamiento del servicio. El responsable de la operación debe adquirir estos elementos teniendo en cuenta las características definidas en la guía operativa del servicio. </w:t>
      </w:r>
      <w:r w:rsidRPr="00A17A0A">
        <w:rPr>
          <w:rFonts w:ascii="Verdana" w:hAnsi="Verdana" w:cs="Arial"/>
          <w:i/>
          <w:iCs/>
          <w:color w:val="000000" w:themeColor="text1"/>
        </w:rPr>
        <w:t>Nota: Si los usuarios del servicio pertenecen a comunidades étnicas, esta dotación puede ser adaptada a sus usos y costumbres, previa aprobación en el comité técnico</w:t>
      </w:r>
      <w:r w:rsidRPr="00A17A0A">
        <w:rPr>
          <w:rFonts w:ascii="Verdana" w:hAnsi="Verdana" w:cs="Arial"/>
          <w:i/>
          <w:iCs/>
          <w:color w:val="000000" w:themeColor="text1"/>
          <w:lang w:eastAsia="es-ES"/>
        </w:rPr>
        <w:t>. Este rubro se asigna para las Unidades de Servicio nuevas y debe ser ejecutado durante el primer mes de atención.</w:t>
      </w:r>
    </w:p>
    <w:p w14:paraId="7A9B96FE"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rPr>
      </w:pPr>
      <w:r w:rsidRPr="00A17A0A">
        <w:rPr>
          <w:rFonts w:ascii="Verdana" w:hAnsi="Verdana" w:cs="Arial"/>
          <w:i/>
          <w:iCs/>
          <w:color w:val="000000" w:themeColor="text1"/>
          <w:lang w:eastAsia="es-ES"/>
        </w:rPr>
        <w:t xml:space="preserve">Cuando una UDS es antigua y viene de una vigencia anterior, se asigna el rubro correspondiente a reposición de dotación que equivale al 10% del valor total de la dotación. Este rubro se debe utilizar para reemplazar los elementos de dotación deteriorados o para realizar mantenimiento a aquellos que lo requieran. El rubro de reposición de dotación se asigna una vez al año con el inicio de cada vigencia, para que se ejecute, idealmente, durante el primer mes del año de acuerdo con las necesidades. </w:t>
      </w:r>
      <w:r w:rsidRPr="00A17A0A">
        <w:rPr>
          <w:rFonts w:ascii="Verdana" w:hAnsi="Verdana" w:cs="Arial"/>
          <w:i/>
          <w:iCs/>
          <w:color w:val="000000" w:themeColor="text1"/>
        </w:rPr>
        <w:t>Este rubro también puede ser destinado para la calibración de equipos antropométricos, cuando sea necesario.</w:t>
      </w:r>
    </w:p>
    <w:p w14:paraId="3DFC9213" w14:textId="77777777" w:rsidR="00A17A0A" w:rsidRPr="00A17A0A" w:rsidRDefault="00A17A0A" w:rsidP="00A17A0A">
      <w:pPr>
        <w:pStyle w:val="Prrafodelista"/>
        <w:widowControl w:val="0"/>
        <w:numPr>
          <w:ilvl w:val="0"/>
          <w:numId w:val="19"/>
        </w:numPr>
        <w:adjustRightInd w:val="0"/>
        <w:spacing w:after="0" w:line="240" w:lineRule="auto"/>
        <w:jc w:val="both"/>
        <w:textAlignment w:val="baseline"/>
        <w:rPr>
          <w:rFonts w:ascii="Verdana" w:hAnsi="Verdana" w:cs="Arial"/>
          <w:i/>
          <w:iCs/>
          <w:color w:val="000000" w:themeColor="text1"/>
          <w:u w:val="single"/>
        </w:rPr>
      </w:pPr>
      <w:r w:rsidRPr="00A17A0A">
        <w:rPr>
          <w:rFonts w:ascii="Verdana" w:hAnsi="Verdana" w:cs="Arial"/>
          <w:i/>
          <w:iCs/>
          <w:color w:val="000000" w:themeColor="text1"/>
          <w:u w:val="single"/>
        </w:rPr>
        <w:t xml:space="preserve">Reconocimiento del desgaste y uso de dotación cuando esta esta ofertada por un tercero: </w:t>
      </w:r>
      <w:r w:rsidRPr="00A17A0A">
        <w:rPr>
          <w:rFonts w:ascii="Verdana" w:hAnsi="Verdana" w:cs="Arial"/>
          <w:i/>
          <w:iCs/>
          <w:color w:val="000000" w:themeColor="text1"/>
        </w:rPr>
        <w:t>Se estima un porcentaje 15 % correspondiente al valor total de la dotación inicial para realizar el reconocimiento al desgaste y uso de los bienes, equipos y muebles (presupuesto distribuido durante el periodo de ejecución del servicio).</w:t>
      </w:r>
    </w:p>
    <w:p w14:paraId="1D7CA9DD" w14:textId="77777777" w:rsidR="00A17A0A" w:rsidRPr="00A17A0A" w:rsidRDefault="00A17A0A" w:rsidP="00A17A0A">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rPr>
      </w:pPr>
      <w:r w:rsidRPr="00A17A0A">
        <w:rPr>
          <w:rFonts w:ascii="Verdana" w:hAnsi="Verdana" w:cs="Arial"/>
          <w:b/>
          <w:i/>
          <w:iCs/>
          <w:color w:val="000000" w:themeColor="text1"/>
          <w:lang w:eastAsia="es-ES"/>
        </w:rPr>
        <w:t>Talento Humano</w:t>
      </w:r>
      <w:r w:rsidRPr="00A17A0A">
        <w:rPr>
          <w:rFonts w:ascii="Verdana" w:hAnsi="Verdana" w:cs="Arial"/>
          <w:i/>
          <w:iCs/>
          <w:color w:val="000000" w:themeColor="text1"/>
          <w:lang w:eastAsia="es-ES"/>
        </w:rPr>
        <w:t>: El costo del componente de recurso humano se calcula tomando como referencia la tabla de salarios básicos del Departamento Administrativo de la Función Pública (DAFP) calculándose en sus honorarios los factores prestacionales exigidos por ley. El factor prestacional calculado incluye seguridad social (salud, pensión y ARL), prestaciones sociales (auxilio de cesantías, intereses de cesantías y prima legal), vacaciones y parafiscales (SENA, ICBF y Caja de Compensación)</w:t>
      </w:r>
      <w:r w:rsidRPr="00A17A0A">
        <w:rPr>
          <w:rFonts w:ascii="Verdana" w:hAnsi="Verdana" w:cs="Arial"/>
          <w:i/>
          <w:iCs/>
          <w:color w:val="000000" w:themeColor="text1"/>
        </w:rPr>
        <w:t xml:space="preserve">. </w:t>
      </w:r>
    </w:p>
    <w:p w14:paraId="528D3749"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i/>
          <w:iCs/>
          <w:color w:val="000000" w:themeColor="text1"/>
          <w:lang w:eastAsia="es-ES"/>
        </w:rPr>
        <w:t xml:space="preserve">El rubro asociado a este concepto se presenta como honorarios para cada uno de los perfiles que integran el servicio. El responsable de la operación, en el momento de realizar la contratación de talento humano, debe garantizar que cada persona, cumpla de acuerdo con su competencia, con las actividades definidas para la óptima atención del servicio y sea de dedicación exclusiva, los integrantes y perfiles que conforman el talento humano se presentan en la guía operativa del servicio.  </w:t>
      </w:r>
    </w:p>
    <w:p w14:paraId="0E8EC79C" w14:textId="77777777" w:rsidR="00A17A0A" w:rsidRPr="00A17A0A" w:rsidRDefault="00A17A0A" w:rsidP="00A17A0A">
      <w:pPr>
        <w:pStyle w:val="Textonotapie"/>
        <w:numPr>
          <w:ilvl w:val="0"/>
          <w:numId w:val="20"/>
        </w:numPr>
        <w:jc w:val="both"/>
        <w:rPr>
          <w:rFonts w:ascii="Verdana" w:hAnsi="Verdana" w:cs="Arial"/>
          <w:i/>
          <w:iCs/>
          <w:color w:val="000000" w:themeColor="text1"/>
          <w:kern w:val="2"/>
          <w:sz w:val="22"/>
          <w:szCs w:val="22"/>
          <w:lang w:eastAsia="es-ES"/>
          <w14:ligatures w14:val="standardContextual"/>
        </w:rPr>
      </w:pPr>
      <w:r w:rsidRPr="00A17A0A">
        <w:rPr>
          <w:rFonts w:ascii="Verdana" w:hAnsi="Verdana" w:cs="Arial"/>
          <w:b/>
          <w:i/>
          <w:iCs/>
          <w:color w:val="000000" w:themeColor="text1"/>
          <w:sz w:val="22"/>
          <w:szCs w:val="22"/>
          <w:lang w:eastAsia="es-ES"/>
        </w:rPr>
        <w:t xml:space="preserve">Arriendo: </w:t>
      </w:r>
      <w:r w:rsidRPr="00A17A0A">
        <w:rPr>
          <w:rFonts w:ascii="Verdana" w:hAnsi="Verdana" w:cs="Arial"/>
          <w:i/>
          <w:iCs/>
          <w:color w:val="000000" w:themeColor="text1"/>
          <w:kern w:val="2"/>
          <w:sz w:val="22"/>
          <w:szCs w:val="22"/>
          <w:lang w:eastAsia="es-ES"/>
          <w14:ligatures w14:val="standardContextual"/>
        </w:rPr>
        <w:t>Se estima un valor mensual para el alquiler de una infraestructura que cumpla con los criterios establecidos en la guía operativa del servicio. Nota: los requisitos plasmados en la guía operativa podrán ser modulados por el ICBF previa solicitud del responsable de la operación, esta modulación es de carácter excepcional y responden a la necesidad de la implementación de las políticas públicas con enfoque territorial y diferencial, entiéndase esta como la capacidad de lograr intervenciones coherentes con la realidad social, política y económica de los territorios, de manera flexible e integral, respondiendo a las capacidades y particularidades propias de los territorios.</w:t>
      </w:r>
    </w:p>
    <w:p w14:paraId="168C6837" w14:textId="77777777" w:rsidR="00A17A0A" w:rsidRPr="00A17A0A" w:rsidRDefault="00A17A0A" w:rsidP="00A17A0A">
      <w:pPr>
        <w:pStyle w:val="Textonotapie"/>
        <w:numPr>
          <w:ilvl w:val="0"/>
          <w:numId w:val="20"/>
        </w:numPr>
        <w:jc w:val="both"/>
        <w:rPr>
          <w:rFonts w:ascii="Verdana" w:hAnsi="Verdana" w:cs="Arial"/>
          <w:i/>
          <w:iCs/>
          <w:color w:val="000000" w:themeColor="text1"/>
          <w:kern w:val="2"/>
          <w:sz w:val="22"/>
          <w:szCs w:val="22"/>
          <w:lang w:eastAsia="es-ES"/>
          <w14:ligatures w14:val="standardContextual"/>
        </w:rPr>
      </w:pPr>
      <w:r w:rsidRPr="00A17A0A">
        <w:rPr>
          <w:rFonts w:ascii="Verdana" w:hAnsi="Verdana" w:cs="Arial"/>
          <w:b/>
          <w:i/>
          <w:iCs/>
          <w:color w:val="000000" w:themeColor="text1"/>
          <w:sz w:val="22"/>
          <w:szCs w:val="22"/>
          <w:lang w:eastAsia="es-ES"/>
        </w:rPr>
        <w:lastRenderedPageBreak/>
        <w:t xml:space="preserve">Elementos de aseo institucional: </w:t>
      </w:r>
      <w:r w:rsidRPr="00A17A0A">
        <w:rPr>
          <w:rFonts w:ascii="Verdana" w:hAnsi="Verdana" w:cs="Arial"/>
          <w:i/>
          <w:iCs/>
          <w:color w:val="000000" w:themeColor="text1"/>
          <w:sz w:val="22"/>
          <w:szCs w:val="22"/>
        </w:rPr>
        <w:t>se estima un valor mensual para garantizar los elementos necesarios para el aseo y desinfección de las diferentes áreas, equipos, mobiliario y utensilios, algunos con renovación trimestral como: escoba, recogedor, trapero, baldes, limpiones, cepillo de piso, cepillo de superficies pequeñas, y otros de renovación  mensual como: detergente para uso general, suavizante la ropa, jabón de loza, esponjas y esponjillas para lavado de loza, hipoclorito y/o cuaternario de amonio.</w:t>
      </w:r>
    </w:p>
    <w:p w14:paraId="2386D6D5" w14:textId="77777777" w:rsidR="00A17A0A" w:rsidRPr="00A17A0A" w:rsidRDefault="00A17A0A" w:rsidP="00A17A0A">
      <w:pPr>
        <w:pStyle w:val="Textonotapie"/>
        <w:numPr>
          <w:ilvl w:val="0"/>
          <w:numId w:val="20"/>
        </w:numPr>
        <w:jc w:val="both"/>
        <w:rPr>
          <w:rFonts w:ascii="Verdana" w:hAnsi="Verdana" w:cs="Arial"/>
          <w:i/>
          <w:iCs/>
          <w:color w:val="000000" w:themeColor="text1"/>
          <w:kern w:val="2"/>
          <w:sz w:val="22"/>
          <w:szCs w:val="22"/>
          <w:lang w:eastAsia="es-ES"/>
          <w14:ligatures w14:val="standardContextual"/>
        </w:rPr>
      </w:pPr>
      <w:r w:rsidRPr="00A17A0A">
        <w:rPr>
          <w:rFonts w:ascii="Verdana" w:hAnsi="Verdana" w:cs="Arial"/>
          <w:b/>
          <w:i/>
          <w:iCs/>
          <w:color w:val="000000" w:themeColor="text1"/>
          <w:sz w:val="22"/>
          <w:szCs w:val="22"/>
          <w:lang w:eastAsia="es-ES"/>
        </w:rPr>
        <w:t>Servicios públicos:</w:t>
      </w:r>
      <w:r w:rsidRPr="00A17A0A">
        <w:rPr>
          <w:rFonts w:ascii="Verdana" w:hAnsi="Verdana" w:cs="Arial"/>
          <w:i/>
          <w:iCs/>
          <w:color w:val="000000" w:themeColor="text1"/>
          <w:sz w:val="22"/>
          <w:szCs w:val="22"/>
          <w:lang w:eastAsia="es-ES"/>
        </w:rPr>
        <w:t xml:space="preserve"> </w:t>
      </w:r>
      <w:r w:rsidRPr="00A17A0A">
        <w:rPr>
          <w:rFonts w:ascii="Verdana" w:hAnsi="Verdana" w:cs="Arial"/>
          <w:i/>
          <w:iCs/>
          <w:color w:val="000000" w:themeColor="text1"/>
          <w:sz w:val="22"/>
          <w:szCs w:val="22"/>
        </w:rPr>
        <w:t>Dentro de este componente se estimó el valor mensual por concepto de los servicios de Luz Eléctrica, Gas, Acueducto y Alcantarillado.</w:t>
      </w:r>
    </w:p>
    <w:p w14:paraId="06EC5C7C" w14:textId="77777777" w:rsidR="00A17A0A" w:rsidRPr="00A17A0A" w:rsidRDefault="00A17A0A" w:rsidP="00A17A0A">
      <w:pPr>
        <w:pStyle w:val="Textonotapie"/>
        <w:numPr>
          <w:ilvl w:val="0"/>
          <w:numId w:val="20"/>
        </w:numPr>
        <w:jc w:val="both"/>
        <w:rPr>
          <w:rFonts w:ascii="Verdana" w:hAnsi="Verdana" w:cs="Arial"/>
          <w:i/>
          <w:iCs/>
          <w:color w:val="000000" w:themeColor="text1"/>
          <w:kern w:val="2"/>
          <w:sz w:val="22"/>
          <w:szCs w:val="22"/>
          <w:lang w:eastAsia="es-ES"/>
          <w14:ligatures w14:val="standardContextual"/>
        </w:rPr>
      </w:pPr>
      <w:r w:rsidRPr="00A17A0A">
        <w:rPr>
          <w:rFonts w:ascii="Verdana" w:hAnsi="Verdana" w:cs="Arial"/>
          <w:b/>
          <w:i/>
          <w:iCs/>
          <w:color w:val="000000" w:themeColor="text1"/>
          <w:sz w:val="22"/>
          <w:szCs w:val="22"/>
          <w:lang w:eastAsia="es-ES"/>
        </w:rPr>
        <w:t>Comunicaciones:</w:t>
      </w:r>
      <w:r w:rsidRPr="00A17A0A">
        <w:rPr>
          <w:rFonts w:ascii="Verdana" w:hAnsi="Verdana" w:cs="Arial"/>
          <w:i/>
          <w:iCs/>
          <w:color w:val="000000" w:themeColor="text1"/>
          <w:sz w:val="22"/>
          <w:szCs w:val="22"/>
          <w:lang w:eastAsia="es-ES"/>
        </w:rPr>
        <w:t xml:space="preserve"> </w:t>
      </w:r>
      <w:r w:rsidRPr="00A17A0A">
        <w:rPr>
          <w:rFonts w:ascii="Verdana" w:hAnsi="Verdana" w:cs="Arial"/>
          <w:i/>
          <w:iCs/>
          <w:color w:val="000000" w:themeColor="text1"/>
          <w:sz w:val="22"/>
          <w:szCs w:val="22"/>
        </w:rPr>
        <w:t>Este rubro contempla plan con minutos ilimitados y datos suficientes que permita el intercambio de información vía telefónica o correo electrónico entre los gestores, profesionales, técnicos y comunicación con otros sectores / instituciones de acuerdo con la necesidad del servicio. El valor se asigna mensualmente y se debe ejecutar con esta misma periodicidad.</w:t>
      </w:r>
    </w:p>
    <w:p w14:paraId="34A4AFE1" w14:textId="77777777" w:rsidR="00A17A0A" w:rsidRPr="00A17A0A" w:rsidRDefault="00A17A0A" w:rsidP="00A17A0A">
      <w:pPr>
        <w:spacing w:after="0" w:line="240" w:lineRule="auto"/>
        <w:jc w:val="both"/>
        <w:rPr>
          <w:rFonts w:ascii="Verdana" w:hAnsi="Verdana" w:cs="Arial"/>
          <w:b/>
          <w:bCs/>
          <w:i/>
          <w:iCs/>
          <w:color w:val="000000" w:themeColor="text1"/>
        </w:rPr>
      </w:pPr>
    </w:p>
    <w:p w14:paraId="2CFC125F"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r w:rsidRPr="00A17A0A">
        <w:rPr>
          <w:rFonts w:ascii="Verdana" w:hAnsi="Verdana" w:cs="Arial"/>
          <w:i/>
          <w:iCs/>
          <w:color w:val="000000" w:themeColor="text1"/>
          <w:u w:val="single"/>
          <w:lang w:eastAsia="es-ES"/>
        </w:rPr>
        <w:t>Costos variables</w:t>
      </w:r>
      <w:r w:rsidRPr="00A17A0A">
        <w:rPr>
          <w:rFonts w:ascii="Verdana" w:hAnsi="Verdana" w:cs="Arial"/>
          <w:i/>
          <w:iCs/>
          <w:color w:val="000000" w:themeColor="text1"/>
          <w:lang w:eastAsia="es-ES"/>
        </w:rPr>
        <w:t xml:space="preserve">: </w:t>
      </w:r>
    </w:p>
    <w:p w14:paraId="5D5992DD" w14:textId="77777777" w:rsidR="00A17A0A" w:rsidRPr="00A17A0A" w:rsidRDefault="00A17A0A" w:rsidP="00A17A0A">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lang w:eastAsia="es-ES"/>
        </w:rPr>
      </w:pPr>
      <w:r w:rsidRPr="00A17A0A">
        <w:rPr>
          <w:rFonts w:ascii="Verdana" w:hAnsi="Verdana" w:cs="Arial"/>
          <w:b/>
          <w:bCs/>
          <w:i/>
          <w:iCs/>
          <w:color w:val="000000" w:themeColor="text1"/>
          <w:lang w:eastAsia="es-ES"/>
        </w:rPr>
        <w:t>Alimentación diaria</w:t>
      </w:r>
      <w:r w:rsidRPr="00A17A0A">
        <w:rPr>
          <w:rFonts w:ascii="Verdana" w:hAnsi="Verdana" w:cs="Arial"/>
          <w:i/>
          <w:iCs/>
          <w:color w:val="000000" w:themeColor="text1"/>
          <w:lang w:eastAsia="es-ES"/>
        </w:rPr>
        <w:t xml:space="preserve">: </w:t>
      </w:r>
      <w:r w:rsidRPr="00A17A0A">
        <w:rPr>
          <w:rFonts w:ascii="Verdana" w:hAnsi="Verdana" w:cs="Arial"/>
          <w:i/>
          <w:iCs/>
          <w:color w:val="000000" w:themeColor="text1"/>
        </w:rPr>
        <w:t xml:space="preserve">Corresponde a la alimentación diaria en cumplimiento al menú patrón y derivación del ciclo de minutas para la entrega de alimentación diaria para los usuarios el cual se encuentra definido en los anexos del manual técnico de la modalidad y guía operativa del servicio. En este rubro no se incluyen los costos asociados a los AAVN producidos por el ICBF. </w:t>
      </w:r>
    </w:p>
    <w:p w14:paraId="506405A5" w14:textId="77777777" w:rsidR="00A17A0A" w:rsidRPr="00A17A0A" w:rsidRDefault="00A17A0A" w:rsidP="00A17A0A">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lang w:eastAsia="es-ES"/>
        </w:rPr>
      </w:pPr>
      <w:r w:rsidRPr="00A17A0A">
        <w:rPr>
          <w:rFonts w:ascii="Verdana" w:hAnsi="Verdana" w:cs="Arial"/>
          <w:b/>
          <w:i/>
          <w:iCs/>
          <w:color w:val="000000" w:themeColor="text1"/>
          <w:lang w:eastAsia="es-ES"/>
        </w:rPr>
        <w:t>Alimentación para las personas cuidadoras</w:t>
      </w:r>
      <w:r w:rsidRPr="00A17A0A">
        <w:rPr>
          <w:rFonts w:ascii="Verdana" w:hAnsi="Verdana" w:cs="Arial"/>
          <w:i/>
          <w:iCs/>
          <w:color w:val="000000" w:themeColor="text1"/>
          <w:lang w:eastAsia="es-ES"/>
        </w:rPr>
        <w:t xml:space="preserve">: </w:t>
      </w:r>
      <w:r w:rsidRPr="00A17A0A">
        <w:rPr>
          <w:rFonts w:ascii="Verdana" w:hAnsi="Verdana" w:cs="Arial"/>
          <w:i/>
          <w:iCs/>
          <w:color w:val="000000" w:themeColor="text1"/>
        </w:rPr>
        <w:t>Corresponde a la alimentación diaria en cumplimiento al menú patrón y derivación del ciclo de minutas para la entrega de alimentación diaria de las madres, padres o personas cuidadoras de los usuarios el cual se encuentra definido en los anexos del manual técnico de la modalidad y guía operativa del servicio.</w:t>
      </w:r>
    </w:p>
    <w:p w14:paraId="28397138" w14:textId="77777777" w:rsidR="00A17A0A" w:rsidRPr="00A17A0A" w:rsidRDefault="00A17A0A" w:rsidP="00A17A0A">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lang w:eastAsia="es-ES"/>
        </w:rPr>
      </w:pPr>
      <w:r w:rsidRPr="00A17A0A">
        <w:rPr>
          <w:rFonts w:ascii="Verdana" w:hAnsi="Verdana" w:cs="Arial"/>
          <w:b/>
          <w:i/>
          <w:iCs/>
          <w:color w:val="000000" w:themeColor="text1"/>
          <w:lang w:eastAsia="es-ES"/>
        </w:rPr>
        <w:t xml:space="preserve">Agua para la preparación de alimentos: </w:t>
      </w:r>
      <w:r w:rsidRPr="00A17A0A">
        <w:rPr>
          <w:rFonts w:ascii="Verdana" w:hAnsi="Verdana" w:cs="Arial"/>
          <w:i/>
          <w:iCs/>
          <w:color w:val="000000" w:themeColor="text1"/>
        </w:rPr>
        <w:t>Corresponde al suministro de agua potable para la preparación de los alimentos en sitio, se estima un valor mensual para garantizar la preparación de alimentos con agua segura (agua en botellón)</w:t>
      </w:r>
    </w:p>
    <w:p w14:paraId="3EB948DC" w14:textId="77777777" w:rsidR="00A17A0A" w:rsidRPr="00A17A0A" w:rsidRDefault="00A17A0A" w:rsidP="00A17A0A">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rPr>
      </w:pPr>
      <w:r w:rsidRPr="00A17A0A">
        <w:rPr>
          <w:rFonts w:ascii="Verdana" w:hAnsi="Verdana" w:cs="Arial"/>
          <w:b/>
          <w:bCs/>
          <w:i/>
          <w:iCs/>
          <w:color w:val="000000" w:themeColor="text1"/>
          <w:lang w:eastAsia="es-ES"/>
        </w:rPr>
        <w:t xml:space="preserve">Elementos de aseo personal: </w:t>
      </w:r>
      <w:r w:rsidRPr="00A17A0A">
        <w:rPr>
          <w:rFonts w:ascii="Verdana" w:hAnsi="Verdana" w:cs="Arial"/>
          <w:i/>
          <w:iCs/>
          <w:color w:val="000000" w:themeColor="text1"/>
        </w:rPr>
        <w:t>Contempla los artículos necesarios para el aseo personal de las niñas y niños en el servicio como: jabón líquido antibacterial, alcohol, toallas de papel, shampoo para todo tipo de cabello cepillo dental para niños, crema dental, peinilla de plástico para cabello, rollo de papel higiénico industrial, crema de manos y cuerpo, crema antipañalitis, baberos y pañales.</w:t>
      </w:r>
    </w:p>
    <w:p w14:paraId="652CFFC1" w14:textId="77777777" w:rsidR="00A17A0A" w:rsidRPr="00A17A0A" w:rsidRDefault="00A17A0A" w:rsidP="00A17A0A">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rPr>
      </w:pPr>
      <w:r w:rsidRPr="00A17A0A">
        <w:rPr>
          <w:rFonts w:ascii="Verdana" w:hAnsi="Verdana" w:cs="Arial"/>
          <w:b/>
          <w:i/>
          <w:iCs/>
          <w:color w:val="000000" w:themeColor="text1"/>
        </w:rPr>
        <w:t>Papelería:</w:t>
      </w:r>
      <w:r w:rsidRPr="00A17A0A">
        <w:rPr>
          <w:rFonts w:ascii="Verdana" w:hAnsi="Verdana" w:cs="Arial"/>
          <w:i/>
          <w:iCs/>
          <w:color w:val="000000" w:themeColor="text1"/>
        </w:rPr>
        <w:t xml:space="preserve"> Comprende la papelería necesaria para el registro, control y desarrollo de cada una de las Actividades propuestas en la atención de servicio como: tóner para impresora láser, marcadores de tinta borrable, diferentes colores, cartulinas en pliegos de 1/8, diferentes colores, bolígrafos, lápices de madera, papel periódico en pliegos 70 x 100 cm,  papel Kraft (pliego),resma de papel bond tamaño carta sin líneas, gancho legajado plástico, resaltador, cinta adhesiva, folder celuguía plástico, pegante líquido, pilas alcalinas, Plastilina no toxica, Caja de lápices de colores no tóxicos,  temperas colores surtidos no tóxica, presentación en envase de plástico y </w:t>
      </w:r>
      <w:r w:rsidRPr="00A17A0A">
        <w:rPr>
          <w:rFonts w:ascii="Verdana" w:hAnsi="Verdana" w:cs="Arial"/>
          <w:i/>
          <w:iCs/>
          <w:color w:val="000000" w:themeColor="text1"/>
        </w:rPr>
        <w:lastRenderedPageBreak/>
        <w:t xml:space="preserve">papel iris pastel carta, colores surtidos. </w:t>
      </w:r>
    </w:p>
    <w:p w14:paraId="0A5C752B" w14:textId="77777777" w:rsidR="00A17A0A" w:rsidRPr="00A17A0A" w:rsidRDefault="00A17A0A" w:rsidP="00A17A0A">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rPr>
      </w:pPr>
      <w:r w:rsidRPr="00A17A0A">
        <w:rPr>
          <w:rFonts w:ascii="Verdana" w:hAnsi="Verdana" w:cs="Arial"/>
          <w:b/>
          <w:i/>
          <w:iCs/>
          <w:color w:val="000000" w:themeColor="text1"/>
          <w:lang w:eastAsia="es-ES"/>
        </w:rPr>
        <w:t xml:space="preserve">Gastos administrativos: </w:t>
      </w:r>
      <w:r w:rsidRPr="00A17A0A">
        <w:rPr>
          <w:rFonts w:ascii="Verdana" w:hAnsi="Verdana" w:cs="Arial"/>
          <w:i/>
          <w:iCs/>
          <w:color w:val="000000" w:themeColor="text1"/>
          <w:lang w:eastAsia="es-ES"/>
        </w:rPr>
        <w:t>Este concepto representa los costos administrativos e impuestos derivados de la operación del servicio, cuyo cálculo se cuantificó a partir de los estados financieros de las organizaciones que brindan estos servicios al ICBF, determinándose el porcentaje de administración de acuerdo con las cuentas de ingresos operacionales y de los gastos operaciones, calculándose</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así el porcentaje de participación de los gastos respecto de los ingresos operaciones. Por tanto, en el estimativo, aparte</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de haberse considerado dentro</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del</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modelo de estudio de costos la mayoría de los gastos administrativos, no se tuvo en cuenta de manera independiente el porcentaje de imprevistos, ya que este se asumió inmerso dentro del porcentaje de costos administrativos. Este valor se ejecuta con periodicidad mensual y se autoriza de acuerdo con el número de usuarios realmente atendidos.</w:t>
      </w:r>
    </w:p>
    <w:p w14:paraId="1807B53C" w14:textId="77777777" w:rsidR="00A17A0A" w:rsidRPr="00A17A0A" w:rsidRDefault="00A17A0A" w:rsidP="00A17A0A">
      <w:pPr>
        <w:spacing w:after="0" w:line="240" w:lineRule="auto"/>
        <w:jc w:val="both"/>
        <w:rPr>
          <w:rFonts w:ascii="Verdana" w:hAnsi="Verdana" w:cs="Arial"/>
          <w:b/>
          <w:bCs/>
          <w:i/>
          <w:iCs/>
          <w:color w:val="000000" w:themeColor="text1"/>
        </w:rPr>
      </w:pPr>
    </w:p>
    <w:p w14:paraId="7AC084A0" w14:textId="77777777" w:rsidR="00A17A0A" w:rsidRPr="00A17A0A" w:rsidRDefault="00A17A0A" w:rsidP="00A17A0A">
      <w:pPr>
        <w:spacing w:after="0" w:line="240" w:lineRule="auto"/>
        <w:jc w:val="both"/>
        <w:rPr>
          <w:rFonts w:ascii="Verdana" w:hAnsi="Verdana" w:cs="Arial"/>
          <w:b/>
          <w:bCs/>
          <w:i/>
          <w:iCs/>
          <w:color w:val="000000" w:themeColor="text1"/>
          <w:lang w:eastAsia="es-ES"/>
        </w:rPr>
      </w:pPr>
      <w:r w:rsidRPr="00A17A0A">
        <w:rPr>
          <w:rFonts w:ascii="Verdana" w:hAnsi="Verdana" w:cs="Arial"/>
          <w:b/>
          <w:i/>
          <w:iCs/>
          <w:color w:val="000000" w:themeColor="text1"/>
          <w:lang w:eastAsia="es-ES"/>
        </w:rPr>
        <w:t xml:space="preserve">02-02-02-009-003-05 </w:t>
      </w:r>
      <w:r w:rsidRPr="00A17A0A">
        <w:rPr>
          <w:rFonts w:ascii="Verdana" w:hAnsi="Verdana" w:cs="Arial"/>
          <w:b/>
          <w:bCs/>
          <w:i/>
          <w:iCs/>
          <w:color w:val="000000" w:themeColor="text1"/>
          <w:lang w:eastAsia="es-ES"/>
        </w:rPr>
        <w:t>OTROS SERVICIOS SOCIALES SIN ALOJAMIENTO</w:t>
      </w:r>
    </w:p>
    <w:p w14:paraId="46ACF96B"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74E94B1F" w14:textId="77777777" w:rsidR="00A17A0A" w:rsidRPr="00A17A0A" w:rsidRDefault="00A17A0A" w:rsidP="00A17A0A">
      <w:pPr>
        <w:spacing w:after="0" w:line="240" w:lineRule="auto"/>
        <w:jc w:val="both"/>
        <w:rPr>
          <w:rFonts w:ascii="Verdana" w:hAnsi="Verdana" w:cs="Arial"/>
          <w:b/>
          <w:bCs/>
          <w:i/>
          <w:iCs/>
          <w:color w:val="000000" w:themeColor="text1"/>
        </w:rPr>
      </w:pPr>
      <w:r w:rsidRPr="00A17A0A">
        <w:rPr>
          <w:rFonts w:ascii="Verdana" w:hAnsi="Verdana" w:cs="Arial"/>
          <w:i/>
          <w:iCs/>
          <w:color w:val="000000" w:themeColor="text1"/>
          <w:lang w:eastAsia="es-ES"/>
        </w:rPr>
        <w:t>Corresponde a la implementación de un servicio público de bienestar familiar de carácter social y comunitario que busca prevenir la desnutrición aguda en las niñas y los niños menores de 5 años y el bajo peso al nacer, el cual puede ser operado de manera directa por el ICBF o a través de terceros; que desarrollen las acciones necesarias para cumplir con la prestación del servicio, que incluye:</w:t>
      </w:r>
    </w:p>
    <w:p w14:paraId="34F3C884"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07604B4B" w14:textId="77777777" w:rsidR="00A17A0A" w:rsidRPr="00A17A0A" w:rsidRDefault="00A17A0A" w:rsidP="00A17A0A">
      <w:pPr>
        <w:spacing w:after="0" w:line="240" w:lineRule="auto"/>
        <w:jc w:val="both"/>
        <w:rPr>
          <w:rFonts w:ascii="Verdana" w:hAnsi="Verdana" w:cs="Arial"/>
          <w:b/>
          <w:bCs/>
          <w:i/>
          <w:iCs/>
          <w:color w:val="000000" w:themeColor="text1"/>
          <w:lang w:eastAsia="es-ES"/>
        </w:rPr>
      </w:pPr>
    </w:p>
    <w:p w14:paraId="14353FD6" w14:textId="77777777" w:rsidR="00A17A0A" w:rsidRPr="00A17A0A" w:rsidRDefault="00A17A0A" w:rsidP="00A17A0A">
      <w:pPr>
        <w:pStyle w:val="Prrafodelista"/>
        <w:numPr>
          <w:ilvl w:val="0"/>
          <w:numId w:val="21"/>
        </w:numPr>
        <w:spacing w:after="0" w:line="240" w:lineRule="auto"/>
        <w:ind w:left="284"/>
        <w:jc w:val="both"/>
        <w:rPr>
          <w:rFonts w:ascii="Verdana" w:hAnsi="Verdana" w:cs="Arial"/>
          <w:b/>
          <w:bCs/>
          <w:i/>
          <w:iCs/>
          <w:color w:val="000000" w:themeColor="text1"/>
          <w:lang w:eastAsia="es-ES"/>
        </w:rPr>
      </w:pPr>
      <w:r w:rsidRPr="00A17A0A">
        <w:rPr>
          <w:rFonts w:ascii="Verdana" w:hAnsi="Verdana" w:cs="Arial"/>
          <w:b/>
          <w:bCs/>
          <w:i/>
          <w:iCs/>
          <w:color w:val="000000" w:themeColor="text1"/>
          <w:lang w:eastAsia="es-ES"/>
        </w:rPr>
        <w:t>SERVICIO INTEGRADO DE ATENCIÓN Y PREVENCIÓN DE LA DESNUTRICIÓN - EXTRAMURAL</w:t>
      </w:r>
    </w:p>
    <w:p w14:paraId="59DEA213"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4CFC889F"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r w:rsidRPr="00A17A0A">
        <w:rPr>
          <w:rFonts w:ascii="Verdana" w:hAnsi="Verdana" w:cs="Arial"/>
          <w:i/>
          <w:iCs/>
          <w:color w:val="000000" w:themeColor="text1"/>
          <w:u w:val="single"/>
          <w:lang w:eastAsia="es-ES"/>
        </w:rPr>
        <w:t>Costos fijos</w:t>
      </w:r>
      <w:r w:rsidRPr="00A17A0A">
        <w:rPr>
          <w:rFonts w:ascii="Verdana" w:hAnsi="Verdana" w:cs="Arial"/>
          <w:i/>
          <w:iCs/>
          <w:color w:val="000000" w:themeColor="text1"/>
          <w:lang w:eastAsia="es-ES"/>
        </w:rPr>
        <w:t xml:space="preserve">: </w:t>
      </w:r>
    </w:p>
    <w:p w14:paraId="0F120DD0"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p>
    <w:p w14:paraId="42A89411" w14:textId="77777777" w:rsidR="00A17A0A" w:rsidRPr="00A17A0A" w:rsidRDefault="00A17A0A" w:rsidP="00A17A0A">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rPr>
      </w:pPr>
      <w:r w:rsidRPr="00A17A0A">
        <w:rPr>
          <w:rFonts w:ascii="Verdana" w:hAnsi="Verdana" w:cs="Arial"/>
          <w:b/>
          <w:bCs/>
          <w:i/>
          <w:iCs/>
          <w:color w:val="000000" w:themeColor="text1"/>
        </w:rPr>
        <w:t>Dotación y reposición de la dotación</w:t>
      </w:r>
      <w:r w:rsidRPr="00A17A0A">
        <w:rPr>
          <w:rFonts w:ascii="Verdana" w:hAnsi="Verdana" w:cs="Arial"/>
          <w:i/>
          <w:iCs/>
          <w:color w:val="000000" w:themeColor="text1"/>
        </w:rPr>
        <w:t>: l</w:t>
      </w:r>
      <w:r w:rsidRPr="00A17A0A">
        <w:rPr>
          <w:rFonts w:ascii="Verdana" w:hAnsi="Verdana" w:cs="Arial"/>
          <w:i/>
          <w:iCs/>
          <w:color w:val="000000" w:themeColor="text1"/>
          <w:lang w:eastAsia="es-ES"/>
        </w:rPr>
        <w:t>a estructura de costos del servicio incluye el valor asociado a cada uno de los elementos de dotación inicial requeridos antes del inicio del funcionamiento del servicio para la implementación de las acciones concebidas en los diferentes componentes técnicos, como son:  b</w:t>
      </w:r>
      <w:r w:rsidRPr="00A17A0A">
        <w:rPr>
          <w:rFonts w:ascii="Verdana" w:hAnsi="Verdana" w:cs="Arial"/>
          <w:i/>
          <w:iCs/>
          <w:color w:val="000000" w:themeColor="text1"/>
        </w:rPr>
        <w:t>alanza para trabajo de campo con función de tara, tallímetro, infantómetro, cintas métricas, GPS, termómetro digital, linterna, teléfonos celulares, chalecos, gorras, t</w:t>
      </w:r>
      <w:r w:rsidRPr="00A17A0A">
        <w:rPr>
          <w:rFonts w:ascii="Verdana" w:eastAsia="Times New Roman" w:hAnsi="Verdana" w:cs="Arial"/>
          <w:i/>
          <w:iCs/>
          <w:color w:val="000000" w:themeColor="text1"/>
          <w:lang w:eastAsia="es-CO"/>
        </w:rPr>
        <w:t>abla de apoyo, m</w:t>
      </w:r>
      <w:r w:rsidRPr="00A17A0A">
        <w:rPr>
          <w:rFonts w:ascii="Verdana" w:hAnsi="Verdana" w:cs="Arial"/>
          <w:i/>
          <w:iCs/>
          <w:color w:val="000000" w:themeColor="text1"/>
        </w:rPr>
        <w:t xml:space="preserve">aterial para educación y fortalecimiento en lactancia humana, balón terapéutico, juego de texturas, tapete </w:t>
      </w:r>
      <w:r w:rsidRPr="00A17A0A">
        <w:rPr>
          <w:rFonts w:ascii="Verdana" w:eastAsia="Lato" w:hAnsi="Verdana" w:cs="Arial"/>
          <w:i/>
          <w:iCs/>
          <w:color w:val="000000" w:themeColor="text1"/>
        </w:rPr>
        <w:t>de fichas encajables, s</w:t>
      </w:r>
      <w:r w:rsidRPr="00A17A0A">
        <w:rPr>
          <w:rFonts w:ascii="Verdana" w:hAnsi="Verdana" w:cs="Arial"/>
          <w:i/>
          <w:iCs/>
          <w:color w:val="000000" w:themeColor="text1"/>
        </w:rPr>
        <w:t xml:space="preserve">et de títeres, puzle de cubos y maleta. </w:t>
      </w:r>
    </w:p>
    <w:p w14:paraId="58453028"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p>
    <w:p w14:paraId="71556284"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i/>
          <w:iCs/>
          <w:color w:val="000000" w:themeColor="text1"/>
          <w:lang w:eastAsia="es-ES"/>
        </w:rPr>
        <w:t>El responsable de la operación debe adquirir estos elementos teniendo en cuenta las características definidas desde el ICBF para cada uno de los elementos los cuales se detallan en la Guía operativa del servicio. Este rubro se asigna para las Unidades de Servicio nuevas y debe ser ejecutado durante el primer mes de atención. En cuanto a la calibración de equipo antropométricos incluidos en la dotación inicial, el cual se contemplará una única vez en el año y se ejecutará de acuerdo con la necesidad.</w:t>
      </w:r>
    </w:p>
    <w:p w14:paraId="73B1690C"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p>
    <w:p w14:paraId="7817DE60"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i/>
          <w:iCs/>
          <w:color w:val="000000" w:themeColor="text1"/>
          <w:lang w:eastAsia="es-ES"/>
        </w:rPr>
        <w:lastRenderedPageBreak/>
        <w:t>Cuando una UDS es antigua y viene de una vigencia anterior, se asigna el rubro correspondiente a reposición de dotación que equivale al 10% del valor total de la dotación. Este rubro se debe utilizar para reemplazar los elementos de dotación deteriorados o para realizar mantenimiento a aquellos que lo requieran. El rubro de reposición de dotación se asigna una vez al año con el inicio de cada vigencia, para que se ejecute, idealmente, durante el primer mes del año de acuerdo con las necesidades.</w:t>
      </w:r>
    </w:p>
    <w:p w14:paraId="46BB142B"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p>
    <w:p w14:paraId="120182E0"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rPr>
      </w:pPr>
      <w:r w:rsidRPr="00A17A0A">
        <w:rPr>
          <w:rFonts w:ascii="Verdana" w:hAnsi="Verdana" w:cs="Arial"/>
          <w:i/>
          <w:iCs/>
          <w:color w:val="000000" w:themeColor="text1"/>
          <w:lang w:eastAsia="es-ES"/>
        </w:rPr>
        <w:t xml:space="preserve">De otra </w:t>
      </w:r>
      <w:r w:rsidRPr="00A17A0A">
        <w:rPr>
          <w:rFonts w:ascii="Verdana" w:hAnsi="Verdana" w:cs="Arial"/>
          <w:i/>
          <w:iCs/>
          <w:color w:val="000000" w:themeColor="text1"/>
        </w:rPr>
        <w:t>parte, en los casos en los que el responsable de la operación aporte dotación propia o en alquiler para la implementación del servicio, se</w:t>
      </w:r>
      <w:r w:rsidRPr="00A17A0A">
        <w:rPr>
          <w:rFonts w:ascii="Verdana" w:hAnsi="Verdana" w:cs="Arial"/>
          <w:i/>
          <w:iCs/>
          <w:color w:val="000000" w:themeColor="text1"/>
          <w:lang w:eastAsia="es-ES"/>
        </w:rPr>
        <w:t xml:space="preserve"> estima un porcentaje del 15% correspondiente al </w:t>
      </w:r>
      <w:r w:rsidRPr="00A17A0A">
        <w:rPr>
          <w:rFonts w:ascii="Verdana" w:hAnsi="Verdana" w:cs="Arial"/>
          <w:i/>
          <w:iCs/>
          <w:color w:val="000000" w:themeColor="text1"/>
        </w:rPr>
        <w:t>valor total de la dotación inicial para realizar el reconocimiento al desgaste y uso de los bienes, equipos y muebles, presupuesto que puede ser distribuido durante el periodo de ejecución del servicio y que se calcula sobre el valor total de la dotación inicial.</w:t>
      </w:r>
    </w:p>
    <w:p w14:paraId="5F068944"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i/>
          <w:iCs/>
          <w:color w:val="000000" w:themeColor="text1"/>
          <w:lang w:eastAsia="es-ES"/>
        </w:rPr>
        <w:t xml:space="preserve"> </w:t>
      </w:r>
    </w:p>
    <w:p w14:paraId="18CCD0E5" w14:textId="77777777" w:rsidR="00A17A0A" w:rsidRPr="00A17A0A" w:rsidRDefault="00A17A0A" w:rsidP="00A17A0A">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rPr>
      </w:pPr>
      <w:r w:rsidRPr="00A17A0A">
        <w:rPr>
          <w:rFonts w:ascii="Verdana" w:hAnsi="Verdana" w:cs="Arial"/>
          <w:b/>
          <w:i/>
          <w:iCs/>
          <w:color w:val="000000" w:themeColor="text1"/>
          <w:lang w:eastAsia="es-ES"/>
        </w:rPr>
        <w:t>Talento Humano</w:t>
      </w:r>
      <w:r w:rsidRPr="00A17A0A">
        <w:rPr>
          <w:rFonts w:ascii="Verdana" w:hAnsi="Verdana" w:cs="Arial"/>
          <w:i/>
          <w:iCs/>
          <w:color w:val="000000" w:themeColor="text1"/>
          <w:lang w:eastAsia="es-ES"/>
        </w:rPr>
        <w:t>: el rubro para la contratación del talento humano se calcula tomando como referencia la tabla de salarios básicos del Departamento Administrativo de la Función Pública (DAFP) calculándose en sus honorarios los factores prestacionales exigidos por ley. El factor prestacional calculado incluye seguridad social (salud, pensión y ARL), prestaciones sociales (auxilio de cesantías, intereses de cesantías y prima legal), vacaciones y parafiscales (SENA, ICBF y Caja de Compensación)</w:t>
      </w:r>
      <w:r w:rsidRPr="00A17A0A">
        <w:rPr>
          <w:rFonts w:ascii="Verdana" w:hAnsi="Verdana" w:cs="Arial"/>
          <w:i/>
          <w:iCs/>
          <w:color w:val="000000" w:themeColor="text1"/>
        </w:rPr>
        <w:t xml:space="preserve">. </w:t>
      </w:r>
    </w:p>
    <w:p w14:paraId="047696D8"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rPr>
      </w:pPr>
    </w:p>
    <w:p w14:paraId="5485920B" w14:textId="77777777" w:rsidR="00A17A0A" w:rsidRPr="00A17A0A" w:rsidRDefault="00A17A0A" w:rsidP="00A17A0A">
      <w:pPr>
        <w:pStyle w:val="Prrafodelista"/>
        <w:widowControl w:val="0"/>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i/>
          <w:iCs/>
          <w:color w:val="000000" w:themeColor="text1"/>
          <w:lang w:eastAsia="es-ES"/>
        </w:rPr>
        <w:t>El rubro asociado a este concepto se presenta como honorarios para cada uno de los perfiles que integran los equipos interdisciplinarios del servicio y relacionado en la Guía operativa, en donde por unidad de servicio se incluye el siguiente talento humano: un coordinador-a, un profesional en pedagogía, un dinamizador de acciones complementarias al DHAA, un apoyo administrativo, tres profesionales en nutrición, tres profesionales del área social, tres auxiliares de enfermería y tres gestores comunitarios. El responsable de la operación, en el momento de realizar la contratación de talento humano, debe garantizar que la dedicación de cada persona sea de exclusiva, teniendo en cuenta las características de operación del servicio</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 xml:space="preserve"> </w:t>
      </w:r>
    </w:p>
    <w:p w14:paraId="234084F8" w14:textId="77777777" w:rsidR="00A17A0A" w:rsidRPr="00A17A0A" w:rsidRDefault="00A17A0A" w:rsidP="00A17A0A">
      <w:pPr>
        <w:pStyle w:val="Prrafodelista"/>
        <w:widowControl w:val="0"/>
        <w:spacing w:after="0" w:line="240" w:lineRule="auto"/>
        <w:ind w:left="426"/>
        <w:jc w:val="both"/>
        <w:rPr>
          <w:rFonts w:ascii="Verdana" w:hAnsi="Verdana" w:cs="Arial"/>
          <w:i/>
          <w:iCs/>
          <w:color w:val="000000" w:themeColor="text1"/>
          <w:lang w:eastAsia="es-ES"/>
        </w:rPr>
      </w:pPr>
    </w:p>
    <w:p w14:paraId="7D39D0D1" w14:textId="77777777" w:rsidR="00A17A0A" w:rsidRPr="00A17A0A" w:rsidRDefault="00A17A0A" w:rsidP="00A17A0A">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lang w:eastAsia="es-ES"/>
        </w:rPr>
      </w:pPr>
      <w:r w:rsidRPr="00A17A0A">
        <w:rPr>
          <w:rFonts w:ascii="Verdana" w:hAnsi="Verdana" w:cs="Arial"/>
          <w:b/>
          <w:bCs/>
          <w:i/>
          <w:iCs/>
          <w:color w:val="000000" w:themeColor="text1"/>
          <w:lang w:eastAsia="es-ES"/>
        </w:rPr>
        <w:t>Comunicaciones:</w:t>
      </w:r>
      <w:r w:rsidRPr="00A17A0A">
        <w:rPr>
          <w:rFonts w:ascii="Verdana" w:hAnsi="Verdana" w:cs="Arial"/>
          <w:i/>
          <w:iCs/>
          <w:color w:val="000000" w:themeColor="text1"/>
          <w:lang w:eastAsia="es-ES"/>
        </w:rPr>
        <w:t xml:space="preserve"> este rubro contempla la disposición de 4 planes de telefonía e internet, con minutos ilimitados y datos suficientes que permita el intercambio de información vía telefónica o correo electrónico de manera interna entre los integrantes del equipo interdisciplinario de la UDS y externa con las instancias que haya lugar. El valor se asigna mensualmente y se debe ejecutar con esta misma periodicidad. </w:t>
      </w:r>
    </w:p>
    <w:p w14:paraId="2E0CE101" w14:textId="77777777" w:rsidR="00A17A0A" w:rsidRPr="00A17A0A" w:rsidRDefault="00A17A0A" w:rsidP="00A17A0A">
      <w:pPr>
        <w:spacing w:after="0" w:line="240" w:lineRule="auto"/>
        <w:jc w:val="both"/>
        <w:rPr>
          <w:rFonts w:ascii="Verdana" w:hAnsi="Verdana" w:cs="Arial"/>
          <w:b/>
          <w:bCs/>
          <w:i/>
          <w:iCs/>
          <w:color w:val="000000" w:themeColor="text1"/>
        </w:rPr>
      </w:pPr>
    </w:p>
    <w:p w14:paraId="3F20BF9A"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r w:rsidRPr="00A17A0A">
        <w:rPr>
          <w:rFonts w:ascii="Verdana" w:hAnsi="Verdana" w:cs="Arial"/>
          <w:i/>
          <w:iCs/>
          <w:color w:val="000000" w:themeColor="text1"/>
          <w:u w:val="single"/>
          <w:lang w:eastAsia="es-ES"/>
        </w:rPr>
        <w:t>Costos variables</w:t>
      </w:r>
      <w:r w:rsidRPr="00A17A0A">
        <w:rPr>
          <w:rFonts w:ascii="Verdana" w:hAnsi="Verdana" w:cs="Arial"/>
          <w:i/>
          <w:iCs/>
          <w:color w:val="000000" w:themeColor="text1"/>
          <w:lang w:eastAsia="es-ES"/>
        </w:rPr>
        <w:t xml:space="preserve">: </w:t>
      </w:r>
    </w:p>
    <w:p w14:paraId="6663416C" w14:textId="77777777" w:rsidR="00A17A0A" w:rsidRPr="00A17A0A" w:rsidRDefault="00A17A0A" w:rsidP="00A17A0A">
      <w:pPr>
        <w:widowControl w:val="0"/>
        <w:adjustRightInd w:val="0"/>
        <w:spacing w:after="0" w:line="240" w:lineRule="auto"/>
        <w:jc w:val="both"/>
        <w:textAlignment w:val="baseline"/>
        <w:rPr>
          <w:rFonts w:ascii="Verdana" w:hAnsi="Verdana" w:cs="Arial"/>
          <w:i/>
          <w:iCs/>
          <w:color w:val="000000" w:themeColor="text1"/>
          <w:lang w:eastAsia="es-ES"/>
        </w:rPr>
      </w:pPr>
    </w:p>
    <w:p w14:paraId="08D1BB35" w14:textId="77777777" w:rsidR="00A17A0A" w:rsidRPr="00A17A0A" w:rsidRDefault="00A17A0A" w:rsidP="00A17A0A">
      <w:pPr>
        <w:pStyle w:val="Prrafodelista"/>
        <w:widowControl w:val="0"/>
        <w:numPr>
          <w:ilvl w:val="0"/>
          <w:numId w:val="18"/>
        </w:numPr>
        <w:spacing w:after="0" w:line="240" w:lineRule="auto"/>
        <w:ind w:left="426"/>
        <w:jc w:val="both"/>
        <w:rPr>
          <w:rFonts w:ascii="Verdana" w:hAnsi="Verdana" w:cs="Arial"/>
          <w:i/>
          <w:iCs/>
          <w:color w:val="000000" w:themeColor="text1"/>
          <w:lang w:eastAsia="es-ES"/>
        </w:rPr>
      </w:pPr>
      <w:r w:rsidRPr="00A17A0A">
        <w:rPr>
          <w:rFonts w:ascii="Verdana" w:hAnsi="Verdana" w:cs="Arial"/>
          <w:b/>
          <w:bCs/>
          <w:i/>
          <w:iCs/>
          <w:color w:val="000000" w:themeColor="text1"/>
          <w:lang w:eastAsia="es-ES"/>
        </w:rPr>
        <w:t>Complementación alimentaria</w:t>
      </w:r>
      <w:r w:rsidRPr="00A17A0A">
        <w:rPr>
          <w:rFonts w:ascii="Verdana" w:hAnsi="Verdana" w:cs="Arial"/>
          <w:i/>
          <w:iCs/>
          <w:color w:val="000000" w:themeColor="text1"/>
          <w:lang w:eastAsia="es-ES"/>
        </w:rPr>
        <w:t xml:space="preserve">: el rubro asociado a complementación alimentaria debe ser utilizado para la compra de las Raciones Familiares para Preparar RFPP que deben ser entregadas a los usuarios y sus familias de manera mensual, estas están conformadas por los alimentos considerados </w:t>
      </w:r>
      <w:r w:rsidRPr="00A17A0A">
        <w:rPr>
          <w:rFonts w:ascii="Verdana" w:hAnsi="Verdana" w:cs="Arial"/>
          <w:i/>
          <w:iCs/>
          <w:color w:val="000000" w:themeColor="text1"/>
          <w:lang w:eastAsia="es-ES"/>
        </w:rPr>
        <w:lastRenderedPageBreak/>
        <w:t xml:space="preserve">después de realizar el proceso de derivación territorializada de la minuta patrón que el ICBF dispone para el servicios El costo de cada ración incluye los valores asociados a transporte de los mismos (incluyendo alistamiento, embalaje y almacenamiento) y empaque secundario (incluyendo el envío de este a los puntos de entrega). Este valor se asigna mensualmente y se debe ejecutar con la misma periodicidad de acuerdo con el número de usuarios realmente atendidos. </w:t>
      </w:r>
    </w:p>
    <w:p w14:paraId="7107941A" w14:textId="77777777" w:rsidR="00A17A0A" w:rsidRPr="00A17A0A" w:rsidRDefault="00A17A0A" w:rsidP="00A17A0A">
      <w:pPr>
        <w:pStyle w:val="Prrafodelista"/>
        <w:widowControl w:val="0"/>
        <w:numPr>
          <w:ilvl w:val="0"/>
          <w:numId w:val="18"/>
        </w:numPr>
        <w:adjustRightInd w:val="0"/>
        <w:spacing w:after="0" w:line="240" w:lineRule="auto"/>
        <w:ind w:left="426"/>
        <w:jc w:val="both"/>
        <w:textAlignment w:val="baseline"/>
        <w:rPr>
          <w:rFonts w:ascii="Verdana" w:hAnsi="Verdana" w:cs="Arial"/>
          <w:i/>
          <w:iCs/>
          <w:color w:val="000000" w:themeColor="text1"/>
        </w:rPr>
      </w:pPr>
      <w:r w:rsidRPr="00A17A0A">
        <w:rPr>
          <w:rFonts w:ascii="Verdana" w:hAnsi="Verdana" w:cs="Arial"/>
          <w:b/>
          <w:bCs/>
          <w:i/>
          <w:iCs/>
          <w:color w:val="000000" w:themeColor="text1"/>
          <w:lang w:eastAsia="es-ES"/>
        </w:rPr>
        <w:t xml:space="preserve">Transporte del Talento Humano: </w:t>
      </w:r>
      <w:r w:rsidRPr="00A17A0A">
        <w:rPr>
          <w:rFonts w:ascii="Verdana" w:hAnsi="Verdana" w:cs="Arial"/>
          <w:i/>
          <w:iCs/>
          <w:color w:val="000000" w:themeColor="text1"/>
          <w:lang w:eastAsia="es-ES"/>
        </w:rPr>
        <w:t xml:space="preserve">Corresponde a los gastos justificados en los que se incurra dentro de la operación del servicio. El valor se estima por las visitas que debe realizar cada profesional, auxiliar o gestor comunitario a los hogares de los usuarios, a los lugares en donde </w:t>
      </w:r>
      <w:r w:rsidRPr="00A17A0A">
        <w:rPr>
          <w:rFonts w:ascii="Verdana" w:hAnsi="Verdana" w:cs="Arial"/>
          <w:i/>
          <w:iCs/>
          <w:color w:val="000000" w:themeColor="text1"/>
        </w:rPr>
        <w:t xml:space="preserve">se desarrolla el fortalecimiento familiar comunitario y como rubro necesario para realizar la identificación y búsqueda activa de la población sujeta de atención. </w:t>
      </w:r>
      <w:r w:rsidRPr="00A17A0A">
        <w:rPr>
          <w:rFonts w:ascii="Verdana" w:hAnsi="Verdana" w:cs="Arial"/>
          <w:i/>
          <w:iCs/>
          <w:color w:val="000000" w:themeColor="text1"/>
          <w:lang w:eastAsia="es-ES"/>
        </w:rPr>
        <w:t>Este valor se asigna mensualmente y se debe ejecutar con la misma periodicidad de acuerdo con el número de usuarios realmente atendidos.</w:t>
      </w:r>
      <w:r w:rsidRPr="00A17A0A">
        <w:rPr>
          <w:rFonts w:ascii="Verdana" w:hAnsi="Verdana" w:cs="Arial"/>
          <w:i/>
          <w:iCs/>
          <w:color w:val="000000" w:themeColor="text1"/>
        </w:rPr>
        <w:t xml:space="preserve"> </w:t>
      </w:r>
    </w:p>
    <w:p w14:paraId="4AC99DF5" w14:textId="77777777" w:rsidR="00A17A0A" w:rsidRPr="00A17A0A" w:rsidRDefault="00A17A0A" w:rsidP="00A17A0A">
      <w:pPr>
        <w:pStyle w:val="Prrafodelista"/>
        <w:widowControl w:val="0"/>
        <w:numPr>
          <w:ilvl w:val="0"/>
          <w:numId w:val="18"/>
        </w:numPr>
        <w:spacing w:after="0" w:line="240" w:lineRule="auto"/>
        <w:ind w:left="426"/>
        <w:jc w:val="both"/>
        <w:rPr>
          <w:rFonts w:ascii="Verdana" w:hAnsi="Verdana" w:cs="Arial"/>
          <w:i/>
          <w:iCs/>
          <w:color w:val="000000" w:themeColor="text1"/>
          <w:lang w:eastAsia="es-ES"/>
        </w:rPr>
      </w:pPr>
      <w:r w:rsidRPr="00A17A0A">
        <w:rPr>
          <w:rFonts w:ascii="Verdana" w:hAnsi="Verdana" w:cs="Arial"/>
          <w:b/>
          <w:bCs/>
          <w:i/>
          <w:iCs/>
          <w:color w:val="000000" w:themeColor="text1"/>
          <w:lang w:eastAsia="es-ES"/>
        </w:rPr>
        <w:t xml:space="preserve">Papelería: </w:t>
      </w:r>
      <w:r w:rsidRPr="00A17A0A">
        <w:rPr>
          <w:rFonts w:ascii="Verdana" w:hAnsi="Verdana" w:cs="Arial"/>
          <w:i/>
          <w:iCs/>
          <w:color w:val="000000" w:themeColor="text1"/>
          <w:lang w:eastAsia="es-ES"/>
        </w:rPr>
        <w:t xml:space="preserve">Comprende los artículos necesarios para </w:t>
      </w:r>
      <w:r w:rsidRPr="00A17A0A">
        <w:rPr>
          <w:rFonts w:ascii="Verdana" w:hAnsi="Verdana" w:cs="Arial"/>
          <w:i/>
          <w:iCs/>
          <w:color w:val="000000" w:themeColor="text1"/>
        </w:rPr>
        <w:t xml:space="preserve">el registro, control y </w:t>
      </w:r>
      <w:r w:rsidRPr="00A17A0A">
        <w:rPr>
          <w:rFonts w:ascii="Verdana" w:hAnsi="Verdana" w:cs="Arial"/>
          <w:i/>
          <w:iCs/>
          <w:color w:val="000000" w:themeColor="text1"/>
          <w:lang w:eastAsia="es-ES"/>
        </w:rPr>
        <w:t>desarrollo de cada una de las actividades a realizarse con los usuarios y sus familias, tanto para el fortalecimiento familiar en los hogares como los encuentros en el hogar y la gestión documental, entre los elementos de papelería se incluye: m</w:t>
      </w:r>
      <w:r w:rsidRPr="00A17A0A">
        <w:rPr>
          <w:rFonts w:ascii="Verdana" w:eastAsia="Arial" w:hAnsi="Verdana" w:cs="Arial"/>
          <w:i/>
          <w:iCs/>
          <w:color w:val="000000" w:themeColor="text1"/>
        </w:rPr>
        <w:t xml:space="preserve">arcadores, cartulinas, bolígrafos, lápices, papel periódico, papel Kraft, papel bond, resmas de papel, ganchos legajadores, resaltadores, cinta adhesiva ,fólderes, pegante, pilas alcalinas, fotocopias, plastilina, lápices de colores, temperas. </w:t>
      </w:r>
      <w:r w:rsidRPr="00A17A0A">
        <w:rPr>
          <w:rFonts w:ascii="Verdana" w:hAnsi="Verdana" w:cs="Arial"/>
          <w:i/>
          <w:iCs/>
          <w:color w:val="000000" w:themeColor="text1"/>
          <w:lang w:eastAsia="es-ES"/>
        </w:rPr>
        <w:t>El rubro se asigna mensualmente y se debe ejecutar con la misma periodicidad de acuerdo con el número de usuarios realmente atendidos.</w:t>
      </w:r>
    </w:p>
    <w:p w14:paraId="33BDAB3A" w14:textId="77777777" w:rsidR="00A17A0A" w:rsidRPr="00A17A0A" w:rsidRDefault="00A17A0A" w:rsidP="00A17A0A">
      <w:pPr>
        <w:pStyle w:val="Prrafodelista"/>
        <w:widowControl w:val="0"/>
        <w:numPr>
          <w:ilvl w:val="0"/>
          <w:numId w:val="18"/>
        </w:numPr>
        <w:spacing w:after="0" w:line="240" w:lineRule="auto"/>
        <w:ind w:left="426"/>
        <w:jc w:val="both"/>
        <w:rPr>
          <w:rFonts w:ascii="Verdana" w:eastAsia="Arial" w:hAnsi="Verdana" w:cs="Arial"/>
          <w:i/>
          <w:iCs/>
          <w:color w:val="000000" w:themeColor="text1"/>
        </w:rPr>
      </w:pPr>
      <w:r w:rsidRPr="00A17A0A">
        <w:rPr>
          <w:rFonts w:ascii="Verdana" w:eastAsia="Arial" w:hAnsi="Verdana" w:cs="Arial"/>
          <w:b/>
          <w:bCs/>
          <w:i/>
          <w:iCs/>
          <w:color w:val="000000" w:themeColor="text1"/>
        </w:rPr>
        <w:t>Elementos de aseo:</w:t>
      </w:r>
      <w:r w:rsidRPr="00A17A0A">
        <w:rPr>
          <w:rFonts w:ascii="Verdana" w:eastAsia="Arial" w:hAnsi="Verdana" w:cs="Arial"/>
          <w:i/>
          <w:iCs/>
          <w:color w:val="000000" w:themeColor="text1"/>
        </w:rPr>
        <w:t xml:space="preserve"> corresponde a los elementos requeridos para la limpieza de equipos y lavado de manos del talento humano como lo son: jabón antibacterial y alcohol.  Este valor se asigna y ejecuta mensualmente.</w:t>
      </w:r>
    </w:p>
    <w:p w14:paraId="0E5EA724" w14:textId="77777777" w:rsidR="00A17A0A" w:rsidRPr="00A17A0A" w:rsidRDefault="00A17A0A" w:rsidP="00A17A0A">
      <w:pPr>
        <w:pStyle w:val="Prrafodelista"/>
        <w:widowControl w:val="0"/>
        <w:numPr>
          <w:ilvl w:val="0"/>
          <w:numId w:val="18"/>
        </w:numPr>
        <w:spacing w:after="0" w:line="240" w:lineRule="auto"/>
        <w:ind w:left="426"/>
        <w:jc w:val="both"/>
        <w:rPr>
          <w:rFonts w:ascii="Verdana" w:eastAsia="Arial" w:hAnsi="Verdana" w:cs="Arial"/>
          <w:i/>
          <w:iCs/>
          <w:color w:val="000000" w:themeColor="text1"/>
        </w:rPr>
      </w:pPr>
      <w:r w:rsidRPr="00A17A0A">
        <w:rPr>
          <w:rFonts w:ascii="Verdana" w:eastAsia="Arial" w:hAnsi="Verdana" w:cs="Arial"/>
          <w:b/>
          <w:bCs/>
          <w:i/>
          <w:iCs/>
          <w:color w:val="000000" w:themeColor="text1"/>
        </w:rPr>
        <w:t>Material para fortalecimiento e implementación de acciones de vigilancia nutricional basada en comunidad – VBC</w:t>
      </w:r>
      <w:r w:rsidRPr="00A17A0A">
        <w:rPr>
          <w:rFonts w:ascii="Verdana" w:eastAsia="Arial" w:hAnsi="Verdana" w:cs="Arial"/>
          <w:i/>
          <w:iCs/>
          <w:color w:val="000000" w:themeColor="text1"/>
        </w:rPr>
        <w:t>: Corresponde a los elementos requeridos para el desarrollo y fortalecimiento de las acciones de vigilancia basada en la comunidad para la identificación y gestión de casos de niñas y niños con desnutrición aguda, como lo son: cintas métricas para la mediación de perímetro del brazo, infografías tipo pendón sobre ABC para reconocer signos físicos asociados a la desnutrición aguda e infografía tipo pendón con los pasos para la medición de edema nutricional en casos graves de desnutrición. El rubro se asigna mensualmente y se debe ejecutar con la misma periodicidad de acuerdo con el uso o entrega de estos elementos a las comunidades.</w:t>
      </w:r>
    </w:p>
    <w:p w14:paraId="603EC61A" w14:textId="77777777" w:rsidR="00A17A0A" w:rsidRPr="00A17A0A" w:rsidRDefault="00A17A0A" w:rsidP="00A17A0A">
      <w:pPr>
        <w:pStyle w:val="Prrafodelista"/>
        <w:widowControl w:val="0"/>
        <w:numPr>
          <w:ilvl w:val="0"/>
          <w:numId w:val="18"/>
        </w:numPr>
        <w:spacing w:after="0" w:line="240" w:lineRule="auto"/>
        <w:ind w:left="426"/>
        <w:jc w:val="both"/>
        <w:rPr>
          <w:rFonts w:ascii="Verdana" w:hAnsi="Verdana" w:cs="Arial"/>
          <w:i/>
          <w:iCs/>
          <w:color w:val="000000" w:themeColor="text1"/>
          <w:lang w:eastAsia="es-ES"/>
        </w:rPr>
      </w:pPr>
      <w:r w:rsidRPr="00A17A0A">
        <w:rPr>
          <w:rFonts w:ascii="Verdana" w:eastAsia="Arial" w:hAnsi="Verdana" w:cs="Arial"/>
          <w:b/>
          <w:bCs/>
          <w:i/>
          <w:iCs/>
          <w:color w:val="000000" w:themeColor="text1"/>
        </w:rPr>
        <w:t>Elementos entregables para la dinamización del DHAA:</w:t>
      </w:r>
      <w:r w:rsidRPr="00A17A0A">
        <w:rPr>
          <w:rFonts w:ascii="Verdana" w:eastAsia="Arial" w:hAnsi="Verdana" w:cs="Arial"/>
          <w:i/>
          <w:iCs/>
          <w:color w:val="000000" w:themeColor="text1"/>
        </w:rPr>
        <w:t xml:space="preserve"> corresponde al material requerido para el fortalecimiento de prácticas de producción de alimentos o aquellas prácticas relacionadas con procesos de emprendimiento para el autoabastecimiento que las familias implementen o deseen emprender. </w:t>
      </w:r>
      <w:r w:rsidRPr="00A17A0A">
        <w:rPr>
          <w:rFonts w:ascii="Verdana" w:hAnsi="Verdana" w:cs="Arial"/>
          <w:i/>
          <w:iCs/>
          <w:color w:val="000000" w:themeColor="text1"/>
          <w:lang w:eastAsia="es-ES"/>
        </w:rPr>
        <w:t xml:space="preserve">El rubro se asigna </w:t>
      </w:r>
      <w:r w:rsidRPr="00A17A0A">
        <w:rPr>
          <w:rFonts w:ascii="Verdana" w:eastAsiaTheme="minorEastAsia" w:hAnsi="Verdana"/>
          <w:i/>
          <w:iCs/>
          <w:color w:val="000000" w:themeColor="text1"/>
        </w:rPr>
        <w:t>mensualmente</w:t>
      </w:r>
      <w:r w:rsidRPr="00A17A0A">
        <w:rPr>
          <w:rFonts w:ascii="Verdana" w:hAnsi="Verdana" w:cs="Arial"/>
          <w:i/>
          <w:iCs/>
          <w:color w:val="000000" w:themeColor="text1"/>
          <w:lang w:eastAsia="es-ES"/>
        </w:rPr>
        <w:t xml:space="preserve"> y se debe ejecutar con la misma periodicidad de acuerdo con el número de usuarios y familias con los que se desarrollen estas actividades.</w:t>
      </w:r>
    </w:p>
    <w:p w14:paraId="6342ABDC" w14:textId="77777777" w:rsidR="00A17A0A" w:rsidRPr="00A17A0A" w:rsidRDefault="00A17A0A" w:rsidP="00A17A0A">
      <w:pPr>
        <w:pStyle w:val="Prrafodelista"/>
        <w:widowControl w:val="0"/>
        <w:numPr>
          <w:ilvl w:val="0"/>
          <w:numId w:val="18"/>
        </w:numPr>
        <w:spacing w:after="0" w:line="240" w:lineRule="auto"/>
        <w:ind w:left="426"/>
        <w:jc w:val="both"/>
        <w:rPr>
          <w:rFonts w:ascii="Verdana" w:eastAsia="Arial" w:hAnsi="Verdana" w:cs="Arial"/>
          <w:i/>
          <w:iCs/>
          <w:color w:val="000000" w:themeColor="text1"/>
        </w:rPr>
      </w:pPr>
      <w:r w:rsidRPr="00A17A0A">
        <w:rPr>
          <w:rFonts w:ascii="Verdana" w:eastAsia="Arial" w:hAnsi="Verdana" w:cs="Arial"/>
          <w:b/>
          <w:bCs/>
          <w:i/>
          <w:iCs/>
          <w:color w:val="000000" w:themeColor="text1"/>
        </w:rPr>
        <w:t>Alimentos para la dinamización del DHAA:</w:t>
      </w:r>
      <w:r w:rsidRPr="00A17A0A">
        <w:rPr>
          <w:rFonts w:ascii="Verdana" w:eastAsia="Arial" w:hAnsi="Verdana" w:cs="Arial"/>
          <w:i/>
          <w:iCs/>
          <w:color w:val="000000" w:themeColor="text1"/>
        </w:rPr>
        <w:t xml:space="preserve"> c</w:t>
      </w:r>
      <w:r w:rsidRPr="00A17A0A">
        <w:rPr>
          <w:rFonts w:ascii="Verdana" w:eastAsiaTheme="minorEastAsia" w:hAnsi="Verdana" w:cs="Arial"/>
          <w:i/>
          <w:iCs/>
          <w:color w:val="000000" w:themeColor="text1"/>
        </w:rPr>
        <w:t xml:space="preserve">orresponde a la estimación del rubro asignado a la compra de alimentos para el desarrollo de prácticas </w:t>
      </w:r>
      <w:r w:rsidRPr="00A17A0A">
        <w:rPr>
          <w:rFonts w:ascii="Verdana" w:eastAsiaTheme="minorEastAsia" w:hAnsi="Verdana" w:cs="Arial"/>
          <w:i/>
          <w:iCs/>
          <w:color w:val="000000" w:themeColor="text1"/>
        </w:rPr>
        <w:lastRenderedPageBreak/>
        <w:t xml:space="preserve">demostrativas y comunitarias para la preparación de alimentos con los usuarios atendidos y en el marco de los encuentros familiares comunitarios. </w:t>
      </w:r>
      <w:r w:rsidRPr="00A17A0A">
        <w:rPr>
          <w:rFonts w:ascii="Verdana" w:hAnsi="Verdana" w:cs="Arial"/>
          <w:i/>
          <w:iCs/>
          <w:color w:val="000000" w:themeColor="text1"/>
          <w:lang w:eastAsia="es-ES"/>
        </w:rPr>
        <w:t xml:space="preserve">El rubro se asigna </w:t>
      </w:r>
      <w:r w:rsidRPr="00A17A0A">
        <w:rPr>
          <w:rFonts w:ascii="Verdana" w:eastAsiaTheme="minorEastAsia" w:hAnsi="Verdana" w:cs="Arial"/>
          <w:i/>
          <w:iCs/>
          <w:color w:val="000000" w:themeColor="text1"/>
        </w:rPr>
        <w:t>mensualmente</w:t>
      </w:r>
      <w:r w:rsidRPr="00A17A0A">
        <w:rPr>
          <w:rFonts w:ascii="Verdana" w:hAnsi="Verdana" w:cs="Arial"/>
          <w:i/>
          <w:iCs/>
          <w:color w:val="000000" w:themeColor="text1"/>
          <w:lang w:eastAsia="es-ES"/>
        </w:rPr>
        <w:t xml:space="preserve"> y se debe ejecutar con la misma periodicidad de acuerdo con el número de usuarios y familias con los que se desarrollen estas actividades.</w:t>
      </w:r>
    </w:p>
    <w:p w14:paraId="0FC7FDA7" w14:textId="77777777" w:rsidR="00A17A0A" w:rsidRPr="00A17A0A" w:rsidRDefault="00A17A0A" w:rsidP="00A17A0A">
      <w:pPr>
        <w:pStyle w:val="Prrafodelista"/>
        <w:widowControl w:val="0"/>
        <w:numPr>
          <w:ilvl w:val="0"/>
          <w:numId w:val="18"/>
        </w:numPr>
        <w:spacing w:after="0" w:line="240" w:lineRule="auto"/>
        <w:ind w:left="426"/>
        <w:jc w:val="both"/>
        <w:rPr>
          <w:rFonts w:ascii="Verdana" w:hAnsi="Verdana" w:cs="Arial"/>
          <w:i/>
          <w:iCs/>
          <w:color w:val="000000" w:themeColor="text1"/>
          <w:lang w:eastAsia="es-ES"/>
        </w:rPr>
      </w:pPr>
      <w:r w:rsidRPr="00A17A0A">
        <w:rPr>
          <w:rFonts w:ascii="Verdana" w:hAnsi="Verdana" w:cs="Arial"/>
          <w:b/>
          <w:bCs/>
          <w:i/>
          <w:iCs/>
          <w:color w:val="000000" w:themeColor="text1"/>
          <w:lang w:eastAsia="es-ES"/>
        </w:rPr>
        <w:t xml:space="preserve">Gastos administrativos: </w:t>
      </w:r>
      <w:r w:rsidRPr="00A17A0A">
        <w:rPr>
          <w:rFonts w:ascii="Verdana" w:hAnsi="Verdana" w:cs="Arial"/>
          <w:i/>
          <w:iCs/>
          <w:color w:val="000000" w:themeColor="text1"/>
          <w:lang w:eastAsia="es-ES"/>
        </w:rPr>
        <w:t>Este concepto representa los costos administrativos e impuestos derivados de la operación del servicio, cuyo cálculo se cuantificó a partir de los estados financieros de las personas jurídicas o responsables de la operación que brindan estos servicios al ICBF, determinándose el porcentaje de administración de acuerdo con las cuentas de ingresos operacionales y de los gastos operaciones, calculándose</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así el porcentaje de participación de los gastos respecto de los ingresos operaciones. Por tanto, en el estimativo, aparte</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de haberse considerado dentro</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del</w:t>
      </w:r>
      <w:r w:rsidRPr="00A17A0A">
        <w:rPr>
          <w:rFonts w:ascii="Verdana" w:hAnsi="Verdana" w:cs="Arial"/>
          <w:i/>
          <w:iCs/>
          <w:color w:val="000000" w:themeColor="text1"/>
        </w:rPr>
        <w:t xml:space="preserve"> </w:t>
      </w:r>
      <w:r w:rsidRPr="00A17A0A">
        <w:rPr>
          <w:rFonts w:ascii="Verdana" w:hAnsi="Verdana" w:cs="Arial"/>
          <w:i/>
          <w:iCs/>
          <w:color w:val="000000" w:themeColor="text1"/>
          <w:lang w:eastAsia="es-ES"/>
        </w:rPr>
        <w:t>modelo de estudio de costos la mayoría de los gastos administrativos, no se tuvo en cuenta de manera independiente el porcentaje de imprevistos, ya que este se asumió inmerso dentro del porcentaje de costos administrativos. Este valor se ejecuta con periodicidad mensual y se autoriza de acuerdo con el número de usuarios realmente atendidos.</w:t>
      </w:r>
    </w:p>
    <w:p w14:paraId="065AA445" w14:textId="77777777" w:rsidR="00A17A0A" w:rsidRPr="00A17A0A" w:rsidRDefault="00A17A0A" w:rsidP="00A17A0A">
      <w:pPr>
        <w:spacing w:after="0" w:line="240" w:lineRule="auto"/>
        <w:jc w:val="both"/>
        <w:rPr>
          <w:rFonts w:ascii="Verdana" w:hAnsi="Verdana" w:cs="Arial"/>
          <w:b/>
          <w:bCs/>
          <w:i/>
          <w:iCs/>
          <w:color w:val="000000" w:themeColor="text1"/>
          <w:lang w:eastAsia="es-ES"/>
        </w:rPr>
      </w:pPr>
      <w:r w:rsidRPr="00A17A0A">
        <w:rPr>
          <w:rFonts w:ascii="Verdana" w:hAnsi="Verdana" w:cs="Arial"/>
          <w:b/>
          <w:bCs/>
          <w:i/>
          <w:iCs/>
          <w:color w:val="000000" w:themeColor="text1"/>
          <w:lang w:val="es-MX" w:eastAsia="es-ES"/>
        </w:rPr>
        <w:t xml:space="preserve">A-02-02-01-000 </w:t>
      </w:r>
      <w:r w:rsidRPr="00A17A0A">
        <w:rPr>
          <w:rFonts w:ascii="Verdana" w:hAnsi="Verdana" w:cs="Arial"/>
          <w:b/>
          <w:bCs/>
          <w:i/>
          <w:iCs/>
          <w:color w:val="000000" w:themeColor="text1"/>
          <w:lang w:eastAsia="es-ES"/>
        </w:rPr>
        <w:t>AGRICULTURA, SILVICULTURA Y PRODUCTOS DE LA PESCA:</w:t>
      </w:r>
    </w:p>
    <w:p w14:paraId="5E5CB22C" w14:textId="77777777" w:rsidR="00A17A0A" w:rsidRPr="00A17A0A" w:rsidRDefault="00A17A0A" w:rsidP="00A17A0A">
      <w:pPr>
        <w:spacing w:after="0" w:line="240" w:lineRule="auto"/>
        <w:jc w:val="both"/>
        <w:rPr>
          <w:rFonts w:ascii="Verdana" w:hAnsi="Verdana" w:cs="Arial"/>
          <w:b/>
          <w:bCs/>
          <w:i/>
          <w:iCs/>
          <w:color w:val="000000" w:themeColor="text1"/>
          <w:lang w:eastAsia="es-ES"/>
        </w:rPr>
      </w:pPr>
    </w:p>
    <w:p w14:paraId="252C2A49" w14:textId="77777777" w:rsidR="00A17A0A" w:rsidRPr="00A17A0A" w:rsidRDefault="00A17A0A" w:rsidP="00A17A0A">
      <w:pPr>
        <w:spacing w:after="0" w:line="240" w:lineRule="auto"/>
        <w:jc w:val="both"/>
        <w:rPr>
          <w:rFonts w:ascii="Verdana" w:hAnsi="Verdana" w:cs="Arial"/>
          <w:i/>
          <w:iCs/>
          <w:color w:val="000000" w:themeColor="text1"/>
          <w:lang w:eastAsia="es-ES"/>
        </w:rPr>
      </w:pPr>
      <w:r w:rsidRPr="00A17A0A">
        <w:rPr>
          <w:rFonts w:ascii="Verdana" w:hAnsi="Verdana" w:cs="Arial"/>
          <w:i/>
          <w:iCs/>
          <w:color w:val="000000" w:themeColor="text1"/>
          <w:lang w:eastAsia="es-ES"/>
        </w:rPr>
        <w:t>Son los gastos asociados a la adquisición de productos relacionados con la agricultura, la horticultura, la silvicultura y los productos de explotación forestal. Incluye también los gastos de comercialización</w:t>
      </w:r>
    </w:p>
    <w:p w14:paraId="2A5F065E"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1A840171" w14:textId="77777777" w:rsidR="00A17A0A" w:rsidRPr="00A17A0A" w:rsidRDefault="00A17A0A" w:rsidP="00A17A0A">
      <w:pPr>
        <w:spacing w:after="0" w:line="240" w:lineRule="auto"/>
        <w:jc w:val="both"/>
        <w:rPr>
          <w:rFonts w:ascii="Verdana" w:hAnsi="Verdana" w:cs="Arial"/>
          <w:b/>
          <w:bCs/>
          <w:i/>
          <w:iCs/>
          <w:color w:val="000000" w:themeColor="text1"/>
          <w:lang w:eastAsia="es-ES"/>
        </w:rPr>
      </w:pPr>
      <w:r w:rsidRPr="00A17A0A">
        <w:rPr>
          <w:rFonts w:ascii="Verdana" w:hAnsi="Verdana" w:cs="Arial"/>
          <w:b/>
          <w:bCs/>
          <w:i/>
          <w:iCs/>
          <w:color w:val="000000" w:themeColor="text1"/>
          <w:lang w:val="es-MX" w:eastAsia="es-ES"/>
        </w:rPr>
        <w:t xml:space="preserve">A-02-02-01-002 </w:t>
      </w:r>
      <w:r w:rsidRPr="00A17A0A">
        <w:rPr>
          <w:rFonts w:ascii="Verdana" w:hAnsi="Verdana" w:cs="Arial"/>
          <w:b/>
          <w:bCs/>
          <w:i/>
          <w:iCs/>
          <w:color w:val="000000" w:themeColor="text1"/>
          <w:lang w:eastAsia="es-ES"/>
        </w:rPr>
        <w:t xml:space="preserve">PRODUCTOS ALIMENTICIOS, BEBIDAS Y TABACO; TEXTILES, PRENDAS DE VESTIR Y PRODUCTOS DE CUERO: </w:t>
      </w:r>
    </w:p>
    <w:p w14:paraId="553815DB"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63AB492D" w14:textId="77777777" w:rsidR="00A17A0A" w:rsidRPr="00A17A0A" w:rsidRDefault="00A17A0A" w:rsidP="00A17A0A">
      <w:pPr>
        <w:spacing w:after="0" w:line="240" w:lineRule="auto"/>
        <w:jc w:val="both"/>
        <w:rPr>
          <w:rFonts w:ascii="Verdana" w:hAnsi="Verdana" w:cs="Arial"/>
          <w:i/>
          <w:iCs/>
          <w:color w:val="000000" w:themeColor="text1"/>
          <w:lang w:eastAsia="es-ES"/>
        </w:rPr>
      </w:pPr>
      <w:r w:rsidRPr="00A17A0A">
        <w:rPr>
          <w:rFonts w:ascii="Verdana" w:hAnsi="Verdana" w:cs="Arial"/>
          <w:i/>
          <w:iCs/>
          <w:color w:val="000000" w:themeColor="text1"/>
          <w:lang w:eastAsia="es-ES"/>
        </w:rPr>
        <w:t>Son los gastos asociados a la adquisición de productos alimenticios como la carne; las preparaciones y conservas de pescados, frutas y hortalizas; los productos lácteos y ovoproductos; los productos de la molinería; y todo tipo de bebidas. Esta sección incluye también la adquisición de insumos como hilados, tejidos, artículos textiles y productos de cuero.</w:t>
      </w:r>
    </w:p>
    <w:p w14:paraId="3D231C4A" w14:textId="77777777" w:rsidR="00A17A0A" w:rsidRPr="00A17A0A" w:rsidRDefault="00A17A0A" w:rsidP="00A17A0A">
      <w:pPr>
        <w:spacing w:after="0" w:line="240" w:lineRule="auto"/>
        <w:jc w:val="both"/>
        <w:rPr>
          <w:rFonts w:ascii="Verdana" w:hAnsi="Verdana" w:cs="Arial"/>
          <w:b/>
          <w:bCs/>
          <w:i/>
          <w:iCs/>
          <w:color w:val="000000" w:themeColor="text1"/>
        </w:rPr>
      </w:pPr>
    </w:p>
    <w:p w14:paraId="07010DAA" w14:textId="77777777" w:rsidR="00A17A0A" w:rsidRPr="00A17A0A" w:rsidRDefault="00A17A0A" w:rsidP="00A17A0A">
      <w:pPr>
        <w:pStyle w:val="Prrafodelista"/>
        <w:numPr>
          <w:ilvl w:val="0"/>
          <w:numId w:val="6"/>
        </w:numPr>
        <w:spacing w:after="0" w:line="240" w:lineRule="auto"/>
        <w:jc w:val="both"/>
        <w:rPr>
          <w:rFonts w:ascii="Verdana" w:hAnsi="Verdana" w:cs="Arial"/>
          <w:i/>
          <w:iCs/>
          <w:color w:val="000000" w:themeColor="text1"/>
          <w:lang w:eastAsia="es-ES"/>
        </w:rPr>
      </w:pPr>
      <w:r w:rsidRPr="00A17A0A">
        <w:rPr>
          <w:rFonts w:ascii="Verdana" w:hAnsi="Verdana" w:cs="Arial"/>
          <w:b/>
          <w:bCs/>
          <w:i/>
          <w:iCs/>
          <w:color w:val="000000" w:themeColor="text1"/>
          <w:lang w:val="es-MX"/>
        </w:rPr>
        <w:t xml:space="preserve">SERVICIOS MISIONALES ASOCIADOS </w:t>
      </w:r>
    </w:p>
    <w:p w14:paraId="4E75F0DF" w14:textId="77777777" w:rsidR="00A17A0A" w:rsidRPr="00A17A0A" w:rsidRDefault="00A17A0A" w:rsidP="00A17A0A">
      <w:pPr>
        <w:spacing w:after="0" w:line="240" w:lineRule="auto"/>
        <w:jc w:val="both"/>
        <w:rPr>
          <w:rFonts w:ascii="Verdana" w:hAnsi="Verdana" w:cs="Arial"/>
          <w:i/>
          <w:iCs/>
          <w:color w:val="000000" w:themeColor="text1"/>
          <w:lang w:eastAsia="es-ES"/>
        </w:rPr>
      </w:pPr>
    </w:p>
    <w:tbl>
      <w:tblPr>
        <w:tblW w:w="9209" w:type="dxa"/>
        <w:tblCellMar>
          <w:left w:w="70" w:type="dxa"/>
          <w:right w:w="70" w:type="dxa"/>
        </w:tblCellMar>
        <w:tblLook w:val="04A0" w:firstRow="1" w:lastRow="0" w:firstColumn="1" w:lastColumn="0" w:noHBand="0" w:noVBand="1"/>
      </w:tblPr>
      <w:tblGrid>
        <w:gridCol w:w="1063"/>
        <w:gridCol w:w="1821"/>
        <w:gridCol w:w="1499"/>
        <w:gridCol w:w="2060"/>
        <w:gridCol w:w="1269"/>
        <w:gridCol w:w="1736"/>
      </w:tblGrid>
      <w:tr w:rsidR="00A17A0A" w:rsidRPr="00A17A0A" w14:paraId="3E29355F" w14:textId="77777777" w:rsidTr="009253E6">
        <w:trPr>
          <w:trHeight w:val="20"/>
          <w:tblHeader/>
        </w:trPr>
        <w:tc>
          <w:tcPr>
            <w:tcW w:w="871" w:type="dxa"/>
            <w:tcBorders>
              <w:top w:val="single" w:sz="4" w:space="0" w:color="auto"/>
              <w:left w:val="single" w:sz="4" w:space="0" w:color="auto"/>
              <w:bottom w:val="single" w:sz="4" w:space="0" w:color="auto"/>
              <w:right w:val="single" w:sz="4" w:space="0" w:color="auto"/>
            </w:tcBorders>
            <w:noWrap/>
            <w:vAlign w:val="center"/>
          </w:tcPr>
          <w:p w14:paraId="1DA68B1B"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CODIGO SIM</w:t>
            </w:r>
          </w:p>
        </w:tc>
        <w:tc>
          <w:tcPr>
            <w:tcW w:w="2526" w:type="dxa"/>
            <w:tcBorders>
              <w:top w:val="single" w:sz="4" w:space="0" w:color="auto"/>
              <w:left w:val="nil"/>
              <w:bottom w:val="single" w:sz="4" w:space="0" w:color="auto"/>
              <w:right w:val="single" w:sz="4" w:space="0" w:color="auto"/>
            </w:tcBorders>
            <w:vAlign w:val="center"/>
          </w:tcPr>
          <w:p w14:paraId="19335A76"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NOMBRE</w:t>
            </w:r>
          </w:p>
        </w:tc>
        <w:tc>
          <w:tcPr>
            <w:tcW w:w="1418" w:type="dxa"/>
            <w:tcBorders>
              <w:top w:val="single" w:sz="4" w:space="0" w:color="auto"/>
              <w:left w:val="nil"/>
              <w:bottom w:val="single" w:sz="4" w:space="0" w:color="auto"/>
              <w:right w:val="single" w:sz="4" w:space="0" w:color="auto"/>
            </w:tcBorders>
            <w:vAlign w:val="center"/>
          </w:tcPr>
          <w:p w14:paraId="62221790"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TIEMPO DE OPERACIÓN</w:t>
            </w:r>
          </w:p>
          <w:p w14:paraId="50EEE014"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(Días o Meses)</w:t>
            </w:r>
          </w:p>
        </w:tc>
        <w:tc>
          <w:tcPr>
            <w:tcW w:w="1701" w:type="dxa"/>
            <w:tcBorders>
              <w:top w:val="single" w:sz="4" w:space="0" w:color="auto"/>
              <w:left w:val="nil"/>
              <w:bottom w:val="single" w:sz="4" w:space="0" w:color="auto"/>
              <w:right w:val="single" w:sz="4" w:space="0" w:color="auto"/>
            </w:tcBorders>
            <w:vAlign w:val="center"/>
          </w:tcPr>
          <w:p w14:paraId="77174743"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ROTACIÓN</w:t>
            </w:r>
          </w:p>
          <w:p w14:paraId="5315DA09"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(Usuarios por cupo)</w:t>
            </w:r>
          </w:p>
        </w:tc>
        <w:tc>
          <w:tcPr>
            <w:tcW w:w="2693" w:type="dxa"/>
            <w:gridSpan w:val="2"/>
            <w:tcBorders>
              <w:top w:val="single" w:sz="4" w:space="0" w:color="auto"/>
              <w:left w:val="nil"/>
              <w:bottom w:val="single" w:sz="4" w:space="0" w:color="auto"/>
              <w:right w:val="single" w:sz="4" w:space="0" w:color="auto"/>
            </w:tcBorders>
            <w:vAlign w:val="center"/>
          </w:tcPr>
          <w:p w14:paraId="085A7F7D"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Costo Cupo Mes</w:t>
            </w:r>
          </w:p>
          <w:p w14:paraId="12D98753" w14:textId="77777777" w:rsidR="00A17A0A" w:rsidRPr="00A17A0A" w:rsidRDefault="00A17A0A" w:rsidP="009253E6">
            <w:pPr>
              <w:spacing w:after="0" w:line="240" w:lineRule="auto"/>
              <w:jc w:val="center"/>
              <w:rPr>
                <w:rFonts w:ascii="Verdana" w:eastAsia="Times New Roman" w:hAnsi="Verdana" w:cs="Arial"/>
                <w:b/>
                <w:bCs/>
                <w:i/>
                <w:iCs/>
                <w:color w:val="000000" w:themeColor="text1"/>
                <w:sz w:val="20"/>
                <w:szCs w:val="20"/>
                <w:lang w:eastAsia="es-CO"/>
              </w:rPr>
            </w:pPr>
            <w:r w:rsidRPr="00A17A0A">
              <w:rPr>
                <w:rFonts w:ascii="Verdana" w:eastAsia="Times New Roman" w:hAnsi="Verdana" w:cs="Arial"/>
                <w:b/>
                <w:bCs/>
                <w:i/>
                <w:iCs/>
                <w:color w:val="000000" w:themeColor="text1"/>
                <w:sz w:val="20"/>
                <w:szCs w:val="20"/>
                <w:lang w:eastAsia="es-CO"/>
              </w:rPr>
              <w:t>($)</w:t>
            </w:r>
          </w:p>
        </w:tc>
      </w:tr>
      <w:tr w:rsidR="00A17A0A" w:rsidRPr="00A17A0A" w14:paraId="25B791B2"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DF15C8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420251</w:t>
            </w:r>
          </w:p>
        </w:tc>
        <w:tc>
          <w:tcPr>
            <w:tcW w:w="2526" w:type="dxa"/>
            <w:tcBorders>
              <w:top w:val="single" w:sz="4" w:space="0" w:color="auto"/>
              <w:left w:val="nil"/>
              <w:bottom w:val="single" w:sz="4" w:space="0" w:color="auto"/>
              <w:right w:val="single" w:sz="4" w:space="0" w:color="auto"/>
            </w:tcBorders>
            <w:vAlign w:val="center"/>
          </w:tcPr>
          <w:p w14:paraId="3F77407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5CF01EF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2E1DE5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2E1BE1A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Cesar-Agustín Codazzi</w:t>
            </w:r>
          </w:p>
        </w:tc>
        <w:tc>
          <w:tcPr>
            <w:tcW w:w="1276" w:type="dxa"/>
            <w:tcBorders>
              <w:top w:val="single" w:sz="4" w:space="0" w:color="auto"/>
              <w:left w:val="nil"/>
              <w:bottom w:val="single" w:sz="4" w:space="0" w:color="auto"/>
              <w:right w:val="single" w:sz="4" w:space="0" w:color="auto"/>
            </w:tcBorders>
            <w:vAlign w:val="center"/>
          </w:tcPr>
          <w:p w14:paraId="7EABF3D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$ 6.084.236</w:t>
            </w:r>
          </w:p>
        </w:tc>
      </w:tr>
      <w:tr w:rsidR="00A17A0A" w:rsidRPr="00A17A0A" w14:paraId="47025C72"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E5D31D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420251</w:t>
            </w:r>
          </w:p>
        </w:tc>
        <w:tc>
          <w:tcPr>
            <w:tcW w:w="2526" w:type="dxa"/>
            <w:tcBorders>
              <w:top w:val="single" w:sz="4" w:space="0" w:color="auto"/>
              <w:left w:val="nil"/>
              <w:bottom w:val="single" w:sz="4" w:space="0" w:color="auto"/>
              <w:right w:val="single" w:sz="4" w:space="0" w:color="auto"/>
            </w:tcBorders>
            <w:vAlign w:val="center"/>
          </w:tcPr>
          <w:p w14:paraId="284E706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643A209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50020A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10F1BFE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Norte de Santander-Cúcuta</w:t>
            </w:r>
          </w:p>
        </w:tc>
        <w:tc>
          <w:tcPr>
            <w:tcW w:w="1276" w:type="dxa"/>
            <w:tcBorders>
              <w:top w:val="single" w:sz="4" w:space="0" w:color="auto"/>
              <w:left w:val="nil"/>
              <w:bottom w:val="single" w:sz="4" w:space="0" w:color="auto"/>
              <w:right w:val="single" w:sz="4" w:space="0" w:color="auto"/>
            </w:tcBorders>
            <w:vAlign w:val="center"/>
          </w:tcPr>
          <w:p w14:paraId="255B9F7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$ 5.858.330</w:t>
            </w:r>
          </w:p>
        </w:tc>
      </w:tr>
      <w:tr w:rsidR="00A17A0A" w:rsidRPr="00A17A0A" w14:paraId="31CAFE5A"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0A159A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420251</w:t>
            </w:r>
          </w:p>
        </w:tc>
        <w:tc>
          <w:tcPr>
            <w:tcW w:w="2526" w:type="dxa"/>
            <w:tcBorders>
              <w:top w:val="single" w:sz="4" w:space="0" w:color="auto"/>
              <w:left w:val="nil"/>
              <w:bottom w:val="single" w:sz="4" w:space="0" w:color="auto"/>
              <w:right w:val="single" w:sz="4" w:space="0" w:color="auto"/>
            </w:tcBorders>
            <w:vAlign w:val="center"/>
          </w:tcPr>
          <w:p w14:paraId="08FA410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039C803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5EF379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65354B0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Norte de Santander-Ocaña</w:t>
            </w:r>
          </w:p>
        </w:tc>
        <w:tc>
          <w:tcPr>
            <w:tcW w:w="1276" w:type="dxa"/>
            <w:tcBorders>
              <w:top w:val="single" w:sz="4" w:space="0" w:color="auto"/>
              <w:left w:val="nil"/>
              <w:bottom w:val="single" w:sz="4" w:space="0" w:color="auto"/>
              <w:right w:val="single" w:sz="4" w:space="0" w:color="auto"/>
            </w:tcBorders>
            <w:vAlign w:val="center"/>
          </w:tcPr>
          <w:p w14:paraId="488BAF2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$ 5.858.330</w:t>
            </w:r>
          </w:p>
        </w:tc>
      </w:tr>
      <w:tr w:rsidR="00A17A0A" w:rsidRPr="00A17A0A" w14:paraId="7E2D5A07"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38C895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420251</w:t>
            </w:r>
          </w:p>
        </w:tc>
        <w:tc>
          <w:tcPr>
            <w:tcW w:w="2526" w:type="dxa"/>
            <w:tcBorders>
              <w:top w:val="single" w:sz="4" w:space="0" w:color="auto"/>
              <w:left w:val="nil"/>
              <w:bottom w:val="single" w:sz="4" w:space="0" w:color="auto"/>
              <w:right w:val="single" w:sz="4" w:space="0" w:color="auto"/>
            </w:tcBorders>
            <w:vAlign w:val="center"/>
          </w:tcPr>
          <w:p w14:paraId="517E268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6F99B56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6D21E5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75E3DB1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Norte de Santander-Cúcuta</w:t>
            </w:r>
          </w:p>
        </w:tc>
        <w:tc>
          <w:tcPr>
            <w:tcW w:w="1276" w:type="dxa"/>
            <w:tcBorders>
              <w:top w:val="single" w:sz="4" w:space="0" w:color="auto"/>
              <w:left w:val="nil"/>
              <w:bottom w:val="single" w:sz="4" w:space="0" w:color="auto"/>
              <w:right w:val="single" w:sz="4" w:space="0" w:color="auto"/>
            </w:tcBorders>
            <w:vAlign w:val="center"/>
          </w:tcPr>
          <w:p w14:paraId="415893D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$ 5.858.330</w:t>
            </w:r>
          </w:p>
        </w:tc>
      </w:tr>
      <w:tr w:rsidR="00A17A0A" w:rsidRPr="00A17A0A" w14:paraId="04A67214"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CE3A91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420251</w:t>
            </w:r>
          </w:p>
        </w:tc>
        <w:tc>
          <w:tcPr>
            <w:tcW w:w="2526" w:type="dxa"/>
            <w:tcBorders>
              <w:top w:val="single" w:sz="4" w:space="0" w:color="auto"/>
              <w:left w:val="nil"/>
              <w:bottom w:val="single" w:sz="4" w:space="0" w:color="auto"/>
              <w:right w:val="single" w:sz="4" w:space="0" w:color="auto"/>
            </w:tcBorders>
            <w:vAlign w:val="center"/>
          </w:tcPr>
          <w:p w14:paraId="34DABC9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4681892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278768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1267606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Risaralda- Pueblo Rico</w:t>
            </w:r>
          </w:p>
        </w:tc>
        <w:tc>
          <w:tcPr>
            <w:tcW w:w="1276" w:type="dxa"/>
            <w:tcBorders>
              <w:top w:val="single" w:sz="4" w:space="0" w:color="auto"/>
              <w:left w:val="nil"/>
              <w:bottom w:val="single" w:sz="4" w:space="0" w:color="auto"/>
              <w:right w:val="single" w:sz="4" w:space="0" w:color="auto"/>
            </w:tcBorders>
            <w:vAlign w:val="center"/>
          </w:tcPr>
          <w:p w14:paraId="22E9F69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$ 6.007.959</w:t>
            </w:r>
          </w:p>
        </w:tc>
      </w:tr>
      <w:tr w:rsidR="00A17A0A" w:rsidRPr="00A17A0A" w14:paraId="6F5D869F"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0730D9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58DDD0D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0A0D62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543FDD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C6D137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Amazonas</w:t>
            </w:r>
          </w:p>
        </w:tc>
        <w:tc>
          <w:tcPr>
            <w:tcW w:w="1276" w:type="dxa"/>
            <w:tcBorders>
              <w:top w:val="single" w:sz="4" w:space="0" w:color="auto"/>
              <w:left w:val="nil"/>
              <w:bottom w:val="single" w:sz="4" w:space="0" w:color="auto"/>
              <w:right w:val="single" w:sz="4" w:space="0" w:color="auto"/>
            </w:tcBorders>
            <w:vAlign w:val="center"/>
          </w:tcPr>
          <w:p w14:paraId="5F91971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$ 825.877</w:t>
            </w:r>
          </w:p>
        </w:tc>
      </w:tr>
      <w:tr w:rsidR="00A17A0A" w:rsidRPr="00A17A0A" w14:paraId="1C905E93"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2026FF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28ED18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C088CF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F15D68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3D39BE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Antioquia</w:t>
            </w:r>
          </w:p>
        </w:tc>
        <w:tc>
          <w:tcPr>
            <w:tcW w:w="1276" w:type="dxa"/>
            <w:tcBorders>
              <w:top w:val="single" w:sz="4" w:space="0" w:color="auto"/>
              <w:left w:val="nil"/>
              <w:bottom w:val="single" w:sz="4" w:space="0" w:color="auto"/>
              <w:right w:val="single" w:sz="4" w:space="0" w:color="auto"/>
            </w:tcBorders>
            <w:vAlign w:val="center"/>
          </w:tcPr>
          <w:p w14:paraId="781018B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$ 659.763</w:t>
            </w:r>
          </w:p>
        </w:tc>
      </w:tr>
      <w:tr w:rsidR="00A17A0A" w:rsidRPr="00A17A0A" w14:paraId="17D8F83C"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988F54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4635C63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802BCC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C119F2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B1341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Arauca</w:t>
            </w:r>
          </w:p>
        </w:tc>
        <w:tc>
          <w:tcPr>
            <w:tcW w:w="1276" w:type="dxa"/>
            <w:tcBorders>
              <w:top w:val="single" w:sz="4" w:space="0" w:color="auto"/>
              <w:left w:val="nil"/>
              <w:bottom w:val="single" w:sz="4" w:space="0" w:color="auto"/>
              <w:right w:val="single" w:sz="4" w:space="0" w:color="auto"/>
            </w:tcBorders>
            <w:vAlign w:val="center"/>
          </w:tcPr>
          <w:p w14:paraId="7CCE77D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$ 705.468</w:t>
            </w:r>
          </w:p>
        </w:tc>
      </w:tr>
      <w:tr w:rsidR="00A17A0A" w:rsidRPr="00A17A0A" w14:paraId="6708E568"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9B7CA0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1ACE12D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6EB465B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19AFFBF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F6334B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Atlántico</w:t>
            </w:r>
          </w:p>
        </w:tc>
        <w:tc>
          <w:tcPr>
            <w:tcW w:w="1276" w:type="dxa"/>
            <w:tcBorders>
              <w:top w:val="single" w:sz="4" w:space="0" w:color="auto"/>
              <w:left w:val="nil"/>
              <w:bottom w:val="single" w:sz="4" w:space="0" w:color="auto"/>
              <w:right w:val="single" w:sz="4" w:space="0" w:color="auto"/>
            </w:tcBorders>
            <w:vAlign w:val="center"/>
          </w:tcPr>
          <w:p w14:paraId="6BE90F9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$ 684.133</w:t>
            </w:r>
          </w:p>
        </w:tc>
      </w:tr>
      <w:tr w:rsidR="00A17A0A" w:rsidRPr="00A17A0A" w14:paraId="5689C836"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B55ABD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0AEF20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288185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A19951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27AA65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Bolívar</w:t>
            </w:r>
          </w:p>
        </w:tc>
        <w:tc>
          <w:tcPr>
            <w:tcW w:w="1276" w:type="dxa"/>
            <w:tcBorders>
              <w:top w:val="single" w:sz="4" w:space="0" w:color="auto"/>
              <w:left w:val="nil"/>
              <w:bottom w:val="single" w:sz="4" w:space="0" w:color="auto"/>
              <w:right w:val="single" w:sz="4" w:space="0" w:color="auto"/>
            </w:tcBorders>
            <w:vAlign w:val="center"/>
          </w:tcPr>
          <w:p w14:paraId="464B6C6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$ 690.796</w:t>
            </w:r>
          </w:p>
        </w:tc>
      </w:tr>
      <w:tr w:rsidR="00A17A0A" w:rsidRPr="00A17A0A" w14:paraId="327D3BC6"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ED2ACEF"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73414D8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B48F67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923D76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F0C19C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Boyacá</w:t>
            </w:r>
          </w:p>
        </w:tc>
        <w:tc>
          <w:tcPr>
            <w:tcW w:w="1276" w:type="dxa"/>
            <w:tcBorders>
              <w:top w:val="single" w:sz="4" w:space="0" w:color="auto"/>
              <w:left w:val="nil"/>
              <w:bottom w:val="single" w:sz="4" w:space="0" w:color="auto"/>
              <w:right w:val="single" w:sz="4" w:space="0" w:color="auto"/>
            </w:tcBorders>
            <w:vAlign w:val="center"/>
          </w:tcPr>
          <w:p w14:paraId="6E46F04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$ 696.470</w:t>
            </w:r>
          </w:p>
        </w:tc>
      </w:tr>
      <w:tr w:rsidR="00A17A0A" w:rsidRPr="00A17A0A" w14:paraId="71E7CCD2"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96ADC3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38E25A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F47806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51628F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E2D758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Caquetá</w:t>
            </w:r>
          </w:p>
        </w:tc>
        <w:tc>
          <w:tcPr>
            <w:tcW w:w="1276" w:type="dxa"/>
            <w:tcBorders>
              <w:top w:val="single" w:sz="4" w:space="0" w:color="auto"/>
              <w:left w:val="nil"/>
              <w:bottom w:val="single" w:sz="4" w:space="0" w:color="auto"/>
              <w:right w:val="single" w:sz="4" w:space="0" w:color="auto"/>
            </w:tcBorders>
            <w:vAlign w:val="center"/>
          </w:tcPr>
          <w:p w14:paraId="4101821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$ 694.800</w:t>
            </w:r>
          </w:p>
        </w:tc>
      </w:tr>
      <w:tr w:rsidR="00A17A0A" w:rsidRPr="00A17A0A" w14:paraId="28EF79C0"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4A97DC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420252</w:t>
            </w:r>
          </w:p>
        </w:tc>
        <w:tc>
          <w:tcPr>
            <w:tcW w:w="2526" w:type="dxa"/>
            <w:tcBorders>
              <w:top w:val="single" w:sz="4" w:space="0" w:color="auto"/>
              <w:left w:val="nil"/>
              <w:bottom w:val="single" w:sz="4" w:space="0" w:color="auto"/>
              <w:right w:val="single" w:sz="4" w:space="0" w:color="auto"/>
            </w:tcBorders>
            <w:vAlign w:val="center"/>
          </w:tcPr>
          <w:p w14:paraId="554B7EA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C45D4E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E06A4A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FE652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Cauca</w:t>
            </w:r>
          </w:p>
        </w:tc>
        <w:tc>
          <w:tcPr>
            <w:tcW w:w="1276" w:type="dxa"/>
            <w:tcBorders>
              <w:top w:val="single" w:sz="4" w:space="0" w:color="auto"/>
              <w:left w:val="nil"/>
              <w:bottom w:val="single" w:sz="4" w:space="0" w:color="auto"/>
              <w:right w:val="single" w:sz="4" w:space="0" w:color="auto"/>
            </w:tcBorders>
            <w:vAlign w:val="center"/>
          </w:tcPr>
          <w:p w14:paraId="5201C50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$ 681.041</w:t>
            </w:r>
          </w:p>
        </w:tc>
      </w:tr>
      <w:tr w:rsidR="00A17A0A" w:rsidRPr="00A17A0A" w14:paraId="3AFE694C"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61E920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5DD57AE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61D9A22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52E73A7"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217C46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Cesar-</w:t>
            </w:r>
          </w:p>
          <w:p w14:paraId="34D7860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4B3E959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$ 671.282</w:t>
            </w:r>
          </w:p>
        </w:tc>
      </w:tr>
      <w:tr w:rsidR="00A17A0A" w:rsidRPr="00A17A0A" w14:paraId="5589049C"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D1A6A7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973399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4760278"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E49858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594F81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Cesar-</w:t>
            </w:r>
          </w:p>
          <w:p w14:paraId="7EFD8475"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5ECF660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$ 1.486.416</w:t>
            </w:r>
          </w:p>
        </w:tc>
      </w:tr>
      <w:tr w:rsidR="00A17A0A" w:rsidRPr="00A17A0A" w14:paraId="6AD9AD01"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482C31F"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278425B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3A708A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A0423E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BE2D71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Chocó –</w:t>
            </w:r>
          </w:p>
          <w:p w14:paraId="2863978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0FB9ED8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$ 744.477</w:t>
            </w:r>
          </w:p>
        </w:tc>
      </w:tr>
      <w:tr w:rsidR="00A17A0A" w:rsidRPr="00A17A0A" w14:paraId="4F8BDB9A"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BCEE73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B88F98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0D9940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60F835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C2D808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Chocó –</w:t>
            </w:r>
          </w:p>
          <w:p w14:paraId="68A9C86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5479610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$ 1.439.187</w:t>
            </w:r>
          </w:p>
        </w:tc>
      </w:tr>
      <w:tr w:rsidR="00A17A0A" w:rsidRPr="00A17A0A" w14:paraId="3278A29C"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374742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5996B9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9C05A4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353AC3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C024E5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Córdoba –</w:t>
            </w:r>
          </w:p>
          <w:p w14:paraId="2F8508D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1DB1363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$ 685.686</w:t>
            </w:r>
          </w:p>
        </w:tc>
      </w:tr>
      <w:tr w:rsidR="00A17A0A" w:rsidRPr="00A17A0A" w14:paraId="75243E11"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90305F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409105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AC51FF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76732D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D158D1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Córdoba –</w:t>
            </w:r>
          </w:p>
          <w:p w14:paraId="5ED1726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241FDB1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$ 1.408.315</w:t>
            </w:r>
          </w:p>
        </w:tc>
      </w:tr>
      <w:tr w:rsidR="00A17A0A" w:rsidRPr="00A17A0A" w14:paraId="5D995DAA"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A6E0E0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3B1D2C7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69407A3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99E9D9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511DBB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Guainía</w:t>
            </w:r>
          </w:p>
        </w:tc>
        <w:tc>
          <w:tcPr>
            <w:tcW w:w="1276" w:type="dxa"/>
            <w:tcBorders>
              <w:top w:val="single" w:sz="4" w:space="0" w:color="auto"/>
              <w:left w:val="nil"/>
              <w:bottom w:val="single" w:sz="4" w:space="0" w:color="auto"/>
              <w:right w:val="single" w:sz="4" w:space="0" w:color="auto"/>
            </w:tcBorders>
            <w:vAlign w:val="center"/>
          </w:tcPr>
          <w:p w14:paraId="1925E39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$ 743.067</w:t>
            </w:r>
          </w:p>
        </w:tc>
      </w:tr>
      <w:tr w:rsidR="00A17A0A" w:rsidRPr="00A17A0A" w14:paraId="0EF4780B"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FAB30F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4582C81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542784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20C89B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60D0AF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La Guajira-</w:t>
            </w:r>
          </w:p>
          <w:p w14:paraId="4D6AE13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184E4D3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$ 811.537</w:t>
            </w:r>
          </w:p>
        </w:tc>
      </w:tr>
      <w:tr w:rsidR="00A17A0A" w:rsidRPr="00A17A0A" w14:paraId="57733AB9"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3AE01A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558264B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SERVICIO INTEGRADO DE ATENCIÓN Y </w:t>
            </w:r>
            <w:r w:rsidRPr="00A17A0A">
              <w:rPr>
                <w:rFonts w:ascii="Verdana" w:eastAsia="Times New Roman" w:hAnsi="Verdana" w:cs="Arial"/>
                <w:i/>
                <w:iCs/>
                <w:color w:val="000000" w:themeColor="text1"/>
                <w:sz w:val="20"/>
                <w:szCs w:val="20"/>
                <w:lang w:eastAsia="es-CO"/>
              </w:rPr>
              <w:lastRenderedPageBreak/>
              <w:t>PREVENCIÓN DE LA DESNUTRICIÓN</w:t>
            </w:r>
          </w:p>
        </w:tc>
        <w:tc>
          <w:tcPr>
            <w:tcW w:w="1418" w:type="dxa"/>
            <w:tcBorders>
              <w:top w:val="single" w:sz="4" w:space="0" w:color="auto"/>
              <w:left w:val="nil"/>
              <w:bottom w:val="single" w:sz="4" w:space="0" w:color="auto"/>
              <w:right w:val="single" w:sz="4" w:space="0" w:color="auto"/>
            </w:tcBorders>
            <w:vAlign w:val="center"/>
          </w:tcPr>
          <w:p w14:paraId="065DD24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585826C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8D3D93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La Guajira-</w:t>
            </w:r>
          </w:p>
          <w:p w14:paraId="023FD1D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65610E6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$ 1.631.741</w:t>
            </w:r>
          </w:p>
        </w:tc>
      </w:tr>
      <w:tr w:rsidR="00A17A0A" w:rsidRPr="00A17A0A" w14:paraId="204B84B4"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AA0B4D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24713BF"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7BCD464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D0ECF7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C3AE55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Magdalena</w:t>
            </w:r>
          </w:p>
        </w:tc>
        <w:tc>
          <w:tcPr>
            <w:tcW w:w="1276" w:type="dxa"/>
            <w:tcBorders>
              <w:top w:val="single" w:sz="4" w:space="0" w:color="auto"/>
              <w:left w:val="nil"/>
              <w:bottom w:val="single" w:sz="4" w:space="0" w:color="auto"/>
              <w:right w:val="single" w:sz="4" w:space="0" w:color="auto"/>
            </w:tcBorders>
            <w:vAlign w:val="center"/>
          </w:tcPr>
          <w:p w14:paraId="4A7C5EB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$ 701.099</w:t>
            </w:r>
          </w:p>
        </w:tc>
      </w:tr>
      <w:tr w:rsidR="00A17A0A" w:rsidRPr="00A17A0A" w14:paraId="66790EAE"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C2EB38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76A9F61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7153BFF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4F7D29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25630A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Meta</w:t>
            </w:r>
          </w:p>
        </w:tc>
        <w:tc>
          <w:tcPr>
            <w:tcW w:w="1276" w:type="dxa"/>
            <w:tcBorders>
              <w:top w:val="single" w:sz="4" w:space="0" w:color="auto"/>
              <w:left w:val="nil"/>
              <w:bottom w:val="single" w:sz="4" w:space="0" w:color="auto"/>
              <w:right w:val="single" w:sz="4" w:space="0" w:color="auto"/>
            </w:tcBorders>
            <w:vAlign w:val="center"/>
          </w:tcPr>
          <w:p w14:paraId="5F94B1E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$ 678.039</w:t>
            </w:r>
          </w:p>
        </w:tc>
      </w:tr>
      <w:tr w:rsidR="00A17A0A" w:rsidRPr="00A17A0A" w14:paraId="459439E9"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D35126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81020E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6DCA56A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66BAC6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BC27E07"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Nariño-</w:t>
            </w:r>
          </w:p>
          <w:p w14:paraId="1F69C7B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38202E1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$ 669.813</w:t>
            </w:r>
          </w:p>
        </w:tc>
      </w:tr>
      <w:tr w:rsidR="00A17A0A" w:rsidRPr="00A17A0A" w14:paraId="5A01EC46"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27E838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2A888A6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331E895"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CB4763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2271C6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Nariño-</w:t>
            </w:r>
          </w:p>
          <w:p w14:paraId="6178824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672A3A0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$ 1.409.615</w:t>
            </w:r>
          </w:p>
        </w:tc>
      </w:tr>
      <w:tr w:rsidR="00A17A0A" w:rsidRPr="00A17A0A" w14:paraId="577981FD"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6D2145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14624DE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A54698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360E6C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782943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Norte de Santander-</w:t>
            </w:r>
          </w:p>
          <w:p w14:paraId="577C209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4FFA7C2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$ 639.436</w:t>
            </w:r>
          </w:p>
        </w:tc>
      </w:tr>
      <w:tr w:rsidR="00A17A0A" w:rsidRPr="00A17A0A" w14:paraId="3BF3EF9F"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B7CABF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28DEE40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9DE8F3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A295DC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FFEFCC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Norte de Santander-</w:t>
            </w:r>
          </w:p>
          <w:p w14:paraId="5434FAB8"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0F83522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$ 1.459.381</w:t>
            </w:r>
          </w:p>
        </w:tc>
      </w:tr>
      <w:tr w:rsidR="00A17A0A" w:rsidRPr="00A17A0A" w14:paraId="26A93BEC"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83C82D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474A1B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696DA08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DB374B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8907F7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Putumayo</w:t>
            </w:r>
          </w:p>
        </w:tc>
        <w:tc>
          <w:tcPr>
            <w:tcW w:w="1276" w:type="dxa"/>
            <w:tcBorders>
              <w:top w:val="single" w:sz="4" w:space="0" w:color="auto"/>
              <w:left w:val="nil"/>
              <w:bottom w:val="single" w:sz="4" w:space="0" w:color="auto"/>
              <w:right w:val="single" w:sz="4" w:space="0" w:color="auto"/>
            </w:tcBorders>
            <w:vAlign w:val="center"/>
          </w:tcPr>
          <w:p w14:paraId="3A77F2C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$ 738.065</w:t>
            </w:r>
          </w:p>
        </w:tc>
      </w:tr>
      <w:tr w:rsidR="00A17A0A" w:rsidRPr="00A17A0A" w14:paraId="10481B3A"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56C83B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F06833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67E4862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4FAA62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EC63F2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Risaralda-</w:t>
            </w:r>
          </w:p>
          <w:p w14:paraId="7670979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5874B4C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$ 678.460</w:t>
            </w:r>
          </w:p>
        </w:tc>
      </w:tr>
      <w:tr w:rsidR="00A17A0A" w:rsidRPr="00A17A0A" w14:paraId="488073E3"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94926E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4665896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0547A4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3E3AB1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0268AA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Risaralda-</w:t>
            </w:r>
          </w:p>
          <w:p w14:paraId="71A1526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54E3F6D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$ 1.414.686</w:t>
            </w:r>
          </w:p>
        </w:tc>
      </w:tr>
      <w:tr w:rsidR="00A17A0A" w:rsidRPr="00A17A0A" w14:paraId="285C9D28"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2EA9BA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420252</w:t>
            </w:r>
          </w:p>
        </w:tc>
        <w:tc>
          <w:tcPr>
            <w:tcW w:w="2526" w:type="dxa"/>
            <w:tcBorders>
              <w:top w:val="single" w:sz="4" w:space="0" w:color="auto"/>
              <w:left w:val="nil"/>
              <w:bottom w:val="single" w:sz="4" w:space="0" w:color="auto"/>
              <w:right w:val="single" w:sz="4" w:space="0" w:color="auto"/>
            </w:tcBorders>
            <w:vAlign w:val="center"/>
          </w:tcPr>
          <w:p w14:paraId="7D61A3B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5D1913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3BD130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79076F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Santander-</w:t>
            </w:r>
          </w:p>
          <w:p w14:paraId="3C2FF5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16F3F72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$ 690.722</w:t>
            </w:r>
          </w:p>
        </w:tc>
      </w:tr>
      <w:tr w:rsidR="00A17A0A" w:rsidRPr="00A17A0A" w14:paraId="571A7E1D"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405DE2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702830B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0E2DA2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9D861E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D30192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Santander-</w:t>
            </w:r>
          </w:p>
          <w:p w14:paraId="6940F4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7BFA945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$ 1.459.381</w:t>
            </w:r>
          </w:p>
        </w:tc>
      </w:tr>
      <w:tr w:rsidR="00A17A0A" w:rsidRPr="00A17A0A" w14:paraId="0D5FDD45"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E64FF9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73AD402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88225C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13EF2905"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905585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Sucre-</w:t>
            </w:r>
          </w:p>
          <w:p w14:paraId="3D1BE6C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7271A8A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$ 682.568</w:t>
            </w:r>
          </w:p>
        </w:tc>
      </w:tr>
      <w:tr w:rsidR="00A17A0A" w:rsidRPr="00A17A0A" w14:paraId="1E73CBC3"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1B8686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A88E93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167C19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47B8DA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2F750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Tolima</w:t>
            </w:r>
          </w:p>
        </w:tc>
        <w:tc>
          <w:tcPr>
            <w:tcW w:w="1276" w:type="dxa"/>
            <w:tcBorders>
              <w:top w:val="single" w:sz="4" w:space="0" w:color="auto"/>
              <w:left w:val="nil"/>
              <w:bottom w:val="single" w:sz="4" w:space="0" w:color="auto"/>
              <w:right w:val="single" w:sz="4" w:space="0" w:color="auto"/>
            </w:tcBorders>
            <w:vAlign w:val="center"/>
          </w:tcPr>
          <w:p w14:paraId="74E208A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$ 663.885</w:t>
            </w:r>
          </w:p>
        </w:tc>
      </w:tr>
      <w:tr w:rsidR="00A17A0A" w:rsidRPr="00A17A0A" w14:paraId="532CA829"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B5CB58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0EAC028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77E91D9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52177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FFC2D0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Valle Del Cauca</w:t>
            </w:r>
          </w:p>
        </w:tc>
        <w:tc>
          <w:tcPr>
            <w:tcW w:w="1276" w:type="dxa"/>
            <w:tcBorders>
              <w:top w:val="single" w:sz="4" w:space="0" w:color="auto"/>
              <w:left w:val="nil"/>
              <w:bottom w:val="single" w:sz="4" w:space="0" w:color="auto"/>
              <w:right w:val="single" w:sz="4" w:space="0" w:color="auto"/>
            </w:tcBorders>
            <w:vAlign w:val="center"/>
          </w:tcPr>
          <w:p w14:paraId="7857964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$ 683.621</w:t>
            </w:r>
          </w:p>
        </w:tc>
      </w:tr>
      <w:tr w:rsidR="00A17A0A" w:rsidRPr="00A17A0A" w14:paraId="11C76774"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33C17A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6364CEB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D5C1DC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1EF0B1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A89939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Vaupés-</w:t>
            </w:r>
          </w:p>
          <w:p w14:paraId="5AEF51E8"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2A26138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$ 735.723</w:t>
            </w:r>
          </w:p>
        </w:tc>
      </w:tr>
      <w:tr w:rsidR="00A17A0A" w:rsidRPr="00A17A0A" w14:paraId="54178438"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9D87EF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718BC1E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99B155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D8E4A4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6C53F7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Vaupés-Intramural</w:t>
            </w:r>
          </w:p>
        </w:tc>
        <w:tc>
          <w:tcPr>
            <w:tcW w:w="1276" w:type="dxa"/>
            <w:tcBorders>
              <w:top w:val="single" w:sz="4" w:space="0" w:color="auto"/>
              <w:left w:val="nil"/>
              <w:bottom w:val="single" w:sz="4" w:space="0" w:color="auto"/>
              <w:right w:val="single" w:sz="4" w:space="0" w:color="auto"/>
            </w:tcBorders>
            <w:vAlign w:val="center"/>
          </w:tcPr>
          <w:p w14:paraId="581FB96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$ 1.457.276</w:t>
            </w:r>
          </w:p>
        </w:tc>
      </w:tr>
      <w:tr w:rsidR="00A17A0A" w:rsidRPr="00A17A0A" w14:paraId="529D3FF2"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5384B3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7BAA1B8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7EFCE4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5C8925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meses</w:t>
            </w:r>
          </w:p>
        </w:tc>
        <w:tc>
          <w:tcPr>
            <w:tcW w:w="1417" w:type="dxa"/>
            <w:tcBorders>
              <w:top w:val="single" w:sz="4" w:space="0" w:color="auto"/>
              <w:left w:val="nil"/>
              <w:bottom w:val="single" w:sz="4" w:space="0" w:color="auto"/>
              <w:right w:val="single" w:sz="4" w:space="0" w:color="auto"/>
            </w:tcBorders>
            <w:vAlign w:val="center"/>
          </w:tcPr>
          <w:p w14:paraId="0AA20D3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Vichada-</w:t>
            </w:r>
          </w:p>
          <w:p w14:paraId="05E0A32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15E022A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$ 748.653</w:t>
            </w:r>
          </w:p>
        </w:tc>
      </w:tr>
      <w:tr w:rsidR="00A17A0A" w:rsidRPr="00A17A0A" w14:paraId="0509C727"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5AB0F5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420252</w:t>
            </w:r>
          </w:p>
        </w:tc>
        <w:tc>
          <w:tcPr>
            <w:tcW w:w="2526" w:type="dxa"/>
            <w:tcBorders>
              <w:top w:val="single" w:sz="4" w:space="0" w:color="auto"/>
              <w:left w:val="nil"/>
              <w:bottom w:val="single" w:sz="4" w:space="0" w:color="auto"/>
              <w:right w:val="single" w:sz="4" w:space="0" w:color="auto"/>
            </w:tcBorders>
            <w:vAlign w:val="center"/>
          </w:tcPr>
          <w:p w14:paraId="3E79449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D484A2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951FEC7"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9A80A1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Vichada-</w:t>
            </w:r>
          </w:p>
          <w:p w14:paraId="0E98AAA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11D7209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$ 1.411.038</w:t>
            </w:r>
          </w:p>
        </w:tc>
      </w:tr>
      <w:tr w:rsidR="00A17A0A" w:rsidRPr="00A17A0A" w14:paraId="4FBB22E5"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329E08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420296</w:t>
            </w:r>
          </w:p>
        </w:tc>
        <w:tc>
          <w:tcPr>
            <w:tcW w:w="2526" w:type="dxa"/>
            <w:tcBorders>
              <w:top w:val="single" w:sz="4" w:space="0" w:color="auto"/>
              <w:left w:val="nil"/>
              <w:bottom w:val="single" w:sz="4" w:space="0" w:color="auto"/>
              <w:right w:val="single" w:sz="4" w:space="0" w:color="auto"/>
            </w:tcBorders>
            <w:vAlign w:val="center"/>
          </w:tcPr>
          <w:p w14:paraId="5897B88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SERVICIO INTEGRADO DE ATENCIÓN Y PREVENCIÓN DE </w:t>
            </w:r>
            <w:r w:rsidRPr="00A17A0A">
              <w:rPr>
                <w:rFonts w:ascii="Verdana" w:eastAsia="Times New Roman" w:hAnsi="Verdana" w:cs="Arial"/>
                <w:i/>
                <w:iCs/>
                <w:color w:val="000000" w:themeColor="text1"/>
                <w:sz w:val="20"/>
                <w:szCs w:val="20"/>
                <w:lang w:eastAsia="es-CO"/>
              </w:rPr>
              <w:lastRenderedPageBreak/>
              <w:t>LA DESNUTRICIÓN-INTRAMURAL</w:t>
            </w:r>
          </w:p>
        </w:tc>
        <w:tc>
          <w:tcPr>
            <w:tcW w:w="1418" w:type="dxa"/>
            <w:tcBorders>
              <w:top w:val="single" w:sz="4" w:space="0" w:color="auto"/>
              <w:left w:val="nil"/>
              <w:bottom w:val="single" w:sz="4" w:space="0" w:color="auto"/>
              <w:right w:val="single" w:sz="4" w:space="0" w:color="auto"/>
            </w:tcBorders>
            <w:vAlign w:val="center"/>
          </w:tcPr>
          <w:p w14:paraId="4F8F7EF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4F07AF96"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74E7FB1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Chocó</w:t>
            </w:r>
          </w:p>
        </w:tc>
        <w:tc>
          <w:tcPr>
            <w:tcW w:w="1276" w:type="dxa"/>
            <w:tcBorders>
              <w:top w:val="single" w:sz="4" w:space="0" w:color="auto"/>
              <w:left w:val="nil"/>
              <w:bottom w:val="single" w:sz="4" w:space="0" w:color="auto"/>
              <w:right w:val="single" w:sz="4" w:space="0" w:color="auto"/>
            </w:tcBorders>
            <w:vAlign w:val="center"/>
          </w:tcPr>
          <w:p w14:paraId="0299576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 </w:t>
            </w:r>
            <w:commentRangeStart w:id="0"/>
            <w:r w:rsidRPr="00A17A0A">
              <w:rPr>
                <w:rFonts w:ascii="Verdana" w:eastAsia="Times New Roman" w:hAnsi="Verdana" w:cs="Arial"/>
                <w:i/>
                <w:iCs/>
                <w:color w:val="000000" w:themeColor="text1"/>
                <w:sz w:val="20"/>
                <w:szCs w:val="20"/>
                <w:lang w:eastAsia="es-CO"/>
              </w:rPr>
              <w:t>47.30.309</w:t>
            </w:r>
            <w:commentRangeEnd w:id="0"/>
            <w:r w:rsidRPr="00A17A0A">
              <w:rPr>
                <w:rStyle w:val="Refdecomentario"/>
                <w:rFonts w:ascii="Verdana" w:eastAsia="Times New Roman" w:hAnsi="Verdana" w:cs="Arial"/>
                <w:i/>
                <w:iCs/>
                <w:color w:val="000000" w:themeColor="text1"/>
                <w:sz w:val="20"/>
                <w:szCs w:val="20"/>
                <w:lang w:eastAsia="es-CO"/>
              </w:rPr>
              <w:commentReference w:id="0"/>
            </w:r>
          </w:p>
        </w:tc>
      </w:tr>
      <w:tr w:rsidR="00A17A0A" w:rsidRPr="00A17A0A" w14:paraId="358834D0"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9369D8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420296</w:t>
            </w:r>
          </w:p>
        </w:tc>
        <w:tc>
          <w:tcPr>
            <w:tcW w:w="2526" w:type="dxa"/>
            <w:tcBorders>
              <w:top w:val="single" w:sz="4" w:space="0" w:color="auto"/>
              <w:left w:val="nil"/>
              <w:bottom w:val="single" w:sz="4" w:space="0" w:color="auto"/>
              <w:right w:val="single" w:sz="4" w:space="0" w:color="auto"/>
            </w:tcBorders>
            <w:vAlign w:val="center"/>
          </w:tcPr>
          <w:p w14:paraId="1F46624B"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6A35A2B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6AF837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36546A2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Córdoba</w:t>
            </w:r>
          </w:p>
        </w:tc>
        <w:tc>
          <w:tcPr>
            <w:tcW w:w="1276" w:type="dxa"/>
            <w:tcBorders>
              <w:top w:val="single" w:sz="4" w:space="0" w:color="auto"/>
              <w:left w:val="nil"/>
              <w:bottom w:val="single" w:sz="4" w:space="0" w:color="auto"/>
              <w:right w:val="single" w:sz="4" w:space="0" w:color="auto"/>
            </w:tcBorders>
            <w:vAlign w:val="center"/>
          </w:tcPr>
          <w:p w14:paraId="5F78BA1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$ 4.679.894</w:t>
            </w:r>
          </w:p>
        </w:tc>
      </w:tr>
      <w:tr w:rsidR="00A17A0A" w:rsidRPr="00A17A0A" w14:paraId="3975705B"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55EE05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420296</w:t>
            </w:r>
          </w:p>
        </w:tc>
        <w:tc>
          <w:tcPr>
            <w:tcW w:w="2526" w:type="dxa"/>
            <w:tcBorders>
              <w:top w:val="single" w:sz="4" w:space="0" w:color="auto"/>
              <w:left w:val="nil"/>
              <w:bottom w:val="single" w:sz="4" w:space="0" w:color="auto"/>
              <w:right w:val="single" w:sz="4" w:space="0" w:color="auto"/>
            </w:tcBorders>
            <w:vAlign w:val="center"/>
          </w:tcPr>
          <w:p w14:paraId="63D115B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673BCCF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C335A1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5913812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La Guajira</w:t>
            </w:r>
          </w:p>
        </w:tc>
        <w:tc>
          <w:tcPr>
            <w:tcW w:w="1276" w:type="dxa"/>
            <w:tcBorders>
              <w:top w:val="single" w:sz="4" w:space="0" w:color="auto"/>
              <w:left w:val="nil"/>
              <w:bottom w:val="single" w:sz="4" w:space="0" w:color="auto"/>
              <w:right w:val="single" w:sz="4" w:space="0" w:color="auto"/>
            </w:tcBorders>
            <w:vAlign w:val="center"/>
          </w:tcPr>
          <w:p w14:paraId="5C4E0DD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$ 4.923.577</w:t>
            </w:r>
          </w:p>
        </w:tc>
      </w:tr>
      <w:tr w:rsidR="00A17A0A" w:rsidRPr="00A17A0A" w14:paraId="2832D93A"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96433F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420296</w:t>
            </w:r>
          </w:p>
        </w:tc>
        <w:tc>
          <w:tcPr>
            <w:tcW w:w="2526" w:type="dxa"/>
            <w:tcBorders>
              <w:top w:val="single" w:sz="4" w:space="0" w:color="auto"/>
              <w:left w:val="nil"/>
              <w:bottom w:val="single" w:sz="4" w:space="0" w:color="auto"/>
              <w:right w:val="single" w:sz="4" w:space="0" w:color="auto"/>
            </w:tcBorders>
            <w:vAlign w:val="center"/>
          </w:tcPr>
          <w:p w14:paraId="4429791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06167D3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7CD3F27"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07FC952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Nariño</w:t>
            </w:r>
          </w:p>
        </w:tc>
        <w:tc>
          <w:tcPr>
            <w:tcW w:w="1276" w:type="dxa"/>
            <w:tcBorders>
              <w:top w:val="single" w:sz="4" w:space="0" w:color="auto"/>
              <w:left w:val="nil"/>
              <w:bottom w:val="single" w:sz="4" w:space="0" w:color="auto"/>
              <w:right w:val="single" w:sz="4" w:space="0" w:color="auto"/>
            </w:tcBorders>
            <w:vAlign w:val="center"/>
          </w:tcPr>
          <w:p w14:paraId="7FF2FF2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$ 4.703.762</w:t>
            </w:r>
          </w:p>
        </w:tc>
      </w:tr>
      <w:tr w:rsidR="00A17A0A" w:rsidRPr="00A17A0A" w14:paraId="6A4E9FC1"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1C4551F"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420296</w:t>
            </w:r>
          </w:p>
        </w:tc>
        <w:tc>
          <w:tcPr>
            <w:tcW w:w="2526" w:type="dxa"/>
            <w:tcBorders>
              <w:top w:val="single" w:sz="4" w:space="0" w:color="auto"/>
              <w:left w:val="nil"/>
              <w:bottom w:val="single" w:sz="4" w:space="0" w:color="auto"/>
              <w:right w:val="single" w:sz="4" w:space="0" w:color="auto"/>
            </w:tcBorders>
            <w:vAlign w:val="center"/>
          </w:tcPr>
          <w:p w14:paraId="240251F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080E4F9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80F05F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636435C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Vaupés</w:t>
            </w:r>
          </w:p>
        </w:tc>
        <w:tc>
          <w:tcPr>
            <w:tcW w:w="1276" w:type="dxa"/>
            <w:tcBorders>
              <w:top w:val="single" w:sz="4" w:space="0" w:color="auto"/>
              <w:left w:val="nil"/>
              <w:bottom w:val="single" w:sz="4" w:space="0" w:color="auto"/>
              <w:right w:val="single" w:sz="4" w:space="0" w:color="auto"/>
            </w:tcBorders>
            <w:vAlign w:val="center"/>
          </w:tcPr>
          <w:p w14:paraId="1670393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$ 4.748.502</w:t>
            </w:r>
          </w:p>
        </w:tc>
      </w:tr>
      <w:tr w:rsidR="00A17A0A" w:rsidRPr="00A17A0A" w14:paraId="21A8B39B"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553AD9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420296</w:t>
            </w:r>
          </w:p>
        </w:tc>
        <w:tc>
          <w:tcPr>
            <w:tcW w:w="2526" w:type="dxa"/>
            <w:tcBorders>
              <w:top w:val="single" w:sz="4" w:space="0" w:color="auto"/>
              <w:left w:val="nil"/>
              <w:bottom w:val="single" w:sz="4" w:space="0" w:color="auto"/>
              <w:right w:val="single" w:sz="4" w:space="0" w:color="auto"/>
            </w:tcBorders>
            <w:vAlign w:val="center"/>
          </w:tcPr>
          <w:p w14:paraId="56376B1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27137CF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1AEBB85"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175CAD58"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Vichada</w:t>
            </w:r>
          </w:p>
        </w:tc>
        <w:tc>
          <w:tcPr>
            <w:tcW w:w="1276" w:type="dxa"/>
            <w:tcBorders>
              <w:top w:val="single" w:sz="4" w:space="0" w:color="auto"/>
              <w:left w:val="nil"/>
              <w:bottom w:val="single" w:sz="4" w:space="0" w:color="auto"/>
              <w:right w:val="single" w:sz="4" w:space="0" w:color="auto"/>
            </w:tcBorders>
            <w:vAlign w:val="center"/>
          </w:tcPr>
          <w:p w14:paraId="5972BC25"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$ 4.703.563</w:t>
            </w:r>
          </w:p>
        </w:tc>
      </w:tr>
      <w:tr w:rsidR="00A17A0A" w:rsidRPr="00A17A0A" w14:paraId="6E61E0ED"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FFF04D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5568B90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2D8EA84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4DB16E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40B0EC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Antioquia</w:t>
            </w:r>
          </w:p>
        </w:tc>
        <w:tc>
          <w:tcPr>
            <w:tcW w:w="1276" w:type="dxa"/>
            <w:tcBorders>
              <w:top w:val="single" w:sz="4" w:space="0" w:color="auto"/>
              <w:left w:val="nil"/>
              <w:bottom w:val="single" w:sz="4" w:space="0" w:color="auto"/>
              <w:right w:val="single" w:sz="4" w:space="0" w:color="auto"/>
            </w:tcBorders>
            <w:vAlign w:val="center"/>
          </w:tcPr>
          <w:p w14:paraId="67421D1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$ 846.554</w:t>
            </w:r>
          </w:p>
        </w:tc>
      </w:tr>
      <w:tr w:rsidR="00A17A0A" w:rsidRPr="00A17A0A" w14:paraId="38048D01"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BFED67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3A7567B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SERVICIO INTEGRADO DE ATENCIÓN Y PREVENCIÓN DE </w:t>
            </w:r>
            <w:r w:rsidRPr="00A17A0A">
              <w:rPr>
                <w:rFonts w:ascii="Verdana" w:eastAsia="Times New Roman" w:hAnsi="Verdana" w:cs="Arial"/>
                <w:i/>
                <w:iCs/>
                <w:color w:val="000000" w:themeColor="text1"/>
                <w:sz w:val="20"/>
                <w:szCs w:val="20"/>
                <w:lang w:eastAsia="es-CO"/>
              </w:rPr>
              <w:lastRenderedPageBreak/>
              <w:t>LA DESNUTRICIÓN-EXTRAMURAL</w:t>
            </w:r>
          </w:p>
        </w:tc>
        <w:tc>
          <w:tcPr>
            <w:tcW w:w="1418" w:type="dxa"/>
            <w:tcBorders>
              <w:top w:val="single" w:sz="4" w:space="0" w:color="auto"/>
              <w:left w:val="nil"/>
              <w:bottom w:val="single" w:sz="4" w:space="0" w:color="auto"/>
              <w:right w:val="single" w:sz="4" w:space="0" w:color="auto"/>
            </w:tcBorders>
            <w:vAlign w:val="center"/>
          </w:tcPr>
          <w:p w14:paraId="4518E04D"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6661B75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DC4A9B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Bolívar</w:t>
            </w:r>
          </w:p>
        </w:tc>
        <w:tc>
          <w:tcPr>
            <w:tcW w:w="1276" w:type="dxa"/>
            <w:tcBorders>
              <w:top w:val="single" w:sz="4" w:space="0" w:color="auto"/>
              <w:left w:val="nil"/>
              <w:bottom w:val="single" w:sz="4" w:space="0" w:color="auto"/>
              <w:right w:val="single" w:sz="4" w:space="0" w:color="auto"/>
            </w:tcBorders>
            <w:vAlign w:val="center"/>
          </w:tcPr>
          <w:p w14:paraId="0CAF315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$ 867.946</w:t>
            </w:r>
          </w:p>
        </w:tc>
      </w:tr>
      <w:tr w:rsidR="00A17A0A" w:rsidRPr="00A17A0A" w14:paraId="2FD23400"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1A2344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66BB9A1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46138DE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7384C3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5D167C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Cesar</w:t>
            </w:r>
          </w:p>
        </w:tc>
        <w:tc>
          <w:tcPr>
            <w:tcW w:w="1276" w:type="dxa"/>
            <w:tcBorders>
              <w:top w:val="single" w:sz="4" w:space="0" w:color="auto"/>
              <w:left w:val="nil"/>
              <w:bottom w:val="single" w:sz="4" w:space="0" w:color="auto"/>
              <w:right w:val="single" w:sz="4" w:space="0" w:color="auto"/>
            </w:tcBorders>
            <w:vAlign w:val="center"/>
          </w:tcPr>
          <w:p w14:paraId="0D87DA6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$ 872.272</w:t>
            </w:r>
          </w:p>
        </w:tc>
      </w:tr>
      <w:tr w:rsidR="00A17A0A" w:rsidRPr="00A17A0A" w14:paraId="160525D2"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E21BFA4"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5FC1AFA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247D430F"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4826DA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AB5FD15"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Chocó</w:t>
            </w:r>
          </w:p>
        </w:tc>
        <w:tc>
          <w:tcPr>
            <w:tcW w:w="1276" w:type="dxa"/>
            <w:tcBorders>
              <w:top w:val="single" w:sz="4" w:space="0" w:color="auto"/>
              <w:left w:val="nil"/>
              <w:bottom w:val="single" w:sz="4" w:space="0" w:color="auto"/>
              <w:right w:val="single" w:sz="4" w:space="0" w:color="auto"/>
            </w:tcBorders>
            <w:vAlign w:val="center"/>
          </w:tcPr>
          <w:p w14:paraId="42BADEE1"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$ 879.627</w:t>
            </w:r>
          </w:p>
        </w:tc>
      </w:tr>
      <w:tr w:rsidR="00A17A0A" w:rsidRPr="00A17A0A" w14:paraId="450151C5"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E88B91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3E316BFD"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0908B17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D8BD81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8ED283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Córdoba</w:t>
            </w:r>
          </w:p>
        </w:tc>
        <w:tc>
          <w:tcPr>
            <w:tcW w:w="1276" w:type="dxa"/>
            <w:tcBorders>
              <w:top w:val="single" w:sz="4" w:space="0" w:color="auto"/>
              <w:left w:val="nil"/>
              <w:bottom w:val="single" w:sz="4" w:space="0" w:color="auto"/>
              <w:right w:val="single" w:sz="4" w:space="0" w:color="auto"/>
            </w:tcBorders>
            <w:vAlign w:val="center"/>
          </w:tcPr>
          <w:p w14:paraId="6D2BD11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$ 857.192</w:t>
            </w:r>
          </w:p>
        </w:tc>
      </w:tr>
      <w:tr w:rsidR="00A17A0A" w:rsidRPr="00A17A0A" w14:paraId="25DA9B71"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EAADA7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5B8CEB2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482595F9"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4F75FC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12130F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La Guajira</w:t>
            </w:r>
          </w:p>
        </w:tc>
        <w:tc>
          <w:tcPr>
            <w:tcW w:w="1276" w:type="dxa"/>
            <w:tcBorders>
              <w:top w:val="single" w:sz="4" w:space="0" w:color="auto"/>
              <w:left w:val="nil"/>
              <w:bottom w:val="single" w:sz="4" w:space="0" w:color="auto"/>
              <w:right w:val="single" w:sz="4" w:space="0" w:color="auto"/>
            </w:tcBorders>
            <w:vAlign w:val="center"/>
          </w:tcPr>
          <w:p w14:paraId="7160B3B2"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$ 936.933</w:t>
            </w:r>
          </w:p>
        </w:tc>
      </w:tr>
      <w:tr w:rsidR="00A17A0A" w:rsidRPr="00A17A0A" w14:paraId="5EFC93C6"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E8A131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220B5FC7"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296629E4"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F61C61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4F8B438"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Magdalena</w:t>
            </w:r>
          </w:p>
        </w:tc>
        <w:tc>
          <w:tcPr>
            <w:tcW w:w="1276" w:type="dxa"/>
            <w:tcBorders>
              <w:top w:val="single" w:sz="4" w:space="0" w:color="auto"/>
              <w:left w:val="nil"/>
              <w:bottom w:val="single" w:sz="4" w:space="0" w:color="auto"/>
              <w:right w:val="single" w:sz="4" w:space="0" w:color="auto"/>
            </w:tcBorders>
            <w:vAlign w:val="center"/>
          </w:tcPr>
          <w:p w14:paraId="0426C91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$ 859.587</w:t>
            </w:r>
          </w:p>
        </w:tc>
      </w:tr>
      <w:tr w:rsidR="00A17A0A" w:rsidRPr="00A17A0A" w14:paraId="30FAA6E7"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ABE03C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06A38B8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4B2CE0F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13BFF1B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5A824D0"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Nariño</w:t>
            </w:r>
          </w:p>
        </w:tc>
        <w:tc>
          <w:tcPr>
            <w:tcW w:w="1276" w:type="dxa"/>
            <w:tcBorders>
              <w:top w:val="single" w:sz="4" w:space="0" w:color="auto"/>
              <w:left w:val="nil"/>
              <w:bottom w:val="single" w:sz="4" w:space="0" w:color="auto"/>
              <w:right w:val="single" w:sz="4" w:space="0" w:color="auto"/>
            </w:tcBorders>
            <w:vAlign w:val="center"/>
          </w:tcPr>
          <w:p w14:paraId="5E990FA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$ 849.860</w:t>
            </w:r>
          </w:p>
        </w:tc>
      </w:tr>
      <w:tr w:rsidR="00A17A0A" w:rsidRPr="00A17A0A" w14:paraId="0864F47D"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AE1C3F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62277840"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xml:space="preserve">SERVICIO INTEGRADO DE ATENCIÓN Y PREVENCIÓN DE </w:t>
            </w:r>
            <w:r w:rsidRPr="00A17A0A">
              <w:rPr>
                <w:rFonts w:ascii="Verdana" w:eastAsia="Times New Roman" w:hAnsi="Verdana" w:cs="Arial"/>
                <w:i/>
                <w:iCs/>
                <w:color w:val="000000" w:themeColor="text1"/>
                <w:sz w:val="20"/>
                <w:szCs w:val="20"/>
                <w:lang w:eastAsia="es-CO"/>
              </w:rPr>
              <w:lastRenderedPageBreak/>
              <w:t>LA DESNUTRICIÓN-EXTRAMURAL</w:t>
            </w:r>
          </w:p>
        </w:tc>
        <w:tc>
          <w:tcPr>
            <w:tcW w:w="1418" w:type="dxa"/>
            <w:tcBorders>
              <w:top w:val="single" w:sz="4" w:space="0" w:color="auto"/>
              <w:left w:val="nil"/>
              <w:bottom w:val="single" w:sz="4" w:space="0" w:color="auto"/>
              <w:right w:val="single" w:sz="4" w:space="0" w:color="auto"/>
            </w:tcBorders>
            <w:vAlign w:val="center"/>
          </w:tcPr>
          <w:p w14:paraId="1F3D1ED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06D42387"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3639F3A"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Santander</w:t>
            </w:r>
          </w:p>
        </w:tc>
        <w:tc>
          <w:tcPr>
            <w:tcW w:w="1276" w:type="dxa"/>
            <w:tcBorders>
              <w:top w:val="single" w:sz="4" w:space="0" w:color="auto"/>
              <w:left w:val="nil"/>
              <w:bottom w:val="single" w:sz="4" w:space="0" w:color="auto"/>
              <w:right w:val="single" w:sz="4" w:space="0" w:color="auto"/>
            </w:tcBorders>
            <w:vAlign w:val="center"/>
          </w:tcPr>
          <w:p w14:paraId="6FE03BD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$ 839.214</w:t>
            </w:r>
          </w:p>
        </w:tc>
      </w:tr>
      <w:tr w:rsidR="00A17A0A" w:rsidRPr="00A17A0A" w14:paraId="41069A9E"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4040E3E"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4AA32828"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704852E1"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1A08577"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62CE64C"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Sucre</w:t>
            </w:r>
          </w:p>
        </w:tc>
        <w:tc>
          <w:tcPr>
            <w:tcW w:w="1276" w:type="dxa"/>
            <w:tcBorders>
              <w:top w:val="single" w:sz="4" w:space="0" w:color="auto"/>
              <w:left w:val="nil"/>
              <w:bottom w:val="single" w:sz="4" w:space="0" w:color="auto"/>
              <w:right w:val="single" w:sz="4" w:space="0" w:color="auto"/>
            </w:tcBorders>
            <w:vAlign w:val="center"/>
          </w:tcPr>
          <w:p w14:paraId="238BB0B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$ 852.032</w:t>
            </w:r>
          </w:p>
        </w:tc>
      </w:tr>
      <w:tr w:rsidR="00A17A0A" w:rsidRPr="00A17A0A" w14:paraId="6B0D49FF"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5668633"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39373476"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15E455D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3BE74DE"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C965F55"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Vaupés</w:t>
            </w:r>
          </w:p>
        </w:tc>
        <w:tc>
          <w:tcPr>
            <w:tcW w:w="1276" w:type="dxa"/>
            <w:tcBorders>
              <w:top w:val="single" w:sz="4" w:space="0" w:color="auto"/>
              <w:left w:val="nil"/>
              <w:bottom w:val="single" w:sz="4" w:space="0" w:color="auto"/>
              <w:right w:val="single" w:sz="4" w:space="0" w:color="auto"/>
            </w:tcBorders>
            <w:vAlign w:val="center"/>
          </w:tcPr>
          <w:p w14:paraId="5FD4354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$ 870.599</w:t>
            </w:r>
          </w:p>
        </w:tc>
      </w:tr>
      <w:tr w:rsidR="00A17A0A" w:rsidRPr="00A17A0A" w14:paraId="49219C58" w14:textId="77777777" w:rsidTr="009253E6">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7DCADF9"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420297</w:t>
            </w:r>
          </w:p>
        </w:tc>
        <w:tc>
          <w:tcPr>
            <w:tcW w:w="2526" w:type="dxa"/>
            <w:tcBorders>
              <w:top w:val="single" w:sz="4" w:space="0" w:color="auto"/>
              <w:left w:val="nil"/>
              <w:bottom w:val="single" w:sz="4" w:space="0" w:color="auto"/>
              <w:right w:val="single" w:sz="4" w:space="0" w:color="auto"/>
            </w:tcBorders>
            <w:vAlign w:val="center"/>
          </w:tcPr>
          <w:p w14:paraId="680B30DA"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105DFDBB"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0DB9CF2"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4209143" w14:textId="77777777" w:rsidR="00A17A0A" w:rsidRPr="00A17A0A" w:rsidRDefault="00A17A0A" w:rsidP="009253E6">
            <w:pPr>
              <w:spacing w:after="0" w:line="240" w:lineRule="auto"/>
              <w:jc w:val="center"/>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Vichada</w:t>
            </w:r>
          </w:p>
        </w:tc>
        <w:tc>
          <w:tcPr>
            <w:tcW w:w="1276" w:type="dxa"/>
            <w:tcBorders>
              <w:top w:val="single" w:sz="4" w:space="0" w:color="auto"/>
              <w:left w:val="nil"/>
              <w:bottom w:val="single" w:sz="4" w:space="0" w:color="auto"/>
              <w:right w:val="single" w:sz="4" w:space="0" w:color="auto"/>
            </w:tcBorders>
            <w:vAlign w:val="center"/>
          </w:tcPr>
          <w:p w14:paraId="7071644C" w14:textId="77777777" w:rsidR="00A17A0A" w:rsidRPr="00A17A0A" w:rsidRDefault="00A17A0A" w:rsidP="009253E6">
            <w:pPr>
              <w:spacing w:after="0" w:line="240" w:lineRule="auto"/>
              <w:rPr>
                <w:rFonts w:ascii="Verdana" w:eastAsia="Times New Roman" w:hAnsi="Verdana" w:cs="Arial"/>
                <w:i/>
                <w:iCs/>
                <w:color w:val="000000" w:themeColor="text1"/>
                <w:sz w:val="20"/>
                <w:szCs w:val="20"/>
                <w:lang w:eastAsia="es-CO"/>
              </w:rPr>
            </w:pPr>
            <w:r w:rsidRPr="00A17A0A">
              <w:rPr>
                <w:rFonts w:ascii="Verdana" w:eastAsia="Times New Roman" w:hAnsi="Verdana" w:cs="Arial"/>
                <w:i/>
                <w:iCs/>
                <w:color w:val="000000" w:themeColor="text1"/>
                <w:sz w:val="20"/>
                <w:szCs w:val="20"/>
                <w:lang w:eastAsia="es-CO"/>
              </w:rPr>
              <w:t>$ 883.436</w:t>
            </w:r>
          </w:p>
        </w:tc>
      </w:tr>
    </w:tbl>
    <w:p w14:paraId="2977C9BE" w14:textId="77777777" w:rsidR="00A17A0A" w:rsidRPr="00A17A0A" w:rsidRDefault="00A17A0A" w:rsidP="00A17A0A">
      <w:pPr>
        <w:spacing w:after="0" w:line="240" w:lineRule="auto"/>
        <w:jc w:val="both"/>
        <w:rPr>
          <w:rFonts w:ascii="Verdana" w:hAnsi="Verdana" w:cs="Arial"/>
          <w:i/>
          <w:iCs/>
          <w:color w:val="000000" w:themeColor="text1"/>
          <w:lang w:eastAsia="es-ES"/>
        </w:rPr>
      </w:pPr>
    </w:p>
    <w:p w14:paraId="73833578" w14:textId="77777777" w:rsidR="00A17A0A" w:rsidRPr="00A17A0A" w:rsidRDefault="00A17A0A" w:rsidP="00A17A0A">
      <w:pPr>
        <w:pStyle w:val="Prrafodelista"/>
        <w:numPr>
          <w:ilvl w:val="0"/>
          <w:numId w:val="6"/>
        </w:numPr>
        <w:spacing w:after="0" w:line="240" w:lineRule="auto"/>
        <w:jc w:val="both"/>
        <w:rPr>
          <w:rFonts w:ascii="Verdana" w:hAnsi="Verdana" w:cs="Arial"/>
          <w:b/>
          <w:bCs/>
          <w:i/>
          <w:iCs/>
          <w:color w:val="000000" w:themeColor="text1"/>
          <w:lang w:eastAsia="es-ES"/>
        </w:rPr>
      </w:pPr>
      <w:r w:rsidRPr="00A17A0A">
        <w:rPr>
          <w:rFonts w:ascii="Verdana" w:hAnsi="Verdana" w:cs="Arial"/>
          <w:b/>
          <w:bCs/>
          <w:i/>
          <w:iCs/>
          <w:color w:val="000000" w:themeColor="text1"/>
          <w:lang w:eastAsia="es-ES"/>
        </w:rPr>
        <w:t>ANEXOS</w:t>
      </w:r>
    </w:p>
    <w:p w14:paraId="0BA72652" w14:textId="77777777" w:rsidR="00A17A0A" w:rsidRPr="00A17A0A" w:rsidRDefault="00A17A0A" w:rsidP="00A17A0A">
      <w:pPr>
        <w:spacing w:after="0" w:line="240" w:lineRule="auto"/>
        <w:jc w:val="both"/>
        <w:rPr>
          <w:rFonts w:ascii="Verdana" w:hAnsi="Verdana" w:cs="Arial"/>
          <w:b/>
          <w:bCs/>
          <w:i/>
          <w:iCs/>
          <w:color w:val="000000" w:themeColor="text1"/>
          <w:lang w:eastAsia="es-ES"/>
        </w:rPr>
      </w:pPr>
    </w:p>
    <w:p w14:paraId="2675D6A8" w14:textId="77777777" w:rsidR="00A17A0A" w:rsidRPr="00A17A0A" w:rsidRDefault="00A17A0A" w:rsidP="00A17A0A">
      <w:pPr>
        <w:spacing w:after="0" w:line="240" w:lineRule="auto"/>
        <w:jc w:val="both"/>
        <w:rPr>
          <w:rFonts w:ascii="Verdana" w:eastAsia="Times New Roman" w:hAnsi="Verdana" w:cs="Arial"/>
          <w:i/>
          <w:iCs/>
          <w:color w:val="000000" w:themeColor="text1"/>
          <w:lang w:eastAsia="es-CO"/>
        </w:rPr>
      </w:pPr>
      <w:r w:rsidRPr="00A17A0A">
        <w:rPr>
          <w:rFonts w:ascii="Verdana" w:hAnsi="Verdana" w:cs="Arial"/>
          <w:i/>
          <w:iCs/>
          <w:color w:val="000000" w:themeColor="text1"/>
          <w:lang w:eastAsia="es-ES"/>
        </w:rPr>
        <w:t>ANEXO N° 1</w:t>
      </w:r>
      <w:r w:rsidRPr="00A17A0A">
        <w:rPr>
          <w:rFonts w:ascii="Verdana" w:hAnsi="Verdana" w:cs="Arial"/>
          <w:b/>
          <w:bCs/>
          <w:i/>
          <w:iCs/>
          <w:color w:val="000000" w:themeColor="text1"/>
          <w:lang w:eastAsia="es-ES"/>
        </w:rPr>
        <w:t xml:space="preserve"> </w:t>
      </w:r>
      <w:r w:rsidRPr="00A17A0A">
        <w:rPr>
          <w:rFonts w:ascii="Verdana" w:hAnsi="Verdana" w:cs="Arial"/>
          <w:i/>
          <w:iCs/>
          <w:color w:val="000000" w:themeColor="text1"/>
          <w:lang w:eastAsia="es-ES"/>
        </w:rPr>
        <w:t xml:space="preserve">- 101 </w:t>
      </w:r>
      <w:r w:rsidRPr="00A17A0A">
        <w:rPr>
          <w:rFonts w:ascii="Verdana" w:eastAsia="Times New Roman" w:hAnsi="Verdana" w:cs="Arial"/>
          <w:i/>
          <w:iCs/>
          <w:color w:val="000000" w:themeColor="text1"/>
          <w:lang w:eastAsia="es-CO"/>
        </w:rPr>
        <w:t>SERVICIO INTEGRADO DE ATENCIÓN Y PREVENCIÓN DE LA DESNUTRICIÓN</w:t>
      </w:r>
    </w:p>
    <w:p w14:paraId="11B8ADB8" w14:textId="77777777" w:rsidR="00A17A0A" w:rsidRPr="00A17A0A" w:rsidRDefault="00A17A0A" w:rsidP="00A17A0A">
      <w:pPr>
        <w:spacing w:after="0" w:line="240" w:lineRule="auto"/>
        <w:jc w:val="both"/>
        <w:rPr>
          <w:rFonts w:ascii="Verdana" w:eastAsia="Times New Roman" w:hAnsi="Verdana" w:cs="Arial"/>
          <w:i/>
          <w:iCs/>
          <w:color w:val="000000" w:themeColor="text1"/>
          <w:lang w:eastAsia="es-CO"/>
        </w:rPr>
      </w:pPr>
      <w:r w:rsidRPr="00A17A0A">
        <w:rPr>
          <w:rFonts w:ascii="Verdana" w:eastAsia="Times New Roman" w:hAnsi="Verdana" w:cs="Arial"/>
          <w:i/>
          <w:iCs/>
          <w:color w:val="000000" w:themeColor="text1"/>
          <w:lang w:eastAsia="es-CO"/>
        </w:rPr>
        <w:t>ANEXO N</w:t>
      </w:r>
      <w:r w:rsidRPr="00A17A0A">
        <w:rPr>
          <w:rFonts w:ascii="Verdana" w:hAnsi="Verdana" w:cs="Arial"/>
          <w:i/>
          <w:iCs/>
          <w:color w:val="000000" w:themeColor="text1"/>
          <w:lang w:eastAsia="es-ES"/>
        </w:rPr>
        <w:t xml:space="preserve">° 2 - 101 </w:t>
      </w:r>
      <w:r w:rsidRPr="00A17A0A">
        <w:rPr>
          <w:rFonts w:ascii="Verdana" w:eastAsia="Times New Roman" w:hAnsi="Verdana" w:cs="Arial"/>
          <w:i/>
          <w:iCs/>
          <w:color w:val="000000" w:themeColor="text1"/>
          <w:lang w:eastAsia="es-CO"/>
        </w:rPr>
        <w:t>CENTROS DE RECUPERACIÓN NUTRICIONAL COMUNITARIO</w:t>
      </w:r>
    </w:p>
    <w:p w14:paraId="74ED38A4" w14:textId="77777777" w:rsidR="00A17A0A" w:rsidRPr="00A17A0A" w:rsidRDefault="00A17A0A" w:rsidP="00A17A0A">
      <w:pPr>
        <w:spacing w:after="0" w:line="240" w:lineRule="auto"/>
        <w:ind w:left="567"/>
        <w:jc w:val="both"/>
        <w:rPr>
          <w:rFonts w:ascii="Verdana" w:hAnsi="Verdana" w:cs="Arial"/>
          <w:color w:val="000000" w:themeColor="text1"/>
        </w:rPr>
      </w:pPr>
    </w:p>
    <w:p w14:paraId="4BA2F2C0" w14:textId="77777777" w:rsidR="00A17A0A" w:rsidRPr="00A17A0A" w:rsidRDefault="00A17A0A" w:rsidP="00A17A0A">
      <w:pPr>
        <w:pStyle w:val="Prrafodelista"/>
        <w:numPr>
          <w:ilvl w:val="0"/>
          <w:numId w:val="8"/>
        </w:numPr>
        <w:spacing w:after="0" w:line="240" w:lineRule="auto"/>
        <w:jc w:val="both"/>
        <w:rPr>
          <w:rFonts w:ascii="Verdana" w:hAnsi="Verdana" w:cs="Arial"/>
          <w:color w:val="000000" w:themeColor="text1"/>
        </w:rPr>
      </w:pPr>
      <w:r w:rsidRPr="00A17A0A">
        <w:rPr>
          <w:rFonts w:ascii="Verdana" w:hAnsi="Verdana" w:cs="Arial"/>
          <w:color w:val="000000" w:themeColor="text1"/>
        </w:rPr>
        <w:t>La actualización</w:t>
      </w:r>
      <w:r w:rsidRPr="00A17A0A">
        <w:rPr>
          <w:rFonts w:ascii="Verdana" w:hAnsi="Verdana"/>
          <w:bCs/>
          <w:color w:val="000000" w:themeColor="text1"/>
        </w:rPr>
        <w:t xml:space="preserve"> del </w:t>
      </w:r>
      <w:r w:rsidRPr="00A17A0A">
        <w:rPr>
          <w:rFonts w:ascii="Verdana" w:hAnsi="Verdana"/>
          <w:b/>
          <w:color w:val="000000" w:themeColor="text1"/>
        </w:rPr>
        <w:t>ANEXO N° 1</w:t>
      </w:r>
      <w:r w:rsidRPr="00A17A0A">
        <w:rPr>
          <w:rFonts w:ascii="Verdana" w:hAnsi="Verdana"/>
          <w:b/>
          <w:bCs/>
          <w:color w:val="000000" w:themeColor="text1"/>
        </w:rPr>
        <w:t xml:space="preserve"> </w:t>
      </w:r>
      <w:r w:rsidRPr="00A17A0A">
        <w:rPr>
          <w:rFonts w:ascii="Verdana" w:hAnsi="Verdana"/>
          <w:b/>
          <w:color w:val="000000" w:themeColor="text1"/>
        </w:rPr>
        <w:t>- 101 SERVICIO INTEGRADO DE ATENCIÓN Y PREVENCIÓN DE LA DESNUTRICIÓN</w:t>
      </w:r>
      <w:r w:rsidRPr="00A17A0A">
        <w:rPr>
          <w:rFonts w:ascii="Verdana" w:hAnsi="Verdana"/>
          <w:bCs/>
          <w:color w:val="000000" w:themeColor="text1"/>
        </w:rPr>
        <w:t xml:space="preserve"> será la siguiente:</w:t>
      </w:r>
    </w:p>
    <w:p w14:paraId="45477D4D" w14:textId="77777777" w:rsidR="00A17A0A" w:rsidRPr="00A17A0A" w:rsidRDefault="00A17A0A" w:rsidP="00A17A0A">
      <w:pPr>
        <w:pStyle w:val="Prrafodelista"/>
        <w:spacing w:after="0" w:line="240" w:lineRule="auto"/>
        <w:jc w:val="both"/>
        <w:rPr>
          <w:rFonts w:ascii="Verdana" w:hAnsi="Verdana" w:cs="Arial"/>
          <w:color w:val="000000" w:themeColor="text1"/>
          <w:lang w:eastAsia="es-ES"/>
        </w:rPr>
      </w:pPr>
    </w:p>
    <w:p w14:paraId="629ECCBC" w14:textId="77777777" w:rsidR="00A17A0A" w:rsidRPr="00A17A0A" w:rsidRDefault="00A17A0A" w:rsidP="00A17A0A">
      <w:pPr>
        <w:pStyle w:val="Prrafodelista"/>
        <w:spacing w:after="0" w:line="240" w:lineRule="auto"/>
        <w:jc w:val="both"/>
        <w:rPr>
          <w:rFonts w:ascii="Verdana" w:hAnsi="Verdana" w:cs="Arial"/>
          <w:color w:val="000000" w:themeColor="text1"/>
          <w:lang w:eastAsia="es-ES"/>
        </w:rPr>
      </w:pPr>
    </w:p>
    <w:p w14:paraId="0121395E" w14:textId="77777777" w:rsidR="00A17A0A" w:rsidRPr="00A17A0A" w:rsidRDefault="00A17A0A" w:rsidP="00A17A0A">
      <w:pPr>
        <w:spacing w:after="0" w:line="240" w:lineRule="auto"/>
        <w:jc w:val="center"/>
        <w:rPr>
          <w:rFonts w:ascii="Verdana" w:hAnsi="Verdana" w:cs="Arial"/>
          <w:b/>
          <w:bCs/>
          <w:color w:val="000000" w:themeColor="text1"/>
        </w:rPr>
      </w:pPr>
      <w:r w:rsidRPr="00A17A0A">
        <w:rPr>
          <w:rFonts w:ascii="Verdana" w:hAnsi="Verdana" w:cs="Arial"/>
          <w:b/>
          <w:bCs/>
          <w:color w:val="000000" w:themeColor="text1"/>
        </w:rPr>
        <w:t xml:space="preserve">ANEXO No. 1. COSTOS SERVICIO INTEGRADO DE ATENCIÓN Y PREVENCIÓN DE LA DESNUTRICIÓN – EXTRAMURAL </w:t>
      </w:r>
    </w:p>
    <w:p w14:paraId="72A2824B" w14:textId="77777777" w:rsidR="00A17A0A" w:rsidRPr="00A17A0A" w:rsidRDefault="00A17A0A" w:rsidP="00A17A0A">
      <w:pPr>
        <w:spacing w:after="0" w:line="240" w:lineRule="auto"/>
        <w:jc w:val="center"/>
        <w:rPr>
          <w:rFonts w:ascii="Verdana" w:hAnsi="Verdana" w:cs="Arial"/>
          <w:b/>
          <w:bCs/>
          <w:color w:val="000000" w:themeColor="text1"/>
        </w:rPr>
      </w:pPr>
    </w:p>
    <w:tbl>
      <w:tblPr>
        <w:tblW w:w="8768" w:type="dxa"/>
        <w:jc w:val="center"/>
        <w:tblCellMar>
          <w:left w:w="70" w:type="dxa"/>
          <w:right w:w="70" w:type="dxa"/>
        </w:tblCellMar>
        <w:tblLook w:val="04A0" w:firstRow="1" w:lastRow="0" w:firstColumn="1" w:lastColumn="0" w:noHBand="0" w:noVBand="1"/>
      </w:tblPr>
      <w:tblGrid>
        <w:gridCol w:w="1922"/>
        <w:gridCol w:w="1478"/>
        <w:gridCol w:w="1615"/>
        <w:gridCol w:w="1181"/>
        <w:gridCol w:w="1026"/>
        <w:gridCol w:w="1606"/>
      </w:tblGrid>
      <w:tr w:rsidR="00A17A0A" w:rsidRPr="00A17A0A" w14:paraId="0A428C44" w14:textId="77777777" w:rsidTr="009253E6">
        <w:trPr>
          <w:trHeight w:val="18"/>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AF2D0"/>
            <w:vAlign w:val="center"/>
            <w:hideMark/>
          </w:tcPr>
          <w:p w14:paraId="5F6D6B76" w14:textId="77777777" w:rsidR="00A17A0A" w:rsidRPr="00A17A0A" w:rsidRDefault="00A17A0A" w:rsidP="009253E6">
            <w:pPr>
              <w:spacing w:after="0" w:line="240" w:lineRule="auto"/>
              <w:jc w:val="center"/>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REGIONAL</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03C068C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VALOR RACIÓN NIÑOS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077F9A9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Preparación demostrativa y comunitaria MES 2025 - VARIABLE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55B657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REPOSICIÓN DE DOTACIÓN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5E500CF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DOTACIÓN INICIAL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00E93A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Elementos entregables para la dinamización del DHAA </w:t>
            </w:r>
          </w:p>
        </w:tc>
      </w:tr>
      <w:tr w:rsidR="00A17A0A" w:rsidRPr="00A17A0A" w14:paraId="3F13DC54"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60BBB16"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AMAZONAS</w:t>
            </w:r>
          </w:p>
        </w:tc>
        <w:tc>
          <w:tcPr>
            <w:tcW w:w="0" w:type="auto"/>
            <w:tcBorders>
              <w:top w:val="nil"/>
              <w:left w:val="nil"/>
              <w:bottom w:val="single" w:sz="4" w:space="0" w:color="auto"/>
              <w:right w:val="single" w:sz="4" w:space="0" w:color="auto"/>
            </w:tcBorders>
            <w:noWrap/>
            <w:vAlign w:val="center"/>
            <w:hideMark/>
          </w:tcPr>
          <w:p w14:paraId="7B14FF2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597.609 </w:t>
            </w:r>
          </w:p>
        </w:tc>
        <w:tc>
          <w:tcPr>
            <w:tcW w:w="0" w:type="auto"/>
            <w:tcBorders>
              <w:top w:val="nil"/>
              <w:left w:val="nil"/>
              <w:bottom w:val="single" w:sz="4" w:space="0" w:color="auto"/>
              <w:right w:val="single" w:sz="4" w:space="0" w:color="auto"/>
            </w:tcBorders>
            <w:noWrap/>
            <w:vAlign w:val="center"/>
            <w:hideMark/>
          </w:tcPr>
          <w:p w14:paraId="6F8E466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1.674.090 </w:t>
            </w:r>
          </w:p>
        </w:tc>
        <w:tc>
          <w:tcPr>
            <w:tcW w:w="0" w:type="auto"/>
            <w:tcBorders>
              <w:top w:val="nil"/>
              <w:left w:val="nil"/>
              <w:bottom w:val="single" w:sz="4" w:space="0" w:color="auto"/>
              <w:right w:val="single" w:sz="4" w:space="0" w:color="auto"/>
            </w:tcBorders>
            <w:noWrap/>
            <w:vAlign w:val="center"/>
            <w:hideMark/>
          </w:tcPr>
          <w:p w14:paraId="40309EC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2448611C"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07C22BB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4C9E13BB"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7F85BFA"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lastRenderedPageBreak/>
              <w:t>ANTIOQUIA</w:t>
            </w:r>
          </w:p>
        </w:tc>
        <w:tc>
          <w:tcPr>
            <w:tcW w:w="0" w:type="auto"/>
            <w:tcBorders>
              <w:top w:val="nil"/>
              <w:left w:val="nil"/>
              <w:bottom w:val="single" w:sz="4" w:space="0" w:color="auto"/>
              <w:right w:val="single" w:sz="4" w:space="0" w:color="auto"/>
            </w:tcBorders>
            <w:noWrap/>
            <w:vAlign w:val="center"/>
            <w:hideMark/>
          </w:tcPr>
          <w:p w14:paraId="0DED816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506.458</w:t>
            </w:r>
          </w:p>
        </w:tc>
        <w:tc>
          <w:tcPr>
            <w:tcW w:w="0" w:type="auto"/>
            <w:tcBorders>
              <w:top w:val="nil"/>
              <w:left w:val="nil"/>
              <w:bottom w:val="single" w:sz="4" w:space="0" w:color="auto"/>
              <w:right w:val="single" w:sz="4" w:space="0" w:color="auto"/>
            </w:tcBorders>
            <w:noWrap/>
            <w:vAlign w:val="center"/>
            <w:hideMark/>
          </w:tcPr>
          <w:p w14:paraId="6B892DF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2.109.048</w:t>
            </w:r>
          </w:p>
        </w:tc>
        <w:tc>
          <w:tcPr>
            <w:tcW w:w="0" w:type="auto"/>
            <w:tcBorders>
              <w:top w:val="nil"/>
              <w:left w:val="nil"/>
              <w:bottom w:val="single" w:sz="4" w:space="0" w:color="auto"/>
              <w:right w:val="single" w:sz="4" w:space="0" w:color="auto"/>
            </w:tcBorders>
            <w:noWrap/>
            <w:vAlign w:val="center"/>
            <w:hideMark/>
          </w:tcPr>
          <w:p w14:paraId="08B4703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0D42870A"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4C434AE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6285F376"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767B829"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ARAUCA</w:t>
            </w:r>
          </w:p>
        </w:tc>
        <w:tc>
          <w:tcPr>
            <w:tcW w:w="0" w:type="auto"/>
            <w:tcBorders>
              <w:top w:val="nil"/>
              <w:left w:val="nil"/>
              <w:bottom w:val="single" w:sz="4" w:space="0" w:color="auto"/>
              <w:right w:val="single" w:sz="4" w:space="0" w:color="auto"/>
            </w:tcBorders>
            <w:noWrap/>
            <w:vAlign w:val="center"/>
            <w:hideMark/>
          </w:tcPr>
          <w:p w14:paraId="1110E4D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486.895 </w:t>
            </w:r>
          </w:p>
        </w:tc>
        <w:tc>
          <w:tcPr>
            <w:tcW w:w="0" w:type="auto"/>
            <w:tcBorders>
              <w:top w:val="nil"/>
              <w:left w:val="nil"/>
              <w:bottom w:val="single" w:sz="4" w:space="0" w:color="auto"/>
              <w:right w:val="single" w:sz="4" w:space="0" w:color="auto"/>
            </w:tcBorders>
            <w:noWrap/>
            <w:vAlign w:val="center"/>
            <w:hideMark/>
          </w:tcPr>
          <w:p w14:paraId="502723A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1.560.603 </w:t>
            </w:r>
          </w:p>
        </w:tc>
        <w:tc>
          <w:tcPr>
            <w:tcW w:w="0" w:type="auto"/>
            <w:tcBorders>
              <w:top w:val="nil"/>
              <w:left w:val="nil"/>
              <w:bottom w:val="single" w:sz="4" w:space="0" w:color="auto"/>
              <w:right w:val="single" w:sz="4" w:space="0" w:color="auto"/>
            </w:tcBorders>
            <w:noWrap/>
            <w:vAlign w:val="center"/>
            <w:hideMark/>
          </w:tcPr>
          <w:p w14:paraId="088FB5E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0C433365"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09176B8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3AFADD86"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7D9DDA5"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ATLÁNTICO</w:t>
            </w:r>
          </w:p>
        </w:tc>
        <w:tc>
          <w:tcPr>
            <w:tcW w:w="0" w:type="auto"/>
            <w:tcBorders>
              <w:top w:val="nil"/>
              <w:left w:val="nil"/>
              <w:bottom w:val="single" w:sz="4" w:space="0" w:color="auto"/>
              <w:right w:val="single" w:sz="4" w:space="0" w:color="auto"/>
            </w:tcBorders>
            <w:noWrap/>
            <w:vAlign w:val="center"/>
            <w:hideMark/>
          </w:tcPr>
          <w:p w14:paraId="0C18CC6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465.998 </w:t>
            </w:r>
          </w:p>
        </w:tc>
        <w:tc>
          <w:tcPr>
            <w:tcW w:w="0" w:type="auto"/>
            <w:tcBorders>
              <w:top w:val="nil"/>
              <w:left w:val="nil"/>
              <w:bottom w:val="single" w:sz="4" w:space="0" w:color="auto"/>
              <w:right w:val="single" w:sz="4" w:space="0" w:color="auto"/>
            </w:tcBorders>
            <w:noWrap/>
            <w:vAlign w:val="center"/>
            <w:hideMark/>
          </w:tcPr>
          <w:p w14:paraId="2E6532A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1.493.200 </w:t>
            </w:r>
          </w:p>
        </w:tc>
        <w:tc>
          <w:tcPr>
            <w:tcW w:w="0" w:type="auto"/>
            <w:tcBorders>
              <w:top w:val="nil"/>
              <w:left w:val="nil"/>
              <w:bottom w:val="single" w:sz="4" w:space="0" w:color="auto"/>
              <w:right w:val="single" w:sz="4" w:space="0" w:color="auto"/>
            </w:tcBorders>
            <w:noWrap/>
            <w:vAlign w:val="center"/>
            <w:hideMark/>
          </w:tcPr>
          <w:p w14:paraId="7B54F7D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05B52F1B"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12DCC83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4E19539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5111FD7"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BOLÍVAR</w:t>
            </w:r>
          </w:p>
        </w:tc>
        <w:tc>
          <w:tcPr>
            <w:tcW w:w="0" w:type="auto"/>
            <w:tcBorders>
              <w:top w:val="nil"/>
              <w:left w:val="nil"/>
              <w:bottom w:val="single" w:sz="4" w:space="0" w:color="auto"/>
              <w:right w:val="single" w:sz="4" w:space="0" w:color="auto"/>
            </w:tcBorders>
            <w:noWrap/>
            <w:vAlign w:val="center"/>
            <w:hideMark/>
          </w:tcPr>
          <w:p w14:paraId="3CFF63DB"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521.248</w:t>
            </w:r>
          </w:p>
        </w:tc>
        <w:tc>
          <w:tcPr>
            <w:tcW w:w="0" w:type="auto"/>
            <w:tcBorders>
              <w:top w:val="nil"/>
              <w:left w:val="nil"/>
              <w:bottom w:val="single" w:sz="4" w:space="0" w:color="auto"/>
              <w:right w:val="single" w:sz="4" w:space="0" w:color="auto"/>
            </w:tcBorders>
            <w:noWrap/>
            <w:vAlign w:val="center"/>
            <w:hideMark/>
          </w:tcPr>
          <w:p w14:paraId="2CA69FD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1.954.672</w:t>
            </w:r>
          </w:p>
        </w:tc>
        <w:tc>
          <w:tcPr>
            <w:tcW w:w="0" w:type="auto"/>
            <w:tcBorders>
              <w:top w:val="nil"/>
              <w:left w:val="nil"/>
              <w:bottom w:val="single" w:sz="4" w:space="0" w:color="auto"/>
              <w:right w:val="single" w:sz="4" w:space="0" w:color="auto"/>
            </w:tcBorders>
            <w:noWrap/>
            <w:vAlign w:val="center"/>
            <w:hideMark/>
          </w:tcPr>
          <w:p w14:paraId="0F4F392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6D4F4CAD"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163D70B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37158B27"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CA8125B"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BOYACÁ</w:t>
            </w:r>
          </w:p>
        </w:tc>
        <w:tc>
          <w:tcPr>
            <w:tcW w:w="0" w:type="auto"/>
            <w:tcBorders>
              <w:top w:val="nil"/>
              <w:left w:val="nil"/>
              <w:bottom w:val="single" w:sz="4" w:space="0" w:color="auto"/>
              <w:right w:val="single" w:sz="4" w:space="0" w:color="auto"/>
            </w:tcBorders>
            <w:noWrap/>
            <w:vAlign w:val="center"/>
            <w:hideMark/>
          </w:tcPr>
          <w:p w14:paraId="16D512B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474.797 </w:t>
            </w:r>
          </w:p>
        </w:tc>
        <w:tc>
          <w:tcPr>
            <w:tcW w:w="0" w:type="auto"/>
            <w:tcBorders>
              <w:top w:val="nil"/>
              <w:left w:val="nil"/>
              <w:bottom w:val="single" w:sz="4" w:space="0" w:color="auto"/>
              <w:right w:val="single" w:sz="4" w:space="0" w:color="auto"/>
            </w:tcBorders>
            <w:noWrap/>
            <w:vAlign w:val="center"/>
            <w:hideMark/>
          </w:tcPr>
          <w:p w14:paraId="073CA2C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1.559.663 </w:t>
            </w:r>
          </w:p>
        </w:tc>
        <w:tc>
          <w:tcPr>
            <w:tcW w:w="0" w:type="auto"/>
            <w:tcBorders>
              <w:top w:val="nil"/>
              <w:left w:val="nil"/>
              <w:bottom w:val="single" w:sz="4" w:space="0" w:color="auto"/>
              <w:right w:val="single" w:sz="4" w:space="0" w:color="auto"/>
            </w:tcBorders>
            <w:noWrap/>
            <w:vAlign w:val="center"/>
            <w:hideMark/>
          </w:tcPr>
          <w:p w14:paraId="3C3E202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36658E21"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710A66C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3EC46969"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0882D1C"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CAQUETÁ</w:t>
            </w:r>
          </w:p>
        </w:tc>
        <w:tc>
          <w:tcPr>
            <w:tcW w:w="0" w:type="auto"/>
            <w:tcBorders>
              <w:top w:val="nil"/>
              <w:left w:val="nil"/>
              <w:bottom w:val="single" w:sz="4" w:space="0" w:color="auto"/>
              <w:right w:val="single" w:sz="4" w:space="0" w:color="auto"/>
            </w:tcBorders>
            <w:noWrap/>
            <w:vAlign w:val="center"/>
            <w:hideMark/>
          </w:tcPr>
          <w:p w14:paraId="1337722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474.607 </w:t>
            </w:r>
          </w:p>
        </w:tc>
        <w:tc>
          <w:tcPr>
            <w:tcW w:w="0" w:type="auto"/>
            <w:tcBorders>
              <w:top w:val="nil"/>
              <w:left w:val="nil"/>
              <w:bottom w:val="single" w:sz="4" w:space="0" w:color="auto"/>
              <w:right w:val="single" w:sz="4" w:space="0" w:color="auto"/>
            </w:tcBorders>
            <w:noWrap/>
            <w:vAlign w:val="center"/>
            <w:hideMark/>
          </w:tcPr>
          <w:p w14:paraId="5121FF2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1.511.070 </w:t>
            </w:r>
          </w:p>
        </w:tc>
        <w:tc>
          <w:tcPr>
            <w:tcW w:w="0" w:type="auto"/>
            <w:tcBorders>
              <w:top w:val="nil"/>
              <w:left w:val="nil"/>
              <w:bottom w:val="single" w:sz="4" w:space="0" w:color="auto"/>
              <w:right w:val="single" w:sz="4" w:space="0" w:color="auto"/>
            </w:tcBorders>
            <w:noWrap/>
            <w:vAlign w:val="center"/>
            <w:hideMark/>
          </w:tcPr>
          <w:p w14:paraId="2045761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23D06025"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0C0534B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35A5B56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00CB092"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CAUCA</w:t>
            </w:r>
          </w:p>
        </w:tc>
        <w:tc>
          <w:tcPr>
            <w:tcW w:w="0" w:type="auto"/>
            <w:tcBorders>
              <w:top w:val="nil"/>
              <w:left w:val="nil"/>
              <w:bottom w:val="single" w:sz="4" w:space="0" w:color="auto"/>
              <w:right w:val="single" w:sz="4" w:space="0" w:color="auto"/>
            </w:tcBorders>
            <w:noWrap/>
            <w:vAlign w:val="center"/>
            <w:hideMark/>
          </w:tcPr>
          <w:p w14:paraId="51DE993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453.785 </w:t>
            </w:r>
          </w:p>
        </w:tc>
        <w:tc>
          <w:tcPr>
            <w:tcW w:w="0" w:type="auto"/>
            <w:tcBorders>
              <w:top w:val="nil"/>
              <w:left w:val="nil"/>
              <w:bottom w:val="single" w:sz="4" w:space="0" w:color="auto"/>
              <w:right w:val="single" w:sz="4" w:space="0" w:color="auto"/>
            </w:tcBorders>
            <w:noWrap/>
            <w:vAlign w:val="center"/>
            <w:hideMark/>
          </w:tcPr>
          <w:p w14:paraId="63A7E9E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1.425.171 </w:t>
            </w:r>
          </w:p>
        </w:tc>
        <w:tc>
          <w:tcPr>
            <w:tcW w:w="0" w:type="auto"/>
            <w:tcBorders>
              <w:top w:val="nil"/>
              <w:left w:val="nil"/>
              <w:bottom w:val="single" w:sz="4" w:space="0" w:color="auto"/>
              <w:right w:val="single" w:sz="4" w:space="0" w:color="auto"/>
            </w:tcBorders>
            <w:noWrap/>
            <w:vAlign w:val="center"/>
            <w:hideMark/>
          </w:tcPr>
          <w:p w14:paraId="3BC6365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3E1F6A24"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5637CC4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0C49A56C"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12C63C4"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CESAR</w:t>
            </w:r>
          </w:p>
        </w:tc>
        <w:tc>
          <w:tcPr>
            <w:tcW w:w="0" w:type="auto"/>
            <w:tcBorders>
              <w:top w:val="nil"/>
              <w:left w:val="nil"/>
              <w:bottom w:val="single" w:sz="4" w:space="0" w:color="auto"/>
              <w:right w:val="single" w:sz="4" w:space="0" w:color="auto"/>
            </w:tcBorders>
            <w:noWrap/>
            <w:vAlign w:val="center"/>
            <w:hideMark/>
          </w:tcPr>
          <w:p w14:paraId="0EFC370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533.165</w:t>
            </w:r>
          </w:p>
        </w:tc>
        <w:tc>
          <w:tcPr>
            <w:tcW w:w="0" w:type="auto"/>
            <w:tcBorders>
              <w:top w:val="nil"/>
              <w:left w:val="nil"/>
              <w:bottom w:val="single" w:sz="4" w:space="0" w:color="auto"/>
              <w:right w:val="single" w:sz="4" w:space="0" w:color="auto"/>
            </w:tcBorders>
            <w:noWrap/>
            <w:vAlign w:val="center"/>
            <w:hideMark/>
          </w:tcPr>
          <w:p w14:paraId="7CD73BA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1.992.450</w:t>
            </w:r>
          </w:p>
        </w:tc>
        <w:tc>
          <w:tcPr>
            <w:tcW w:w="0" w:type="auto"/>
            <w:tcBorders>
              <w:top w:val="nil"/>
              <w:left w:val="nil"/>
              <w:bottom w:val="single" w:sz="4" w:space="0" w:color="auto"/>
              <w:right w:val="single" w:sz="4" w:space="0" w:color="auto"/>
            </w:tcBorders>
            <w:noWrap/>
            <w:vAlign w:val="center"/>
            <w:hideMark/>
          </w:tcPr>
          <w:p w14:paraId="6817DC5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766CE6D2"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4ADFF1B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410E0472"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005BD7D6"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CHOCÓ</w:t>
            </w:r>
          </w:p>
        </w:tc>
        <w:tc>
          <w:tcPr>
            <w:tcW w:w="0" w:type="auto"/>
            <w:tcBorders>
              <w:top w:val="nil"/>
              <w:left w:val="nil"/>
              <w:bottom w:val="single" w:sz="4" w:space="0" w:color="auto"/>
              <w:right w:val="single" w:sz="4" w:space="0" w:color="auto"/>
            </w:tcBorders>
            <w:noWrap/>
            <w:vAlign w:val="center"/>
            <w:hideMark/>
          </w:tcPr>
          <w:p w14:paraId="5E73D7A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524.401</w:t>
            </w:r>
          </w:p>
        </w:tc>
        <w:tc>
          <w:tcPr>
            <w:tcW w:w="0" w:type="auto"/>
            <w:tcBorders>
              <w:top w:val="nil"/>
              <w:left w:val="nil"/>
              <w:bottom w:val="single" w:sz="4" w:space="0" w:color="auto"/>
              <w:right w:val="single" w:sz="4" w:space="0" w:color="auto"/>
            </w:tcBorders>
            <w:noWrap/>
            <w:vAlign w:val="center"/>
            <w:hideMark/>
          </w:tcPr>
          <w:p w14:paraId="1D25E4C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2.025.664</w:t>
            </w:r>
          </w:p>
        </w:tc>
        <w:tc>
          <w:tcPr>
            <w:tcW w:w="0" w:type="auto"/>
            <w:tcBorders>
              <w:top w:val="nil"/>
              <w:left w:val="nil"/>
              <w:bottom w:val="single" w:sz="4" w:space="0" w:color="auto"/>
              <w:right w:val="single" w:sz="4" w:space="0" w:color="auto"/>
            </w:tcBorders>
            <w:noWrap/>
            <w:vAlign w:val="center"/>
            <w:hideMark/>
          </w:tcPr>
          <w:p w14:paraId="51C5D7B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2DF08CC0"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0054675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46AAB70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1CD62F4"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CÓRDOBA</w:t>
            </w:r>
          </w:p>
        </w:tc>
        <w:tc>
          <w:tcPr>
            <w:tcW w:w="0" w:type="auto"/>
            <w:tcBorders>
              <w:top w:val="nil"/>
              <w:left w:val="nil"/>
              <w:bottom w:val="single" w:sz="4" w:space="0" w:color="auto"/>
              <w:right w:val="single" w:sz="4" w:space="0" w:color="auto"/>
            </w:tcBorders>
            <w:noWrap/>
            <w:vAlign w:val="center"/>
            <w:hideMark/>
          </w:tcPr>
          <w:p w14:paraId="4F5A153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519.998 </w:t>
            </w:r>
          </w:p>
        </w:tc>
        <w:tc>
          <w:tcPr>
            <w:tcW w:w="0" w:type="auto"/>
            <w:tcBorders>
              <w:top w:val="nil"/>
              <w:left w:val="nil"/>
              <w:bottom w:val="single" w:sz="4" w:space="0" w:color="auto"/>
              <w:right w:val="single" w:sz="4" w:space="0" w:color="auto"/>
            </w:tcBorders>
            <w:noWrap/>
            <w:vAlign w:val="center"/>
            <w:hideMark/>
          </w:tcPr>
          <w:p w14:paraId="4DEBB78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1.937.793</w:t>
            </w:r>
          </w:p>
        </w:tc>
        <w:tc>
          <w:tcPr>
            <w:tcW w:w="0" w:type="auto"/>
            <w:tcBorders>
              <w:top w:val="nil"/>
              <w:left w:val="nil"/>
              <w:bottom w:val="single" w:sz="4" w:space="0" w:color="auto"/>
              <w:right w:val="single" w:sz="4" w:space="0" w:color="auto"/>
            </w:tcBorders>
            <w:noWrap/>
            <w:vAlign w:val="center"/>
            <w:hideMark/>
          </w:tcPr>
          <w:p w14:paraId="66EC1E1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0B4A4739"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3B9B0F6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779FBE7F"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E3BCAB4"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GUAINÍA</w:t>
            </w:r>
          </w:p>
        </w:tc>
        <w:tc>
          <w:tcPr>
            <w:tcW w:w="0" w:type="auto"/>
            <w:tcBorders>
              <w:top w:val="nil"/>
              <w:left w:val="nil"/>
              <w:bottom w:val="single" w:sz="4" w:space="0" w:color="auto"/>
              <w:right w:val="single" w:sz="4" w:space="0" w:color="auto"/>
            </w:tcBorders>
            <w:noWrap/>
            <w:vAlign w:val="center"/>
            <w:hideMark/>
          </w:tcPr>
          <w:p w14:paraId="76DC225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509.813 </w:t>
            </w:r>
          </w:p>
        </w:tc>
        <w:tc>
          <w:tcPr>
            <w:tcW w:w="0" w:type="auto"/>
            <w:tcBorders>
              <w:top w:val="nil"/>
              <w:left w:val="nil"/>
              <w:bottom w:val="single" w:sz="4" w:space="0" w:color="auto"/>
              <w:right w:val="single" w:sz="4" w:space="0" w:color="auto"/>
            </w:tcBorders>
            <w:noWrap/>
            <w:vAlign w:val="center"/>
            <w:hideMark/>
          </w:tcPr>
          <w:p w14:paraId="761E8AB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1.680.674 </w:t>
            </w:r>
          </w:p>
        </w:tc>
        <w:tc>
          <w:tcPr>
            <w:tcW w:w="0" w:type="auto"/>
            <w:tcBorders>
              <w:top w:val="nil"/>
              <w:left w:val="nil"/>
              <w:bottom w:val="single" w:sz="4" w:space="0" w:color="auto"/>
              <w:right w:val="single" w:sz="4" w:space="0" w:color="auto"/>
            </w:tcBorders>
            <w:noWrap/>
            <w:vAlign w:val="center"/>
            <w:hideMark/>
          </w:tcPr>
          <w:p w14:paraId="0CBBAAE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16982A79"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66A2338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046CC76C"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65C0306"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LA GUAJIRA</w:t>
            </w:r>
          </w:p>
        </w:tc>
        <w:tc>
          <w:tcPr>
            <w:tcW w:w="0" w:type="auto"/>
            <w:tcBorders>
              <w:top w:val="nil"/>
              <w:left w:val="nil"/>
              <w:bottom w:val="single" w:sz="4" w:space="0" w:color="auto"/>
              <w:right w:val="single" w:sz="4" w:space="0" w:color="auto"/>
            </w:tcBorders>
            <w:noWrap/>
            <w:vAlign w:val="center"/>
            <w:hideMark/>
          </w:tcPr>
          <w:p w14:paraId="52ECE4C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581.345</w:t>
            </w:r>
          </w:p>
        </w:tc>
        <w:tc>
          <w:tcPr>
            <w:tcW w:w="0" w:type="auto"/>
            <w:tcBorders>
              <w:top w:val="nil"/>
              <w:left w:val="nil"/>
              <w:bottom w:val="single" w:sz="4" w:space="0" w:color="auto"/>
              <w:right w:val="single" w:sz="4" w:space="0" w:color="auto"/>
            </w:tcBorders>
            <w:noWrap/>
            <w:vAlign w:val="center"/>
            <w:hideMark/>
          </w:tcPr>
          <w:p w14:paraId="651294B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2.021.635</w:t>
            </w:r>
          </w:p>
        </w:tc>
        <w:tc>
          <w:tcPr>
            <w:tcW w:w="0" w:type="auto"/>
            <w:tcBorders>
              <w:top w:val="nil"/>
              <w:left w:val="nil"/>
              <w:bottom w:val="single" w:sz="4" w:space="0" w:color="auto"/>
              <w:right w:val="single" w:sz="4" w:space="0" w:color="auto"/>
            </w:tcBorders>
            <w:noWrap/>
            <w:vAlign w:val="center"/>
            <w:hideMark/>
          </w:tcPr>
          <w:p w14:paraId="14DF2CA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50C1FC02"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3CEDA8A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49CA359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C2B3427"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MAGDALENA</w:t>
            </w:r>
          </w:p>
        </w:tc>
        <w:tc>
          <w:tcPr>
            <w:tcW w:w="0" w:type="auto"/>
            <w:tcBorders>
              <w:top w:val="nil"/>
              <w:left w:val="nil"/>
              <w:bottom w:val="single" w:sz="4" w:space="0" w:color="auto"/>
              <w:right w:val="single" w:sz="4" w:space="0" w:color="auto"/>
            </w:tcBorders>
            <w:noWrap/>
            <w:vAlign w:val="center"/>
            <w:hideMark/>
          </w:tcPr>
          <w:p w14:paraId="007CA5A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522.482</w:t>
            </w:r>
          </w:p>
        </w:tc>
        <w:tc>
          <w:tcPr>
            <w:tcW w:w="0" w:type="auto"/>
            <w:tcBorders>
              <w:top w:val="nil"/>
              <w:left w:val="nil"/>
              <w:bottom w:val="single" w:sz="4" w:space="0" w:color="auto"/>
              <w:right w:val="single" w:sz="4" w:space="0" w:color="auto"/>
            </w:tcBorders>
            <w:noWrap/>
            <w:vAlign w:val="center"/>
            <w:hideMark/>
          </w:tcPr>
          <w:p w14:paraId="48EC615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2.034.796</w:t>
            </w:r>
          </w:p>
        </w:tc>
        <w:tc>
          <w:tcPr>
            <w:tcW w:w="0" w:type="auto"/>
            <w:tcBorders>
              <w:top w:val="nil"/>
              <w:left w:val="nil"/>
              <w:bottom w:val="single" w:sz="4" w:space="0" w:color="auto"/>
              <w:right w:val="single" w:sz="4" w:space="0" w:color="auto"/>
            </w:tcBorders>
            <w:noWrap/>
            <w:vAlign w:val="center"/>
            <w:hideMark/>
          </w:tcPr>
          <w:p w14:paraId="2F60419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1AC13F7C"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02AD34AB"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0ACACAAF"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D761DBF"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META</w:t>
            </w:r>
          </w:p>
        </w:tc>
        <w:tc>
          <w:tcPr>
            <w:tcW w:w="0" w:type="auto"/>
            <w:tcBorders>
              <w:top w:val="nil"/>
              <w:left w:val="nil"/>
              <w:bottom w:val="single" w:sz="4" w:space="0" w:color="auto"/>
              <w:right w:val="single" w:sz="4" w:space="0" w:color="auto"/>
            </w:tcBorders>
            <w:noWrap/>
            <w:vAlign w:val="center"/>
            <w:hideMark/>
          </w:tcPr>
          <w:p w14:paraId="676014F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449.924 </w:t>
            </w:r>
          </w:p>
        </w:tc>
        <w:tc>
          <w:tcPr>
            <w:tcW w:w="0" w:type="auto"/>
            <w:tcBorders>
              <w:top w:val="nil"/>
              <w:left w:val="nil"/>
              <w:bottom w:val="single" w:sz="4" w:space="0" w:color="auto"/>
              <w:right w:val="single" w:sz="4" w:space="0" w:color="auto"/>
            </w:tcBorders>
            <w:noWrap/>
            <w:vAlign w:val="center"/>
            <w:hideMark/>
          </w:tcPr>
          <w:p w14:paraId="6C10DC7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1.360.904 </w:t>
            </w:r>
          </w:p>
        </w:tc>
        <w:tc>
          <w:tcPr>
            <w:tcW w:w="0" w:type="auto"/>
            <w:tcBorders>
              <w:top w:val="nil"/>
              <w:left w:val="nil"/>
              <w:bottom w:val="single" w:sz="4" w:space="0" w:color="auto"/>
              <w:right w:val="single" w:sz="4" w:space="0" w:color="auto"/>
            </w:tcBorders>
            <w:noWrap/>
            <w:vAlign w:val="center"/>
            <w:hideMark/>
          </w:tcPr>
          <w:p w14:paraId="5DE766F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11655352"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773A187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59F7A4F4"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0CE4982"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NARIÑO</w:t>
            </w:r>
          </w:p>
        </w:tc>
        <w:tc>
          <w:tcPr>
            <w:tcW w:w="0" w:type="auto"/>
            <w:tcBorders>
              <w:top w:val="nil"/>
              <w:left w:val="nil"/>
              <w:bottom w:val="single" w:sz="4" w:space="0" w:color="auto"/>
              <w:right w:val="single" w:sz="4" w:space="0" w:color="auto"/>
            </w:tcBorders>
            <w:noWrap/>
            <w:vAlign w:val="center"/>
            <w:hideMark/>
          </w:tcPr>
          <w:p w14:paraId="24E6C0F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513.944</w:t>
            </w:r>
          </w:p>
        </w:tc>
        <w:tc>
          <w:tcPr>
            <w:tcW w:w="0" w:type="auto"/>
            <w:tcBorders>
              <w:top w:val="nil"/>
              <w:left w:val="nil"/>
              <w:bottom w:val="single" w:sz="4" w:space="0" w:color="auto"/>
              <w:right w:val="single" w:sz="4" w:space="0" w:color="auto"/>
            </w:tcBorders>
            <w:noWrap/>
            <w:vAlign w:val="center"/>
            <w:hideMark/>
          </w:tcPr>
          <w:p w14:paraId="43859B2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2.057.664</w:t>
            </w:r>
          </w:p>
        </w:tc>
        <w:tc>
          <w:tcPr>
            <w:tcW w:w="0" w:type="auto"/>
            <w:tcBorders>
              <w:top w:val="nil"/>
              <w:left w:val="nil"/>
              <w:bottom w:val="single" w:sz="4" w:space="0" w:color="auto"/>
              <w:right w:val="single" w:sz="4" w:space="0" w:color="auto"/>
            </w:tcBorders>
            <w:noWrap/>
            <w:vAlign w:val="center"/>
            <w:hideMark/>
          </w:tcPr>
          <w:p w14:paraId="779EBFD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2032D202"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58AF590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0AD20B40"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0C801A0F"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NORTE DE SANTANDER</w:t>
            </w:r>
          </w:p>
        </w:tc>
        <w:tc>
          <w:tcPr>
            <w:tcW w:w="0" w:type="auto"/>
            <w:tcBorders>
              <w:top w:val="nil"/>
              <w:left w:val="nil"/>
              <w:bottom w:val="single" w:sz="4" w:space="0" w:color="auto"/>
              <w:right w:val="single" w:sz="4" w:space="0" w:color="auto"/>
            </w:tcBorders>
            <w:noWrap/>
            <w:vAlign w:val="center"/>
            <w:hideMark/>
          </w:tcPr>
          <w:p w14:paraId="297456C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411.385 </w:t>
            </w:r>
          </w:p>
        </w:tc>
        <w:tc>
          <w:tcPr>
            <w:tcW w:w="0" w:type="auto"/>
            <w:tcBorders>
              <w:top w:val="nil"/>
              <w:left w:val="nil"/>
              <w:bottom w:val="single" w:sz="4" w:space="0" w:color="auto"/>
              <w:right w:val="single" w:sz="4" w:space="0" w:color="auto"/>
            </w:tcBorders>
            <w:noWrap/>
            <w:vAlign w:val="center"/>
            <w:hideMark/>
          </w:tcPr>
          <w:p w14:paraId="6F31623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1.584.743 </w:t>
            </w:r>
          </w:p>
        </w:tc>
        <w:tc>
          <w:tcPr>
            <w:tcW w:w="0" w:type="auto"/>
            <w:tcBorders>
              <w:top w:val="nil"/>
              <w:left w:val="nil"/>
              <w:bottom w:val="single" w:sz="4" w:space="0" w:color="auto"/>
              <w:right w:val="single" w:sz="4" w:space="0" w:color="auto"/>
            </w:tcBorders>
            <w:noWrap/>
            <w:vAlign w:val="center"/>
            <w:hideMark/>
          </w:tcPr>
          <w:p w14:paraId="5491969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704C25E7"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34570E7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0B2FB497"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70655F1"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PUTUMAYO</w:t>
            </w:r>
          </w:p>
        </w:tc>
        <w:tc>
          <w:tcPr>
            <w:tcW w:w="0" w:type="auto"/>
            <w:tcBorders>
              <w:top w:val="nil"/>
              <w:left w:val="nil"/>
              <w:bottom w:val="single" w:sz="4" w:space="0" w:color="auto"/>
              <w:right w:val="single" w:sz="4" w:space="0" w:color="auto"/>
            </w:tcBorders>
            <w:noWrap/>
            <w:vAlign w:val="center"/>
            <w:hideMark/>
          </w:tcPr>
          <w:p w14:paraId="091BC12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509.510 </w:t>
            </w:r>
          </w:p>
        </w:tc>
        <w:tc>
          <w:tcPr>
            <w:tcW w:w="0" w:type="auto"/>
            <w:tcBorders>
              <w:top w:val="nil"/>
              <w:left w:val="nil"/>
              <w:bottom w:val="single" w:sz="4" w:space="0" w:color="auto"/>
              <w:right w:val="single" w:sz="4" w:space="0" w:color="auto"/>
            </w:tcBorders>
            <w:noWrap/>
            <w:vAlign w:val="center"/>
            <w:hideMark/>
          </w:tcPr>
          <w:p w14:paraId="08CE2E1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1.589.131 </w:t>
            </w:r>
          </w:p>
        </w:tc>
        <w:tc>
          <w:tcPr>
            <w:tcW w:w="0" w:type="auto"/>
            <w:tcBorders>
              <w:top w:val="nil"/>
              <w:left w:val="nil"/>
              <w:bottom w:val="single" w:sz="4" w:space="0" w:color="auto"/>
              <w:right w:val="single" w:sz="4" w:space="0" w:color="auto"/>
            </w:tcBorders>
            <w:noWrap/>
            <w:vAlign w:val="center"/>
            <w:hideMark/>
          </w:tcPr>
          <w:p w14:paraId="68CB0D4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50C976B2"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5BDB67F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6D13829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02FBA21"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RISARALDA</w:t>
            </w:r>
          </w:p>
        </w:tc>
        <w:tc>
          <w:tcPr>
            <w:tcW w:w="0" w:type="auto"/>
            <w:tcBorders>
              <w:top w:val="nil"/>
              <w:left w:val="nil"/>
              <w:bottom w:val="single" w:sz="4" w:space="0" w:color="auto"/>
              <w:right w:val="single" w:sz="4" w:space="0" w:color="auto"/>
            </w:tcBorders>
            <w:noWrap/>
            <w:vAlign w:val="center"/>
            <w:hideMark/>
          </w:tcPr>
          <w:p w14:paraId="0204637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456.517 </w:t>
            </w:r>
          </w:p>
        </w:tc>
        <w:tc>
          <w:tcPr>
            <w:tcW w:w="0" w:type="auto"/>
            <w:tcBorders>
              <w:top w:val="nil"/>
              <w:left w:val="nil"/>
              <w:bottom w:val="single" w:sz="4" w:space="0" w:color="auto"/>
              <w:right w:val="single" w:sz="4" w:space="0" w:color="auto"/>
            </w:tcBorders>
            <w:noWrap/>
            <w:vAlign w:val="center"/>
            <w:hideMark/>
          </w:tcPr>
          <w:p w14:paraId="7D67F5F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1.464.358 </w:t>
            </w:r>
          </w:p>
        </w:tc>
        <w:tc>
          <w:tcPr>
            <w:tcW w:w="0" w:type="auto"/>
            <w:tcBorders>
              <w:top w:val="nil"/>
              <w:left w:val="nil"/>
              <w:bottom w:val="single" w:sz="4" w:space="0" w:color="auto"/>
              <w:right w:val="single" w:sz="4" w:space="0" w:color="auto"/>
            </w:tcBorders>
            <w:noWrap/>
            <w:vAlign w:val="center"/>
            <w:hideMark/>
          </w:tcPr>
          <w:p w14:paraId="1854C22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06A84708"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00B9A59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2461BE48"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0853BFD"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SANTANDER</w:t>
            </w:r>
          </w:p>
        </w:tc>
        <w:tc>
          <w:tcPr>
            <w:tcW w:w="0" w:type="auto"/>
            <w:tcBorders>
              <w:top w:val="nil"/>
              <w:left w:val="nil"/>
              <w:bottom w:val="single" w:sz="4" w:space="0" w:color="auto"/>
              <w:right w:val="single" w:sz="4" w:space="0" w:color="auto"/>
            </w:tcBorders>
            <w:noWrap/>
            <w:vAlign w:val="center"/>
            <w:hideMark/>
          </w:tcPr>
          <w:p w14:paraId="325B1E3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499.303</w:t>
            </w:r>
          </w:p>
        </w:tc>
        <w:tc>
          <w:tcPr>
            <w:tcW w:w="0" w:type="auto"/>
            <w:tcBorders>
              <w:top w:val="nil"/>
              <w:left w:val="nil"/>
              <w:bottom w:val="single" w:sz="4" w:space="0" w:color="auto"/>
              <w:right w:val="single" w:sz="4" w:space="0" w:color="auto"/>
            </w:tcBorders>
            <w:noWrap/>
            <w:vAlign w:val="center"/>
            <w:hideMark/>
          </w:tcPr>
          <w:p w14:paraId="6CA324DB"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2.028.289</w:t>
            </w:r>
          </w:p>
        </w:tc>
        <w:tc>
          <w:tcPr>
            <w:tcW w:w="0" w:type="auto"/>
            <w:tcBorders>
              <w:top w:val="nil"/>
              <w:left w:val="nil"/>
              <w:bottom w:val="single" w:sz="4" w:space="0" w:color="auto"/>
              <w:right w:val="single" w:sz="4" w:space="0" w:color="auto"/>
            </w:tcBorders>
            <w:noWrap/>
            <w:vAlign w:val="center"/>
            <w:hideMark/>
          </w:tcPr>
          <w:p w14:paraId="49C9CF9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5E2D61DE"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0E105A3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6D683AE1"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4CDA2E0"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SUCRE</w:t>
            </w:r>
          </w:p>
        </w:tc>
        <w:tc>
          <w:tcPr>
            <w:tcW w:w="0" w:type="auto"/>
            <w:tcBorders>
              <w:top w:val="nil"/>
              <w:left w:val="nil"/>
              <w:bottom w:val="single" w:sz="4" w:space="0" w:color="auto"/>
              <w:right w:val="single" w:sz="4" w:space="0" w:color="auto"/>
            </w:tcBorders>
            <w:noWrap/>
            <w:vAlign w:val="center"/>
            <w:hideMark/>
          </w:tcPr>
          <w:p w14:paraId="6FEE599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513.052</w:t>
            </w:r>
          </w:p>
        </w:tc>
        <w:tc>
          <w:tcPr>
            <w:tcW w:w="0" w:type="auto"/>
            <w:tcBorders>
              <w:top w:val="nil"/>
              <w:left w:val="nil"/>
              <w:bottom w:val="single" w:sz="4" w:space="0" w:color="auto"/>
              <w:right w:val="single" w:sz="4" w:space="0" w:color="auto"/>
            </w:tcBorders>
            <w:noWrap/>
            <w:vAlign w:val="center"/>
            <w:hideMark/>
          </w:tcPr>
          <w:p w14:paraId="25EFFD7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1.933.415</w:t>
            </w:r>
          </w:p>
        </w:tc>
        <w:tc>
          <w:tcPr>
            <w:tcW w:w="0" w:type="auto"/>
            <w:tcBorders>
              <w:top w:val="nil"/>
              <w:left w:val="nil"/>
              <w:bottom w:val="single" w:sz="4" w:space="0" w:color="auto"/>
              <w:right w:val="single" w:sz="4" w:space="0" w:color="auto"/>
            </w:tcBorders>
            <w:noWrap/>
            <w:vAlign w:val="center"/>
            <w:hideMark/>
          </w:tcPr>
          <w:p w14:paraId="02DC027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4D578491"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318599C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28285A26"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2A7CBAA"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TOLIMA</w:t>
            </w:r>
          </w:p>
        </w:tc>
        <w:tc>
          <w:tcPr>
            <w:tcW w:w="0" w:type="auto"/>
            <w:tcBorders>
              <w:top w:val="nil"/>
              <w:left w:val="nil"/>
              <w:bottom w:val="single" w:sz="4" w:space="0" w:color="auto"/>
              <w:right w:val="single" w:sz="4" w:space="0" w:color="auto"/>
            </w:tcBorders>
            <w:noWrap/>
            <w:vAlign w:val="center"/>
            <w:hideMark/>
          </w:tcPr>
          <w:p w14:paraId="0A3D116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436.814 </w:t>
            </w:r>
          </w:p>
        </w:tc>
        <w:tc>
          <w:tcPr>
            <w:tcW w:w="0" w:type="auto"/>
            <w:tcBorders>
              <w:top w:val="nil"/>
              <w:left w:val="nil"/>
              <w:bottom w:val="single" w:sz="4" w:space="0" w:color="auto"/>
              <w:right w:val="single" w:sz="4" w:space="0" w:color="auto"/>
            </w:tcBorders>
            <w:noWrap/>
            <w:vAlign w:val="center"/>
            <w:hideMark/>
          </w:tcPr>
          <w:p w14:paraId="63D14B5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1.396.643 </w:t>
            </w:r>
          </w:p>
        </w:tc>
        <w:tc>
          <w:tcPr>
            <w:tcW w:w="0" w:type="auto"/>
            <w:tcBorders>
              <w:top w:val="nil"/>
              <w:left w:val="nil"/>
              <w:bottom w:val="single" w:sz="4" w:space="0" w:color="auto"/>
              <w:right w:val="single" w:sz="4" w:space="0" w:color="auto"/>
            </w:tcBorders>
            <w:noWrap/>
            <w:vAlign w:val="center"/>
            <w:hideMark/>
          </w:tcPr>
          <w:p w14:paraId="6F437DC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0B3C1D59"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1C3E96B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0B196E19"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F1726B8"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VALLE</w:t>
            </w:r>
          </w:p>
        </w:tc>
        <w:tc>
          <w:tcPr>
            <w:tcW w:w="0" w:type="auto"/>
            <w:tcBorders>
              <w:top w:val="nil"/>
              <w:left w:val="nil"/>
              <w:bottom w:val="single" w:sz="4" w:space="0" w:color="auto"/>
              <w:right w:val="single" w:sz="4" w:space="0" w:color="auto"/>
            </w:tcBorders>
            <w:noWrap/>
            <w:vAlign w:val="center"/>
            <w:hideMark/>
          </w:tcPr>
          <w:p w14:paraId="26351C3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461.335 </w:t>
            </w:r>
          </w:p>
        </w:tc>
        <w:tc>
          <w:tcPr>
            <w:tcW w:w="0" w:type="auto"/>
            <w:tcBorders>
              <w:top w:val="nil"/>
              <w:left w:val="nil"/>
              <w:bottom w:val="single" w:sz="4" w:space="0" w:color="auto"/>
              <w:right w:val="single" w:sz="4" w:space="0" w:color="auto"/>
            </w:tcBorders>
            <w:noWrap/>
            <w:vAlign w:val="center"/>
            <w:hideMark/>
          </w:tcPr>
          <w:p w14:paraId="5E8731E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1.331.435 </w:t>
            </w:r>
          </w:p>
        </w:tc>
        <w:tc>
          <w:tcPr>
            <w:tcW w:w="0" w:type="auto"/>
            <w:tcBorders>
              <w:top w:val="nil"/>
              <w:left w:val="nil"/>
              <w:bottom w:val="single" w:sz="4" w:space="0" w:color="auto"/>
              <w:right w:val="single" w:sz="4" w:space="0" w:color="auto"/>
            </w:tcBorders>
            <w:noWrap/>
            <w:vAlign w:val="center"/>
            <w:hideMark/>
          </w:tcPr>
          <w:p w14:paraId="039179C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7EF9967D"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$29.473.090</w:t>
            </w:r>
          </w:p>
        </w:tc>
        <w:tc>
          <w:tcPr>
            <w:tcW w:w="0" w:type="auto"/>
            <w:tcBorders>
              <w:top w:val="nil"/>
              <w:left w:val="nil"/>
              <w:bottom w:val="single" w:sz="4" w:space="0" w:color="auto"/>
              <w:right w:val="single" w:sz="4" w:space="0" w:color="auto"/>
            </w:tcBorders>
            <w:noWrap/>
            <w:vAlign w:val="center"/>
            <w:hideMark/>
          </w:tcPr>
          <w:p w14:paraId="480F396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28.555.644 </w:t>
            </w:r>
          </w:p>
        </w:tc>
      </w:tr>
      <w:tr w:rsidR="00A17A0A" w:rsidRPr="00A17A0A" w14:paraId="59BE8682"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9A17478"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VAUPÉS</w:t>
            </w:r>
          </w:p>
        </w:tc>
        <w:tc>
          <w:tcPr>
            <w:tcW w:w="0" w:type="auto"/>
            <w:tcBorders>
              <w:top w:val="nil"/>
              <w:left w:val="nil"/>
              <w:bottom w:val="single" w:sz="4" w:space="0" w:color="auto"/>
              <w:right w:val="single" w:sz="4" w:space="0" w:color="auto"/>
            </w:tcBorders>
            <w:noWrap/>
            <w:vAlign w:val="center"/>
            <w:hideMark/>
          </w:tcPr>
          <w:p w14:paraId="71FE130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524.401</w:t>
            </w:r>
          </w:p>
        </w:tc>
        <w:tc>
          <w:tcPr>
            <w:tcW w:w="0" w:type="auto"/>
            <w:tcBorders>
              <w:top w:val="nil"/>
              <w:left w:val="nil"/>
              <w:bottom w:val="single" w:sz="4" w:space="0" w:color="auto"/>
              <w:right w:val="single" w:sz="4" w:space="0" w:color="auto"/>
            </w:tcBorders>
            <w:noWrap/>
            <w:vAlign w:val="center"/>
            <w:hideMark/>
          </w:tcPr>
          <w:p w14:paraId="3B2DFCC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2.025.664</w:t>
            </w:r>
          </w:p>
        </w:tc>
        <w:tc>
          <w:tcPr>
            <w:tcW w:w="0" w:type="auto"/>
            <w:tcBorders>
              <w:top w:val="nil"/>
              <w:left w:val="nil"/>
              <w:bottom w:val="single" w:sz="4" w:space="0" w:color="auto"/>
              <w:right w:val="single" w:sz="4" w:space="0" w:color="auto"/>
            </w:tcBorders>
            <w:noWrap/>
            <w:vAlign w:val="center"/>
            <w:hideMark/>
          </w:tcPr>
          <w:p w14:paraId="6E46CEA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2D71F81E"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084853AB"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r w:rsidR="00A17A0A" w:rsidRPr="00A17A0A" w14:paraId="6AA1D9BA"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D3B1CB0"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lastRenderedPageBreak/>
              <w:t>VICHADA</w:t>
            </w:r>
          </w:p>
        </w:tc>
        <w:tc>
          <w:tcPr>
            <w:tcW w:w="0" w:type="auto"/>
            <w:tcBorders>
              <w:top w:val="nil"/>
              <w:left w:val="nil"/>
              <w:bottom w:val="single" w:sz="4" w:space="0" w:color="auto"/>
              <w:right w:val="single" w:sz="4" w:space="0" w:color="auto"/>
            </w:tcBorders>
            <w:noWrap/>
            <w:vAlign w:val="center"/>
            <w:hideMark/>
          </w:tcPr>
          <w:p w14:paraId="5FC8889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524.124</w:t>
            </w:r>
          </w:p>
        </w:tc>
        <w:tc>
          <w:tcPr>
            <w:tcW w:w="0" w:type="auto"/>
            <w:tcBorders>
              <w:top w:val="nil"/>
              <w:left w:val="nil"/>
              <w:bottom w:val="single" w:sz="4" w:space="0" w:color="auto"/>
              <w:right w:val="single" w:sz="4" w:space="0" w:color="auto"/>
            </w:tcBorders>
            <w:noWrap/>
            <w:vAlign w:val="center"/>
            <w:hideMark/>
          </w:tcPr>
          <w:p w14:paraId="2B2DF8D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2.023.694</w:t>
            </w:r>
          </w:p>
        </w:tc>
        <w:tc>
          <w:tcPr>
            <w:tcW w:w="0" w:type="auto"/>
            <w:tcBorders>
              <w:top w:val="nil"/>
              <w:left w:val="nil"/>
              <w:bottom w:val="single" w:sz="4" w:space="0" w:color="auto"/>
              <w:right w:val="single" w:sz="4" w:space="0" w:color="auto"/>
            </w:tcBorders>
            <w:noWrap/>
            <w:vAlign w:val="center"/>
            <w:hideMark/>
          </w:tcPr>
          <w:p w14:paraId="1DAFB84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793D5EC5"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$30.076.237</w:t>
            </w:r>
          </w:p>
        </w:tc>
        <w:tc>
          <w:tcPr>
            <w:tcW w:w="0" w:type="auto"/>
            <w:tcBorders>
              <w:top w:val="nil"/>
              <w:left w:val="nil"/>
              <w:bottom w:val="single" w:sz="4" w:space="0" w:color="auto"/>
              <w:right w:val="single" w:sz="4" w:space="0" w:color="auto"/>
            </w:tcBorders>
            <w:noWrap/>
            <w:vAlign w:val="center"/>
            <w:hideMark/>
          </w:tcPr>
          <w:p w14:paraId="4269A9B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28.719.732</w:t>
            </w:r>
          </w:p>
        </w:tc>
      </w:tr>
    </w:tbl>
    <w:p w14:paraId="5E2AB080" w14:textId="77777777" w:rsidR="00A17A0A" w:rsidRPr="00A17A0A" w:rsidRDefault="00A17A0A" w:rsidP="00A17A0A">
      <w:pPr>
        <w:spacing w:after="0" w:line="240" w:lineRule="auto"/>
        <w:jc w:val="center"/>
        <w:rPr>
          <w:rFonts w:ascii="Verdana" w:hAnsi="Verdana" w:cs="Arial"/>
          <w:b/>
          <w:bCs/>
          <w:color w:val="000000" w:themeColor="text1"/>
        </w:rPr>
      </w:pPr>
    </w:p>
    <w:tbl>
      <w:tblPr>
        <w:tblW w:w="10137" w:type="dxa"/>
        <w:jc w:val="center"/>
        <w:tblCellMar>
          <w:left w:w="70" w:type="dxa"/>
          <w:right w:w="70" w:type="dxa"/>
        </w:tblCellMar>
        <w:tblLook w:val="04A0" w:firstRow="1" w:lastRow="0" w:firstColumn="1" w:lastColumn="0" w:noHBand="0" w:noVBand="1"/>
      </w:tblPr>
      <w:tblGrid>
        <w:gridCol w:w="2995"/>
        <w:gridCol w:w="2193"/>
        <w:gridCol w:w="2282"/>
        <w:gridCol w:w="2348"/>
        <w:gridCol w:w="2282"/>
        <w:gridCol w:w="1559"/>
        <w:gridCol w:w="1628"/>
      </w:tblGrid>
      <w:tr w:rsidR="00A17A0A" w:rsidRPr="00A17A0A" w14:paraId="1C3811B7" w14:textId="77777777" w:rsidTr="009253E6">
        <w:trPr>
          <w:trHeight w:val="18"/>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AF2D0"/>
            <w:vAlign w:val="center"/>
            <w:hideMark/>
          </w:tcPr>
          <w:p w14:paraId="26C208FA" w14:textId="77777777" w:rsidR="00A17A0A" w:rsidRPr="00A17A0A" w:rsidRDefault="00A17A0A" w:rsidP="009253E6">
            <w:pPr>
              <w:spacing w:after="0" w:line="240" w:lineRule="auto"/>
              <w:jc w:val="center"/>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REGIONAL</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7CDF169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Material para fortalecimiento VBC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157197E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ASEO PARA TALENTO HUMANO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1DD9A6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PAPELERÍA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6D78B28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COMUNICACIONES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A6530A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TALENTO HUMANO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2708EB5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TRANSPORTE MES 2026 </w:t>
            </w:r>
          </w:p>
        </w:tc>
      </w:tr>
      <w:tr w:rsidR="00A17A0A" w:rsidRPr="00A17A0A" w14:paraId="59EEC22A"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E0C4F0E"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AMAZONAS</w:t>
            </w:r>
          </w:p>
        </w:tc>
        <w:tc>
          <w:tcPr>
            <w:tcW w:w="0" w:type="auto"/>
            <w:tcBorders>
              <w:top w:val="nil"/>
              <w:left w:val="nil"/>
              <w:bottom w:val="single" w:sz="4" w:space="0" w:color="auto"/>
              <w:right w:val="single" w:sz="4" w:space="0" w:color="auto"/>
            </w:tcBorders>
            <w:noWrap/>
            <w:vAlign w:val="center"/>
            <w:hideMark/>
          </w:tcPr>
          <w:p w14:paraId="2941A10E"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55CC6F2D"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1ED1EA11"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760D440C"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nil"/>
              <w:left w:val="nil"/>
              <w:bottom w:val="nil"/>
              <w:right w:val="single" w:sz="4" w:space="0" w:color="auto"/>
            </w:tcBorders>
            <w:shd w:val="clear" w:color="000000" w:fill="FFFFFF"/>
            <w:noWrap/>
            <w:vAlign w:val="bottom"/>
            <w:hideMark/>
          </w:tcPr>
          <w:p w14:paraId="75F87133"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71BA0A5"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$11.090.241</w:t>
            </w:r>
          </w:p>
        </w:tc>
      </w:tr>
      <w:tr w:rsidR="00A17A0A" w:rsidRPr="00A17A0A" w14:paraId="630EEE6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79BB880"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ANTIOQUIA</w:t>
            </w:r>
          </w:p>
        </w:tc>
        <w:tc>
          <w:tcPr>
            <w:tcW w:w="0" w:type="auto"/>
            <w:tcBorders>
              <w:top w:val="nil"/>
              <w:left w:val="nil"/>
              <w:bottom w:val="single" w:sz="4" w:space="0" w:color="auto"/>
              <w:right w:val="single" w:sz="4" w:space="0" w:color="auto"/>
            </w:tcBorders>
            <w:noWrap/>
            <w:vAlign w:val="center"/>
            <w:hideMark/>
          </w:tcPr>
          <w:p w14:paraId="6C01C7E9"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1B5F2571"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2C2C13D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3201733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7CAD346E"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1BC1560D"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$5.998.187</w:t>
            </w:r>
          </w:p>
        </w:tc>
      </w:tr>
      <w:tr w:rsidR="00A17A0A" w:rsidRPr="00A17A0A" w14:paraId="3F086501"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EDC389C"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ARAUCA</w:t>
            </w:r>
          </w:p>
        </w:tc>
        <w:tc>
          <w:tcPr>
            <w:tcW w:w="0" w:type="auto"/>
            <w:tcBorders>
              <w:top w:val="nil"/>
              <w:left w:val="nil"/>
              <w:bottom w:val="single" w:sz="4" w:space="0" w:color="auto"/>
              <w:right w:val="single" w:sz="4" w:space="0" w:color="auto"/>
            </w:tcBorders>
            <w:noWrap/>
            <w:vAlign w:val="center"/>
            <w:hideMark/>
          </w:tcPr>
          <w:p w14:paraId="7174A10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2253242D"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A9F8B8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05B8378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0735D63C"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37688022"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$4.512.929</w:t>
            </w:r>
          </w:p>
        </w:tc>
      </w:tr>
      <w:tr w:rsidR="00A17A0A" w:rsidRPr="00A17A0A" w14:paraId="14DEF0D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017AA3C"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ATLÁNTICO</w:t>
            </w:r>
          </w:p>
        </w:tc>
        <w:tc>
          <w:tcPr>
            <w:tcW w:w="0" w:type="auto"/>
            <w:tcBorders>
              <w:top w:val="nil"/>
              <w:left w:val="nil"/>
              <w:bottom w:val="single" w:sz="4" w:space="0" w:color="auto"/>
              <w:right w:val="single" w:sz="4" w:space="0" w:color="auto"/>
            </w:tcBorders>
            <w:noWrap/>
            <w:vAlign w:val="center"/>
            <w:hideMark/>
          </w:tcPr>
          <w:p w14:paraId="66EA959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50799ADF"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4372EC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3409A8D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19EE3D8"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7797C7F5"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$3.692.365</w:t>
            </w:r>
          </w:p>
        </w:tc>
      </w:tr>
      <w:tr w:rsidR="00A17A0A" w:rsidRPr="00A17A0A" w14:paraId="1E744B96"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7C99B01"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BOLÍVAR</w:t>
            </w:r>
          </w:p>
        </w:tc>
        <w:tc>
          <w:tcPr>
            <w:tcW w:w="0" w:type="auto"/>
            <w:tcBorders>
              <w:top w:val="nil"/>
              <w:left w:val="nil"/>
              <w:bottom w:val="single" w:sz="4" w:space="0" w:color="auto"/>
              <w:right w:val="single" w:sz="4" w:space="0" w:color="auto"/>
            </w:tcBorders>
            <w:noWrap/>
            <w:vAlign w:val="center"/>
            <w:hideMark/>
          </w:tcPr>
          <w:p w14:paraId="1C4C52B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370E697C"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3EF1919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single" w:sz="4" w:space="0" w:color="auto"/>
              <w:left w:val="nil"/>
              <w:bottom w:val="single" w:sz="4" w:space="0" w:color="auto"/>
              <w:right w:val="single" w:sz="4" w:space="0" w:color="auto"/>
            </w:tcBorders>
            <w:noWrap/>
            <w:vAlign w:val="center"/>
            <w:hideMark/>
          </w:tcPr>
          <w:p w14:paraId="546A2125"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6866E7F"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E49C0BF"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$7.620.826</w:t>
            </w:r>
          </w:p>
        </w:tc>
      </w:tr>
      <w:tr w:rsidR="00A17A0A" w:rsidRPr="00A17A0A" w14:paraId="78EAFB8C"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E84780E"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BOYACÁ</w:t>
            </w:r>
          </w:p>
        </w:tc>
        <w:tc>
          <w:tcPr>
            <w:tcW w:w="0" w:type="auto"/>
            <w:tcBorders>
              <w:top w:val="nil"/>
              <w:left w:val="nil"/>
              <w:bottom w:val="single" w:sz="4" w:space="0" w:color="auto"/>
              <w:right w:val="single" w:sz="4" w:space="0" w:color="auto"/>
            </w:tcBorders>
            <w:noWrap/>
            <w:vAlign w:val="center"/>
            <w:hideMark/>
          </w:tcPr>
          <w:p w14:paraId="6AFEA4A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45FE6B9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4C713A45"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single" w:sz="4" w:space="0" w:color="auto"/>
              <w:left w:val="nil"/>
              <w:bottom w:val="single" w:sz="4" w:space="0" w:color="auto"/>
              <w:right w:val="single" w:sz="4" w:space="0" w:color="auto"/>
            </w:tcBorders>
            <w:noWrap/>
            <w:vAlign w:val="center"/>
            <w:hideMark/>
          </w:tcPr>
          <w:p w14:paraId="2ED5436E"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4688AF0C"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04B04245"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$4.933.146</w:t>
            </w:r>
          </w:p>
        </w:tc>
      </w:tr>
      <w:tr w:rsidR="00A17A0A" w:rsidRPr="00A17A0A" w14:paraId="399EB06A"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9C129AF"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CAQUETÁ</w:t>
            </w:r>
          </w:p>
        </w:tc>
        <w:tc>
          <w:tcPr>
            <w:tcW w:w="0" w:type="auto"/>
            <w:tcBorders>
              <w:top w:val="nil"/>
              <w:left w:val="nil"/>
              <w:bottom w:val="single" w:sz="4" w:space="0" w:color="auto"/>
              <w:right w:val="single" w:sz="4" w:space="0" w:color="auto"/>
            </w:tcBorders>
            <w:noWrap/>
            <w:vAlign w:val="center"/>
            <w:hideMark/>
          </w:tcPr>
          <w:p w14:paraId="32691A48"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052211B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070ED0AF"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5E68815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6A360605"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3591E8DA"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$4.556.612</w:t>
            </w:r>
          </w:p>
        </w:tc>
      </w:tr>
      <w:tr w:rsidR="00A17A0A" w:rsidRPr="00A17A0A" w14:paraId="2C6E4830"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7E29559"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CAUCA</w:t>
            </w:r>
          </w:p>
        </w:tc>
        <w:tc>
          <w:tcPr>
            <w:tcW w:w="0" w:type="auto"/>
            <w:tcBorders>
              <w:top w:val="nil"/>
              <w:left w:val="nil"/>
              <w:bottom w:val="single" w:sz="4" w:space="0" w:color="auto"/>
              <w:right w:val="single" w:sz="4" w:space="0" w:color="auto"/>
            </w:tcBorders>
            <w:noWrap/>
            <w:vAlign w:val="center"/>
            <w:hideMark/>
          </w:tcPr>
          <w:p w14:paraId="6A882BB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0501975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2916F317"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70788C1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5BA2A31F"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0958BD99"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$5.824.287</w:t>
            </w:r>
          </w:p>
        </w:tc>
      </w:tr>
      <w:tr w:rsidR="00A17A0A" w:rsidRPr="00A17A0A" w14:paraId="23A96649"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DD4165B"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CESAR</w:t>
            </w:r>
          </w:p>
        </w:tc>
        <w:tc>
          <w:tcPr>
            <w:tcW w:w="0" w:type="auto"/>
            <w:tcBorders>
              <w:top w:val="nil"/>
              <w:left w:val="nil"/>
              <w:bottom w:val="single" w:sz="4" w:space="0" w:color="auto"/>
              <w:right w:val="single" w:sz="4" w:space="0" w:color="auto"/>
            </w:tcBorders>
            <w:noWrap/>
            <w:vAlign w:val="center"/>
            <w:hideMark/>
          </w:tcPr>
          <w:p w14:paraId="6C6A6E6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4A1990D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51D5C5C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1111E01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75CF19BD"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251B4EC3"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$5.202.303</w:t>
            </w:r>
          </w:p>
        </w:tc>
      </w:tr>
      <w:tr w:rsidR="00A17A0A" w:rsidRPr="00A17A0A" w14:paraId="36C9B05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4C5B106"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CHOCÓ</w:t>
            </w:r>
          </w:p>
        </w:tc>
        <w:tc>
          <w:tcPr>
            <w:tcW w:w="0" w:type="auto"/>
            <w:tcBorders>
              <w:top w:val="nil"/>
              <w:left w:val="nil"/>
              <w:bottom w:val="single" w:sz="4" w:space="0" w:color="auto"/>
              <w:right w:val="single" w:sz="4" w:space="0" w:color="auto"/>
            </w:tcBorders>
            <w:noWrap/>
            <w:vAlign w:val="center"/>
            <w:hideMark/>
          </w:tcPr>
          <w:p w14:paraId="1F24F6FE"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6824308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4F65DAF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118D491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74399C4B"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12DD823"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$9.828.640</w:t>
            </w:r>
          </w:p>
        </w:tc>
      </w:tr>
      <w:tr w:rsidR="00A17A0A" w:rsidRPr="00A17A0A" w14:paraId="11083249"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27E326C"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CÓRDOBA</w:t>
            </w:r>
          </w:p>
        </w:tc>
        <w:tc>
          <w:tcPr>
            <w:tcW w:w="0" w:type="auto"/>
            <w:tcBorders>
              <w:top w:val="nil"/>
              <w:left w:val="nil"/>
              <w:bottom w:val="single" w:sz="4" w:space="0" w:color="auto"/>
              <w:right w:val="single" w:sz="4" w:space="0" w:color="auto"/>
            </w:tcBorders>
            <w:noWrap/>
            <w:vAlign w:val="center"/>
            <w:hideMark/>
          </w:tcPr>
          <w:p w14:paraId="6E614401"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247AD46C"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17340908"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424B2A8F"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58AC81B2"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CF86A05"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$5.044.028</w:t>
            </w:r>
          </w:p>
        </w:tc>
      </w:tr>
      <w:tr w:rsidR="00A17A0A" w:rsidRPr="00A17A0A" w14:paraId="6FB7436E"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027DE6BA"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GUAINÍA</w:t>
            </w:r>
          </w:p>
        </w:tc>
        <w:tc>
          <w:tcPr>
            <w:tcW w:w="0" w:type="auto"/>
            <w:tcBorders>
              <w:top w:val="nil"/>
              <w:left w:val="nil"/>
              <w:bottom w:val="single" w:sz="4" w:space="0" w:color="auto"/>
              <w:right w:val="single" w:sz="4" w:space="0" w:color="auto"/>
            </w:tcBorders>
            <w:noWrap/>
            <w:vAlign w:val="center"/>
            <w:hideMark/>
          </w:tcPr>
          <w:p w14:paraId="330916A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7EB60D0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291DF38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7D132D05"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63B30982"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680A142"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$9.295.928</w:t>
            </w:r>
          </w:p>
        </w:tc>
      </w:tr>
      <w:tr w:rsidR="00A17A0A" w:rsidRPr="00A17A0A" w14:paraId="7BB224B6"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4A2C6B9"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LA GUAJIRA</w:t>
            </w:r>
          </w:p>
        </w:tc>
        <w:tc>
          <w:tcPr>
            <w:tcW w:w="0" w:type="auto"/>
            <w:tcBorders>
              <w:top w:val="nil"/>
              <w:left w:val="nil"/>
              <w:bottom w:val="single" w:sz="4" w:space="0" w:color="auto"/>
              <w:right w:val="single" w:sz="4" w:space="0" w:color="auto"/>
            </w:tcBorders>
            <w:noWrap/>
            <w:vAlign w:val="center"/>
            <w:hideMark/>
          </w:tcPr>
          <w:p w14:paraId="53AE9979"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6C4290DE"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50BC93A7"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6D79430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600C9FA8"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F55DAA7"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$8.569.285</w:t>
            </w:r>
          </w:p>
        </w:tc>
      </w:tr>
      <w:tr w:rsidR="00A17A0A" w:rsidRPr="00A17A0A" w14:paraId="102213A3"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C375778"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MAGDALENA</w:t>
            </w:r>
          </w:p>
        </w:tc>
        <w:tc>
          <w:tcPr>
            <w:tcW w:w="0" w:type="auto"/>
            <w:tcBorders>
              <w:top w:val="nil"/>
              <w:left w:val="nil"/>
              <w:bottom w:val="single" w:sz="4" w:space="0" w:color="auto"/>
              <w:right w:val="single" w:sz="4" w:space="0" w:color="auto"/>
            </w:tcBorders>
            <w:noWrap/>
            <w:vAlign w:val="center"/>
            <w:hideMark/>
          </w:tcPr>
          <w:p w14:paraId="7223927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59B6295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3C5D7155"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67D1AB95"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71B06DEF"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18765EDD"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$4.863.082</w:t>
            </w:r>
          </w:p>
        </w:tc>
      </w:tr>
      <w:tr w:rsidR="00A17A0A" w:rsidRPr="00A17A0A" w14:paraId="633D0ADA"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06581568"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META</w:t>
            </w:r>
          </w:p>
        </w:tc>
        <w:tc>
          <w:tcPr>
            <w:tcW w:w="0" w:type="auto"/>
            <w:tcBorders>
              <w:top w:val="nil"/>
              <w:left w:val="nil"/>
              <w:bottom w:val="single" w:sz="4" w:space="0" w:color="auto"/>
              <w:right w:val="single" w:sz="4" w:space="0" w:color="auto"/>
            </w:tcBorders>
            <w:noWrap/>
            <w:vAlign w:val="center"/>
            <w:hideMark/>
          </w:tcPr>
          <w:p w14:paraId="7C39EB4D"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5504F5D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3A57FF2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5CE4C1B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4EE8E3BF"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775F4CC"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$5.973.588</w:t>
            </w:r>
          </w:p>
        </w:tc>
      </w:tr>
      <w:tr w:rsidR="00A17A0A" w:rsidRPr="00A17A0A" w14:paraId="5CB4C9FF"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7D637BF"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NARIÑO</w:t>
            </w:r>
          </w:p>
        </w:tc>
        <w:tc>
          <w:tcPr>
            <w:tcW w:w="0" w:type="auto"/>
            <w:tcBorders>
              <w:top w:val="nil"/>
              <w:left w:val="nil"/>
              <w:bottom w:val="single" w:sz="4" w:space="0" w:color="auto"/>
              <w:right w:val="single" w:sz="4" w:space="0" w:color="auto"/>
            </w:tcBorders>
            <w:noWrap/>
            <w:vAlign w:val="center"/>
            <w:hideMark/>
          </w:tcPr>
          <w:p w14:paraId="3025591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23D8158F"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33BFE3FE"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639A675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357AFC79"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A348A91"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$4.716.261</w:t>
            </w:r>
          </w:p>
        </w:tc>
      </w:tr>
      <w:tr w:rsidR="00A17A0A" w:rsidRPr="00A17A0A" w14:paraId="63EE5F3E"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EB61601"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NORTE DE SANTANDER</w:t>
            </w:r>
          </w:p>
        </w:tc>
        <w:tc>
          <w:tcPr>
            <w:tcW w:w="0" w:type="auto"/>
            <w:tcBorders>
              <w:top w:val="nil"/>
              <w:left w:val="nil"/>
              <w:bottom w:val="single" w:sz="4" w:space="0" w:color="auto"/>
              <w:right w:val="single" w:sz="4" w:space="0" w:color="auto"/>
            </w:tcBorders>
            <w:noWrap/>
            <w:vAlign w:val="center"/>
            <w:hideMark/>
          </w:tcPr>
          <w:p w14:paraId="4A76DA1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4C9960E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33272867"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0045D0E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116B434C"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B01823E"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$4.387.272</w:t>
            </w:r>
          </w:p>
        </w:tc>
      </w:tr>
      <w:tr w:rsidR="00A17A0A" w:rsidRPr="00A17A0A" w14:paraId="37358D2A"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AC8ADF5"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PUTUMAYO</w:t>
            </w:r>
          </w:p>
        </w:tc>
        <w:tc>
          <w:tcPr>
            <w:tcW w:w="0" w:type="auto"/>
            <w:tcBorders>
              <w:top w:val="nil"/>
              <w:left w:val="nil"/>
              <w:bottom w:val="single" w:sz="4" w:space="0" w:color="auto"/>
              <w:right w:val="single" w:sz="4" w:space="0" w:color="auto"/>
            </w:tcBorders>
            <w:noWrap/>
            <w:vAlign w:val="center"/>
            <w:hideMark/>
          </w:tcPr>
          <w:p w14:paraId="0FC6611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4887044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7EBBBA42"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02E56519"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356431F2"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FDCDDCB"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$8.061.152</w:t>
            </w:r>
          </w:p>
        </w:tc>
      </w:tr>
      <w:tr w:rsidR="00A17A0A" w:rsidRPr="00A17A0A" w14:paraId="32923C5D"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C7544A0"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RISARALDA</w:t>
            </w:r>
          </w:p>
        </w:tc>
        <w:tc>
          <w:tcPr>
            <w:tcW w:w="0" w:type="auto"/>
            <w:tcBorders>
              <w:top w:val="nil"/>
              <w:left w:val="nil"/>
              <w:bottom w:val="single" w:sz="4" w:space="0" w:color="auto"/>
              <w:right w:val="single" w:sz="4" w:space="0" w:color="auto"/>
            </w:tcBorders>
            <w:noWrap/>
            <w:vAlign w:val="center"/>
            <w:hideMark/>
          </w:tcPr>
          <w:p w14:paraId="59D662B9"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109640AE"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F3C1525"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6F0426A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0D4B920A"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272E341E"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$4.424.863</w:t>
            </w:r>
          </w:p>
        </w:tc>
      </w:tr>
      <w:tr w:rsidR="00A17A0A" w:rsidRPr="00A17A0A" w14:paraId="2CC55272"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F2290FB"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SANTANDER</w:t>
            </w:r>
          </w:p>
        </w:tc>
        <w:tc>
          <w:tcPr>
            <w:tcW w:w="0" w:type="auto"/>
            <w:tcBorders>
              <w:top w:val="nil"/>
              <w:left w:val="nil"/>
              <w:bottom w:val="single" w:sz="4" w:space="0" w:color="auto"/>
              <w:right w:val="single" w:sz="4" w:space="0" w:color="auto"/>
            </w:tcBorders>
            <w:noWrap/>
            <w:vAlign w:val="center"/>
            <w:hideMark/>
          </w:tcPr>
          <w:p w14:paraId="5C20B4D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6DC5824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4D23BB27"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6ECFAD98"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304385AC"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296BEF3A"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$6.199.223</w:t>
            </w:r>
          </w:p>
        </w:tc>
      </w:tr>
      <w:tr w:rsidR="00A17A0A" w:rsidRPr="00A17A0A" w14:paraId="6AE314E4"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8F8B91B"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SUCRE</w:t>
            </w:r>
          </w:p>
        </w:tc>
        <w:tc>
          <w:tcPr>
            <w:tcW w:w="0" w:type="auto"/>
            <w:tcBorders>
              <w:top w:val="nil"/>
              <w:left w:val="nil"/>
              <w:bottom w:val="single" w:sz="4" w:space="0" w:color="auto"/>
              <w:right w:val="single" w:sz="4" w:space="0" w:color="auto"/>
            </w:tcBorders>
            <w:noWrap/>
            <w:vAlign w:val="center"/>
            <w:hideMark/>
          </w:tcPr>
          <w:p w14:paraId="68E2048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41D52A21"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29BE0177"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794B050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4E0CAC5E"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73D6F49"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$5.707.938</w:t>
            </w:r>
          </w:p>
        </w:tc>
      </w:tr>
      <w:tr w:rsidR="00A17A0A" w:rsidRPr="00A17A0A" w14:paraId="5AB80C27"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4A552B6"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TOLIMA</w:t>
            </w:r>
          </w:p>
        </w:tc>
        <w:tc>
          <w:tcPr>
            <w:tcW w:w="0" w:type="auto"/>
            <w:tcBorders>
              <w:top w:val="nil"/>
              <w:left w:val="nil"/>
              <w:bottom w:val="single" w:sz="4" w:space="0" w:color="auto"/>
              <w:right w:val="single" w:sz="4" w:space="0" w:color="auto"/>
            </w:tcBorders>
            <w:noWrap/>
            <w:vAlign w:val="center"/>
            <w:hideMark/>
          </w:tcPr>
          <w:p w14:paraId="7562C889"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69B4275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3F56A400"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79DE7AF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671FAC25"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51BE8A0"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$5.184.082</w:t>
            </w:r>
          </w:p>
        </w:tc>
      </w:tr>
      <w:tr w:rsidR="00A17A0A" w:rsidRPr="00A17A0A" w14:paraId="4F00C550"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1B71FB0"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VALLE</w:t>
            </w:r>
          </w:p>
        </w:tc>
        <w:tc>
          <w:tcPr>
            <w:tcW w:w="0" w:type="auto"/>
            <w:tcBorders>
              <w:top w:val="nil"/>
              <w:left w:val="nil"/>
              <w:bottom w:val="single" w:sz="4" w:space="0" w:color="auto"/>
              <w:right w:val="single" w:sz="4" w:space="0" w:color="auto"/>
            </w:tcBorders>
            <w:noWrap/>
            <w:vAlign w:val="center"/>
            <w:hideMark/>
          </w:tcPr>
          <w:p w14:paraId="494795E1"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5A4DA4A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FB2017D"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1AF0176B"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07BF12DB"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8430AC3"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$4.799.615</w:t>
            </w:r>
          </w:p>
        </w:tc>
      </w:tr>
      <w:tr w:rsidR="00A17A0A" w:rsidRPr="00A17A0A" w14:paraId="0162BFE2"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B9E6C2C"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VAUPÉS</w:t>
            </w:r>
          </w:p>
        </w:tc>
        <w:tc>
          <w:tcPr>
            <w:tcW w:w="0" w:type="auto"/>
            <w:tcBorders>
              <w:top w:val="nil"/>
              <w:left w:val="nil"/>
              <w:bottom w:val="single" w:sz="4" w:space="0" w:color="auto"/>
              <w:right w:val="single" w:sz="4" w:space="0" w:color="auto"/>
            </w:tcBorders>
            <w:noWrap/>
            <w:vAlign w:val="center"/>
            <w:hideMark/>
          </w:tcPr>
          <w:p w14:paraId="37A8B338"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5DF0401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64D7768A"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38EB7136"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B62FFBB"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FF97DFA"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$7.336.421</w:t>
            </w:r>
          </w:p>
        </w:tc>
      </w:tr>
      <w:tr w:rsidR="00A17A0A" w:rsidRPr="00A17A0A" w14:paraId="786E28CB" w14:textId="77777777" w:rsidTr="009253E6">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467EF55" w14:textId="77777777" w:rsidR="00A17A0A" w:rsidRPr="00A17A0A" w:rsidRDefault="00A17A0A" w:rsidP="009253E6">
            <w:pPr>
              <w:spacing w:after="0" w:line="240" w:lineRule="auto"/>
              <w:rPr>
                <w:rFonts w:ascii="Verdana" w:eastAsia="Times New Roman" w:hAnsi="Verdana" w:cs="Arial"/>
                <w:b/>
                <w:bCs/>
                <w:color w:val="000000" w:themeColor="text1"/>
                <w:lang w:eastAsia="es-CO"/>
              </w:rPr>
            </w:pPr>
            <w:r w:rsidRPr="00A17A0A">
              <w:rPr>
                <w:rFonts w:ascii="Verdana" w:eastAsia="Times New Roman" w:hAnsi="Verdana" w:cs="Arial"/>
                <w:b/>
                <w:bCs/>
                <w:color w:val="000000" w:themeColor="text1"/>
                <w:lang w:eastAsia="es-CO"/>
              </w:rPr>
              <w:t>VICHADA</w:t>
            </w:r>
          </w:p>
        </w:tc>
        <w:tc>
          <w:tcPr>
            <w:tcW w:w="0" w:type="auto"/>
            <w:tcBorders>
              <w:top w:val="nil"/>
              <w:left w:val="nil"/>
              <w:bottom w:val="single" w:sz="4" w:space="0" w:color="auto"/>
              <w:right w:val="single" w:sz="4" w:space="0" w:color="auto"/>
            </w:tcBorders>
            <w:noWrap/>
            <w:vAlign w:val="center"/>
            <w:hideMark/>
          </w:tcPr>
          <w:p w14:paraId="62556C7D"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022FF033"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041E8084"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1.441.145</w:t>
            </w:r>
          </w:p>
        </w:tc>
        <w:tc>
          <w:tcPr>
            <w:tcW w:w="0" w:type="auto"/>
            <w:tcBorders>
              <w:top w:val="single" w:sz="4" w:space="0" w:color="auto"/>
              <w:left w:val="nil"/>
              <w:bottom w:val="single" w:sz="4" w:space="0" w:color="auto"/>
              <w:right w:val="single" w:sz="4" w:space="0" w:color="auto"/>
            </w:tcBorders>
            <w:noWrap/>
            <w:vAlign w:val="center"/>
            <w:hideMark/>
          </w:tcPr>
          <w:p w14:paraId="2134ECF9" w14:textId="77777777" w:rsidR="00A17A0A" w:rsidRPr="00A17A0A" w:rsidRDefault="00A17A0A" w:rsidP="009253E6">
            <w:pPr>
              <w:spacing w:after="0" w:line="240" w:lineRule="auto"/>
              <w:jc w:val="center"/>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 xml:space="preserve"> $             314.400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673CC97"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237C73AB" w14:textId="77777777" w:rsidR="00A17A0A" w:rsidRPr="00A17A0A" w:rsidRDefault="00A17A0A" w:rsidP="009253E6">
            <w:pPr>
              <w:spacing w:after="0" w:line="240" w:lineRule="auto"/>
              <w:jc w:val="right"/>
              <w:rPr>
                <w:rFonts w:ascii="Verdana" w:eastAsia="Times New Roman" w:hAnsi="Verdana" w:cs="Arial"/>
                <w:color w:val="000000" w:themeColor="text1"/>
                <w:lang w:eastAsia="es-CO"/>
              </w:rPr>
            </w:pPr>
            <w:r w:rsidRPr="00A17A0A">
              <w:rPr>
                <w:rFonts w:ascii="Verdana" w:eastAsia="Times New Roman" w:hAnsi="Verdana" w:cs="Arial"/>
                <w:color w:val="000000" w:themeColor="text1"/>
                <w:lang w:eastAsia="es-CO"/>
              </w:rPr>
              <w:t>$10.965.134</w:t>
            </w:r>
          </w:p>
        </w:tc>
      </w:tr>
    </w:tbl>
    <w:p w14:paraId="351FE8BF" w14:textId="77777777" w:rsidR="00A17A0A" w:rsidRPr="00A17A0A" w:rsidRDefault="00A17A0A" w:rsidP="00A17A0A">
      <w:pPr>
        <w:spacing w:after="0" w:line="240" w:lineRule="auto"/>
        <w:jc w:val="center"/>
        <w:rPr>
          <w:rFonts w:ascii="Verdana" w:hAnsi="Verdana" w:cs="Arial"/>
          <w:b/>
          <w:bCs/>
          <w:color w:val="000000" w:themeColor="text1"/>
        </w:rPr>
      </w:pPr>
    </w:p>
    <w:p w14:paraId="2430C653" w14:textId="77777777" w:rsidR="00A17A0A" w:rsidRPr="00A17A0A" w:rsidRDefault="00A17A0A" w:rsidP="00A17A0A">
      <w:pPr>
        <w:spacing w:after="0" w:line="240" w:lineRule="auto"/>
        <w:jc w:val="center"/>
        <w:rPr>
          <w:rFonts w:ascii="Verdana" w:hAnsi="Verdana" w:cs="Arial"/>
          <w:b/>
          <w:bCs/>
          <w:color w:val="000000" w:themeColor="text1"/>
        </w:rPr>
      </w:pPr>
      <w:r w:rsidRPr="00A17A0A">
        <w:rPr>
          <w:rFonts w:ascii="Verdana" w:hAnsi="Verdana" w:cs="Arial"/>
          <w:b/>
          <w:bCs/>
          <w:color w:val="000000" w:themeColor="text1"/>
        </w:rPr>
        <w:t>SERVICIO INTEGRADO DE ATENCIÓN Y PREVENCIÓN DE LA DESNUTRICIÓN – INTRAMURAL</w:t>
      </w:r>
    </w:p>
    <w:p w14:paraId="7E3516F2" w14:textId="77777777" w:rsidR="00A17A0A" w:rsidRPr="00A17A0A" w:rsidRDefault="00A17A0A" w:rsidP="00A17A0A">
      <w:pPr>
        <w:spacing w:after="0" w:line="240" w:lineRule="auto"/>
        <w:jc w:val="center"/>
        <w:rPr>
          <w:rFonts w:ascii="Verdana" w:hAnsi="Verdana" w:cs="Arial"/>
          <w:b/>
          <w:bCs/>
          <w:color w:val="000000" w:themeColor="text1"/>
          <w:lang w:val="es-MX"/>
        </w:rPr>
      </w:pPr>
    </w:p>
    <w:tbl>
      <w:tblPr>
        <w:tblW w:w="0" w:type="auto"/>
        <w:tblCellMar>
          <w:left w:w="70" w:type="dxa"/>
          <w:right w:w="70" w:type="dxa"/>
        </w:tblCellMar>
        <w:tblLook w:val="04A0" w:firstRow="1" w:lastRow="0" w:firstColumn="1" w:lastColumn="0" w:noHBand="0" w:noVBand="1"/>
      </w:tblPr>
      <w:tblGrid>
        <w:gridCol w:w="1906"/>
        <w:gridCol w:w="1286"/>
        <w:gridCol w:w="1393"/>
        <w:gridCol w:w="1520"/>
        <w:gridCol w:w="1197"/>
        <w:gridCol w:w="1526"/>
      </w:tblGrid>
      <w:tr w:rsidR="00A17A0A" w:rsidRPr="00A17A0A" w14:paraId="47FA870F" w14:textId="77777777" w:rsidTr="009253E6">
        <w:trPr>
          <w:trHeight w:val="24"/>
        </w:trPr>
        <w:tc>
          <w:tcPr>
            <w:tcW w:w="21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55BE35FA" w14:textId="77777777" w:rsidR="00A17A0A" w:rsidRPr="00A17A0A" w:rsidRDefault="00A17A0A" w:rsidP="009253E6">
            <w:pPr>
              <w:spacing w:after="0" w:line="240" w:lineRule="auto"/>
              <w:jc w:val="center"/>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REGIONAL</w:t>
            </w:r>
          </w:p>
        </w:tc>
        <w:tc>
          <w:tcPr>
            <w:tcW w:w="1400" w:type="dxa"/>
            <w:tcBorders>
              <w:top w:val="single" w:sz="4" w:space="0" w:color="auto"/>
              <w:left w:val="nil"/>
              <w:bottom w:val="single" w:sz="4" w:space="0" w:color="auto"/>
              <w:right w:val="single" w:sz="4" w:space="0" w:color="auto"/>
            </w:tcBorders>
            <w:shd w:val="clear" w:color="000000" w:fill="DAF2D0"/>
            <w:vAlign w:val="center"/>
            <w:hideMark/>
          </w:tcPr>
          <w:p w14:paraId="7D299F9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REPOSICIÓN DE DOTACIÓN 2026 </w:t>
            </w:r>
          </w:p>
        </w:tc>
        <w:tc>
          <w:tcPr>
            <w:tcW w:w="1134" w:type="dxa"/>
            <w:tcBorders>
              <w:top w:val="single" w:sz="4" w:space="0" w:color="auto"/>
              <w:left w:val="nil"/>
              <w:bottom w:val="single" w:sz="4" w:space="0" w:color="auto"/>
              <w:right w:val="single" w:sz="4" w:space="0" w:color="auto"/>
            </w:tcBorders>
            <w:shd w:val="clear" w:color="000000" w:fill="DAF2D0"/>
            <w:vAlign w:val="center"/>
            <w:hideMark/>
          </w:tcPr>
          <w:p w14:paraId="40DC7A0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DOTACIÓN INICIAL 2026 </w:t>
            </w:r>
          </w:p>
        </w:tc>
        <w:tc>
          <w:tcPr>
            <w:tcW w:w="1701" w:type="dxa"/>
            <w:tcBorders>
              <w:top w:val="single" w:sz="4" w:space="0" w:color="auto"/>
              <w:left w:val="nil"/>
              <w:bottom w:val="single" w:sz="4" w:space="0" w:color="auto"/>
              <w:right w:val="single" w:sz="4" w:space="0" w:color="auto"/>
            </w:tcBorders>
            <w:shd w:val="clear" w:color="000000" w:fill="DAF2D0"/>
            <w:vAlign w:val="center"/>
            <w:hideMark/>
          </w:tcPr>
          <w:p w14:paraId="65419F3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ASEO PARA NIÑAS Y NIÑOS MES 2026 </w:t>
            </w:r>
          </w:p>
        </w:tc>
        <w:tc>
          <w:tcPr>
            <w:tcW w:w="1336" w:type="dxa"/>
            <w:tcBorders>
              <w:top w:val="single" w:sz="4" w:space="0" w:color="auto"/>
              <w:left w:val="nil"/>
              <w:bottom w:val="single" w:sz="4" w:space="0" w:color="auto"/>
              <w:right w:val="single" w:sz="4" w:space="0" w:color="auto"/>
            </w:tcBorders>
            <w:shd w:val="clear" w:color="000000" w:fill="DAF2D0"/>
            <w:vAlign w:val="center"/>
            <w:hideMark/>
          </w:tcPr>
          <w:p w14:paraId="2186619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ASEO PUNTO DE ATENCIÓN MES 2026 </w:t>
            </w:r>
          </w:p>
        </w:tc>
        <w:tc>
          <w:tcPr>
            <w:tcW w:w="1423" w:type="dxa"/>
            <w:tcBorders>
              <w:top w:val="single" w:sz="4" w:space="0" w:color="auto"/>
              <w:left w:val="nil"/>
              <w:bottom w:val="single" w:sz="4" w:space="0" w:color="auto"/>
              <w:right w:val="single" w:sz="4" w:space="0" w:color="auto"/>
            </w:tcBorders>
            <w:shd w:val="clear" w:color="000000" w:fill="DAF2D0"/>
          </w:tcPr>
          <w:p w14:paraId="3B5BB34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ALIMENTACIÓN NIÑAS/NIÑOS 2026</w:t>
            </w:r>
          </w:p>
        </w:tc>
      </w:tr>
      <w:tr w:rsidR="00A17A0A" w:rsidRPr="00A17A0A" w14:paraId="57C87737"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711C2E7A"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CESAR</w:t>
            </w:r>
          </w:p>
        </w:tc>
        <w:tc>
          <w:tcPr>
            <w:tcW w:w="1400" w:type="dxa"/>
            <w:tcBorders>
              <w:top w:val="nil"/>
              <w:left w:val="nil"/>
              <w:bottom w:val="single" w:sz="4" w:space="0" w:color="auto"/>
              <w:right w:val="single" w:sz="4" w:space="0" w:color="auto"/>
            </w:tcBorders>
            <w:shd w:val="clear" w:color="000000" w:fill="FFFFFF"/>
            <w:noWrap/>
            <w:vAlign w:val="bottom"/>
            <w:hideMark/>
          </w:tcPr>
          <w:p w14:paraId="612FEAF7"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w:t>
            </w:r>
          </w:p>
        </w:tc>
        <w:tc>
          <w:tcPr>
            <w:tcW w:w="1134" w:type="dxa"/>
            <w:tcBorders>
              <w:top w:val="nil"/>
              <w:left w:val="nil"/>
              <w:bottom w:val="single" w:sz="4" w:space="0" w:color="auto"/>
              <w:right w:val="single" w:sz="4" w:space="0" w:color="auto"/>
            </w:tcBorders>
            <w:shd w:val="clear" w:color="000000" w:fill="FFFFFF"/>
            <w:noWrap/>
            <w:vAlign w:val="bottom"/>
            <w:hideMark/>
          </w:tcPr>
          <w:p w14:paraId="0655EE42"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$115.807.180</w:t>
            </w:r>
          </w:p>
        </w:tc>
        <w:tc>
          <w:tcPr>
            <w:tcW w:w="1701" w:type="dxa"/>
            <w:tcBorders>
              <w:top w:val="nil"/>
              <w:left w:val="nil"/>
              <w:bottom w:val="single" w:sz="4" w:space="0" w:color="auto"/>
              <w:right w:val="single" w:sz="4" w:space="0" w:color="auto"/>
            </w:tcBorders>
            <w:noWrap/>
            <w:vAlign w:val="center"/>
            <w:hideMark/>
          </w:tcPr>
          <w:p w14:paraId="29A21C5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3.647.825 </w:t>
            </w:r>
          </w:p>
        </w:tc>
        <w:tc>
          <w:tcPr>
            <w:tcW w:w="1336" w:type="dxa"/>
            <w:tcBorders>
              <w:top w:val="nil"/>
              <w:left w:val="nil"/>
              <w:bottom w:val="single" w:sz="4" w:space="0" w:color="auto"/>
              <w:right w:val="single" w:sz="4" w:space="0" w:color="auto"/>
            </w:tcBorders>
            <w:noWrap/>
            <w:vAlign w:val="center"/>
            <w:hideMark/>
          </w:tcPr>
          <w:p w14:paraId="4B26F314"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695.704 </w:t>
            </w:r>
          </w:p>
        </w:tc>
        <w:tc>
          <w:tcPr>
            <w:tcW w:w="1423" w:type="dxa"/>
            <w:tcBorders>
              <w:top w:val="nil"/>
              <w:left w:val="nil"/>
              <w:bottom w:val="single" w:sz="4" w:space="0" w:color="auto"/>
              <w:right w:val="single" w:sz="4" w:space="0" w:color="auto"/>
            </w:tcBorders>
          </w:tcPr>
          <w:p w14:paraId="3048113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r>
      <w:tr w:rsidR="00A17A0A" w:rsidRPr="00A17A0A" w14:paraId="281F73CF"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409260D5"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lastRenderedPageBreak/>
              <w:t>CHOCÓ</w:t>
            </w:r>
          </w:p>
        </w:tc>
        <w:tc>
          <w:tcPr>
            <w:tcW w:w="1400" w:type="dxa"/>
            <w:tcBorders>
              <w:top w:val="nil"/>
              <w:left w:val="nil"/>
              <w:bottom w:val="single" w:sz="4" w:space="0" w:color="auto"/>
              <w:right w:val="single" w:sz="4" w:space="0" w:color="auto"/>
            </w:tcBorders>
            <w:shd w:val="clear" w:color="000000" w:fill="FFFFFF"/>
            <w:noWrap/>
            <w:vAlign w:val="bottom"/>
            <w:hideMark/>
          </w:tcPr>
          <w:p w14:paraId="4A999BC7"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w:t>
            </w:r>
          </w:p>
        </w:tc>
        <w:tc>
          <w:tcPr>
            <w:tcW w:w="1134" w:type="dxa"/>
            <w:tcBorders>
              <w:top w:val="nil"/>
              <w:left w:val="nil"/>
              <w:bottom w:val="single" w:sz="4" w:space="0" w:color="auto"/>
              <w:right w:val="single" w:sz="4" w:space="0" w:color="auto"/>
            </w:tcBorders>
            <w:shd w:val="clear" w:color="000000" w:fill="FFFFFF"/>
            <w:noWrap/>
            <w:vAlign w:val="bottom"/>
            <w:hideMark/>
          </w:tcPr>
          <w:p w14:paraId="01F9F751"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$122.200.570</w:t>
            </w:r>
          </w:p>
        </w:tc>
        <w:tc>
          <w:tcPr>
            <w:tcW w:w="1701" w:type="dxa"/>
            <w:tcBorders>
              <w:top w:val="nil"/>
              <w:left w:val="nil"/>
              <w:bottom w:val="single" w:sz="4" w:space="0" w:color="auto"/>
              <w:right w:val="single" w:sz="4" w:space="0" w:color="auto"/>
            </w:tcBorders>
            <w:noWrap/>
            <w:vAlign w:val="center"/>
            <w:hideMark/>
          </w:tcPr>
          <w:p w14:paraId="6D917F9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3.668.639</w:t>
            </w:r>
          </w:p>
        </w:tc>
        <w:tc>
          <w:tcPr>
            <w:tcW w:w="1336" w:type="dxa"/>
            <w:tcBorders>
              <w:top w:val="nil"/>
              <w:left w:val="nil"/>
              <w:bottom w:val="single" w:sz="4" w:space="0" w:color="auto"/>
              <w:right w:val="single" w:sz="4" w:space="0" w:color="auto"/>
            </w:tcBorders>
            <w:noWrap/>
            <w:vAlign w:val="center"/>
            <w:hideMark/>
          </w:tcPr>
          <w:p w14:paraId="01D9BC27"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411.882</w:t>
            </w:r>
          </w:p>
        </w:tc>
        <w:tc>
          <w:tcPr>
            <w:tcW w:w="1423" w:type="dxa"/>
            <w:tcBorders>
              <w:top w:val="nil"/>
              <w:left w:val="nil"/>
              <w:bottom w:val="single" w:sz="4" w:space="0" w:color="auto"/>
              <w:right w:val="single" w:sz="4" w:space="0" w:color="auto"/>
            </w:tcBorders>
          </w:tcPr>
          <w:p w14:paraId="1913D00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$9.433.800</w:t>
            </w:r>
          </w:p>
        </w:tc>
      </w:tr>
      <w:tr w:rsidR="00A17A0A" w:rsidRPr="00A17A0A" w14:paraId="1E0A2D3A"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59AA9494"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CÓRDOBA</w:t>
            </w:r>
          </w:p>
        </w:tc>
        <w:tc>
          <w:tcPr>
            <w:tcW w:w="1400" w:type="dxa"/>
            <w:tcBorders>
              <w:top w:val="nil"/>
              <w:left w:val="nil"/>
              <w:bottom w:val="single" w:sz="4" w:space="0" w:color="auto"/>
              <w:right w:val="single" w:sz="4" w:space="0" w:color="auto"/>
            </w:tcBorders>
            <w:shd w:val="clear" w:color="000000" w:fill="FFFFFF"/>
            <w:noWrap/>
            <w:vAlign w:val="bottom"/>
            <w:hideMark/>
          </w:tcPr>
          <w:p w14:paraId="0012DD71"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w:t>
            </w:r>
          </w:p>
        </w:tc>
        <w:tc>
          <w:tcPr>
            <w:tcW w:w="1134" w:type="dxa"/>
            <w:tcBorders>
              <w:top w:val="nil"/>
              <w:left w:val="nil"/>
              <w:bottom w:val="single" w:sz="4" w:space="0" w:color="auto"/>
              <w:right w:val="single" w:sz="4" w:space="0" w:color="auto"/>
            </w:tcBorders>
            <w:shd w:val="clear" w:color="000000" w:fill="FFFFFF"/>
            <w:noWrap/>
            <w:vAlign w:val="bottom"/>
            <w:hideMark/>
          </w:tcPr>
          <w:p w14:paraId="6EC5EC33"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$122.200.570</w:t>
            </w:r>
          </w:p>
        </w:tc>
        <w:tc>
          <w:tcPr>
            <w:tcW w:w="1701" w:type="dxa"/>
            <w:tcBorders>
              <w:top w:val="nil"/>
              <w:left w:val="nil"/>
              <w:bottom w:val="single" w:sz="4" w:space="0" w:color="auto"/>
              <w:right w:val="single" w:sz="4" w:space="0" w:color="auto"/>
            </w:tcBorders>
            <w:noWrap/>
            <w:vAlign w:val="center"/>
            <w:hideMark/>
          </w:tcPr>
          <w:p w14:paraId="3A034A8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3.668.639</w:t>
            </w:r>
          </w:p>
        </w:tc>
        <w:tc>
          <w:tcPr>
            <w:tcW w:w="1336" w:type="dxa"/>
            <w:tcBorders>
              <w:top w:val="nil"/>
              <w:left w:val="nil"/>
              <w:bottom w:val="single" w:sz="4" w:space="0" w:color="auto"/>
              <w:right w:val="single" w:sz="4" w:space="0" w:color="auto"/>
            </w:tcBorders>
            <w:noWrap/>
            <w:vAlign w:val="center"/>
            <w:hideMark/>
          </w:tcPr>
          <w:p w14:paraId="2B4FEB99"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411.882</w:t>
            </w:r>
          </w:p>
        </w:tc>
        <w:tc>
          <w:tcPr>
            <w:tcW w:w="1423" w:type="dxa"/>
            <w:tcBorders>
              <w:top w:val="nil"/>
              <w:left w:val="nil"/>
              <w:bottom w:val="single" w:sz="4" w:space="0" w:color="auto"/>
              <w:right w:val="single" w:sz="4" w:space="0" w:color="auto"/>
            </w:tcBorders>
          </w:tcPr>
          <w:p w14:paraId="340E276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$9.334.200</w:t>
            </w:r>
          </w:p>
        </w:tc>
      </w:tr>
      <w:tr w:rsidR="00A17A0A" w:rsidRPr="00A17A0A" w14:paraId="479FB9B8"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0775D441"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LA GUAJIRA</w:t>
            </w:r>
          </w:p>
        </w:tc>
        <w:tc>
          <w:tcPr>
            <w:tcW w:w="1400" w:type="dxa"/>
            <w:tcBorders>
              <w:top w:val="nil"/>
              <w:left w:val="nil"/>
              <w:bottom w:val="single" w:sz="4" w:space="0" w:color="auto"/>
              <w:right w:val="single" w:sz="4" w:space="0" w:color="auto"/>
            </w:tcBorders>
            <w:shd w:val="clear" w:color="000000" w:fill="FFFFFF"/>
            <w:noWrap/>
            <w:vAlign w:val="bottom"/>
            <w:hideMark/>
          </w:tcPr>
          <w:p w14:paraId="4E5C6E58"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w:t>
            </w:r>
          </w:p>
        </w:tc>
        <w:tc>
          <w:tcPr>
            <w:tcW w:w="1134" w:type="dxa"/>
            <w:tcBorders>
              <w:top w:val="nil"/>
              <w:left w:val="nil"/>
              <w:bottom w:val="single" w:sz="4" w:space="0" w:color="auto"/>
              <w:right w:val="single" w:sz="4" w:space="0" w:color="auto"/>
            </w:tcBorders>
            <w:shd w:val="clear" w:color="000000" w:fill="FFFFFF"/>
            <w:noWrap/>
            <w:vAlign w:val="bottom"/>
            <w:hideMark/>
          </w:tcPr>
          <w:p w14:paraId="4B0210AB"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$122.200.570</w:t>
            </w:r>
          </w:p>
        </w:tc>
        <w:tc>
          <w:tcPr>
            <w:tcW w:w="1701" w:type="dxa"/>
            <w:tcBorders>
              <w:top w:val="nil"/>
              <w:left w:val="nil"/>
              <w:bottom w:val="single" w:sz="4" w:space="0" w:color="auto"/>
              <w:right w:val="single" w:sz="4" w:space="0" w:color="auto"/>
            </w:tcBorders>
            <w:noWrap/>
            <w:vAlign w:val="center"/>
            <w:hideMark/>
          </w:tcPr>
          <w:p w14:paraId="29463CC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3.668.639</w:t>
            </w:r>
          </w:p>
        </w:tc>
        <w:tc>
          <w:tcPr>
            <w:tcW w:w="1336" w:type="dxa"/>
            <w:tcBorders>
              <w:top w:val="nil"/>
              <w:left w:val="nil"/>
              <w:bottom w:val="single" w:sz="4" w:space="0" w:color="auto"/>
              <w:right w:val="single" w:sz="4" w:space="0" w:color="auto"/>
            </w:tcBorders>
            <w:noWrap/>
            <w:vAlign w:val="center"/>
            <w:hideMark/>
          </w:tcPr>
          <w:p w14:paraId="06964ACE"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411.882</w:t>
            </w:r>
          </w:p>
        </w:tc>
        <w:tc>
          <w:tcPr>
            <w:tcW w:w="1423" w:type="dxa"/>
            <w:tcBorders>
              <w:top w:val="nil"/>
              <w:left w:val="nil"/>
              <w:bottom w:val="single" w:sz="4" w:space="0" w:color="auto"/>
              <w:right w:val="single" w:sz="4" w:space="0" w:color="auto"/>
            </w:tcBorders>
          </w:tcPr>
          <w:p w14:paraId="4EC0704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$9.431.400</w:t>
            </w:r>
          </w:p>
        </w:tc>
      </w:tr>
      <w:tr w:rsidR="00A17A0A" w:rsidRPr="00A17A0A" w14:paraId="536EF1CE"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55A49997"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NARIÑO</w:t>
            </w:r>
          </w:p>
        </w:tc>
        <w:tc>
          <w:tcPr>
            <w:tcW w:w="1400" w:type="dxa"/>
            <w:tcBorders>
              <w:top w:val="nil"/>
              <w:left w:val="nil"/>
              <w:bottom w:val="single" w:sz="4" w:space="0" w:color="auto"/>
              <w:right w:val="single" w:sz="4" w:space="0" w:color="auto"/>
            </w:tcBorders>
            <w:shd w:val="clear" w:color="000000" w:fill="FFFFFF"/>
            <w:noWrap/>
            <w:vAlign w:val="bottom"/>
            <w:hideMark/>
          </w:tcPr>
          <w:p w14:paraId="26A51637"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w:t>
            </w:r>
          </w:p>
        </w:tc>
        <w:tc>
          <w:tcPr>
            <w:tcW w:w="1134" w:type="dxa"/>
            <w:tcBorders>
              <w:top w:val="nil"/>
              <w:left w:val="nil"/>
              <w:bottom w:val="single" w:sz="4" w:space="0" w:color="auto"/>
              <w:right w:val="single" w:sz="4" w:space="0" w:color="auto"/>
            </w:tcBorders>
            <w:shd w:val="clear" w:color="000000" w:fill="FFFFFF"/>
            <w:noWrap/>
            <w:vAlign w:val="bottom"/>
            <w:hideMark/>
          </w:tcPr>
          <w:p w14:paraId="26520616"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$122.200.570</w:t>
            </w:r>
          </w:p>
        </w:tc>
        <w:tc>
          <w:tcPr>
            <w:tcW w:w="1701" w:type="dxa"/>
            <w:tcBorders>
              <w:top w:val="nil"/>
              <w:left w:val="nil"/>
              <w:bottom w:val="single" w:sz="4" w:space="0" w:color="auto"/>
              <w:right w:val="single" w:sz="4" w:space="0" w:color="auto"/>
            </w:tcBorders>
            <w:noWrap/>
            <w:vAlign w:val="center"/>
            <w:hideMark/>
          </w:tcPr>
          <w:p w14:paraId="33C0461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3.668.639</w:t>
            </w:r>
          </w:p>
        </w:tc>
        <w:tc>
          <w:tcPr>
            <w:tcW w:w="1336" w:type="dxa"/>
            <w:tcBorders>
              <w:top w:val="nil"/>
              <w:left w:val="nil"/>
              <w:bottom w:val="single" w:sz="4" w:space="0" w:color="auto"/>
              <w:right w:val="single" w:sz="4" w:space="0" w:color="auto"/>
            </w:tcBorders>
            <w:noWrap/>
            <w:vAlign w:val="center"/>
            <w:hideMark/>
          </w:tcPr>
          <w:p w14:paraId="724EDBB7"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411.882</w:t>
            </w:r>
          </w:p>
        </w:tc>
        <w:tc>
          <w:tcPr>
            <w:tcW w:w="1423" w:type="dxa"/>
            <w:tcBorders>
              <w:top w:val="nil"/>
              <w:left w:val="nil"/>
              <w:bottom w:val="single" w:sz="4" w:space="0" w:color="auto"/>
              <w:right w:val="single" w:sz="4" w:space="0" w:color="auto"/>
            </w:tcBorders>
          </w:tcPr>
          <w:p w14:paraId="564FEE1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$9.436.800</w:t>
            </w:r>
          </w:p>
        </w:tc>
      </w:tr>
      <w:tr w:rsidR="00A17A0A" w:rsidRPr="00A17A0A" w14:paraId="3FFB95EC"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623F3DCE"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NORTE DE SANTANDER</w:t>
            </w:r>
          </w:p>
        </w:tc>
        <w:tc>
          <w:tcPr>
            <w:tcW w:w="1400" w:type="dxa"/>
            <w:tcBorders>
              <w:top w:val="nil"/>
              <w:left w:val="nil"/>
              <w:bottom w:val="single" w:sz="4" w:space="0" w:color="auto"/>
              <w:right w:val="single" w:sz="4" w:space="0" w:color="auto"/>
            </w:tcBorders>
            <w:shd w:val="clear" w:color="000000" w:fill="FFFFFF"/>
            <w:noWrap/>
            <w:vAlign w:val="bottom"/>
            <w:hideMark/>
          </w:tcPr>
          <w:p w14:paraId="2F32FD1A"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w:t>
            </w:r>
          </w:p>
        </w:tc>
        <w:tc>
          <w:tcPr>
            <w:tcW w:w="1134" w:type="dxa"/>
            <w:tcBorders>
              <w:top w:val="nil"/>
              <w:left w:val="nil"/>
              <w:bottom w:val="single" w:sz="4" w:space="0" w:color="auto"/>
              <w:right w:val="single" w:sz="4" w:space="0" w:color="auto"/>
            </w:tcBorders>
            <w:shd w:val="clear" w:color="000000" w:fill="FFFFFF"/>
            <w:noWrap/>
            <w:vAlign w:val="bottom"/>
            <w:hideMark/>
          </w:tcPr>
          <w:p w14:paraId="52248C2F"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$115.807.180</w:t>
            </w:r>
          </w:p>
        </w:tc>
        <w:tc>
          <w:tcPr>
            <w:tcW w:w="1701" w:type="dxa"/>
            <w:tcBorders>
              <w:top w:val="nil"/>
              <w:left w:val="nil"/>
              <w:bottom w:val="single" w:sz="4" w:space="0" w:color="auto"/>
              <w:right w:val="single" w:sz="4" w:space="0" w:color="auto"/>
            </w:tcBorders>
            <w:noWrap/>
            <w:vAlign w:val="center"/>
            <w:hideMark/>
          </w:tcPr>
          <w:p w14:paraId="5F22DAB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3.647.825 </w:t>
            </w:r>
          </w:p>
        </w:tc>
        <w:tc>
          <w:tcPr>
            <w:tcW w:w="1336" w:type="dxa"/>
            <w:tcBorders>
              <w:top w:val="nil"/>
              <w:left w:val="nil"/>
              <w:bottom w:val="single" w:sz="4" w:space="0" w:color="auto"/>
              <w:right w:val="single" w:sz="4" w:space="0" w:color="auto"/>
            </w:tcBorders>
            <w:noWrap/>
            <w:vAlign w:val="center"/>
            <w:hideMark/>
          </w:tcPr>
          <w:p w14:paraId="572C7631"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695.704 </w:t>
            </w:r>
          </w:p>
        </w:tc>
        <w:tc>
          <w:tcPr>
            <w:tcW w:w="1423" w:type="dxa"/>
            <w:tcBorders>
              <w:top w:val="nil"/>
              <w:left w:val="nil"/>
              <w:bottom w:val="single" w:sz="4" w:space="0" w:color="auto"/>
              <w:right w:val="single" w:sz="4" w:space="0" w:color="auto"/>
            </w:tcBorders>
          </w:tcPr>
          <w:p w14:paraId="5FBF10F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r>
      <w:tr w:rsidR="00A17A0A" w:rsidRPr="00A17A0A" w14:paraId="5CF222ED"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31B35AAC"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RISARALDA</w:t>
            </w:r>
          </w:p>
        </w:tc>
        <w:tc>
          <w:tcPr>
            <w:tcW w:w="1400" w:type="dxa"/>
            <w:tcBorders>
              <w:top w:val="nil"/>
              <w:left w:val="nil"/>
              <w:bottom w:val="single" w:sz="4" w:space="0" w:color="auto"/>
              <w:right w:val="single" w:sz="4" w:space="0" w:color="auto"/>
            </w:tcBorders>
            <w:shd w:val="clear" w:color="000000" w:fill="FFFFFF"/>
            <w:noWrap/>
            <w:vAlign w:val="bottom"/>
            <w:hideMark/>
          </w:tcPr>
          <w:p w14:paraId="48AA4D74"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w:t>
            </w:r>
          </w:p>
        </w:tc>
        <w:tc>
          <w:tcPr>
            <w:tcW w:w="1134" w:type="dxa"/>
            <w:tcBorders>
              <w:top w:val="nil"/>
              <w:left w:val="nil"/>
              <w:bottom w:val="single" w:sz="4" w:space="0" w:color="auto"/>
              <w:right w:val="single" w:sz="4" w:space="0" w:color="auto"/>
            </w:tcBorders>
            <w:shd w:val="clear" w:color="000000" w:fill="FFFFFF"/>
            <w:noWrap/>
            <w:vAlign w:val="bottom"/>
            <w:hideMark/>
          </w:tcPr>
          <w:p w14:paraId="486A343B"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$115.807.180</w:t>
            </w:r>
          </w:p>
        </w:tc>
        <w:tc>
          <w:tcPr>
            <w:tcW w:w="1701" w:type="dxa"/>
            <w:tcBorders>
              <w:top w:val="nil"/>
              <w:left w:val="nil"/>
              <w:bottom w:val="single" w:sz="4" w:space="0" w:color="auto"/>
              <w:right w:val="single" w:sz="4" w:space="0" w:color="auto"/>
            </w:tcBorders>
            <w:noWrap/>
            <w:vAlign w:val="center"/>
            <w:hideMark/>
          </w:tcPr>
          <w:p w14:paraId="2D62942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3.647.825 </w:t>
            </w:r>
          </w:p>
        </w:tc>
        <w:tc>
          <w:tcPr>
            <w:tcW w:w="1336" w:type="dxa"/>
            <w:tcBorders>
              <w:top w:val="nil"/>
              <w:left w:val="nil"/>
              <w:bottom w:val="single" w:sz="4" w:space="0" w:color="auto"/>
              <w:right w:val="single" w:sz="4" w:space="0" w:color="auto"/>
            </w:tcBorders>
            <w:noWrap/>
            <w:vAlign w:val="center"/>
            <w:hideMark/>
          </w:tcPr>
          <w:p w14:paraId="39DA520B"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695.704 </w:t>
            </w:r>
          </w:p>
        </w:tc>
        <w:tc>
          <w:tcPr>
            <w:tcW w:w="1423" w:type="dxa"/>
            <w:tcBorders>
              <w:top w:val="nil"/>
              <w:left w:val="nil"/>
              <w:bottom w:val="single" w:sz="4" w:space="0" w:color="auto"/>
              <w:right w:val="single" w:sz="4" w:space="0" w:color="auto"/>
            </w:tcBorders>
          </w:tcPr>
          <w:p w14:paraId="078A3A7B"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r>
      <w:tr w:rsidR="00A17A0A" w:rsidRPr="00A17A0A" w14:paraId="6D51BF74"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5032B850"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SANTANDER</w:t>
            </w:r>
          </w:p>
        </w:tc>
        <w:tc>
          <w:tcPr>
            <w:tcW w:w="1400" w:type="dxa"/>
            <w:tcBorders>
              <w:top w:val="nil"/>
              <w:left w:val="nil"/>
              <w:bottom w:val="single" w:sz="4" w:space="0" w:color="auto"/>
              <w:right w:val="single" w:sz="4" w:space="0" w:color="auto"/>
            </w:tcBorders>
            <w:shd w:val="clear" w:color="000000" w:fill="FFFFFF"/>
            <w:noWrap/>
            <w:vAlign w:val="bottom"/>
            <w:hideMark/>
          </w:tcPr>
          <w:p w14:paraId="44D5A336"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w:t>
            </w:r>
          </w:p>
        </w:tc>
        <w:tc>
          <w:tcPr>
            <w:tcW w:w="1134" w:type="dxa"/>
            <w:tcBorders>
              <w:top w:val="nil"/>
              <w:left w:val="nil"/>
              <w:bottom w:val="single" w:sz="4" w:space="0" w:color="auto"/>
              <w:right w:val="single" w:sz="4" w:space="0" w:color="auto"/>
            </w:tcBorders>
            <w:shd w:val="clear" w:color="000000" w:fill="FFFFFF"/>
            <w:noWrap/>
            <w:vAlign w:val="bottom"/>
            <w:hideMark/>
          </w:tcPr>
          <w:p w14:paraId="52E339C4"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$115.807.180</w:t>
            </w:r>
          </w:p>
        </w:tc>
        <w:tc>
          <w:tcPr>
            <w:tcW w:w="1701" w:type="dxa"/>
            <w:tcBorders>
              <w:top w:val="nil"/>
              <w:left w:val="nil"/>
              <w:bottom w:val="single" w:sz="4" w:space="0" w:color="auto"/>
              <w:right w:val="single" w:sz="4" w:space="0" w:color="auto"/>
            </w:tcBorders>
            <w:noWrap/>
            <w:vAlign w:val="center"/>
            <w:hideMark/>
          </w:tcPr>
          <w:p w14:paraId="722BE44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3.647.825 </w:t>
            </w:r>
          </w:p>
        </w:tc>
        <w:tc>
          <w:tcPr>
            <w:tcW w:w="1336" w:type="dxa"/>
            <w:tcBorders>
              <w:top w:val="nil"/>
              <w:left w:val="nil"/>
              <w:bottom w:val="single" w:sz="4" w:space="0" w:color="auto"/>
              <w:right w:val="single" w:sz="4" w:space="0" w:color="auto"/>
            </w:tcBorders>
            <w:noWrap/>
            <w:vAlign w:val="center"/>
            <w:hideMark/>
          </w:tcPr>
          <w:p w14:paraId="18E23E7C"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695.704 </w:t>
            </w:r>
          </w:p>
        </w:tc>
        <w:tc>
          <w:tcPr>
            <w:tcW w:w="1423" w:type="dxa"/>
            <w:tcBorders>
              <w:top w:val="nil"/>
              <w:left w:val="nil"/>
              <w:bottom w:val="single" w:sz="4" w:space="0" w:color="auto"/>
              <w:right w:val="single" w:sz="4" w:space="0" w:color="auto"/>
            </w:tcBorders>
          </w:tcPr>
          <w:p w14:paraId="3A83CCB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r>
      <w:tr w:rsidR="00A17A0A" w:rsidRPr="00A17A0A" w14:paraId="7E1845F9"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742AB4B5"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VAUPÉS</w:t>
            </w:r>
          </w:p>
        </w:tc>
        <w:tc>
          <w:tcPr>
            <w:tcW w:w="1400" w:type="dxa"/>
            <w:tcBorders>
              <w:top w:val="nil"/>
              <w:left w:val="nil"/>
              <w:bottom w:val="single" w:sz="4" w:space="0" w:color="auto"/>
              <w:right w:val="single" w:sz="4" w:space="0" w:color="auto"/>
            </w:tcBorders>
            <w:shd w:val="clear" w:color="000000" w:fill="FFFFFF"/>
            <w:noWrap/>
            <w:vAlign w:val="bottom"/>
            <w:hideMark/>
          </w:tcPr>
          <w:p w14:paraId="25636F6E"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w:t>
            </w:r>
          </w:p>
        </w:tc>
        <w:tc>
          <w:tcPr>
            <w:tcW w:w="1134" w:type="dxa"/>
            <w:tcBorders>
              <w:top w:val="nil"/>
              <w:left w:val="nil"/>
              <w:bottom w:val="single" w:sz="4" w:space="0" w:color="auto"/>
              <w:right w:val="single" w:sz="4" w:space="0" w:color="auto"/>
            </w:tcBorders>
            <w:shd w:val="clear" w:color="000000" w:fill="FFFFFF"/>
            <w:noWrap/>
            <w:vAlign w:val="bottom"/>
            <w:hideMark/>
          </w:tcPr>
          <w:p w14:paraId="72B6832F"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$122.200.570</w:t>
            </w:r>
          </w:p>
        </w:tc>
        <w:tc>
          <w:tcPr>
            <w:tcW w:w="1701" w:type="dxa"/>
            <w:tcBorders>
              <w:top w:val="nil"/>
              <w:left w:val="nil"/>
              <w:bottom w:val="single" w:sz="4" w:space="0" w:color="auto"/>
              <w:right w:val="single" w:sz="4" w:space="0" w:color="auto"/>
            </w:tcBorders>
            <w:noWrap/>
            <w:vAlign w:val="center"/>
            <w:hideMark/>
          </w:tcPr>
          <w:p w14:paraId="5ED3931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3.668.639</w:t>
            </w:r>
          </w:p>
        </w:tc>
        <w:tc>
          <w:tcPr>
            <w:tcW w:w="1336" w:type="dxa"/>
            <w:tcBorders>
              <w:top w:val="nil"/>
              <w:left w:val="nil"/>
              <w:bottom w:val="single" w:sz="4" w:space="0" w:color="auto"/>
              <w:right w:val="single" w:sz="4" w:space="0" w:color="auto"/>
            </w:tcBorders>
            <w:noWrap/>
            <w:vAlign w:val="center"/>
            <w:hideMark/>
          </w:tcPr>
          <w:p w14:paraId="75BDC9B7"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411.882</w:t>
            </w:r>
          </w:p>
        </w:tc>
        <w:tc>
          <w:tcPr>
            <w:tcW w:w="1423" w:type="dxa"/>
            <w:tcBorders>
              <w:top w:val="nil"/>
              <w:left w:val="nil"/>
              <w:bottom w:val="single" w:sz="4" w:space="0" w:color="auto"/>
              <w:right w:val="single" w:sz="4" w:space="0" w:color="auto"/>
            </w:tcBorders>
          </w:tcPr>
          <w:p w14:paraId="0CF069D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$9.433.800</w:t>
            </w:r>
          </w:p>
        </w:tc>
      </w:tr>
      <w:tr w:rsidR="00A17A0A" w:rsidRPr="00A17A0A" w14:paraId="50D68A72" w14:textId="77777777" w:rsidTr="009253E6">
        <w:trPr>
          <w:trHeight w:val="24"/>
        </w:trPr>
        <w:tc>
          <w:tcPr>
            <w:tcW w:w="2139" w:type="dxa"/>
            <w:tcBorders>
              <w:top w:val="nil"/>
              <w:left w:val="single" w:sz="4" w:space="0" w:color="auto"/>
              <w:bottom w:val="single" w:sz="4" w:space="0" w:color="auto"/>
              <w:right w:val="single" w:sz="4" w:space="0" w:color="auto"/>
            </w:tcBorders>
            <w:noWrap/>
            <w:vAlign w:val="center"/>
            <w:hideMark/>
          </w:tcPr>
          <w:p w14:paraId="04415380"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VICHADA</w:t>
            </w:r>
          </w:p>
        </w:tc>
        <w:tc>
          <w:tcPr>
            <w:tcW w:w="1400" w:type="dxa"/>
            <w:tcBorders>
              <w:top w:val="nil"/>
              <w:left w:val="nil"/>
              <w:bottom w:val="single" w:sz="4" w:space="0" w:color="auto"/>
              <w:right w:val="single" w:sz="4" w:space="0" w:color="auto"/>
            </w:tcBorders>
            <w:shd w:val="clear" w:color="000000" w:fill="FFFFFF"/>
            <w:noWrap/>
            <w:vAlign w:val="bottom"/>
            <w:hideMark/>
          </w:tcPr>
          <w:p w14:paraId="592D1AA8"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w:t>
            </w:r>
          </w:p>
        </w:tc>
        <w:tc>
          <w:tcPr>
            <w:tcW w:w="1134" w:type="dxa"/>
            <w:tcBorders>
              <w:top w:val="nil"/>
              <w:left w:val="nil"/>
              <w:bottom w:val="single" w:sz="4" w:space="0" w:color="auto"/>
              <w:right w:val="single" w:sz="4" w:space="0" w:color="auto"/>
            </w:tcBorders>
            <w:shd w:val="clear" w:color="000000" w:fill="FFFFFF"/>
            <w:noWrap/>
            <w:vAlign w:val="bottom"/>
            <w:hideMark/>
          </w:tcPr>
          <w:p w14:paraId="326491F9" w14:textId="77777777" w:rsidR="00A17A0A" w:rsidRPr="00A17A0A" w:rsidRDefault="00A17A0A" w:rsidP="009253E6">
            <w:pPr>
              <w:spacing w:after="0" w:line="240" w:lineRule="auto"/>
              <w:jc w:val="right"/>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$122.200.570</w:t>
            </w:r>
          </w:p>
        </w:tc>
        <w:tc>
          <w:tcPr>
            <w:tcW w:w="1701" w:type="dxa"/>
            <w:tcBorders>
              <w:top w:val="nil"/>
              <w:left w:val="nil"/>
              <w:bottom w:val="single" w:sz="4" w:space="0" w:color="auto"/>
              <w:right w:val="single" w:sz="4" w:space="0" w:color="auto"/>
            </w:tcBorders>
            <w:noWrap/>
            <w:vAlign w:val="center"/>
            <w:hideMark/>
          </w:tcPr>
          <w:p w14:paraId="5740C95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3.668.639</w:t>
            </w:r>
          </w:p>
        </w:tc>
        <w:tc>
          <w:tcPr>
            <w:tcW w:w="1336" w:type="dxa"/>
            <w:tcBorders>
              <w:top w:val="nil"/>
              <w:left w:val="nil"/>
              <w:bottom w:val="single" w:sz="4" w:space="0" w:color="auto"/>
              <w:right w:val="single" w:sz="4" w:space="0" w:color="auto"/>
            </w:tcBorders>
            <w:noWrap/>
            <w:vAlign w:val="center"/>
            <w:hideMark/>
          </w:tcPr>
          <w:p w14:paraId="6B79A855" w14:textId="77777777" w:rsidR="00A17A0A" w:rsidRPr="00A17A0A" w:rsidRDefault="00A17A0A" w:rsidP="009253E6">
            <w:pPr>
              <w:spacing w:after="0" w:line="240" w:lineRule="auto"/>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411.882</w:t>
            </w:r>
          </w:p>
        </w:tc>
        <w:tc>
          <w:tcPr>
            <w:tcW w:w="1423" w:type="dxa"/>
            <w:tcBorders>
              <w:top w:val="nil"/>
              <w:left w:val="nil"/>
              <w:bottom w:val="single" w:sz="4" w:space="0" w:color="auto"/>
              <w:right w:val="single" w:sz="4" w:space="0" w:color="auto"/>
            </w:tcBorders>
          </w:tcPr>
          <w:p w14:paraId="353BC3E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$9.441.000</w:t>
            </w:r>
          </w:p>
        </w:tc>
      </w:tr>
    </w:tbl>
    <w:p w14:paraId="518A0CFB" w14:textId="77777777" w:rsidR="00A17A0A" w:rsidRPr="00A17A0A" w:rsidRDefault="00A17A0A" w:rsidP="00A17A0A">
      <w:pPr>
        <w:spacing w:after="0" w:line="240" w:lineRule="auto"/>
        <w:jc w:val="center"/>
        <w:rPr>
          <w:rFonts w:ascii="Verdana" w:hAnsi="Verdana" w:cs="Arial"/>
          <w:b/>
          <w:bCs/>
          <w:color w:val="000000" w:themeColor="text1"/>
          <w:lang w:val="es-MX"/>
        </w:rPr>
      </w:pPr>
    </w:p>
    <w:p w14:paraId="3820E3A8" w14:textId="77777777" w:rsidR="00A17A0A" w:rsidRPr="00A17A0A" w:rsidRDefault="00A17A0A" w:rsidP="00A17A0A">
      <w:pPr>
        <w:spacing w:after="0" w:line="240" w:lineRule="auto"/>
        <w:jc w:val="center"/>
        <w:rPr>
          <w:rFonts w:ascii="Verdana" w:hAnsi="Verdana" w:cs="Arial"/>
          <w:b/>
          <w:bCs/>
          <w:color w:val="000000" w:themeColor="text1"/>
          <w:lang w:val="es-MX"/>
        </w:rPr>
      </w:pPr>
    </w:p>
    <w:tbl>
      <w:tblPr>
        <w:tblW w:w="10639" w:type="dxa"/>
        <w:jc w:val="center"/>
        <w:tblLayout w:type="fixed"/>
        <w:tblCellMar>
          <w:left w:w="70" w:type="dxa"/>
          <w:right w:w="70" w:type="dxa"/>
        </w:tblCellMar>
        <w:tblLook w:val="04A0" w:firstRow="1" w:lastRow="0" w:firstColumn="1" w:lastColumn="0" w:noHBand="0" w:noVBand="1"/>
      </w:tblPr>
      <w:tblGrid>
        <w:gridCol w:w="2124"/>
        <w:gridCol w:w="1631"/>
        <w:gridCol w:w="1633"/>
        <w:gridCol w:w="1703"/>
        <w:gridCol w:w="1845"/>
        <w:gridCol w:w="1703"/>
      </w:tblGrid>
      <w:tr w:rsidR="00A17A0A" w:rsidRPr="00A17A0A" w14:paraId="26584BD4" w14:textId="77777777" w:rsidTr="009253E6">
        <w:trPr>
          <w:trHeight w:val="23"/>
          <w:jc w:val="center"/>
        </w:trPr>
        <w:tc>
          <w:tcPr>
            <w:tcW w:w="2124"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60CA8224" w14:textId="77777777" w:rsidR="00A17A0A" w:rsidRPr="00A17A0A" w:rsidRDefault="00A17A0A" w:rsidP="009253E6">
            <w:pPr>
              <w:spacing w:after="0" w:line="240" w:lineRule="auto"/>
              <w:jc w:val="center"/>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REGIONAL</w:t>
            </w:r>
          </w:p>
        </w:tc>
        <w:tc>
          <w:tcPr>
            <w:tcW w:w="1631" w:type="dxa"/>
            <w:tcBorders>
              <w:top w:val="single" w:sz="4" w:space="0" w:color="auto"/>
              <w:left w:val="nil"/>
              <w:bottom w:val="single" w:sz="4" w:space="0" w:color="auto"/>
              <w:right w:val="single" w:sz="4" w:space="0" w:color="auto"/>
            </w:tcBorders>
            <w:shd w:val="clear" w:color="000000" w:fill="DAF2D0"/>
            <w:vAlign w:val="center"/>
          </w:tcPr>
          <w:p w14:paraId="53EF7E5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ALIMENTACIÓN CUIDADORES 2026</w:t>
            </w:r>
          </w:p>
        </w:tc>
        <w:tc>
          <w:tcPr>
            <w:tcW w:w="1633"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25CD97B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AGUA PARA PREPARACIÓN DE ALIMENTOS</w:t>
            </w:r>
          </w:p>
        </w:tc>
        <w:tc>
          <w:tcPr>
            <w:tcW w:w="1703" w:type="dxa"/>
            <w:tcBorders>
              <w:top w:val="single" w:sz="4" w:space="0" w:color="auto"/>
              <w:left w:val="nil"/>
              <w:bottom w:val="single" w:sz="4" w:space="0" w:color="auto"/>
              <w:right w:val="single" w:sz="4" w:space="0" w:color="auto"/>
            </w:tcBorders>
            <w:shd w:val="clear" w:color="000000" w:fill="DAF2D0"/>
            <w:vAlign w:val="center"/>
          </w:tcPr>
          <w:p w14:paraId="5B42C48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TALENTO HUMANO MES 2026 </w:t>
            </w:r>
          </w:p>
        </w:tc>
        <w:tc>
          <w:tcPr>
            <w:tcW w:w="1845"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2B79BEC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SERVICIOS PÚBLICOS PUNTO DE ATENCIÓN MES 2026 </w:t>
            </w:r>
          </w:p>
        </w:tc>
        <w:tc>
          <w:tcPr>
            <w:tcW w:w="1703" w:type="dxa"/>
            <w:tcBorders>
              <w:top w:val="single" w:sz="4" w:space="0" w:color="auto"/>
              <w:left w:val="nil"/>
              <w:bottom w:val="single" w:sz="4" w:space="0" w:color="auto"/>
              <w:right w:val="single" w:sz="4" w:space="0" w:color="auto"/>
            </w:tcBorders>
            <w:shd w:val="clear" w:color="000000" w:fill="DAF2D0"/>
            <w:vAlign w:val="center"/>
            <w:hideMark/>
          </w:tcPr>
          <w:p w14:paraId="7899261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ARRIENDO PUNTO DE ATENCIÓN MES 2026 </w:t>
            </w:r>
          </w:p>
        </w:tc>
      </w:tr>
      <w:tr w:rsidR="00A17A0A" w:rsidRPr="00A17A0A" w14:paraId="70188B4D"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2461D278"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CESAR</w:t>
            </w:r>
          </w:p>
        </w:tc>
        <w:tc>
          <w:tcPr>
            <w:tcW w:w="1631" w:type="dxa"/>
            <w:tcBorders>
              <w:top w:val="single" w:sz="4" w:space="0" w:color="auto"/>
              <w:left w:val="nil"/>
              <w:bottom w:val="single" w:sz="4" w:space="0" w:color="auto"/>
              <w:right w:val="single" w:sz="4" w:space="0" w:color="auto"/>
            </w:tcBorders>
          </w:tcPr>
          <w:p w14:paraId="57D3FFE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633" w:type="dxa"/>
            <w:tcBorders>
              <w:top w:val="nil"/>
              <w:left w:val="single" w:sz="4" w:space="0" w:color="auto"/>
              <w:bottom w:val="single" w:sz="4" w:space="0" w:color="auto"/>
              <w:right w:val="single" w:sz="4" w:space="0" w:color="auto"/>
            </w:tcBorders>
            <w:noWrap/>
            <w:hideMark/>
          </w:tcPr>
          <w:p w14:paraId="7B0C8D7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703" w:type="dxa"/>
            <w:tcBorders>
              <w:top w:val="single" w:sz="4" w:space="0" w:color="auto"/>
              <w:left w:val="nil"/>
              <w:bottom w:val="single" w:sz="4" w:space="0" w:color="auto"/>
              <w:right w:val="single" w:sz="4" w:space="0" w:color="auto"/>
            </w:tcBorders>
            <w:vAlign w:val="center"/>
          </w:tcPr>
          <w:p w14:paraId="2B9B0A0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16.720.284 </w:t>
            </w:r>
          </w:p>
        </w:tc>
        <w:tc>
          <w:tcPr>
            <w:tcW w:w="1845" w:type="dxa"/>
            <w:tcBorders>
              <w:top w:val="nil"/>
              <w:left w:val="single" w:sz="4" w:space="0" w:color="auto"/>
              <w:bottom w:val="single" w:sz="4" w:space="0" w:color="auto"/>
              <w:right w:val="single" w:sz="4" w:space="0" w:color="auto"/>
            </w:tcBorders>
            <w:noWrap/>
            <w:vAlign w:val="center"/>
            <w:hideMark/>
          </w:tcPr>
          <w:p w14:paraId="75DDAB6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1.529.746 </w:t>
            </w:r>
          </w:p>
        </w:tc>
        <w:tc>
          <w:tcPr>
            <w:tcW w:w="1703" w:type="dxa"/>
            <w:tcBorders>
              <w:top w:val="nil"/>
              <w:left w:val="nil"/>
              <w:bottom w:val="single" w:sz="4" w:space="0" w:color="auto"/>
              <w:right w:val="single" w:sz="4" w:space="0" w:color="auto"/>
            </w:tcBorders>
            <w:noWrap/>
            <w:vAlign w:val="center"/>
            <w:hideMark/>
          </w:tcPr>
          <w:p w14:paraId="540572F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2.446.062 </w:t>
            </w:r>
          </w:p>
        </w:tc>
      </w:tr>
      <w:tr w:rsidR="00A17A0A" w:rsidRPr="00A17A0A" w14:paraId="4D5ED425"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78A508CC"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CHOCÓ</w:t>
            </w:r>
          </w:p>
        </w:tc>
        <w:tc>
          <w:tcPr>
            <w:tcW w:w="1631" w:type="dxa"/>
            <w:tcBorders>
              <w:top w:val="single" w:sz="4" w:space="0" w:color="auto"/>
              <w:left w:val="nil"/>
              <w:bottom w:val="single" w:sz="4" w:space="0" w:color="auto"/>
              <w:right w:val="single" w:sz="4" w:space="0" w:color="auto"/>
            </w:tcBorders>
          </w:tcPr>
          <w:p w14:paraId="6E4F75D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$ 19.407.600</w:t>
            </w:r>
          </w:p>
        </w:tc>
        <w:tc>
          <w:tcPr>
            <w:tcW w:w="1633" w:type="dxa"/>
            <w:tcBorders>
              <w:top w:val="nil"/>
              <w:left w:val="single" w:sz="4" w:space="0" w:color="auto"/>
              <w:bottom w:val="single" w:sz="4" w:space="0" w:color="auto"/>
              <w:right w:val="single" w:sz="4" w:space="0" w:color="auto"/>
            </w:tcBorders>
            <w:noWrap/>
            <w:hideMark/>
          </w:tcPr>
          <w:p w14:paraId="7967A89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1.214.415</w:t>
            </w:r>
          </w:p>
        </w:tc>
        <w:tc>
          <w:tcPr>
            <w:tcW w:w="1703" w:type="dxa"/>
            <w:tcBorders>
              <w:top w:val="single" w:sz="4" w:space="0" w:color="auto"/>
              <w:left w:val="nil"/>
              <w:bottom w:val="single" w:sz="4" w:space="0" w:color="auto"/>
              <w:right w:val="single" w:sz="4" w:space="0" w:color="auto"/>
            </w:tcBorders>
            <w:vAlign w:val="center"/>
          </w:tcPr>
          <w:p w14:paraId="18BAB43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46.740.057</w:t>
            </w:r>
          </w:p>
        </w:tc>
        <w:tc>
          <w:tcPr>
            <w:tcW w:w="1845" w:type="dxa"/>
            <w:tcBorders>
              <w:top w:val="nil"/>
              <w:left w:val="single" w:sz="4" w:space="0" w:color="auto"/>
              <w:bottom w:val="single" w:sz="4" w:space="0" w:color="auto"/>
              <w:right w:val="single" w:sz="4" w:space="0" w:color="auto"/>
            </w:tcBorders>
            <w:noWrap/>
            <w:vAlign w:val="center"/>
            <w:hideMark/>
          </w:tcPr>
          <w:p w14:paraId="4D9F9CD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659.078</w:t>
            </w:r>
          </w:p>
        </w:tc>
        <w:tc>
          <w:tcPr>
            <w:tcW w:w="1703" w:type="dxa"/>
            <w:tcBorders>
              <w:top w:val="nil"/>
              <w:left w:val="nil"/>
              <w:bottom w:val="single" w:sz="4" w:space="0" w:color="auto"/>
              <w:right w:val="single" w:sz="4" w:space="0" w:color="auto"/>
            </w:tcBorders>
            <w:noWrap/>
            <w:vAlign w:val="center"/>
            <w:hideMark/>
          </w:tcPr>
          <w:p w14:paraId="7F5079D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2.465.370</w:t>
            </w:r>
          </w:p>
        </w:tc>
      </w:tr>
      <w:tr w:rsidR="00A17A0A" w:rsidRPr="00A17A0A" w14:paraId="70714A8C"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49FD5B58"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CÓRDOBA</w:t>
            </w:r>
          </w:p>
        </w:tc>
        <w:tc>
          <w:tcPr>
            <w:tcW w:w="1631" w:type="dxa"/>
            <w:tcBorders>
              <w:top w:val="single" w:sz="4" w:space="0" w:color="auto"/>
              <w:left w:val="nil"/>
              <w:bottom w:val="single" w:sz="4" w:space="0" w:color="auto"/>
              <w:right w:val="single" w:sz="4" w:space="0" w:color="auto"/>
            </w:tcBorders>
          </w:tcPr>
          <w:p w14:paraId="17A618E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$ 19.150.800</w:t>
            </w:r>
          </w:p>
        </w:tc>
        <w:tc>
          <w:tcPr>
            <w:tcW w:w="1633" w:type="dxa"/>
            <w:tcBorders>
              <w:top w:val="nil"/>
              <w:left w:val="single" w:sz="4" w:space="0" w:color="auto"/>
              <w:bottom w:val="single" w:sz="4" w:space="0" w:color="auto"/>
              <w:right w:val="single" w:sz="4" w:space="0" w:color="auto"/>
            </w:tcBorders>
            <w:noWrap/>
            <w:hideMark/>
          </w:tcPr>
          <w:p w14:paraId="5A156EB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1.214.415</w:t>
            </w:r>
          </w:p>
        </w:tc>
        <w:tc>
          <w:tcPr>
            <w:tcW w:w="1703" w:type="dxa"/>
            <w:tcBorders>
              <w:top w:val="single" w:sz="4" w:space="0" w:color="auto"/>
              <w:left w:val="nil"/>
              <w:bottom w:val="single" w:sz="4" w:space="0" w:color="auto"/>
              <w:right w:val="single" w:sz="4" w:space="0" w:color="auto"/>
            </w:tcBorders>
            <w:vAlign w:val="center"/>
          </w:tcPr>
          <w:p w14:paraId="0346444C"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46.740.057</w:t>
            </w:r>
          </w:p>
        </w:tc>
        <w:tc>
          <w:tcPr>
            <w:tcW w:w="1845" w:type="dxa"/>
            <w:tcBorders>
              <w:top w:val="nil"/>
              <w:left w:val="single" w:sz="4" w:space="0" w:color="auto"/>
              <w:bottom w:val="single" w:sz="4" w:space="0" w:color="auto"/>
              <w:right w:val="single" w:sz="4" w:space="0" w:color="auto"/>
            </w:tcBorders>
            <w:noWrap/>
            <w:vAlign w:val="center"/>
            <w:hideMark/>
          </w:tcPr>
          <w:p w14:paraId="39B6BFD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533.838</w:t>
            </w:r>
          </w:p>
        </w:tc>
        <w:tc>
          <w:tcPr>
            <w:tcW w:w="1703" w:type="dxa"/>
            <w:tcBorders>
              <w:top w:val="nil"/>
              <w:left w:val="nil"/>
              <w:bottom w:val="single" w:sz="4" w:space="0" w:color="auto"/>
              <w:right w:val="single" w:sz="4" w:space="0" w:color="auto"/>
            </w:tcBorders>
            <w:noWrap/>
            <w:vAlign w:val="center"/>
            <w:hideMark/>
          </w:tcPr>
          <w:p w14:paraId="32EAB01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2.019.184</w:t>
            </w:r>
          </w:p>
        </w:tc>
      </w:tr>
      <w:tr w:rsidR="00A17A0A" w:rsidRPr="00A17A0A" w14:paraId="1ECF6168"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4545DCE9"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LA GUAJIRA</w:t>
            </w:r>
          </w:p>
        </w:tc>
        <w:tc>
          <w:tcPr>
            <w:tcW w:w="1631" w:type="dxa"/>
            <w:tcBorders>
              <w:top w:val="single" w:sz="4" w:space="0" w:color="auto"/>
              <w:left w:val="nil"/>
              <w:bottom w:val="single" w:sz="4" w:space="0" w:color="auto"/>
              <w:right w:val="single" w:sz="4" w:space="0" w:color="auto"/>
            </w:tcBorders>
          </w:tcPr>
          <w:p w14:paraId="2438C0D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$ 19.402.800</w:t>
            </w:r>
          </w:p>
        </w:tc>
        <w:tc>
          <w:tcPr>
            <w:tcW w:w="1633" w:type="dxa"/>
            <w:tcBorders>
              <w:top w:val="nil"/>
              <w:left w:val="single" w:sz="4" w:space="0" w:color="auto"/>
              <w:bottom w:val="single" w:sz="4" w:space="0" w:color="auto"/>
              <w:right w:val="single" w:sz="4" w:space="0" w:color="auto"/>
            </w:tcBorders>
            <w:noWrap/>
            <w:hideMark/>
          </w:tcPr>
          <w:p w14:paraId="3049FA8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1.214.415</w:t>
            </w:r>
          </w:p>
        </w:tc>
        <w:tc>
          <w:tcPr>
            <w:tcW w:w="1703" w:type="dxa"/>
            <w:tcBorders>
              <w:top w:val="single" w:sz="4" w:space="0" w:color="auto"/>
              <w:left w:val="nil"/>
              <w:bottom w:val="single" w:sz="4" w:space="0" w:color="auto"/>
              <w:right w:val="single" w:sz="4" w:space="0" w:color="auto"/>
            </w:tcBorders>
            <w:vAlign w:val="center"/>
          </w:tcPr>
          <w:p w14:paraId="211CD66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46.740.057</w:t>
            </w:r>
          </w:p>
        </w:tc>
        <w:tc>
          <w:tcPr>
            <w:tcW w:w="1845" w:type="dxa"/>
            <w:tcBorders>
              <w:top w:val="nil"/>
              <w:left w:val="single" w:sz="4" w:space="0" w:color="auto"/>
              <w:bottom w:val="single" w:sz="4" w:space="0" w:color="auto"/>
              <w:right w:val="single" w:sz="4" w:space="0" w:color="auto"/>
            </w:tcBorders>
            <w:noWrap/>
            <w:vAlign w:val="center"/>
            <w:hideMark/>
          </w:tcPr>
          <w:p w14:paraId="6A59DA3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1.363.933</w:t>
            </w:r>
          </w:p>
        </w:tc>
        <w:tc>
          <w:tcPr>
            <w:tcW w:w="1703" w:type="dxa"/>
            <w:tcBorders>
              <w:top w:val="nil"/>
              <w:left w:val="nil"/>
              <w:bottom w:val="single" w:sz="4" w:space="0" w:color="auto"/>
              <w:right w:val="single" w:sz="4" w:space="0" w:color="auto"/>
            </w:tcBorders>
            <w:noWrap/>
            <w:vAlign w:val="center"/>
            <w:hideMark/>
          </w:tcPr>
          <w:p w14:paraId="1415AE6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5.324.596</w:t>
            </w:r>
          </w:p>
        </w:tc>
      </w:tr>
      <w:tr w:rsidR="00A17A0A" w:rsidRPr="00A17A0A" w14:paraId="54B6062E"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14D8A608"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NARIÑO</w:t>
            </w:r>
          </w:p>
        </w:tc>
        <w:tc>
          <w:tcPr>
            <w:tcW w:w="1631" w:type="dxa"/>
            <w:tcBorders>
              <w:top w:val="single" w:sz="4" w:space="0" w:color="auto"/>
              <w:left w:val="nil"/>
              <w:bottom w:val="single" w:sz="4" w:space="0" w:color="auto"/>
              <w:right w:val="single" w:sz="4" w:space="0" w:color="auto"/>
            </w:tcBorders>
          </w:tcPr>
          <w:p w14:paraId="56662CD0"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$ 19.463.400</w:t>
            </w:r>
          </w:p>
        </w:tc>
        <w:tc>
          <w:tcPr>
            <w:tcW w:w="1633" w:type="dxa"/>
            <w:tcBorders>
              <w:top w:val="nil"/>
              <w:left w:val="single" w:sz="4" w:space="0" w:color="auto"/>
              <w:bottom w:val="single" w:sz="4" w:space="0" w:color="auto"/>
              <w:right w:val="single" w:sz="4" w:space="0" w:color="auto"/>
            </w:tcBorders>
            <w:noWrap/>
            <w:hideMark/>
          </w:tcPr>
          <w:p w14:paraId="28D2125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1.214.415</w:t>
            </w:r>
          </w:p>
        </w:tc>
        <w:tc>
          <w:tcPr>
            <w:tcW w:w="1703" w:type="dxa"/>
            <w:tcBorders>
              <w:top w:val="single" w:sz="4" w:space="0" w:color="auto"/>
              <w:left w:val="nil"/>
              <w:bottom w:val="single" w:sz="4" w:space="0" w:color="auto"/>
              <w:right w:val="single" w:sz="4" w:space="0" w:color="auto"/>
            </w:tcBorders>
            <w:vAlign w:val="center"/>
          </w:tcPr>
          <w:p w14:paraId="1E1640D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46.740.057</w:t>
            </w:r>
          </w:p>
        </w:tc>
        <w:tc>
          <w:tcPr>
            <w:tcW w:w="1845" w:type="dxa"/>
            <w:tcBorders>
              <w:top w:val="nil"/>
              <w:left w:val="single" w:sz="4" w:space="0" w:color="auto"/>
              <w:bottom w:val="single" w:sz="4" w:space="0" w:color="auto"/>
              <w:right w:val="single" w:sz="4" w:space="0" w:color="auto"/>
            </w:tcBorders>
            <w:noWrap/>
            <w:vAlign w:val="center"/>
            <w:hideMark/>
          </w:tcPr>
          <w:p w14:paraId="56C32D0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732.669</w:t>
            </w:r>
          </w:p>
        </w:tc>
        <w:tc>
          <w:tcPr>
            <w:tcW w:w="1703" w:type="dxa"/>
            <w:tcBorders>
              <w:top w:val="nil"/>
              <w:left w:val="nil"/>
              <w:bottom w:val="single" w:sz="4" w:space="0" w:color="auto"/>
              <w:right w:val="single" w:sz="4" w:space="0" w:color="auto"/>
            </w:tcBorders>
            <w:noWrap/>
            <w:vAlign w:val="center"/>
            <w:hideMark/>
          </w:tcPr>
          <w:p w14:paraId="18A3887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1.844.423</w:t>
            </w:r>
          </w:p>
        </w:tc>
      </w:tr>
      <w:tr w:rsidR="00A17A0A" w:rsidRPr="00A17A0A" w14:paraId="4957EFD5"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6617F637"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NORTE DE SANTANDER</w:t>
            </w:r>
          </w:p>
        </w:tc>
        <w:tc>
          <w:tcPr>
            <w:tcW w:w="1631" w:type="dxa"/>
            <w:tcBorders>
              <w:top w:val="single" w:sz="4" w:space="0" w:color="auto"/>
              <w:left w:val="nil"/>
              <w:bottom w:val="single" w:sz="4" w:space="0" w:color="auto"/>
              <w:right w:val="single" w:sz="4" w:space="0" w:color="auto"/>
            </w:tcBorders>
          </w:tcPr>
          <w:p w14:paraId="404D7E3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633" w:type="dxa"/>
            <w:tcBorders>
              <w:top w:val="nil"/>
              <w:left w:val="single" w:sz="4" w:space="0" w:color="auto"/>
              <w:bottom w:val="single" w:sz="4" w:space="0" w:color="auto"/>
              <w:right w:val="single" w:sz="4" w:space="0" w:color="auto"/>
            </w:tcBorders>
            <w:noWrap/>
          </w:tcPr>
          <w:p w14:paraId="77EFBC7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703" w:type="dxa"/>
            <w:tcBorders>
              <w:top w:val="single" w:sz="4" w:space="0" w:color="auto"/>
              <w:left w:val="nil"/>
              <w:bottom w:val="single" w:sz="4" w:space="0" w:color="auto"/>
              <w:right w:val="single" w:sz="4" w:space="0" w:color="auto"/>
            </w:tcBorders>
            <w:vAlign w:val="center"/>
          </w:tcPr>
          <w:p w14:paraId="431E6C8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16.720.284 </w:t>
            </w:r>
          </w:p>
        </w:tc>
        <w:tc>
          <w:tcPr>
            <w:tcW w:w="1845" w:type="dxa"/>
            <w:tcBorders>
              <w:top w:val="nil"/>
              <w:left w:val="single" w:sz="4" w:space="0" w:color="auto"/>
              <w:bottom w:val="single" w:sz="4" w:space="0" w:color="auto"/>
              <w:right w:val="single" w:sz="4" w:space="0" w:color="auto"/>
            </w:tcBorders>
            <w:noWrap/>
            <w:vAlign w:val="center"/>
            <w:hideMark/>
          </w:tcPr>
          <w:p w14:paraId="0135AF7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1.034.135 </w:t>
            </w:r>
          </w:p>
        </w:tc>
        <w:tc>
          <w:tcPr>
            <w:tcW w:w="1703" w:type="dxa"/>
            <w:tcBorders>
              <w:top w:val="nil"/>
              <w:left w:val="nil"/>
              <w:bottom w:val="single" w:sz="4" w:space="0" w:color="auto"/>
              <w:right w:val="single" w:sz="4" w:space="0" w:color="auto"/>
            </w:tcBorders>
            <w:noWrap/>
            <w:vAlign w:val="center"/>
            <w:hideMark/>
          </w:tcPr>
          <w:p w14:paraId="039A1658"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2.444.117 </w:t>
            </w:r>
          </w:p>
        </w:tc>
      </w:tr>
      <w:tr w:rsidR="00A17A0A" w:rsidRPr="00A17A0A" w14:paraId="15F20C02"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4D9896C0"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RISARALDA</w:t>
            </w:r>
          </w:p>
        </w:tc>
        <w:tc>
          <w:tcPr>
            <w:tcW w:w="1631" w:type="dxa"/>
            <w:tcBorders>
              <w:top w:val="single" w:sz="4" w:space="0" w:color="auto"/>
              <w:left w:val="nil"/>
              <w:bottom w:val="single" w:sz="4" w:space="0" w:color="auto"/>
              <w:right w:val="single" w:sz="4" w:space="0" w:color="auto"/>
            </w:tcBorders>
          </w:tcPr>
          <w:p w14:paraId="71DC329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633" w:type="dxa"/>
            <w:tcBorders>
              <w:top w:val="nil"/>
              <w:left w:val="single" w:sz="4" w:space="0" w:color="auto"/>
              <w:bottom w:val="single" w:sz="4" w:space="0" w:color="auto"/>
              <w:right w:val="single" w:sz="4" w:space="0" w:color="auto"/>
            </w:tcBorders>
            <w:noWrap/>
          </w:tcPr>
          <w:p w14:paraId="278CD75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703" w:type="dxa"/>
            <w:tcBorders>
              <w:top w:val="single" w:sz="4" w:space="0" w:color="auto"/>
              <w:left w:val="nil"/>
              <w:bottom w:val="single" w:sz="4" w:space="0" w:color="auto"/>
              <w:right w:val="single" w:sz="4" w:space="0" w:color="auto"/>
            </w:tcBorders>
            <w:vAlign w:val="center"/>
          </w:tcPr>
          <w:p w14:paraId="612D14F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16.720.284 </w:t>
            </w:r>
          </w:p>
        </w:tc>
        <w:tc>
          <w:tcPr>
            <w:tcW w:w="1845" w:type="dxa"/>
            <w:tcBorders>
              <w:top w:val="nil"/>
              <w:left w:val="single" w:sz="4" w:space="0" w:color="auto"/>
              <w:bottom w:val="single" w:sz="4" w:space="0" w:color="auto"/>
              <w:right w:val="single" w:sz="4" w:space="0" w:color="auto"/>
            </w:tcBorders>
            <w:noWrap/>
            <w:vAlign w:val="center"/>
            <w:hideMark/>
          </w:tcPr>
          <w:p w14:paraId="198A4011"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1.034.135 </w:t>
            </w:r>
          </w:p>
        </w:tc>
        <w:tc>
          <w:tcPr>
            <w:tcW w:w="1703" w:type="dxa"/>
            <w:tcBorders>
              <w:top w:val="nil"/>
              <w:left w:val="nil"/>
              <w:bottom w:val="single" w:sz="4" w:space="0" w:color="auto"/>
              <w:right w:val="single" w:sz="4" w:space="0" w:color="auto"/>
            </w:tcBorders>
            <w:noWrap/>
            <w:vAlign w:val="center"/>
            <w:hideMark/>
          </w:tcPr>
          <w:p w14:paraId="67C89B1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1.621.557 </w:t>
            </w:r>
          </w:p>
        </w:tc>
      </w:tr>
      <w:tr w:rsidR="00A17A0A" w:rsidRPr="00A17A0A" w14:paraId="30821699"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01C375FB"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SANTANDER</w:t>
            </w:r>
          </w:p>
        </w:tc>
        <w:tc>
          <w:tcPr>
            <w:tcW w:w="1631" w:type="dxa"/>
            <w:tcBorders>
              <w:top w:val="single" w:sz="4" w:space="0" w:color="auto"/>
              <w:left w:val="nil"/>
              <w:bottom w:val="single" w:sz="4" w:space="0" w:color="auto"/>
              <w:right w:val="single" w:sz="4" w:space="0" w:color="auto"/>
            </w:tcBorders>
          </w:tcPr>
          <w:p w14:paraId="4291DC1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633" w:type="dxa"/>
            <w:tcBorders>
              <w:top w:val="nil"/>
              <w:left w:val="single" w:sz="4" w:space="0" w:color="auto"/>
              <w:bottom w:val="single" w:sz="4" w:space="0" w:color="auto"/>
              <w:right w:val="single" w:sz="4" w:space="0" w:color="auto"/>
            </w:tcBorders>
            <w:noWrap/>
          </w:tcPr>
          <w:p w14:paraId="70B4A017"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p>
        </w:tc>
        <w:tc>
          <w:tcPr>
            <w:tcW w:w="1703" w:type="dxa"/>
            <w:tcBorders>
              <w:top w:val="single" w:sz="4" w:space="0" w:color="auto"/>
              <w:left w:val="nil"/>
              <w:bottom w:val="single" w:sz="4" w:space="0" w:color="auto"/>
              <w:right w:val="single" w:sz="4" w:space="0" w:color="auto"/>
            </w:tcBorders>
            <w:vAlign w:val="center"/>
          </w:tcPr>
          <w:p w14:paraId="5C6E855E"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16.720.284 </w:t>
            </w:r>
          </w:p>
        </w:tc>
        <w:tc>
          <w:tcPr>
            <w:tcW w:w="1845" w:type="dxa"/>
            <w:tcBorders>
              <w:top w:val="nil"/>
              <w:left w:val="single" w:sz="4" w:space="0" w:color="auto"/>
              <w:bottom w:val="single" w:sz="4" w:space="0" w:color="auto"/>
              <w:right w:val="single" w:sz="4" w:space="0" w:color="auto"/>
            </w:tcBorders>
            <w:noWrap/>
            <w:vAlign w:val="center"/>
            <w:hideMark/>
          </w:tcPr>
          <w:p w14:paraId="16FF6076"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1.034.135 </w:t>
            </w:r>
          </w:p>
        </w:tc>
        <w:tc>
          <w:tcPr>
            <w:tcW w:w="1703" w:type="dxa"/>
            <w:tcBorders>
              <w:top w:val="nil"/>
              <w:left w:val="nil"/>
              <w:bottom w:val="single" w:sz="4" w:space="0" w:color="auto"/>
              <w:right w:val="single" w:sz="4" w:space="0" w:color="auto"/>
            </w:tcBorders>
            <w:noWrap/>
            <w:vAlign w:val="center"/>
            <w:hideMark/>
          </w:tcPr>
          <w:p w14:paraId="5E244543"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2.444.117 </w:t>
            </w:r>
          </w:p>
        </w:tc>
      </w:tr>
      <w:tr w:rsidR="00A17A0A" w:rsidRPr="00A17A0A" w14:paraId="2991BFE3"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09A9BDB5"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VAUPÉS</w:t>
            </w:r>
          </w:p>
        </w:tc>
        <w:tc>
          <w:tcPr>
            <w:tcW w:w="1631" w:type="dxa"/>
            <w:tcBorders>
              <w:top w:val="single" w:sz="4" w:space="0" w:color="auto"/>
              <w:left w:val="nil"/>
              <w:bottom w:val="single" w:sz="4" w:space="0" w:color="auto"/>
              <w:right w:val="single" w:sz="4" w:space="0" w:color="auto"/>
            </w:tcBorders>
          </w:tcPr>
          <w:p w14:paraId="4FDF7F3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$ 19.407.600</w:t>
            </w:r>
          </w:p>
        </w:tc>
        <w:tc>
          <w:tcPr>
            <w:tcW w:w="1633" w:type="dxa"/>
            <w:tcBorders>
              <w:top w:val="nil"/>
              <w:left w:val="single" w:sz="4" w:space="0" w:color="auto"/>
              <w:bottom w:val="single" w:sz="4" w:space="0" w:color="auto"/>
              <w:right w:val="single" w:sz="4" w:space="0" w:color="auto"/>
            </w:tcBorders>
            <w:noWrap/>
            <w:hideMark/>
          </w:tcPr>
          <w:p w14:paraId="4C20AFE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1.214.415</w:t>
            </w:r>
          </w:p>
        </w:tc>
        <w:tc>
          <w:tcPr>
            <w:tcW w:w="1703" w:type="dxa"/>
            <w:tcBorders>
              <w:top w:val="single" w:sz="4" w:space="0" w:color="auto"/>
              <w:left w:val="nil"/>
              <w:bottom w:val="single" w:sz="4" w:space="0" w:color="auto"/>
              <w:right w:val="single" w:sz="4" w:space="0" w:color="auto"/>
            </w:tcBorders>
            <w:vAlign w:val="center"/>
          </w:tcPr>
          <w:p w14:paraId="1D0A31D4"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46.740.057</w:t>
            </w:r>
          </w:p>
        </w:tc>
        <w:tc>
          <w:tcPr>
            <w:tcW w:w="1845" w:type="dxa"/>
            <w:tcBorders>
              <w:top w:val="nil"/>
              <w:left w:val="single" w:sz="4" w:space="0" w:color="auto"/>
              <w:bottom w:val="single" w:sz="4" w:space="0" w:color="auto"/>
              <w:right w:val="single" w:sz="4" w:space="0" w:color="auto"/>
            </w:tcBorders>
            <w:noWrap/>
            <w:vAlign w:val="center"/>
            <w:hideMark/>
          </w:tcPr>
          <w:p w14:paraId="2B2648DD"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1.560.383</w:t>
            </w:r>
          </w:p>
        </w:tc>
        <w:tc>
          <w:tcPr>
            <w:tcW w:w="1703" w:type="dxa"/>
            <w:tcBorders>
              <w:top w:val="nil"/>
              <w:left w:val="nil"/>
              <w:bottom w:val="single" w:sz="4" w:space="0" w:color="auto"/>
              <w:right w:val="single" w:sz="4" w:space="0" w:color="auto"/>
            </w:tcBorders>
            <w:noWrap/>
            <w:vAlign w:val="center"/>
            <w:hideMark/>
          </w:tcPr>
          <w:p w14:paraId="76C61E9F"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1.898.882</w:t>
            </w:r>
          </w:p>
        </w:tc>
      </w:tr>
      <w:tr w:rsidR="00A17A0A" w:rsidRPr="00A17A0A" w14:paraId="65C784E6" w14:textId="77777777" w:rsidTr="009253E6">
        <w:trPr>
          <w:trHeight w:val="23"/>
          <w:jc w:val="center"/>
        </w:trPr>
        <w:tc>
          <w:tcPr>
            <w:tcW w:w="2124" w:type="dxa"/>
            <w:tcBorders>
              <w:top w:val="nil"/>
              <w:left w:val="single" w:sz="4" w:space="0" w:color="auto"/>
              <w:bottom w:val="single" w:sz="4" w:space="0" w:color="auto"/>
              <w:right w:val="single" w:sz="4" w:space="0" w:color="auto"/>
            </w:tcBorders>
            <w:noWrap/>
            <w:vAlign w:val="center"/>
            <w:hideMark/>
          </w:tcPr>
          <w:p w14:paraId="577B2056" w14:textId="77777777" w:rsidR="00A17A0A" w:rsidRPr="00A17A0A" w:rsidRDefault="00A17A0A" w:rsidP="009253E6">
            <w:pPr>
              <w:spacing w:after="0" w:line="240" w:lineRule="auto"/>
              <w:rPr>
                <w:rFonts w:ascii="Verdana" w:eastAsia="Times New Roman" w:hAnsi="Verdana" w:cs="Arial"/>
                <w:b/>
                <w:bCs/>
                <w:color w:val="000000" w:themeColor="text1"/>
                <w:sz w:val="20"/>
                <w:szCs w:val="20"/>
                <w:lang w:eastAsia="es-CO"/>
              </w:rPr>
            </w:pPr>
            <w:r w:rsidRPr="00A17A0A">
              <w:rPr>
                <w:rFonts w:ascii="Verdana" w:eastAsia="Times New Roman" w:hAnsi="Verdana" w:cs="Arial"/>
                <w:b/>
                <w:bCs/>
                <w:color w:val="000000" w:themeColor="text1"/>
                <w:sz w:val="20"/>
                <w:szCs w:val="20"/>
                <w:lang w:eastAsia="es-CO"/>
              </w:rPr>
              <w:t>VICHADA</w:t>
            </w:r>
          </w:p>
        </w:tc>
        <w:tc>
          <w:tcPr>
            <w:tcW w:w="1631" w:type="dxa"/>
            <w:tcBorders>
              <w:top w:val="single" w:sz="4" w:space="0" w:color="auto"/>
              <w:left w:val="nil"/>
              <w:bottom w:val="single" w:sz="4" w:space="0" w:color="auto"/>
              <w:right w:val="single" w:sz="4" w:space="0" w:color="auto"/>
            </w:tcBorders>
          </w:tcPr>
          <w:p w14:paraId="299457E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$ 19.429.200</w:t>
            </w:r>
          </w:p>
        </w:tc>
        <w:tc>
          <w:tcPr>
            <w:tcW w:w="1633" w:type="dxa"/>
            <w:tcBorders>
              <w:top w:val="nil"/>
              <w:left w:val="single" w:sz="4" w:space="0" w:color="auto"/>
              <w:bottom w:val="single" w:sz="4" w:space="0" w:color="auto"/>
              <w:right w:val="single" w:sz="4" w:space="0" w:color="auto"/>
            </w:tcBorders>
            <w:noWrap/>
            <w:hideMark/>
          </w:tcPr>
          <w:p w14:paraId="3AFD693A"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1.214.415</w:t>
            </w:r>
          </w:p>
        </w:tc>
        <w:tc>
          <w:tcPr>
            <w:tcW w:w="1703" w:type="dxa"/>
            <w:tcBorders>
              <w:top w:val="single" w:sz="4" w:space="0" w:color="auto"/>
              <w:left w:val="nil"/>
              <w:bottom w:val="single" w:sz="4" w:space="0" w:color="auto"/>
              <w:right w:val="single" w:sz="4" w:space="0" w:color="auto"/>
            </w:tcBorders>
            <w:vAlign w:val="center"/>
          </w:tcPr>
          <w:p w14:paraId="26BA98E9"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46.740.057</w:t>
            </w:r>
          </w:p>
        </w:tc>
        <w:tc>
          <w:tcPr>
            <w:tcW w:w="1845" w:type="dxa"/>
            <w:tcBorders>
              <w:top w:val="nil"/>
              <w:left w:val="single" w:sz="4" w:space="0" w:color="auto"/>
              <w:bottom w:val="single" w:sz="4" w:space="0" w:color="auto"/>
              <w:right w:val="single" w:sz="4" w:space="0" w:color="auto"/>
            </w:tcBorders>
            <w:noWrap/>
            <w:vAlign w:val="center"/>
            <w:hideMark/>
          </w:tcPr>
          <w:p w14:paraId="5F88D705"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806.708</w:t>
            </w:r>
          </w:p>
        </w:tc>
        <w:tc>
          <w:tcPr>
            <w:tcW w:w="1703" w:type="dxa"/>
            <w:tcBorders>
              <w:top w:val="nil"/>
              <w:left w:val="nil"/>
              <w:bottom w:val="single" w:sz="4" w:space="0" w:color="auto"/>
              <w:right w:val="single" w:sz="4" w:space="0" w:color="auto"/>
            </w:tcBorders>
            <w:noWrap/>
            <w:vAlign w:val="center"/>
            <w:hideMark/>
          </w:tcPr>
          <w:p w14:paraId="1FADB362" w14:textId="77777777" w:rsidR="00A17A0A" w:rsidRPr="00A17A0A" w:rsidRDefault="00A17A0A" w:rsidP="009253E6">
            <w:pPr>
              <w:spacing w:after="0" w:line="240" w:lineRule="auto"/>
              <w:jc w:val="center"/>
              <w:rPr>
                <w:rFonts w:ascii="Verdana" w:eastAsia="Times New Roman" w:hAnsi="Verdana" w:cs="Arial"/>
                <w:color w:val="000000" w:themeColor="text1"/>
                <w:sz w:val="20"/>
                <w:szCs w:val="20"/>
                <w:lang w:eastAsia="es-CO"/>
              </w:rPr>
            </w:pPr>
            <w:r w:rsidRPr="00A17A0A">
              <w:rPr>
                <w:rFonts w:ascii="Verdana" w:eastAsia="Times New Roman" w:hAnsi="Verdana" w:cs="Arial"/>
                <w:color w:val="000000" w:themeColor="text1"/>
                <w:sz w:val="20"/>
                <w:szCs w:val="20"/>
                <w:lang w:eastAsia="es-CO"/>
              </w:rPr>
              <w:t xml:space="preserve"> $      1.796.715</w:t>
            </w:r>
          </w:p>
        </w:tc>
      </w:tr>
    </w:tbl>
    <w:p w14:paraId="324264A4" w14:textId="77777777" w:rsidR="00A17A0A" w:rsidRPr="00A17A0A" w:rsidRDefault="00A17A0A" w:rsidP="00A17A0A">
      <w:pPr>
        <w:pStyle w:val="Prrafodelista"/>
        <w:rPr>
          <w:rFonts w:ascii="Verdana" w:hAnsi="Verdana" w:cs="Arial"/>
          <w:color w:val="000000" w:themeColor="text1"/>
        </w:rPr>
      </w:pPr>
    </w:p>
    <w:p w14:paraId="381BAF6F" w14:textId="77777777" w:rsidR="00A17A0A" w:rsidRPr="00A17A0A" w:rsidRDefault="00A17A0A" w:rsidP="00A17A0A">
      <w:pPr>
        <w:pStyle w:val="Prrafodelista"/>
        <w:numPr>
          <w:ilvl w:val="0"/>
          <w:numId w:val="8"/>
        </w:numPr>
        <w:spacing w:after="0" w:line="240" w:lineRule="auto"/>
        <w:jc w:val="both"/>
        <w:rPr>
          <w:rFonts w:ascii="Verdana" w:hAnsi="Verdana" w:cs="Arial"/>
          <w:color w:val="000000" w:themeColor="text1"/>
        </w:rPr>
      </w:pPr>
      <w:r w:rsidRPr="00A17A0A">
        <w:rPr>
          <w:rFonts w:ascii="Verdana" w:hAnsi="Verdana"/>
          <w:color w:val="000000" w:themeColor="text1"/>
        </w:rPr>
        <w:t xml:space="preserve">La actualización </w:t>
      </w:r>
      <w:r w:rsidRPr="00A17A0A">
        <w:rPr>
          <w:rFonts w:ascii="Verdana" w:eastAsia="Times New Roman" w:hAnsi="Verdana" w:cs="Calibri"/>
          <w:color w:val="000000" w:themeColor="text1"/>
          <w:lang w:eastAsia="es-CO"/>
        </w:rPr>
        <w:t xml:space="preserve">del </w:t>
      </w:r>
      <w:r w:rsidRPr="00A17A0A">
        <w:rPr>
          <w:rFonts w:ascii="Verdana" w:hAnsi="Verdana" w:cs="Arial"/>
          <w:b/>
          <w:bCs/>
          <w:color w:val="000000" w:themeColor="text1"/>
        </w:rPr>
        <w:t>ANEXO 8: CANASTAS DE ATENCIÓN PARA LOS SERVICIOS INTEGRAL Y COMUNITARIO, DIRECCIÓN DE PRIMERA INFANCIA</w:t>
      </w:r>
      <w:r w:rsidRPr="00A17A0A">
        <w:rPr>
          <w:rFonts w:ascii="Verdana" w:eastAsia="Times New Roman" w:hAnsi="Verdana" w:cs="Calibri"/>
          <w:color w:val="000000" w:themeColor="text1"/>
          <w:lang w:eastAsia="es-CO"/>
        </w:rPr>
        <w:t>, será el siguiente</w:t>
      </w:r>
      <w:r w:rsidRPr="00A17A0A">
        <w:rPr>
          <w:rFonts w:ascii="Verdana" w:hAnsi="Verdana"/>
          <w:color w:val="000000" w:themeColor="text1"/>
        </w:rPr>
        <w:t>:</w:t>
      </w:r>
    </w:p>
    <w:p w14:paraId="19261695" w14:textId="77777777" w:rsidR="00A17A0A" w:rsidRPr="00A17A0A" w:rsidRDefault="00A17A0A" w:rsidP="00A17A0A">
      <w:pPr>
        <w:spacing w:after="0" w:line="240" w:lineRule="auto"/>
        <w:jc w:val="both"/>
        <w:rPr>
          <w:rFonts w:ascii="Verdana" w:hAnsi="Verdana" w:cs="Arial"/>
          <w:color w:val="000000" w:themeColor="text1"/>
        </w:rPr>
      </w:pPr>
    </w:p>
    <w:p w14:paraId="653D2320" w14:textId="77777777" w:rsidR="00A17A0A" w:rsidRPr="00A17A0A" w:rsidRDefault="00A17A0A" w:rsidP="00A17A0A">
      <w:pPr>
        <w:spacing w:after="0" w:line="240" w:lineRule="auto"/>
        <w:jc w:val="center"/>
        <w:rPr>
          <w:rFonts w:ascii="Verdana" w:eastAsia="Times New Roman" w:hAnsi="Verdana" w:cs="Calibri"/>
          <w:b/>
          <w:bCs/>
          <w:color w:val="000000" w:themeColor="text1"/>
          <w:lang w:eastAsia="es-CO"/>
        </w:rPr>
      </w:pPr>
      <w:r w:rsidRPr="00A17A0A">
        <w:rPr>
          <w:rFonts w:ascii="Verdana" w:eastAsia="Times New Roman" w:hAnsi="Verdana" w:cs="Calibri"/>
          <w:b/>
          <w:bCs/>
          <w:color w:val="000000" w:themeColor="text1"/>
          <w:lang w:eastAsia="es-CO"/>
        </w:rPr>
        <w:t>Tabla No. 5</w:t>
      </w:r>
    </w:p>
    <w:p w14:paraId="75796A06" w14:textId="77777777" w:rsidR="00A17A0A" w:rsidRPr="00A17A0A" w:rsidRDefault="00A17A0A" w:rsidP="00A17A0A">
      <w:pPr>
        <w:spacing w:after="0" w:line="240" w:lineRule="auto"/>
        <w:jc w:val="center"/>
        <w:rPr>
          <w:rFonts w:ascii="Verdana" w:eastAsia="Times New Roman" w:hAnsi="Verdana" w:cs="Calibri"/>
          <w:color w:val="000000" w:themeColor="text1"/>
          <w:lang w:eastAsia="es-CO"/>
        </w:rPr>
      </w:pPr>
      <w:r w:rsidRPr="00A17A0A">
        <w:rPr>
          <w:rFonts w:ascii="Verdana" w:eastAsia="Times New Roman" w:hAnsi="Verdana" w:cs="Calibri"/>
          <w:color w:val="000000" w:themeColor="text1"/>
          <w:lang w:eastAsia="es-CO"/>
        </w:rPr>
        <w:lastRenderedPageBreak/>
        <w:t>Descripción de modificaciones a los lineamientos técnicos de programación 2026</w:t>
      </w:r>
    </w:p>
    <w:tbl>
      <w:tblPr>
        <w:tblW w:w="9644" w:type="dxa"/>
        <w:jc w:val="center"/>
        <w:tblLayout w:type="fixed"/>
        <w:tblCellMar>
          <w:left w:w="70" w:type="dxa"/>
          <w:right w:w="70" w:type="dxa"/>
        </w:tblCellMar>
        <w:tblLook w:val="04A0" w:firstRow="1" w:lastRow="0" w:firstColumn="1" w:lastColumn="0" w:noHBand="0" w:noVBand="1"/>
      </w:tblPr>
      <w:tblGrid>
        <w:gridCol w:w="577"/>
        <w:gridCol w:w="1464"/>
        <w:gridCol w:w="2046"/>
        <w:gridCol w:w="2340"/>
        <w:gridCol w:w="3217"/>
      </w:tblGrid>
      <w:tr w:rsidR="00A17A0A" w:rsidRPr="00A17A0A" w14:paraId="067A4721" w14:textId="77777777" w:rsidTr="009253E6">
        <w:trPr>
          <w:trHeight w:val="575"/>
          <w:tblHeader/>
          <w:jc w:val="center"/>
        </w:trPr>
        <w:tc>
          <w:tcPr>
            <w:tcW w:w="5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55B7E" w14:textId="77777777" w:rsidR="00A17A0A" w:rsidRPr="00A17A0A" w:rsidRDefault="00A17A0A" w:rsidP="009253E6">
            <w:pPr>
              <w:spacing w:after="0" w:line="240" w:lineRule="auto"/>
              <w:jc w:val="center"/>
              <w:rPr>
                <w:rFonts w:ascii="Verdana" w:eastAsia="Times New Roman" w:hAnsi="Verdana"/>
                <w:b/>
                <w:bCs/>
                <w:color w:val="000000" w:themeColor="text1"/>
                <w:sz w:val="20"/>
                <w:szCs w:val="20"/>
                <w:lang w:val="es-ES_tradnl" w:eastAsia="es-ES"/>
              </w:rPr>
            </w:pPr>
            <w:r w:rsidRPr="00A17A0A">
              <w:rPr>
                <w:rFonts w:ascii="Verdana" w:eastAsia="Times New Roman" w:hAnsi="Verdana"/>
                <w:b/>
                <w:bCs/>
                <w:color w:val="000000" w:themeColor="text1"/>
                <w:sz w:val="20"/>
                <w:szCs w:val="20"/>
                <w:lang w:val="es-ES_tradnl" w:eastAsia="es-ES"/>
              </w:rPr>
              <w:t xml:space="preserve">No. </w:t>
            </w:r>
          </w:p>
        </w:tc>
        <w:tc>
          <w:tcPr>
            <w:tcW w:w="1464" w:type="dxa"/>
            <w:tcBorders>
              <w:top w:val="single" w:sz="4" w:space="0" w:color="auto"/>
              <w:left w:val="nil"/>
              <w:bottom w:val="single" w:sz="4" w:space="0" w:color="auto"/>
              <w:right w:val="single" w:sz="4" w:space="0" w:color="auto"/>
            </w:tcBorders>
            <w:shd w:val="clear" w:color="000000" w:fill="D9D9D9"/>
            <w:noWrap/>
            <w:vAlign w:val="center"/>
            <w:hideMark/>
          </w:tcPr>
          <w:p w14:paraId="72F3DF97" w14:textId="77777777" w:rsidR="00A17A0A" w:rsidRPr="00A17A0A" w:rsidRDefault="00A17A0A" w:rsidP="009253E6">
            <w:pPr>
              <w:spacing w:after="0" w:line="240" w:lineRule="auto"/>
              <w:jc w:val="center"/>
              <w:rPr>
                <w:rFonts w:ascii="Verdana" w:eastAsia="Times New Roman" w:hAnsi="Verdana"/>
                <w:b/>
                <w:bCs/>
                <w:color w:val="000000" w:themeColor="text1"/>
                <w:sz w:val="20"/>
                <w:szCs w:val="20"/>
                <w:lang w:val="es-ES_tradnl" w:eastAsia="es-ES"/>
              </w:rPr>
            </w:pPr>
            <w:r w:rsidRPr="00A17A0A">
              <w:rPr>
                <w:rFonts w:ascii="Verdana" w:eastAsia="Times New Roman" w:hAnsi="Verdana"/>
                <w:b/>
                <w:bCs/>
                <w:color w:val="000000" w:themeColor="text1"/>
                <w:sz w:val="20"/>
                <w:szCs w:val="20"/>
                <w:lang w:val="es-ES_tradnl" w:eastAsia="es-ES"/>
              </w:rPr>
              <w:t>FICHA</w:t>
            </w:r>
          </w:p>
        </w:tc>
        <w:tc>
          <w:tcPr>
            <w:tcW w:w="2046" w:type="dxa"/>
            <w:tcBorders>
              <w:top w:val="single" w:sz="4" w:space="0" w:color="auto"/>
              <w:left w:val="nil"/>
              <w:bottom w:val="single" w:sz="4" w:space="0" w:color="auto"/>
              <w:right w:val="single" w:sz="4" w:space="0" w:color="auto"/>
            </w:tcBorders>
            <w:shd w:val="clear" w:color="000000" w:fill="D9D9D9"/>
            <w:noWrap/>
            <w:vAlign w:val="center"/>
            <w:hideMark/>
          </w:tcPr>
          <w:p w14:paraId="10D59680" w14:textId="77777777" w:rsidR="00A17A0A" w:rsidRPr="00A17A0A" w:rsidRDefault="00A17A0A" w:rsidP="009253E6">
            <w:pPr>
              <w:spacing w:after="0" w:line="240" w:lineRule="auto"/>
              <w:jc w:val="center"/>
              <w:rPr>
                <w:rFonts w:ascii="Verdana" w:eastAsia="Times New Roman" w:hAnsi="Verdana"/>
                <w:b/>
                <w:bCs/>
                <w:color w:val="000000" w:themeColor="text1"/>
                <w:sz w:val="20"/>
                <w:szCs w:val="20"/>
                <w:lang w:val="es-ES_tradnl" w:eastAsia="es-ES"/>
              </w:rPr>
            </w:pPr>
            <w:r w:rsidRPr="00A17A0A">
              <w:rPr>
                <w:rFonts w:ascii="Verdana" w:eastAsia="Times New Roman" w:hAnsi="Verdana"/>
                <w:b/>
                <w:bCs/>
                <w:color w:val="000000" w:themeColor="text1"/>
                <w:sz w:val="20"/>
                <w:szCs w:val="20"/>
                <w:lang w:val="es-ES_tradnl" w:eastAsia="es-ES"/>
              </w:rPr>
              <w:t>DESCRIPCIÓN</w:t>
            </w:r>
          </w:p>
        </w:tc>
        <w:tc>
          <w:tcPr>
            <w:tcW w:w="2340" w:type="dxa"/>
            <w:tcBorders>
              <w:top w:val="single" w:sz="4" w:space="0" w:color="auto"/>
              <w:left w:val="nil"/>
              <w:bottom w:val="single" w:sz="4" w:space="0" w:color="auto"/>
              <w:right w:val="single" w:sz="4" w:space="0" w:color="auto"/>
            </w:tcBorders>
            <w:shd w:val="clear" w:color="000000" w:fill="D9D9D9"/>
            <w:noWrap/>
            <w:vAlign w:val="center"/>
            <w:hideMark/>
          </w:tcPr>
          <w:p w14:paraId="6CFB5CAD" w14:textId="77777777" w:rsidR="00A17A0A" w:rsidRPr="00A17A0A" w:rsidRDefault="00A17A0A" w:rsidP="009253E6">
            <w:pPr>
              <w:spacing w:after="0" w:line="240" w:lineRule="auto"/>
              <w:jc w:val="center"/>
              <w:rPr>
                <w:rFonts w:ascii="Verdana" w:eastAsia="Times New Roman" w:hAnsi="Verdana"/>
                <w:b/>
                <w:bCs/>
                <w:color w:val="000000" w:themeColor="text1"/>
                <w:sz w:val="20"/>
                <w:szCs w:val="20"/>
                <w:lang w:val="es-ES_tradnl" w:eastAsia="es-ES"/>
              </w:rPr>
            </w:pPr>
            <w:r w:rsidRPr="00A17A0A">
              <w:rPr>
                <w:rFonts w:ascii="Verdana" w:eastAsia="Times New Roman" w:hAnsi="Verdana"/>
                <w:b/>
                <w:bCs/>
                <w:color w:val="000000" w:themeColor="text1"/>
                <w:sz w:val="20"/>
                <w:szCs w:val="20"/>
                <w:lang w:val="es-ES_tradnl" w:eastAsia="es-ES"/>
              </w:rPr>
              <w:t>RUBRO PRESUPUESTAL</w:t>
            </w:r>
          </w:p>
        </w:tc>
        <w:tc>
          <w:tcPr>
            <w:tcW w:w="3217" w:type="dxa"/>
            <w:tcBorders>
              <w:top w:val="single" w:sz="4" w:space="0" w:color="auto"/>
              <w:left w:val="nil"/>
              <w:bottom w:val="single" w:sz="4" w:space="0" w:color="auto"/>
              <w:right w:val="single" w:sz="4" w:space="0" w:color="auto"/>
            </w:tcBorders>
            <w:shd w:val="clear" w:color="000000" w:fill="D9D9D9"/>
            <w:noWrap/>
            <w:vAlign w:val="center"/>
            <w:hideMark/>
          </w:tcPr>
          <w:p w14:paraId="021F5130" w14:textId="77777777" w:rsidR="00A17A0A" w:rsidRPr="00A17A0A" w:rsidRDefault="00A17A0A" w:rsidP="009253E6">
            <w:pPr>
              <w:spacing w:after="0" w:line="240" w:lineRule="auto"/>
              <w:jc w:val="center"/>
              <w:rPr>
                <w:rFonts w:ascii="Verdana" w:eastAsia="Times New Roman" w:hAnsi="Verdana"/>
                <w:b/>
                <w:bCs/>
                <w:color w:val="000000" w:themeColor="text1"/>
                <w:sz w:val="20"/>
                <w:szCs w:val="20"/>
                <w:lang w:val="es-ES_tradnl" w:eastAsia="es-ES"/>
              </w:rPr>
            </w:pPr>
            <w:r w:rsidRPr="00A17A0A">
              <w:rPr>
                <w:rFonts w:ascii="Verdana" w:eastAsia="Times New Roman" w:hAnsi="Verdana"/>
                <w:b/>
                <w:bCs/>
                <w:color w:val="000000" w:themeColor="text1"/>
                <w:sz w:val="20"/>
                <w:szCs w:val="20"/>
                <w:lang w:val="es-ES_tradnl" w:eastAsia="es-ES"/>
              </w:rPr>
              <w:t xml:space="preserve">AJUSTE </w:t>
            </w:r>
          </w:p>
        </w:tc>
      </w:tr>
      <w:tr w:rsidR="00A17A0A" w:rsidRPr="00A17A0A" w14:paraId="268D924C" w14:textId="77777777" w:rsidTr="009253E6">
        <w:trPr>
          <w:trHeight w:val="2828"/>
          <w:jc w:val="center"/>
        </w:trPr>
        <w:tc>
          <w:tcPr>
            <w:tcW w:w="577" w:type="dxa"/>
            <w:tcBorders>
              <w:top w:val="nil"/>
              <w:left w:val="single" w:sz="4" w:space="0" w:color="auto"/>
              <w:bottom w:val="single" w:sz="4" w:space="0" w:color="auto"/>
              <w:right w:val="single" w:sz="4" w:space="0" w:color="auto"/>
            </w:tcBorders>
            <w:noWrap/>
            <w:vAlign w:val="center"/>
            <w:hideMark/>
          </w:tcPr>
          <w:p w14:paraId="1C07624F" w14:textId="77777777" w:rsidR="00A17A0A" w:rsidRPr="00A17A0A" w:rsidRDefault="00A17A0A" w:rsidP="009253E6">
            <w:pPr>
              <w:spacing w:after="0" w:line="240" w:lineRule="auto"/>
              <w:jc w:val="center"/>
              <w:rPr>
                <w:rFonts w:ascii="Verdana" w:eastAsia="Times New Roman" w:hAnsi="Verdana"/>
                <w:color w:val="000000" w:themeColor="text1"/>
                <w:sz w:val="20"/>
                <w:szCs w:val="20"/>
                <w:lang w:val="es-ES_tradnl" w:eastAsia="es-ES"/>
              </w:rPr>
            </w:pPr>
            <w:r w:rsidRPr="00A17A0A">
              <w:rPr>
                <w:rFonts w:ascii="Verdana" w:eastAsia="Times New Roman" w:hAnsi="Verdana"/>
                <w:color w:val="000000" w:themeColor="text1"/>
                <w:sz w:val="20"/>
                <w:szCs w:val="20"/>
                <w:lang w:val="es-ES_tradnl" w:eastAsia="es-ES"/>
              </w:rPr>
              <w:t>1</w:t>
            </w:r>
          </w:p>
        </w:tc>
        <w:tc>
          <w:tcPr>
            <w:tcW w:w="1464" w:type="dxa"/>
            <w:tcBorders>
              <w:top w:val="nil"/>
              <w:left w:val="nil"/>
              <w:bottom w:val="single" w:sz="4" w:space="0" w:color="auto"/>
              <w:right w:val="single" w:sz="4" w:space="0" w:color="auto"/>
            </w:tcBorders>
            <w:vAlign w:val="center"/>
            <w:hideMark/>
          </w:tcPr>
          <w:p w14:paraId="62532656" w14:textId="77777777" w:rsidR="00A17A0A" w:rsidRPr="00A17A0A" w:rsidRDefault="00A17A0A" w:rsidP="009253E6">
            <w:pPr>
              <w:spacing w:after="0" w:line="240" w:lineRule="auto"/>
              <w:rPr>
                <w:rFonts w:ascii="Verdana" w:eastAsia="Times New Roman" w:hAnsi="Verdana"/>
                <w:color w:val="000000" w:themeColor="text1"/>
                <w:sz w:val="20"/>
                <w:szCs w:val="20"/>
                <w:lang w:val="es-ES_tradnl" w:eastAsia="es-ES"/>
              </w:rPr>
            </w:pPr>
            <w:r w:rsidRPr="00A17A0A">
              <w:rPr>
                <w:rFonts w:ascii="Verdana" w:eastAsia="Times New Roman" w:hAnsi="Verdana"/>
                <w:color w:val="000000" w:themeColor="text1"/>
                <w:sz w:val="20"/>
                <w:szCs w:val="20"/>
                <w:lang w:val="es-ES_tradnl" w:eastAsia="es-ES"/>
              </w:rPr>
              <w:t>ANEXO 8</w:t>
            </w:r>
          </w:p>
        </w:tc>
        <w:tc>
          <w:tcPr>
            <w:tcW w:w="2046" w:type="dxa"/>
            <w:tcBorders>
              <w:top w:val="nil"/>
              <w:left w:val="nil"/>
              <w:bottom w:val="single" w:sz="4" w:space="0" w:color="auto"/>
              <w:right w:val="single" w:sz="4" w:space="0" w:color="auto"/>
            </w:tcBorders>
            <w:vAlign w:val="center"/>
            <w:hideMark/>
          </w:tcPr>
          <w:p w14:paraId="2AF2A44C" w14:textId="77777777" w:rsidR="00A17A0A" w:rsidRPr="00A17A0A" w:rsidRDefault="00A17A0A" w:rsidP="009253E6">
            <w:pPr>
              <w:spacing w:after="0" w:line="240" w:lineRule="auto"/>
              <w:rPr>
                <w:rFonts w:ascii="Verdana" w:eastAsia="Times New Roman" w:hAnsi="Verdana"/>
                <w:color w:val="000000" w:themeColor="text1"/>
                <w:sz w:val="20"/>
                <w:szCs w:val="20"/>
                <w:lang w:val="es-ES_tradnl" w:eastAsia="es-ES"/>
              </w:rPr>
            </w:pPr>
            <w:r w:rsidRPr="00A17A0A">
              <w:rPr>
                <w:rFonts w:ascii="Verdana" w:eastAsia="Times New Roman" w:hAnsi="Verdana"/>
                <w:color w:val="000000" w:themeColor="text1"/>
                <w:sz w:val="20"/>
                <w:szCs w:val="20"/>
                <w:lang w:val="es-ES_tradnl" w:eastAsia="es-ES"/>
              </w:rPr>
              <w:t>CANASTAS DE ATENCIÓN PARA LOS SERVICIOS INTEGRAL Y COMUNITARIO, DIRECCIÓN DE PRIMERA INFANCIA</w:t>
            </w:r>
          </w:p>
        </w:tc>
        <w:tc>
          <w:tcPr>
            <w:tcW w:w="2340" w:type="dxa"/>
            <w:tcBorders>
              <w:top w:val="nil"/>
              <w:left w:val="nil"/>
              <w:bottom w:val="single" w:sz="4" w:space="0" w:color="auto"/>
              <w:right w:val="single" w:sz="4" w:space="0" w:color="auto"/>
            </w:tcBorders>
            <w:vAlign w:val="center"/>
            <w:hideMark/>
          </w:tcPr>
          <w:p w14:paraId="3995BABF" w14:textId="77777777" w:rsidR="00A17A0A" w:rsidRPr="00A17A0A" w:rsidRDefault="00A17A0A" w:rsidP="009253E6">
            <w:pPr>
              <w:spacing w:after="0" w:line="240" w:lineRule="auto"/>
              <w:jc w:val="both"/>
              <w:rPr>
                <w:rFonts w:ascii="Verdana" w:eastAsia="Times New Roman" w:hAnsi="Verdana"/>
                <w:color w:val="000000" w:themeColor="text1"/>
                <w:sz w:val="20"/>
                <w:szCs w:val="20"/>
                <w:lang w:val="es-ES_tradnl" w:eastAsia="es-ES"/>
              </w:rPr>
            </w:pPr>
            <w:r w:rsidRPr="00A17A0A">
              <w:rPr>
                <w:rFonts w:ascii="Verdana" w:eastAsia="Times New Roman" w:hAnsi="Verdana"/>
                <w:color w:val="000000" w:themeColor="text1"/>
                <w:sz w:val="20"/>
                <w:szCs w:val="20"/>
                <w:lang w:val="es-ES_tradnl" w:eastAsia="es-ES"/>
              </w:rPr>
              <w:t>NA</w:t>
            </w:r>
          </w:p>
        </w:tc>
        <w:tc>
          <w:tcPr>
            <w:tcW w:w="3217" w:type="dxa"/>
            <w:tcBorders>
              <w:top w:val="nil"/>
              <w:left w:val="nil"/>
              <w:bottom w:val="single" w:sz="4" w:space="0" w:color="auto"/>
              <w:right w:val="single" w:sz="4" w:space="0" w:color="auto"/>
            </w:tcBorders>
            <w:vAlign w:val="center"/>
            <w:hideMark/>
          </w:tcPr>
          <w:p w14:paraId="402A01A3" w14:textId="77777777" w:rsidR="00A17A0A" w:rsidRPr="00A17A0A" w:rsidRDefault="00A17A0A" w:rsidP="009253E6">
            <w:pPr>
              <w:spacing w:after="0" w:line="240" w:lineRule="auto"/>
              <w:jc w:val="both"/>
              <w:rPr>
                <w:rFonts w:ascii="Verdana" w:eastAsia="Times New Roman" w:hAnsi="Verdana"/>
                <w:color w:val="000000" w:themeColor="text1"/>
                <w:sz w:val="20"/>
                <w:szCs w:val="20"/>
                <w:lang w:val="es-ES_tradnl" w:eastAsia="es-ES"/>
              </w:rPr>
            </w:pPr>
            <w:r w:rsidRPr="00A17A0A">
              <w:rPr>
                <w:rFonts w:ascii="Verdana" w:eastAsia="Times New Roman" w:hAnsi="Verdana"/>
                <w:color w:val="000000" w:themeColor="text1"/>
                <w:sz w:val="20"/>
                <w:szCs w:val="20"/>
                <w:lang w:val="es-ES_tradnl" w:eastAsia="es-ES"/>
              </w:rPr>
              <w:t xml:space="preserve">Se adicionan los Tipos de Canasta “EA” y “EB” que incluyen el componente de </w:t>
            </w:r>
            <w:r w:rsidRPr="00A17A0A">
              <w:rPr>
                <w:rFonts w:ascii="Verdana" w:eastAsia="Times New Roman" w:hAnsi="Verdana"/>
                <w:i/>
                <w:iCs/>
                <w:color w:val="000000" w:themeColor="text1"/>
                <w:sz w:val="20"/>
                <w:szCs w:val="20"/>
                <w:lang w:val="es-ES_tradnl" w:eastAsia="es-ES"/>
              </w:rPr>
              <w:t xml:space="preserve">Ración Familiar para preparar (RFPP): Paquete de Complemento alimentario para el mes, el 40% está destinado para RPP de mujeres y personas en estado de gestación y periodo de lactancia y el 60% está destinado para RPP de niñas/niños hasta los 5 años.  En estado de emergencia </w:t>
            </w:r>
            <w:r w:rsidRPr="00A17A0A">
              <w:rPr>
                <w:rFonts w:ascii="Verdana" w:eastAsia="Times New Roman" w:hAnsi="Verdana"/>
                <w:color w:val="000000" w:themeColor="text1"/>
                <w:sz w:val="20"/>
                <w:szCs w:val="20"/>
                <w:lang w:val="es-ES_tradnl" w:eastAsia="es-ES"/>
              </w:rPr>
              <w:t>en la canasta del servicio de EDUCACION INICIAL CAMPESINA - PROPIA E INTERCULTURAL.</w:t>
            </w:r>
          </w:p>
        </w:tc>
      </w:tr>
    </w:tbl>
    <w:p w14:paraId="20323D69" w14:textId="77777777" w:rsidR="00A17A0A" w:rsidRPr="00A17A0A" w:rsidRDefault="00A17A0A" w:rsidP="00A17A0A">
      <w:pPr>
        <w:spacing w:after="0" w:line="240" w:lineRule="auto"/>
        <w:jc w:val="both"/>
        <w:rPr>
          <w:rFonts w:ascii="Verdana" w:hAnsi="Verdana" w:cs="Arial"/>
          <w:b/>
          <w:bCs/>
          <w:color w:val="000000" w:themeColor="text1"/>
        </w:rPr>
      </w:pPr>
      <w:r w:rsidRPr="00A17A0A">
        <w:rPr>
          <w:rFonts w:ascii="Verdana" w:hAnsi="Verdana" w:cs="Arial"/>
          <w:b/>
          <w:bCs/>
          <w:color w:val="000000" w:themeColor="text1"/>
        </w:rPr>
        <w:t xml:space="preserve">Fuente: </w:t>
      </w:r>
      <w:r w:rsidRPr="00A17A0A">
        <w:rPr>
          <w:rFonts w:ascii="Verdana" w:hAnsi="Verdana" w:cs="Arial"/>
          <w:color w:val="000000" w:themeColor="text1"/>
        </w:rPr>
        <w:t>Lineamientos Técnicos de Programación – DPCG - Subdirección de Programación, Vigencia 2026</w:t>
      </w:r>
    </w:p>
    <w:p w14:paraId="426AA9C7" w14:textId="77777777" w:rsidR="00A17A0A" w:rsidRPr="00A17A0A" w:rsidRDefault="00A17A0A" w:rsidP="00A17A0A">
      <w:pPr>
        <w:spacing w:after="0" w:line="240" w:lineRule="auto"/>
        <w:jc w:val="both"/>
        <w:rPr>
          <w:rFonts w:ascii="Verdana" w:hAnsi="Verdana" w:cs="Arial"/>
          <w:color w:val="000000" w:themeColor="text1"/>
        </w:rPr>
      </w:pPr>
    </w:p>
    <w:p w14:paraId="11001FD2" w14:textId="77777777" w:rsidR="00A17A0A" w:rsidRPr="00A17A0A" w:rsidRDefault="00A17A0A" w:rsidP="00A17A0A">
      <w:pPr>
        <w:pStyle w:val="Prrafodelista"/>
        <w:numPr>
          <w:ilvl w:val="0"/>
          <w:numId w:val="8"/>
        </w:numPr>
        <w:spacing w:after="0" w:line="240" w:lineRule="auto"/>
        <w:jc w:val="both"/>
        <w:rPr>
          <w:rFonts w:ascii="Verdana" w:hAnsi="Verdana"/>
          <w:bCs/>
          <w:color w:val="000000" w:themeColor="text1"/>
        </w:rPr>
      </w:pPr>
      <w:r w:rsidRPr="00A17A0A">
        <w:rPr>
          <w:rFonts w:ascii="Verdana" w:hAnsi="Verdana" w:cs="Arial"/>
          <w:color w:val="000000" w:themeColor="text1"/>
        </w:rPr>
        <w:t xml:space="preserve">La creación de la </w:t>
      </w:r>
      <w:r w:rsidRPr="00A17A0A">
        <w:rPr>
          <w:rFonts w:ascii="Verdana" w:hAnsi="Verdana"/>
          <w:b/>
          <w:color w:val="000000" w:themeColor="text1"/>
        </w:rPr>
        <w:t xml:space="preserve">FICHA I-23–846 – ATENCIÓN INTEGRAL EN TERRITORIOS PRIORIZADOS EMERGENCIA </w:t>
      </w:r>
      <w:r w:rsidRPr="00A17A0A">
        <w:rPr>
          <w:rFonts w:ascii="Verdana" w:hAnsi="Verdana"/>
          <w:bCs/>
          <w:color w:val="000000" w:themeColor="text1"/>
        </w:rPr>
        <w:t xml:space="preserve">será la siguiente: </w:t>
      </w:r>
    </w:p>
    <w:p w14:paraId="4CD17DAD" w14:textId="77777777" w:rsidR="00A17A0A" w:rsidRPr="00A17A0A" w:rsidRDefault="00A17A0A" w:rsidP="00A17A0A">
      <w:pPr>
        <w:spacing w:after="0"/>
        <w:jc w:val="both"/>
        <w:rPr>
          <w:rFonts w:ascii="Verdana" w:hAnsi="Verdana"/>
          <w:bCs/>
          <w:color w:val="000000" w:themeColor="text1"/>
        </w:rPr>
      </w:pPr>
    </w:p>
    <w:tbl>
      <w:tblPr>
        <w:tblStyle w:val="TableNormal1"/>
        <w:tblW w:w="9239"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9"/>
        <w:gridCol w:w="6400"/>
      </w:tblGrid>
      <w:tr w:rsidR="00A17A0A" w:rsidRPr="00A17A0A" w14:paraId="1D5052B7" w14:textId="77777777" w:rsidTr="009253E6">
        <w:trPr>
          <w:trHeight w:val="952"/>
        </w:trPr>
        <w:tc>
          <w:tcPr>
            <w:tcW w:w="2839" w:type="dxa"/>
          </w:tcPr>
          <w:p w14:paraId="1BCF2D24" w14:textId="77777777" w:rsidR="00A17A0A" w:rsidRPr="00A17A0A" w:rsidRDefault="00A17A0A" w:rsidP="009253E6">
            <w:pPr>
              <w:pStyle w:val="TableParagraph"/>
              <w:spacing w:before="101"/>
              <w:rPr>
                <w:rFonts w:ascii="Verdana" w:hAnsi="Verdana" w:cs="Arial"/>
                <w:b/>
                <w:i/>
                <w:iCs/>
                <w:color w:val="000000" w:themeColor="text1"/>
                <w:sz w:val="20"/>
                <w:szCs w:val="20"/>
              </w:rPr>
            </w:pPr>
          </w:p>
          <w:p w14:paraId="76038901" w14:textId="77777777" w:rsidR="00A17A0A" w:rsidRPr="00A17A0A" w:rsidRDefault="00A17A0A" w:rsidP="009253E6">
            <w:pPr>
              <w:pStyle w:val="TableParagraph"/>
              <w:ind w:left="146"/>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PROGRAMA</w:t>
            </w:r>
          </w:p>
        </w:tc>
        <w:tc>
          <w:tcPr>
            <w:tcW w:w="6400" w:type="dxa"/>
          </w:tcPr>
          <w:p w14:paraId="00ABDDC8" w14:textId="77777777" w:rsidR="00A17A0A" w:rsidRPr="00A17A0A" w:rsidRDefault="00A17A0A" w:rsidP="009253E6">
            <w:pPr>
              <w:pStyle w:val="TableParagraph"/>
              <w:ind w:left="141" w:right="134"/>
              <w:jc w:val="both"/>
              <w:rPr>
                <w:rFonts w:ascii="Verdana" w:hAnsi="Verdana" w:cs="Arial"/>
                <w:i/>
                <w:iCs/>
                <w:color w:val="000000" w:themeColor="text1"/>
                <w:sz w:val="20"/>
                <w:szCs w:val="20"/>
              </w:rPr>
            </w:pPr>
            <w:r w:rsidRPr="00A17A0A">
              <w:rPr>
                <w:rFonts w:ascii="Verdana" w:hAnsi="Verdana" w:cs="Arial"/>
                <w:i/>
                <w:iCs/>
                <w:color w:val="000000" w:themeColor="text1"/>
                <w:sz w:val="20"/>
                <w:szCs w:val="20"/>
              </w:rPr>
              <w:t>4602 - DESARROLLO INTEGRAL DE LA PRIMERA INFANCIA A LA JUVENTUD Y FORTALECIMIENTO DE LAS CAPACIDADES DE LAS FAMILIAS</w:t>
            </w:r>
            <w:r w:rsidRPr="00A17A0A">
              <w:rPr>
                <w:rFonts w:ascii="Verdana" w:hAnsi="Verdana" w:cs="Arial"/>
                <w:i/>
                <w:iCs/>
                <w:color w:val="000000" w:themeColor="text1"/>
                <w:spacing w:val="9"/>
                <w:sz w:val="20"/>
                <w:szCs w:val="20"/>
              </w:rPr>
              <w:t xml:space="preserve"> </w:t>
            </w:r>
            <w:r w:rsidRPr="00A17A0A">
              <w:rPr>
                <w:rFonts w:ascii="Verdana" w:hAnsi="Verdana" w:cs="Arial"/>
                <w:i/>
                <w:iCs/>
                <w:color w:val="000000" w:themeColor="text1"/>
                <w:sz w:val="20"/>
                <w:szCs w:val="20"/>
              </w:rPr>
              <w:t>DE</w:t>
            </w:r>
            <w:r w:rsidRPr="00A17A0A">
              <w:rPr>
                <w:rFonts w:ascii="Verdana" w:hAnsi="Verdana" w:cs="Arial"/>
                <w:i/>
                <w:iCs/>
                <w:color w:val="000000" w:themeColor="text1"/>
                <w:spacing w:val="10"/>
                <w:sz w:val="20"/>
                <w:szCs w:val="20"/>
              </w:rPr>
              <w:t xml:space="preserve"> </w:t>
            </w:r>
            <w:r w:rsidRPr="00A17A0A">
              <w:rPr>
                <w:rFonts w:ascii="Verdana" w:hAnsi="Verdana" w:cs="Arial"/>
                <w:i/>
                <w:iCs/>
                <w:color w:val="000000" w:themeColor="text1"/>
                <w:sz w:val="20"/>
                <w:szCs w:val="20"/>
              </w:rPr>
              <w:t>NIÑOS,</w:t>
            </w:r>
            <w:r w:rsidRPr="00A17A0A">
              <w:rPr>
                <w:rFonts w:ascii="Verdana" w:hAnsi="Verdana" w:cs="Arial"/>
                <w:i/>
                <w:iCs/>
                <w:color w:val="000000" w:themeColor="text1"/>
                <w:spacing w:val="11"/>
                <w:sz w:val="20"/>
                <w:szCs w:val="20"/>
              </w:rPr>
              <w:t xml:space="preserve"> </w:t>
            </w:r>
            <w:r w:rsidRPr="00A17A0A">
              <w:rPr>
                <w:rFonts w:ascii="Verdana" w:hAnsi="Verdana" w:cs="Arial"/>
                <w:i/>
                <w:iCs/>
                <w:color w:val="000000" w:themeColor="text1"/>
                <w:sz w:val="20"/>
                <w:szCs w:val="20"/>
              </w:rPr>
              <w:t>NIÑAS</w:t>
            </w:r>
            <w:r w:rsidRPr="00A17A0A">
              <w:rPr>
                <w:rFonts w:ascii="Verdana" w:hAnsi="Verdana" w:cs="Arial"/>
                <w:i/>
                <w:iCs/>
                <w:color w:val="000000" w:themeColor="text1"/>
                <w:spacing w:val="11"/>
                <w:sz w:val="20"/>
                <w:szCs w:val="20"/>
              </w:rPr>
              <w:t xml:space="preserve"> </w:t>
            </w:r>
            <w:r w:rsidRPr="00A17A0A">
              <w:rPr>
                <w:rFonts w:ascii="Verdana" w:hAnsi="Verdana" w:cs="Arial"/>
                <w:i/>
                <w:iCs/>
                <w:color w:val="000000" w:themeColor="text1"/>
                <w:sz w:val="20"/>
                <w:szCs w:val="20"/>
              </w:rPr>
              <w:t>Y</w:t>
            </w:r>
            <w:r w:rsidRPr="00A17A0A">
              <w:rPr>
                <w:rFonts w:ascii="Verdana" w:hAnsi="Verdana" w:cs="Arial"/>
                <w:i/>
                <w:iCs/>
                <w:color w:val="000000" w:themeColor="text1"/>
                <w:spacing w:val="11"/>
                <w:sz w:val="20"/>
                <w:szCs w:val="20"/>
              </w:rPr>
              <w:t xml:space="preserve"> </w:t>
            </w:r>
            <w:r w:rsidRPr="00A17A0A">
              <w:rPr>
                <w:rFonts w:ascii="Verdana" w:hAnsi="Verdana" w:cs="Arial"/>
                <w:i/>
                <w:iCs/>
                <w:color w:val="000000" w:themeColor="text1"/>
                <w:sz w:val="20"/>
                <w:szCs w:val="20"/>
              </w:rPr>
              <w:t>ADOLESCENTES</w:t>
            </w:r>
            <w:r w:rsidRPr="00A17A0A">
              <w:rPr>
                <w:rFonts w:ascii="Verdana" w:hAnsi="Verdana" w:cs="Arial"/>
                <w:i/>
                <w:iCs/>
                <w:color w:val="000000" w:themeColor="text1"/>
                <w:spacing w:val="13"/>
                <w:sz w:val="20"/>
                <w:szCs w:val="20"/>
              </w:rPr>
              <w:t xml:space="preserve"> </w:t>
            </w:r>
            <w:r w:rsidRPr="00A17A0A">
              <w:rPr>
                <w:rFonts w:ascii="Verdana" w:hAnsi="Verdana" w:cs="Arial"/>
                <w:i/>
                <w:iCs/>
                <w:color w:val="000000" w:themeColor="text1"/>
                <w:sz w:val="20"/>
                <w:szCs w:val="20"/>
              </w:rPr>
              <w:t>–</w:t>
            </w:r>
            <w:r w:rsidRPr="00A17A0A">
              <w:rPr>
                <w:rFonts w:ascii="Verdana" w:hAnsi="Verdana" w:cs="Arial"/>
                <w:i/>
                <w:iCs/>
                <w:color w:val="000000" w:themeColor="text1"/>
                <w:spacing w:val="12"/>
                <w:sz w:val="20"/>
                <w:szCs w:val="20"/>
              </w:rPr>
              <w:t xml:space="preserve"> </w:t>
            </w:r>
            <w:r w:rsidRPr="00A17A0A">
              <w:rPr>
                <w:rFonts w:ascii="Verdana" w:hAnsi="Verdana" w:cs="Arial"/>
                <w:i/>
                <w:iCs/>
                <w:color w:val="000000" w:themeColor="text1"/>
                <w:sz w:val="20"/>
                <w:szCs w:val="20"/>
              </w:rPr>
              <w:t>SECTOR</w:t>
            </w:r>
            <w:r w:rsidRPr="00A17A0A">
              <w:rPr>
                <w:rFonts w:ascii="Verdana" w:hAnsi="Verdana" w:cs="Arial"/>
                <w:i/>
                <w:iCs/>
                <w:color w:val="000000" w:themeColor="text1"/>
                <w:spacing w:val="11"/>
                <w:sz w:val="20"/>
                <w:szCs w:val="20"/>
              </w:rPr>
              <w:t xml:space="preserve"> </w:t>
            </w:r>
            <w:r w:rsidRPr="00A17A0A">
              <w:rPr>
                <w:rFonts w:ascii="Verdana" w:hAnsi="Verdana" w:cs="Arial"/>
                <w:i/>
                <w:iCs/>
                <w:color w:val="000000" w:themeColor="text1"/>
                <w:spacing w:val="-2"/>
                <w:sz w:val="20"/>
                <w:szCs w:val="20"/>
              </w:rPr>
              <w:t>IGUALDAD</w:t>
            </w:r>
          </w:p>
          <w:p w14:paraId="5C680338" w14:textId="77777777" w:rsidR="00A17A0A" w:rsidRPr="00A17A0A" w:rsidRDefault="00A17A0A" w:rsidP="009253E6">
            <w:pPr>
              <w:pStyle w:val="TableParagraph"/>
              <w:spacing w:line="187" w:lineRule="exact"/>
              <w:ind w:left="141"/>
              <w:jc w:val="both"/>
              <w:rPr>
                <w:rFonts w:ascii="Verdana" w:hAnsi="Verdana" w:cs="Arial"/>
                <w:i/>
                <w:iCs/>
                <w:color w:val="000000" w:themeColor="text1"/>
                <w:sz w:val="20"/>
                <w:szCs w:val="20"/>
              </w:rPr>
            </w:pPr>
            <w:r w:rsidRPr="00A17A0A">
              <w:rPr>
                <w:rFonts w:ascii="Verdana" w:hAnsi="Verdana" w:cs="Arial"/>
                <w:i/>
                <w:iCs/>
                <w:color w:val="000000" w:themeColor="text1"/>
                <w:sz w:val="20"/>
                <w:szCs w:val="20"/>
              </w:rPr>
              <w:t xml:space="preserve">Y </w:t>
            </w:r>
            <w:r w:rsidRPr="00A17A0A">
              <w:rPr>
                <w:rFonts w:ascii="Verdana" w:hAnsi="Verdana" w:cs="Arial"/>
                <w:i/>
                <w:iCs/>
                <w:color w:val="000000" w:themeColor="text1"/>
                <w:spacing w:val="-2"/>
                <w:sz w:val="20"/>
                <w:szCs w:val="20"/>
              </w:rPr>
              <w:t>EQUIDAD</w:t>
            </w:r>
          </w:p>
        </w:tc>
      </w:tr>
      <w:tr w:rsidR="00A17A0A" w:rsidRPr="00A17A0A" w14:paraId="1047901A" w14:textId="77777777" w:rsidTr="009253E6">
        <w:trPr>
          <w:trHeight w:val="640"/>
        </w:trPr>
        <w:tc>
          <w:tcPr>
            <w:tcW w:w="2839" w:type="dxa"/>
          </w:tcPr>
          <w:p w14:paraId="2D81ED7B" w14:textId="77777777" w:rsidR="00A17A0A" w:rsidRPr="00A17A0A" w:rsidRDefault="00A17A0A" w:rsidP="009253E6">
            <w:pPr>
              <w:pStyle w:val="TableParagraph"/>
              <w:spacing w:before="174"/>
              <w:ind w:left="146"/>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SUBPROGRAMA</w:t>
            </w:r>
          </w:p>
        </w:tc>
        <w:tc>
          <w:tcPr>
            <w:tcW w:w="6400" w:type="dxa"/>
          </w:tcPr>
          <w:p w14:paraId="6C804798" w14:textId="77777777" w:rsidR="00A17A0A" w:rsidRPr="00A17A0A" w:rsidRDefault="00A17A0A" w:rsidP="009253E6">
            <w:pPr>
              <w:pStyle w:val="TableParagraph"/>
              <w:spacing w:before="174"/>
              <w:ind w:left="141"/>
              <w:rPr>
                <w:rFonts w:ascii="Verdana" w:hAnsi="Verdana" w:cs="Arial"/>
                <w:i/>
                <w:iCs/>
                <w:color w:val="000000" w:themeColor="text1"/>
                <w:sz w:val="20"/>
                <w:szCs w:val="20"/>
              </w:rPr>
            </w:pPr>
            <w:r w:rsidRPr="00A17A0A">
              <w:rPr>
                <w:rFonts w:ascii="Verdana" w:hAnsi="Verdana" w:cs="Arial"/>
                <w:i/>
                <w:iCs/>
                <w:color w:val="000000" w:themeColor="text1"/>
                <w:sz w:val="20"/>
                <w:szCs w:val="20"/>
              </w:rPr>
              <w:t>1500</w:t>
            </w:r>
            <w:r w:rsidRPr="00A17A0A">
              <w:rPr>
                <w:rFonts w:ascii="Verdana" w:hAnsi="Verdana" w:cs="Arial"/>
                <w:i/>
                <w:iCs/>
                <w:color w:val="000000" w:themeColor="text1"/>
                <w:spacing w:val="-3"/>
                <w:sz w:val="20"/>
                <w:szCs w:val="20"/>
              </w:rPr>
              <w:t xml:space="preserve"> </w:t>
            </w:r>
            <w:r w:rsidRPr="00A17A0A">
              <w:rPr>
                <w:rFonts w:ascii="Verdana" w:hAnsi="Verdana" w:cs="Arial"/>
                <w:i/>
                <w:iCs/>
                <w:color w:val="000000" w:themeColor="text1"/>
                <w:sz w:val="20"/>
                <w:szCs w:val="20"/>
              </w:rPr>
              <w:t>-</w:t>
            </w:r>
            <w:r w:rsidRPr="00A17A0A">
              <w:rPr>
                <w:rFonts w:ascii="Verdana" w:hAnsi="Verdana" w:cs="Arial"/>
                <w:i/>
                <w:iCs/>
                <w:color w:val="000000" w:themeColor="text1"/>
                <w:spacing w:val="-4"/>
                <w:sz w:val="20"/>
                <w:szCs w:val="20"/>
              </w:rPr>
              <w:t xml:space="preserve"> </w:t>
            </w:r>
            <w:r w:rsidRPr="00A17A0A">
              <w:rPr>
                <w:rFonts w:ascii="Verdana" w:hAnsi="Verdana" w:cs="Arial"/>
                <w:i/>
                <w:iCs/>
                <w:color w:val="000000" w:themeColor="text1"/>
                <w:sz w:val="20"/>
                <w:szCs w:val="20"/>
              </w:rPr>
              <w:t>INTERSUBSECTORIAL</w:t>
            </w:r>
            <w:r w:rsidRPr="00A17A0A">
              <w:rPr>
                <w:rFonts w:ascii="Verdana" w:hAnsi="Verdana" w:cs="Arial"/>
                <w:i/>
                <w:iCs/>
                <w:color w:val="000000" w:themeColor="text1"/>
                <w:spacing w:val="-4"/>
                <w:sz w:val="20"/>
                <w:szCs w:val="20"/>
              </w:rPr>
              <w:t xml:space="preserve"> </w:t>
            </w:r>
            <w:r w:rsidRPr="00A17A0A">
              <w:rPr>
                <w:rFonts w:ascii="Verdana" w:hAnsi="Verdana" w:cs="Arial"/>
                <w:i/>
                <w:iCs/>
                <w:color w:val="000000" w:themeColor="text1"/>
                <w:sz w:val="20"/>
                <w:szCs w:val="20"/>
              </w:rPr>
              <w:t>DESARROLLO</w:t>
            </w:r>
            <w:r w:rsidRPr="00A17A0A">
              <w:rPr>
                <w:rFonts w:ascii="Verdana" w:hAnsi="Verdana" w:cs="Arial"/>
                <w:i/>
                <w:iCs/>
                <w:color w:val="000000" w:themeColor="text1"/>
                <w:spacing w:val="-3"/>
                <w:sz w:val="20"/>
                <w:szCs w:val="20"/>
              </w:rPr>
              <w:t xml:space="preserve"> </w:t>
            </w:r>
            <w:r w:rsidRPr="00A17A0A">
              <w:rPr>
                <w:rFonts w:ascii="Verdana" w:hAnsi="Verdana" w:cs="Arial"/>
                <w:i/>
                <w:iCs/>
                <w:color w:val="000000" w:themeColor="text1"/>
                <w:spacing w:val="-2"/>
                <w:sz w:val="20"/>
                <w:szCs w:val="20"/>
              </w:rPr>
              <w:t>SOCIAL</w:t>
            </w:r>
          </w:p>
        </w:tc>
      </w:tr>
      <w:tr w:rsidR="00A17A0A" w:rsidRPr="00A17A0A" w14:paraId="6ABDC16C" w14:textId="77777777" w:rsidTr="009253E6">
        <w:trPr>
          <w:trHeight w:val="640"/>
        </w:trPr>
        <w:tc>
          <w:tcPr>
            <w:tcW w:w="2839" w:type="dxa"/>
          </w:tcPr>
          <w:p w14:paraId="246FEEEB" w14:textId="77777777" w:rsidR="00A17A0A" w:rsidRPr="00A17A0A" w:rsidRDefault="00A17A0A" w:rsidP="009253E6">
            <w:pPr>
              <w:pStyle w:val="TableParagraph"/>
              <w:spacing w:before="174"/>
              <w:ind w:left="146"/>
              <w:rPr>
                <w:rFonts w:ascii="Verdana" w:hAnsi="Verdana" w:cs="Arial"/>
                <w:b/>
                <w:i/>
                <w:iCs/>
                <w:color w:val="000000" w:themeColor="text1"/>
                <w:sz w:val="20"/>
                <w:szCs w:val="20"/>
              </w:rPr>
            </w:pPr>
            <w:r w:rsidRPr="00A17A0A">
              <w:rPr>
                <w:rFonts w:ascii="Verdana" w:hAnsi="Verdana" w:cs="Arial"/>
                <w:b/>
                <w:i/>
                <w:iCs/>
                <w:color w:val="000000" w:themeColor="text1"/>
                <w:sz w:val="20"/>
                <w:szCs w:val="20"/>
              </w:rPr>
              <w:t>NOMBRE</w:t>
            </w:r>
            <w:r w:rsidRPr="00A17A0A">
              <w:rPr>
                <w:rFonts w:ascii="Verdana" w:hAnsi="Verdana" w:cs="Arial"/>
                <w:b/>
                <w:i/>
                <w:iCs/>
                <w:color w:val="000000" w:themeColor="text1"/>
                <w:spacing w:val="-2"/>
                <w:sz w:val="20"/>
                <w:szCs w:val="20"/>
              </w:rPr>
              <w:t xml:space="preserve"> </w:t>
            </w:r>
            <w:r w:rsidRPr="00A17A0A">
              <w:rPr>
                <w:rFonts w:ascii="Verdana" w:hAnsi="Verdana" w:cs="Arial"/>
                <w:b/>
                <w:i/>
                <w:iCs/>
                <w:color w:val="000000" w:themeColor="text1"/>
                <w:sz w:val="20"/>
                <w:szCs w:val="20"/>
              </w:rPr>
              <w:t>DEL</w:t>
            </w:r>
            <w:r w:rsidRPr="00A17A0A">
              <w:rPr>
                <w:rFonts w:ascii="Verdana" w:hAnsi="Verdana" w:cs="Arial"/>
                <w:b/>
                <w:i/>
                <w:iCs/>
                <w:color w:val="000000" w:themeColor="text1"/>
                <w:spacing w:val="-1"/>
                <w:sz w:val="20"/>
                <w:szCs w:val="20"/>
              </w:rPr>
              <w:t xml:space="preserve"> </w:t>
            </w:r>
            <w:r w:rsidRPr="00A17A0A">
              <w:rPr>
                <w:rFonts w:ascii="Verdana" w:hAnsi="Verdana" w:cs="Arial"/>
                <w:b/>
                <w:i/>
                <w:iCs/>
                <w:color w:val="000000" w:themeColor="text1"/>
                <w:spacing w:val="-2"/>
                <w:sz w:val="20"/>
                <w:szCs w:val="20"/>
              </w:rPr>
              <w:t>PROYECTO</w:t>
            </w:r>
          </w:p>
        </w:tc>
        <w:tc>
          <w:tcPr>
            <w:tcW w:w="6400" w:type="dxa"/>
          </w:tcPr>
          <w:p w14:paraId="752D6D0F" w14:textId="77777777" w:rsidR="00A17A0A" w:rsidRPr="00A17A0A" w:rsidRDefault="00A17A0A" w:rsidP="009253E6">
            <w:pPr>
              <w:pStyle w:val="TableParagraph"/>
              <w:spacing w:before="174"/>
              <w:ind w:left="141"/>
              <w:rPr>
                <w:rFonts w:ascii="Verdana" w:hAnsi="Verdana" w:cs="Arial"/>
                <w:i/>
                <w:iCs/>
                <w:color w:val="000000" w:themeColor="text1"/>
                <w:sz w:val="20"/>
                <w:szCs w:val="20"/>
              </w:rPr>
            </w:pPr>
            <w:r w:rsidRPr="00A17A0A">
              <w:rPr>
                <w:rFonts w:ascii="Verdana" w:hAnsi="Verdana" w:cs="Arial"/>
                <w:i/>
                <w:iCs/>
                <w:color w:val="000000" w:themeColor="text1"/>
                <w:sz w:val="20"/>
                <w:szCs w:val="20"/>
              </w:rPr>
              <w:t>TODOS</w:t>
            </w:r>
            <w:r w:rsidRPr="00A17A0A">
              <w:rPr>
                <w:rFonts w:ascii="Verdana" w:hAnsi="Verdana" w:cs="Arial"/>
                <w:i/>
                <w:iCs/>
                <w:color w:val="000000" w:themeColor="text1"/>
                <w:spacing w:val="-2"/>
                <w:sz w:val="20"/>
                <w:szCs w:val="20"/>
              </w:rPr>
              <w:t xml:space="preserve"> </w:t>
            </w:r>
            <w:r w:rsidRPr="00A17A0A">
              <w:rPr>
                <w:rFonts w:ascii="Verdana" w:hAnsi="Verdana" w:cs="Arial"/>
                <w:i/>
                <w:iCs/>
                <w:color w:val="000000" w:themeColor="text1"/>
                <w:sz w:val="20"/>
                <w:szCs w:val="20"/>
              </w:rPr>
              <w:t>LOS</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z w:val="20"/>
                <w:szCs w:val="20"/>
              </w:rPr>
              <w:t>PROYECTOS</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z w:val="20"/>
                <w:szCs w:val="20"/>
              </w:rPr>
              <w:t>DE</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pacing w:val="-2"/>
                <w:sz w:val="20"/>
                <w:szCs w:val="20"/>
              </w:rPr>
              <w:t>INVERSIÓN</w:t>
            </w:r>
          </w:p>
        </w:tc>
      </w:tr>
      <w:tr w:rsidR="00A17A0A" w:rsidRPr="00A17A0A" w14:paraId="12A739E6" w14:textId="77777777" w:rsidTr="009253E6">
        <w:trPr>
          <w:trHeight w:val="641"/>
        </w:trPr>
        <w:tc>
          <w:tcPr>
            <w:tcW w:w="2839" w:type="dxa"/>
          </w:tcPr>
          <w:p w14:paraId="0CB23882" w14:textId="77777777" w:rsidR="00A17A0A" w:rsidRPr="00A17A0A" w:rsidRDefault="00A17A0A" w:rsidP="009253E6">
            <w:pPr>
              <w:pStyle w:val="TableParagraph"/>
              <w:spacing w:before="174"/>
              <w:ind w:left="146"/>
              <w:rPr>
                <w:rFonts w:ascii="Verdana" w:hAnsi="Verdana" w:cs="Arial"/>
                <w:b/>
                <w:i/>
                <w:iCs/>
                <w:color w:val="000000" w:themeColor="text1"/>
                <w:sz w:val="20"/>
                <w:szCs w:val="20"/>
              </w:rPr>
            </w:pPr>
            <w:r w:rsidRPr="00A17A0A">
              <w:rPr>
                <w:rFonts w:ascii="Verdana" w:hAnsi="Verdana" w:cs="Arial"/>
                <w:b/>
                <w:i/>
                <w:iCs/>
                <w:color w:val="000000" w:themeColor="text1"/>
                <w:sz w:val="20"/>
                <w:szCs w:val="20"/>
              </w:rPr>
              <w:t>CÓDIGO</w:t>
            </w:r>
            <w:r w:rsidRPr="00A17A0A">
              <w:rPr>
                <w:rFonts w:ascii="Verdana" w:hAnsi="Verdana" w:cs="Arial"/>
                <w:b/>
                <w:i/>
                <w:iCs/>
                <w:color w:val="000000" w:themeColor="text1"/>
                <w:spacing w:val="-8"/>
                <w:sz w:val="20"/>
                <w:szCs w:val="20"/>
              </w:rPr>
              <w:t xml:space="preserve"> </w:t>
            </w:r>
            <w:r w:rsidRPr="00A17A0A">
              <w:rPr>
                <w:rFonts w:ascii="Verdana" w:hAnsi="Verdana" w:cs="Arial"/>
                <w:b/>
                <w:i/>
                <w:iCs/>
                <w:color w:val="000000" w:themeColor="text1"/>
                <w:spacing w:val="-4"/>
                <w:sz w:val="20"/>
                <w:szCs w:val="20"/>
              </w:rPr>
              <w:t>BPIN</w:t>
            </w:r>
          </w:p>
        </w:tc>
        <w:tc>
          <w:tcPr>
            <w:tcW w:w="6400" w:type="dxa"/>
          </w:tcPr>
          <w:p w14:paraId="2C2E98C3" w14:textId="77777777" w:rsidR="00A17A0A" w:rsidRPr="00A17A0A" w:rsidRDefault="00A17A0A" w:rsidP="009253E6">
            <w:pPr>
              <w:pStyle w:val="TableParagraph"/>
              <w:spacing w:before="174"/>
              <w:ind w:left="141"/>
              <w:rPr>
                <w:rFonts w:ascii="Verdana" w:hAnsi="Verdana" w:cs="Arial"/>
                <w:i/>
                <w:iCs/>
                <w:color w:val="000000" w:themeColor="text1"/>
                <w:sz w:val="20"/>
                <w:szCs w:val="20"/>
              </w:rPr>
            </w:pPr>
            <w:r w:rsidRPr="00A17A0A">
              <w:rPr>
                <w:rFonts w:ascii="Verdana" w:hAnsi="Verdana" w:cs="Arial"/>
                <w:i/>
                <w:iCs/>
                <w:color w:val="000000" w:themeColor="text1"/>
                <w:sz w:val="20"/>
                <w:szCs w:val="20"/>
              </w:rPr>
              <w:t>TODOS</w:t>
            </w:r>
            <w:r w:rsidRPr="00A17A0A">
              <w:rPr>
                <w:rFonts w:ascii="Verdana" w:hAnsi="Verdana" w:cs="Arial"/>
                <w:i/>
                <w:iCs/>
                <w:color w:val="000000" w:themeColor="text1"/>
                <w:spacing w:val="-2"/>
                <w:sz w:val="20"/>
                <w:szCs w:val="20"/>
              </w:rPr>
              <w:t xml:space="preserve"> </w:t>
            </w:r>
            <w:r w:rsidRPr="00A17A0A">
              <w:rPr>
                <w:rFonts w:ascii="Verdana" w:hAnsi="Verdana" w:cs="Arial"/>
                <w:i/>
                <w:iCs/>
                <w:color w:val="000000" w:themeColor="text1"/>
                <w:sz w:val="20"/>
                <w:szCs w:val="20"/>
              </w:rPr>
              <w:t>LOS</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z w:val="20"/>
                <w:szCs w:val="20"/>
              </w:rPr>
              <w:t>PROYECTOS</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z w:val="20"/>
                <w:szCs w:val="20"/>
              </w:rPr>
              <w:t>DE</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pacing w:val="-2"/>
                <w:sz w:val="20"/>
                <w:szCs w:val="20"/>
              </w:rPr>
              <w:t>INVERSIÓN</w:t>
            </w:r>
          </w:p>
        </w:tc>
      </w:tr>
      <w:tr w:rsidR="00A17A0A" w:rsidRPr="00A17A0A" w14:paraId="386D7394" w14:textId="77777777" w:rsidTr="009253E6">
        <w:trPr>
          <w:trHeight w:val="642"/>
        </w:trPr>
        <w:tc>
          <w:tcPr>
            <w:tcW w:w="2839" w:type="dxa"/>
          </w:tcPr>
          <w:p w14:paraId="3464E3DA" w14:textId="77777777" w:rsidR="00A17A0A" w:rsidRPr="00A17A0A" w:rsidRDefault="00A17A0A" w:rsidP="009253E6">
            <w:pPr>
              <w:pStyle w:val="TableParagraph"/>
              <w:spacing w:before="71"/>
              <w:ind w:left="146"/>
              <w:rPr>
                <w:rFonts w:ascii="Verdana" w:hAnsi="Verdana" w:cs="Arial"/>
                <w:b/>
                <w:i/>
                <w:iCs/>
                <w:color w:val="000000" w:themeColor="text1"/>
                <w:sz w:val="20"/>
                <w:szCs w:val="20"/>
              </w:rPr>
            </w:pPr>
            <w:r w:rsidRPr="00A17A0A">
              <w:rPr>
                <w:rFonts w:ascii="Verdana" w:hAnsi="Verdana" w:cs="Arial"/>
                <w:b/>
                <w:i/>
                <w:iCs/>
                <w:color w:val="000000" w:themeColor="text1"/>
                <w:sz w:val="20"/>
                <w:szCs w:val="20"/>
              </w:rPr>
              <w:t>MANUAL</w:t>
            </w:r>
            <w:r w:rsidRPr="00A17A0A">
              <w:rPr>
                <w:rFonts w:ascii="Verdana" w:hAnsi="Verdana" w:cs="Arial"/>
                <w:b/>
                <w:i/>
                <w:iCs/>
                <w:color w:val="000000" w:themeColor="text1"/>
                <w:spacing w:val="-13"/>
                <w:sz w:val="20"/>
                <w:szCs w:val="20"/>
              </w:rPr>
              <w:t xml:space="preserve"> </w:t>
            </w:r>
            <w:r w:rsidRPr="00A17A0A">
              <w:rPr>
                <w:rFonts w:ascii="Verdana" w:hAnsi="Verdana" w:cs="Arial"/>
                <w:b/>
                <w:i/>
                <w:iCs/>
                <w:color w:val="000000" w:themeColor="text1"/>
                <w:sz w:val="20"/>
                <w:szCs w:val="20"/>
              </w:rPr>
              <w:t>TÉCNICO</w:t>
            </w:r>
            <w:r w:rsidRPr="00A17A0A">
              <w:rPr>
                <w:rFonts w:ascii="Verdana" w:hAnsi="Verdana" w:cs="Arial"/>
                <w:b/>
                <w:i/>
                <w:iCs/>
                <w:color w:val="000000" w:themeColor="text1"/>
                <w:spacing w:val="-12"/>
                <w:sz w:val="20"/>
                <w:szCs w:val="20"/>
              </w:rPr>
              <w:t xml:space="preserve"> </w:t>
            </w:r>
            <w:r w:rsidRPr="00A17A0A">
              <w:rPr>
                <w:rFonts w:ascii="Verdana" w:hAnsi="Verdana" w:cs="Arial"/>
                <w:b/>
                <w:i/>
                <w:iCs/>
                <w:color w:val="000000" w:themeColor="text1"/>
                <w:sz w:val="20"/>
                <w:szCs w:val="20"/>
              </w:rPr>
              <w:t>y/o</w:t>
            </w:r>
            <w:r w:rsidRPr="00A17A0A">
              <w:rPr>
                <w:rFonts w:ascii="Verdana" w:hAnsi="Verdana" w:cs="Arial"/>
                <w:b/>
                <w:i/>
                <w:iCs/>
                <w:color w:val="000000" w:themeColor="text1"/>
                <w:spacing w:val="-13"/>
                <w:sz w:val="20"/>
                <w:szCs w:val="20"/>
              </w:rPr>
              <w:t xml:space="preserve"> </w:t>
            </w:r>
            <w:r w:rsidRPr="00A17A0A">
              <w:rPr>
                <w:rFonts w:ascii="Verdana" w:hAnsi="Verdana" w:cs="Arial"/>
                <w:b/>
                <w:i/>
                <w:iCs/>
                <w:color w:val="000000" w:themeColor="text1"/>
                <w:sz w:val="20"/>
                <w:szCs w:val="20"/>
              </w:rPr>
              <w:t>GUÍA OPERATIVA DEL SERVICIO</w:t>
            </w:r>
          </w:p>
        </w:tc>
        <w:tc>
          <w:tcPr>
            <w:tcW w:w="6400" w:type="dxa"/>
          </w:tcPr>
          <w:p w14:paraId="1D85FDFC" w14:textId="77777777" w:rsidR="00A17A0A" w:rsidRPr="00A17A0A" w:rsidRDefault="00A17A0A" w:rsidP="009253E6">
            <w:pPr>
              <w:pStyle w:val="TableParagraph"/>
              <w:spacing w:before="71"/>
              <w:ind w:left="141"/>
              <w:rPr>
                <w:rFonts w:ascii="Verdana" w:hAnsi="Verdana" w:cs="Arial"/>
                <w:i/>
                <w:iCs/>
                <w:color w:val="000000" w:themeColor="text1"/>
                <w:sz w:val="20"/>
                <w:szCs w:val="20"/>
              </w:rPr>
            </w:pPr>
            <w:r w:rsidRPr="00A17A0A">
              <w:rPr>
                <w:rFonts w:ascii="Verdana" w:hAnsi="Verdana" w:cs="Arial"/>
                <w:i/>
                <w:iCs/>
                <w:color w:val="000000" w:themeColor="text1"/>
                <w:sz w:val="20"/>
                <w:szCs w:val="20"/>
              </w:rPr>
              <w:t>MANUAL</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z w:val="20"/>
                <w:szCs w:val="20"/>
              </w:rPr>
              <w:t>TÉCNICO</w:t>
            </w:r>
            <w:r w:rsidRPr="00A17A0A">
              <w:rPr>
                <w:rFonts w:ascii="Verdana" w:hAnsi="Verdana" w:cs="Arial"/>
                <w:i/>
                <w:iCs/>
                <w:color w:val="000000" w:themeColor="text1"/>
                <w:spacing w:val="-4"/>
                <w:sz w:val="20"/>
                <w:szCs w:val="20"/>
              </w:rPr>
              <w:t xml:space="preserve"> </w:t>
            </w:r>
            <w:r w:rsidRPr="00A17A0A">
              <w:rPr>
                <w:rFonts w:ascii="Verdana" w:hAnsi="Verdana" w:cs="Arial"/>
                <w:i/>
                <w:iCs/>
                <w:color w:val="000000" w:themeColor="text1"/>
                <w:sz w:val="20"/>
                <w:szCs w:val="20"/>
              </w:rPr>
              <w:t>Y</w:t>
            </w:r>
            <w:r w:rsidRPr="00A17A0A">
              <w:rPr>
                <w:rFonts w:ascii="Verdana" w:hAnsi="Verdana" w:cs="Arial"/>
                <w:i/>
                <w:iCs/>
                <w:color w:val="000000" w:themeColor="text1"/>
                <w:spacing w:val="-2"/>
                <w:sz w:val="20"/>
                <w:szCs w:val="20"/>
              </w:rPr>
              <w:t xml:space="preserve"> </w:t>
            </w:r>
            <w:r w:rsidRPr="00A17A0A">
              <w:rPr>
                <w:rFonts w:ascii="Verdana" w:hAnsi="Verdana" w:cs="Arial"/>
                <w:i/>
                <w:iCs/>
                <w:color w:val="000000" w:themeColor="text1"/>
                <w:sz w:val="20"/>
                <w:szCs w:val="20"/>
              </w:rPr>
              <w:t>GUIA</w:t>
            </w:r>
            <w:r w:rsidRPr="00A17A0A">
              <w:rPr>
                <w:rFonts w:ascii="Verdana" w:hAnsi="Verdana" w:cs="Arial"/>
                <w:i/>
                <w:iCs/>
                <w:color w:val="000000" w:themeColor="text1"/>
                <w:spacing w:val="-2"/>
                <w:sz w:val="20"/>
                <w:szCs w:val="20"/>
              </w:rPr>
              <w:t xml:space="preserve"> </w:t>
            </w:r>
            <w:r w:rsidRPr="00A17A0A">
              <w:rPr>
                <w:rFonts w:ascii="Verdana" w:hAnsi="Verdana" w:cs="Arial"/>
                <w:i/>
                <w:iCs/>
                <w:color w:val="000000" w:themeColor="text1"/>
                <w:sz w:val="20"/>
                <w:szCs w:val="20"/>
              </w:rPr>
              <w:t>OPERATIVA</w:t>
            </w:r>
            <w:r w:rsidRPr="00A17A0A">
              <w:rPr>
                <w:rFonts w:ascii="Verdana" w:hAnsi="Verdana" w:cs="Arial"/>
                <w:i/>
                <w:iCs/>
                <w:color w:val="000000" w:themeColor="text1"/>
                <w:spacing w:val="-2"/>
                <w:sz w:val="20"/>
                <w:szCs w:val="20"/>
              </w:rPr>
              <w:t xml:space="preserve"> </w:t>
            </w:r>
            <w:r w:rsidRPr="00A17A0A">
              <w:rPr>
                <w:rFonts w:ascii="Verdana" w:hAnsi="Verdana" w:cs="Arial"/>
                <w:i/>
                <w:iCs/>
                <w:color w:val="000000" w:themeColor="text1"/>
                <w:sz w:val="20"/>
                <w:szCs w:val="20"/>
              </w:rPr>
              <w:t>DEL</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pacing w:val="-2"/>
                <w:sz w:val="20"/>
                <w:szCs w:val="20"/>
              </w:rPr>
              <w:t>SERVICIO</w:t>
            </w:r>
          </w:p>
        </w:tc>
      </w:tr>
      <w:tr w:rsidR="00A17A0A" w:rsidRPr="00A17A0A" w14:paraId="2D1490A4" w14:textId="77777777" w:rsidTr="009253E6">
        <w:trPr>
          <w:trHeight w:val="413"/>
        </w:trPr>
        <w:tc>
          <w:tcPr>
            <w:tcW w:w="2839" w:type="dxa"/>
          </w:tcPr>
          <w:p w14:paraId="59F7D619" w14:textId="77777777" w:rsidR="00A17A0A" w:rsidRPr="00A17A0A" w:rsidRDefault="00A17A0A" w:rsidP="009253E6">
            <w:pPr>
              <w:pStyle w:val="TableParagraph"/>
              <w:ind w:left="146"/>
              <w:rPr>
                <w:rFonts w:ascii="Verdana" w:hAnsi="Verdana" w:cs="Arial"/>
                <w:b/>
                <w:i/>
                <w:iCs/>
                <w:color w:val="000000" w:themeColor="text1"/>
                <w:sz w:val="20"/>
                <w:szCs w:val="20"/>
              </w:rPr>
            </w:pPr>
            <w:r w:rsidRPr="00A17A0A">
              <w:rPr>
                <w:rFonts w:ascii="Verdana" w:hAnsi="Verdana" w:cs="Arial"/>
                <w:b/>
                <w:i/>
                <w:iCs/>
                <w:color w:val="000000" w:themeColor="text1"/>
                <w:sz w:val="20"/>
                <w:szCs w:val="20"/>
              </w:rPr>
              <w:t>VIGENCIA</w:t>
            </w:r>
            <w:r w:rsidRPr="00A17A0A">
              <w:rPr>
                <w:rFonts w:ascii="Verdana" w:hAnsi="Verdana" w:cs="Arial"/>
                <w:b/>
                <w:i/>
                <w:iCs/>
                <w:color w:val="000000" w:themeColor="text1"/>
                <w:spacing w:val="-5"/>
                <w:sz w:val="20"/>
                <w:szCs w:val="20"/>
              </w:rPr>
              <w:t xml:space="preserve"> </w:t>
            </w:r>
            <w:r w:rsidRPr="00A17A0A">
              <w:rPr>
                <w:rFonts w:ascii="Verdana" w:hAnsi="Verdana" w:cs="Arial"/>
                <w:b/>
                <w:i/>
                <w:iCs/>
                <w:color w:val="000000" w:themeColor="text1"/>
                <w:spacing w:val="-2"/>
                <w:sz w:val="20"/>
                <w:szCs w:val="20"/>
              </w:rPr>
              <w:t>FUTURA</w:t>
            </w:r>
          </w:p>
        </w:tc>
        <w:tc>
          <w:tcPr>
            <w:tcW w:w="6400" w:type="dxa"/>
          </w:tcPr>
          <w:p w14:paraId="13DD550D" w14:textId="77777777" w:rsidR="00A17A0A" w:rsidRPr="00A17A0A" w:rsidRDefault="00A17A0A" w:rsidP="009253E6">
            <w:pPr>
              <w:pStyle w:val="TableParagraph"/>
              <w:spacing w:before="17"/>
              <w:rPr>
                <w:rFonts w:ascii="Verdana" w:hAnsi="Verdana" w:cs="Arial"/>
                <w:i/>
                <w:iCs/>
                <w:color w:val="000000" w:themeColor="text1"/>
                <w:sz w:val="20"/>
                <w:szCs w:val="20"/>
              </w:rPr>
            </w:pPr>
            <w:r w:rsidRPr="00A17A0A">
              <w:rPr>
                <w:rFonts w:ascii="Verdana" w:hAnsi="Verdana" w:cs="Arial"/>
                <w:b/>
                <w:i/>
                <w:iCs/>
                <w:color w:val="000000" w:themeColor="text1"/>
                <w:sz w:val="20"/>
                <w:szCs w:val="20"/>
              </w:rPr>
              <w:t xml:space="preserve">     NO APLICA</w:t>
            </w:r>
          </w:p>
        </w:tc>
      </w:tr>
    </w:tbl>
    <w:p w14:paraId="08FDB0E8" w14:textId="77777777" w:rsidR="00A17A0A" w:rsidRPr="00A17A0A" w:rsidRDefault="00A17A0A" w:rsidP="00A17A0A">
      <w:pPr>
        <w:pStyle w:val="Textoindependiente"/>
        <w:rPr>
          <w:rFonts w:ascii="Verdana" w:hAnsi="Verdana" w:cs="Arial"/>
          <w:b/>
          <w:i/>
          <w:iCs/>
          <w:color w:val="000000" w:themeColor="text1"/>
          <w:sz w:val="22"/>
          <w:szCs w:val="22"/>
        </w:rPr>
      </w:pPr>
    </w:p>
    <w:p w14:paraId="07787925" w14:textId="77777777" w:rsidR="00A17A0A" w:rsidRPr="00A17A0A" w:rsidRDefault="00A17A0A" w:rsidP="00A17A0A">
      <w:pPr>
        <w:pStyle w:val="Prrafodelista"/>
        <w:widowControl w:val="0"/>
        <w:tabs>
          <w:tab w:val="left" w:pos="981"/>
        </w:tabs>
        <w:autoSpaceDE w:val="0"/>
        <w:autoSpaceDN w:val="0"/>
        <w:spacing w:after="0" w:line="240" w:lineRule="auto"/>
        <w:ind w:left="981"/>
        <w:contextualSpacing w:val="0"/>
        <w:rPr>
          <w:rFonts w:ascii="Verdana" w:hAnsi="Verdana" w:cs="Arial"/>
          <w:b/>
          <w:i/>
          <w:iCs/>
          <w:color w:val="000000" w:themeColor="text1"/>
        </w:rPr>
      </w:pPr>
    </w:p>
    <w:p w14:paraId="33CC3125" w14:textId="77777777" w:rsidR="00A17A0A" w:rsidRPr="00A17A0A" w:rsidRDefault="00A17A0A" w:rsidP="00A17A0A">
      <w:pPr>
        <w:pStyle w:val="Prrafodelista"/>
        <w:widowControl w:val="0"/>
        <w:numPr>
          <w:ilvl w:val="0"/>
          <w:numId w:val="9"/>
        </w:numPr>
        <w:tabs>
          <w:tab w:val="left" w:pos="981"/>
        </w:tabs>
        <w:autoSpaceDE w:val="0"/>
        <w:autoSpaceDN w:val="0"/>
        <w:spacing w:after="0" w:line="240" w:lineRule="auto"/>
        <w:ind w:left="981"/>
        <w:contextualSpacing w:val="0"/>
        <w:rPr>
          <w:rFonts w:ascii="Verdana" w:hAnsi="Verdana" w:cs="Arial"/>
          <w:b/>
          <w:i/>
          <w:iCs/>
          <w:color w:val="000000" w:themeColor="text1"/>
        </w:rPr>
      </w:pPr>
      <w:r w:rsidRPr="00A17A0A">
        <w:rPr>
          <w:rFonts w:ascii="Verdana" w:hAnsi="Verdana" w:cs="Arial"/>
          <w:b/>
          <w:i/>
          <w:iCs/>
          <w:color w:val="000000" w:themeColor="text1"/>
        </w:rPr>
        <w:t>RUBRO</w:t>
      </w:r>
      <w:r w:rsidRPr="00A17A0A">
        <w:rPr>
          <w:rFonts w:ascii="Verdana" w:hAnsi="Verdana" w:cs="Arial"/>
          <w:b/>
          <w:i/>
          <w:iCs/>
          <w:color w:val="000000" w:themeColor="text1"/>
          <w:spacing w:val="-5"/>
        </w:rPr>
        <w:t xml:space="preserve"> </w:t>
      </w:r>
      <w:r w:rsidRPr="00A17A0A">
        <w:rPr>
          <w:rFonts w:ascii="Verdana" w:hAnsi="Verdana" w:cs="Arial"/>
          <w:b/>
          <w:i/>
          <w:iCs/>
          <w:color w:val="000000" w:themeColor="text1"/>
          <w:spacing w:val="-2"/>
        </w:rPr>
        <w:t>PRESUPUESTAL:</w:t>
      </w:r>
    </w:p>
    <w:p w14:paraId="3B8634D4" w14:textId="77777777" w:rsidR="00A17A0A" w:rsidRPr="00A17A0A" w:rsidRDefault="00A17A0A" w:rsidP="00A17A0A">
      <w:pPr>
        <w:pStyle w:val="Prrafodelista"/>
        <w:widowControl w:val="0"/>
        <w:tabs>
          <w:tab w:val="left" w:pos="981"/>
        </w:tabs>
        <w:autoSpaceDE w:val="0"/>
        <w:autoSpaceDN w:val="0"/>
        <w:spacing w:after="0" w:line="240" w:lineRule="auto"/>
        <w:ind w:left="981"/>
        <w:contextualSpacing w:val="0"/>
        <w:rPr>
          <w:rFonts w:ascii="Verdana" w:hAnsi="Verdana" w:cs="Arial"/>
          <w:b/>
          <w:i/>
          <w:iCs/>
          <w:color w:val="000000" w:themeColor="text1"/>
        </w:rPr>
      </w:pPr>
    </w:p>
    <w:p w14:paraId="26A5816F" w14:textId="77777777" w:rsidR="00A17A0A" w:rsidRPr="00A17A0A" w:rsidRDefault="00A17A0A" w:rsidP="00A17A0A">
      <w:pPr>
        <w:pStyle w:val="Textoindependiente"/>
        <w:ind w:left="262" w:right="4050"/>
        <w:rPr>
          <w:rFonts w:ascii="Verdana" w:hAnsi="Verdana" w:cs="Arial"/>
          <w:i/>
          <w:iCs/>
          <w:color w:val="000000" w:themeColor="text1"/>
          <w:sz w:val="22"/>
          <w:szCs w:val="22"/>
          <w:lang w:val="en-US"/>
        </w:rPr>
      </w:pPr>
      <w:r w:rsidRPr="00A17A0A">
        <w:rPr>
          <w:rFonts w:ascii="Verdana" w:hAnsi="Verdana" w:cs="Arial"/>
          <w:i/>
          <w:iCs/>
          <w:color w:val="000000" w:themeColor="text1"/>
          <w:spacing w:val="-2"/>
          <w:sz w:val="22"/>
          <w:szCs w:val="22"/>
          <w:lang w:val="en-US"/>
        </w:rPr>
        <w:t>C-4602-1500-9-704020-4602020-02-</w:t>
      </w:r>
      <w:r w:rsidRPr="00A17A0A">
        <w:rPr>
          <w:rFonts w:ascii="Verdana" w:hAnsi="Verdana" w:cs="Arial"/>
          <w:i/>
          <w:iCs/>
          <w:color w:val="000000" w:themeColor="text1"/>
          <w:spacing w:val="-2"/>
          <w:sz w:val="22"/>
          <w:szCs w:val="22"/>
          <w:lang w:val="en-US"/>
        </w:rPr>
        <w:lastRenderedPageBreak/>
        <w:t xml:space="preserve">846 </w:t>
      </w:r>
    </w:p>
    <w:p w14:paraId="36633FB0" w14:textId="77777777" w:rsidR="00A17A0A" w:rsidRPr="00A17A0A" w:rsidRDefault="00A17A0A" w:rsidP="00A17A0A">
      <w:pPr>
        <w:pStyle w:val="Textoindependiente"/>
        <w:rPr>
          <w:rFonts w:ascii="Verdana" w:hAnsi="Verdana" w:cs="Arial"/>
          <w:i/>
          <w:iCs/>
          <w:color w:val="000000" w:themeColor="text1"/>
          <w:sz w:val="22"/>
          <w:szCs w:val="22"/>
          <w:lang w:val="en-US"/>
        </w:rPr>
      </w:pPr>
    </w:p>
    <w:p w14:paraId="188F1DE7" w14:textId="77777777" w:rsidR="00A17A0A" w:rsidRPr="00A17A0A" w:rsidRDefault="00A17A0A" w:rsidP="00A17A0A">
      <w:pPr>
        <w:pStyle w:val="Ttulo1"/>
        <w:numPr>
          <w:ilvl w:val="0"/>
          <w:numId w:val="9"/>
        </w:numPr>
        <w:tabs>
          <w:tab w:val="left" w:pos="981"/>
        </w:tabs>
        <w:spacing w:before="1"/>
        <w:ind w:left="981"/>
        <w:rPr>
          <w:rFonts w:ascii="Verdana" w:hAnsi="Verdana"/>
          <w:i/>
          <w:iCs/>
          <w:color w:val="000000" w:themeColor="text1"/>
          <w:sz w:val="22"/>
          <w:szCs w:val="22"/>
        </w:rPr>
      </w:pPr>
      <w:r w:rsidRPr="00A17A0A">
        <w:rPr>
          <w:rFonts w:ascii="Verdana" w:hAnsi="Verdana"/>
          <w:i/>
          <w:iCs/>
          <w:color w:val="000000" w:themeColor="text1"/>
          <w:sz w:val="22"/>
          <w:szCs w:val="22"/>
        </w:rPr>
        <w:t>OBJETO</w:t>
      </w:r>
      <w:r w:rsidRPr="00A17A0A">
        <w:rPr>
          <w:rFonts w:ascii="Verdana" w:hAnsi="Verdana"/>
          <w:i/>
          <w:iCs/>
          <w:color w:val="000000" w:themeColor="text1"/>
          <w:spacing w:val="-5"/>
          <w:sz w:val="22"/>
          <w:szCs w:val="22"/>
        </w:rPr>
        <w:t xml:space="preserve"> </w:t>
      </w:r>
      <w:r w:rsidRPr="00A17A0A">
        <w:rPr>
          <w:rFonts w:ascii="Verdana" w:hAnsi="Verdana"/>
          <w:i/>
          <w:iCs/>
          <w:color w:val="000000" w:themeColor="text1"/>
          <w:sz w:val="22"/>
          <w:szCs w:val="22"/>
        </w:rPr>
        <w:t>DEPENDENCIA</w:t>
      </w:r>
      <w:r w:rsidRPr="00A17A0A">
        <w:rPr>
          <w:rFonts w:ascii="Verdana" w:hAnsi="Verdana"/>
          <w:i/>
          <w:iCs/>
          <w:color w:val="000000" w:themeColor="text1"/>
          <w:spacing w:val="-4"/>
          <w:sz w:val="22"/>
          <w:szCs w:val="22"/>
        </w:rPr>
        <w:t xml:space="preserve"> </w:t>
      </w:r>
      <w:r w:rsidRPr="00A17A0A">
        <w:rPr>
          <w:rFonts w:ascii="Verdana" w:hAnsi="Verdana"/>
          <w:i/>
          <w:iCs/>
          <w:color w:val="000000" w:themeColor="text1"/>
          <w:sz w:val="22"/>
          <w:szCs w:val="22"/>
        </w:rPr>
        <w:t>DE</w:t>
      </w:r>
      <w:r w:rsidRPr="00A17A0A">
        <w:rPr>
          <w:rFonts w:ascii="Verdana" w:hAnsi="Verdana"/>
          <w:i/>
          <w:iCs/>
          <w:color w:val="000000" w:themeColor="text1"/>
          <w:spacing w:val="-1"/>
          <w:sz w:val="22"/>
          <w:szCs w:val="22"/>
        </w:rPr>
        <w:t xml:space="preserve"> </w:t>
      </w:r>
      <w:r w:rsidRPr="00A17A0A">
        <w:rPr>
          <w:rFonts w:ascii="Verdana" w:hAnsi="Verdana"/>
          <w:i/>
          <w:iCs/>
          <w:color w:val="000000" w:themeColor="text1"/>
          <w:spacing w:val="-2"/>
          <w:sz w:val="22"/>
          <w:szCs w:val="22"/>
        </w:rPr>
        <w:t>GASTO:</w:t>
      </w:r>
    </w:p>
    <w:p w14:paraId="457AEE06" w14:textId="77777777" w:rsidR="00A17A0A" w:rsidRPr="00A17A0A" w:rsidRDefault="00A17A0A" w:rsidP="00A17A0A">
      <w:pPr>
        <w:pStyle w:val="Textoindependiente"/>
        <w:spacing w:before="1"/>
        <w:rPr>
          <w:rFonts w:ascii="Verdana" w:hAnsi="Verdana" w:cs="Arial"/>
          <w:b/>
          <w:i/>
          <w:iCs/>
          <w:color w:val="000000" w:themeColor="text1"/>
          <w:sz w:val="22"/>
          <w:szCs w:val="22"/>
        </w:rPr>
      </w:pPr>
    </w:p>
    <w:p w14:paraId="180A447C" w14:textId="77777777" w:rsidR="00A17A0A" w:rsidRPr="00A17A0A" w:rsidRDefault="00A17A0A" w:rsidP="00A17A0A">
      <w:pPr>
        <w:pStyle w:val="Textoindependiente"/>
        <w:ind w:left="262" w:right="386"/>
        <w:jc w:val="both"/>
        <w:rPr>
          <w:rFonts w:ascii="Verdana" w:hAnsi="Verdana" w:cs="Arial"/>
          <w:i/>
          <w:iCs/>
          <w:color w:val="000000" w:themeColor="text1"/>
          <w:sz w:val="22"/>
          <w:szCs w:val="22"/>
        </w:rPr>
      </w:pPr>
      <w:r w:rsidRPr="00A17A0A">
        <w:rPr>
          <w:rFonts w:ascii="Verdana" w:hAnsi="Verdana" w:cs="Arial"/>
          <w:i/>
          <w:iCs/>
          <w:color w:val="000000" w:themeColor="text1"/>
          <w:sz w:val="22"/>
          <w:szCs w:val="22"/>
        </w:rPr>
        <w:t>Brindar orientaciones para la construcción de estrategias, planes, modelos o acciones institucionales que fortalezcan</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el</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tejido</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social</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en</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torno</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al</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cuidado,</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protección</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y</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garantía</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derechos</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las</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niñas,</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niños,</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adolescentes, sus familias y comunidades étnicas y campesinas, en el marco de la atención integral en territorios priorizados.</w:t>
      </w:r>
    </w:p>
    <w:p w14:paraId="5CF1F687" w14:textId="77777777" w:rsidR="00A17A0A" w:rsidRPr="00A17A0A" w:rsidRDefault="00A17A0A" w:rsidP="00A17A0A">
      <w:pPr>
        <w:pStyle w:val="Textoindependiente"/>
        <w:rPr>
          <w:rFonts w:ascii="Verdana" w:hAnsi="Verdana" w:cs="Arial"/>
          <w:i/>
          <w:iCs/>
          <w:color w:val="000000" w:themeColor="text1"/>
          <w:sz w:val="22"/>
          <w:szCs w:val="22"/>
        </w:rPr>
      </w:pPr>
    </w:p>
    <w:p w14:paraId="073BA8D6" w14:textId="77777777" w:rsidR="00A17A0A" w:rsidRPr="00A17A0A" w:rsidRDefault="00A17A0A" w:rsidP="00A17A0A">
      <w:pPr>
        <w:pStyle w:val="Ttulo1"/>
        <w:numPr>
          <w:ilvl w:val="0"/>
          <w:numId w:val="9"/>
        </w:numPr>
        <w:tabs>
          <w:tab w:val="left" w:pos="981"/>
        </w:tabs>
        <w:ind w:left="981"/>
        <w:rPr>
          <w:rFonts w:ascii="Verdana" w:hAnsi="Verdana"/>
          <w:i/>
          <w:iCs/>
          <w:color w:val="000000" w:themeColor="text1"/>
          <w:sz w:val="22"/>
          <w:szCs w:val="22"/>
        </w:rPr>
      </w:pPr>
      <w:r w:rsidRPr="00A17A0A">
        <w:rPr>
          <w:rFonts w:ascii="Verdana" w:hAnsi="Verdana"/>
          <w:i/>
          <w:iCs/>
          <w:color w:val="000000" w:themeColor="text1"/>
          <w:spacing w:val="-2"/>
          <w:sz w:val="22"/>
          <w:szCs w:val="22"/>
        </w:rPr>
        <w:t>MODALIDAD:</w:t>
      </w:r>
    </w:p>
    <w:p w14:paraId="16C8CA00" w14:textId="77777777" w:rsidR="00A17A0A" w:rsidRPr="00A17A0A" w:rsidRDefault="00A17A0A" w:rsidP="00A17A0A">
      <w:pPr>
        <w:pStyle w:val="Textoindependiente"/>
        <w:spacing w:before="206"/>
        <w:ind w:left="262"/>
        <w:jc w:val="both"/>
        <w:rPr>
          <w:rFonts w:ascii="Verdana" w:hAnsi="Verdana" w:cs="Arial"/>
          <w:i/>
          <w:iCs/>
          <w:color w:val="000000" w:themeColor="text1"/>
          <w:sz w:val="22"/>
          <w:szCs w:val="22"/>
        </w:rPr>
      </w:pPr>
      <w:r w:rsidRPr="00A17A0A">
        <w:rPr>
          <w:rFonts w:ascii="Verdana" w:hAnsi="Verdana" w:cs="Arial"/>
          <w:i/>
          <w:iCs/>
          <w:color w:val="000000" w:themeColor="text1"/>
          <w:sz w:val="22"/>
          <w:szCs w:val="22"/>
        </w:rPr>
        <w:t>No</w:t>
      </w:r>
      <w:r w:rsidRPr="00A17A0A">
        <w:rPr>
          <w:rFonts w:ascii="Verdana" w:hAnsi="Verdana" w:cs="Arial"/>
          <w:i/>
          <w:iCs/>
          <w:color w:val="000000" w:themeColor="text1"/>
          <w:spacing w:val="-1"/>
          <w:sz w:val="22"/>
          <w:szCs w:val="22"/>
        </w:rPr>
        <w:t xml:space="preserve"> </w:t>
      </w:r>
      <w:r w:rsidRPr="00A17A0A">
        <w:rPr>
          <w:rFonts w:ascii="Verdana" w:hAnsi="Verdana" w:cs="Arial"/>
          <w:i/>
          <w:iCs/>
          <w:color w:val="000000" w:themeColor="text1"/>
          <w:spacing w:val="-2"/>
          <w:sz w:val="22"/>
          <w:szCs w:val="22"/>
        </w:rPr>
        <w:t>aplica.</w:t>
      </w:r>
    </w:p>
    <w:p w14:paraId="2FFA1494" w14:textId="77777777" w:rsidR="00A17A0A" w:rsidRPr="00A17A0A" w:rsidRDefault="00A17A0A" w:rsidP="00A17A0A">
      <w:pPr>
        <w:pStyle w:val="Textoindependiente"/>
        <w:spacing w:before="65"/>
        <w:rPr>
          <w:rFonts w:ascii="Verdana" w:hAnsi="Verdana" w:cs="Arial"/>
          <w:i/>
          <w:iCs/>
          <w:color w:val="000000" w:themeColor="text1"/>
          <w:sz w:val="22"/>
          <w:szCs w:val="22"/>
        </w:rPr>
      </w:pPr>
    </w:p>
    <w:p w14:paraId="27F43C8C" w14:textId="77777777" w:rsidR="00A17A0A" w:rsidRPr="00A17A0A" w:rsidRDefault="00A17A0A" w:rsidP="00A17A0A">
      <w:pPr>
        <w:pStyle w:val="Ttulo1"/>
        <w:numPr>
          <w:ilvl w:val="0"/>
          <w:numId w:val="9"/>
        </w:numPr>
        <w:tabs>
          <w:tab w:val="left" w:pos="981"/>
        </w:tabs>
        <w:ind w:left="981"/>
        <w:rPr>
          <w:rFonts w:ascii="Verdana" w:hAnsi="Verdana"/>
          <w:i/>
          <w:iCs/>
          <w:color w:val="000000" w:themeColor="text1"/>
          <w:sz w:val="22"/>
          <w:szCs w:val="22"/>
        </w:rPr>
      </w:pPr>
      <w:r w:rsidRPr="00A17A0A">
        <w:rPr>
          <w:rFonts w:ascii="Verdana" w:hAnsi="Verdana"/>
          <w:i/>
          <w:iCs/>
          <w:color w:val="000000" w:themeColor="text1"/>
          <w:sz w:val="22"/>
          <w:szCs w:val="22"/>
        </w:rPr>
        <w:t>CATÁLOGO</w:t>
      </w:r>
      <w:r w:rsidRPr="00A17A0A">
        <w:rPr>
          <w:rFonts w:ascii="Verdana" w:hAnsi="Verdana"/>
          <w:i/>
          <w:iCs/>
          <w:color w:val="000000" w:themeColor="text1"/>
          <w:spacing w:val="-3"/>
          <w:sz w:val="22"/>
          <w:szCs w:val="22"/>
        </w:rPr>
        <w:t xml:space="preserve"> </w:t>
      </w:r>
      <w:r w:rsidRPr="00A17A0A">
        <w:rPr>
          <w:rFonts w:ascii="Verdana" w:hAnsi="Verdana"/>
          <w:i/>
          <w:iCs/>
          <w:color w:val="000000" w:themeColor="text1"/>
          <w:sz w:val="22"/>
          <w:szCs w:val="22"/>
        </w:rPr>
        <w:t>DE</w:t>
      </w:r>
      <w:r w:rsidRPr="00A17A0A">
        <w:rPr>
          <w:rFonts w:ascii="Verdana" w:hAnsi="Verdana"/>
          <w:i/>
          <w:iCs/>
          <w:color w:val="000000" w:themeColor="text1"/>
          <w:spacing w:val="-2"/>
          <w:sz w:val="22"/>
          <w:szCs w:val="22"/>
        </w:rPr>
        <w:t xml:space="preserve"> </w:t>
      </w:r>
      <w:r w:rsidRPr="00A17A0A">
        <w:rPr>
          <w:rFonts w:ascii="Verdana" w:hAnsi="Verdana"/>
          <w:i/>
          <w:iCs/>
          <w:color w:val="000000" w:themeColor="text1"/>
          <w:sz w:val="22"/>
          <w:szCs w:val="22"/>
        </w:rPr>
        <w:t>CLASIFICACIÓN</w:t>
      </w:r>
      <w:r w:rsidRPr="00A17A0A">
        <w:rPr>
          <w:rFonts w:ascii="Verdana" w:hAnsi="Verdana"/>
          <w:i/>
          <w:iCs/>
          <w:color w:val="000000" w:themeColor="text1"/>
          <w:spacing w:val="-2"/>
          <w:sz w:val="22"/>
          <w:szCs w:val="22"/>
        </w:rPr>
        <w:t xml:space="preserve"> PRESUPUESTAL</w:t>
      </w:r>
    </w:p>
    <w:p w14:paraId="5FC384F9" w14:textId="77777777" w:rsidR="00A17A0A" w:rsidRPr="00A17A0A" w:rsidRDefault="00A17A0A" w:rsidP="00A17A0A">
      <w:pPr>
        <w:pStyle w:val="Textoindependiente"/>
        <w:rPr>
          <w:rFonts w:ascii="Verdana" w:hAnsi="Verdana" w:cs="Arial"/>
          <w:b/>
          <w:i/>
          <w:iCs/>
          <w:color w:val="000000" w:themeColor="text1"/>
          <w:sz w:val="22"/>
          <w:szCs w:val="22"/>
        </w:rPr>
      </w:pPr>
    </w:p>
    <w:tbl>
      <w:tblPr>
        <w:tblStyle w:val="TableNormal1"/>
        <w:tblW w:w="9301"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
        <w:gridCol w:w="515"/>
        <w:gridCol w:w="517"/>
        <w:gridCol w:w="518"/>
        <w:gridCol w:w="517"/>
        <w:gridCol w:w="517"/>
        <w:gridCol w:w="517"/>
        <w:gridCol w:w="517"/>
        <w:gridCol w:w="517"/>
        <w:gridCol w:w="4649"/>
      </w:tblGrid>
      <w:tr w:rsidR="00A17A0A" w:rsidRPr="00A17A0A" w14:paraId="290F32FF" w14:textId="77777777" w:rsidTr="009253E6">
        <w:trPr>
          <w:trHeight w:val="1276"/>
        </w:trPr>
        <w:tc>
          <w:tcPr>
            <w:tcW w:w="517" w:type="dxa"/>
            <w:textDirection w:val="btLr"/>
          </w:tcPr>
          <w:p w14:paraId="6AD1348C" w14:textId="77777777" w:rsidR="00A17A0A" w:rsidRPr="00A17A0A" w:rsidRDefault="00A17A0A" w:rsidP="009253E6">
            <w:pPr>
              <w:pStyle w:val="TableParagraph"/>
              <w:spacing w:before="155"/>
              <w:ind w:left="112"/>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Cuenta</w:t>
            </w:r>
          </w:p>
        </w:tc>
        <w:tc>
          <w:tcPr>
            <w:tcW w:w="515" w:type="dxa"/>
            <w:textDirection w:val="btLr"/>
          </w:tcPr>
          <w:p w14:paraId="76D9D4DE" w14:textId="77777777" w:rsidR="00A17A0A" w:rsidRPr="00A17A0A" w:rsidRDefault="00A17A0A" w:rsidP="009253E6">
            <w:pPr>
              <w:pStyle w:val="TableParagraph"/>
              <w:spacing w:before="152"/>
              <w:ind w:left="112"/>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Subcuenta</w:t>
            </w:r>
          </w:p>
        </w:tc>
        <w:tc>
          <w:tcPr>
            <w:tcW w:w="517" w:type="dxa"/>
            <w:textDirection w:val="btLr"/>
          </w:tcPr>
          <w:p w14:paraId="1DC84C26" w14:textId="77777777" w:rsidR="00A17A0A" w:rsidRPr="00A17A0A" w:rsidRDefault="00A17A0A" w:rsidP="009253E6">
            <w:pPr>
              <w:pStyle w:val="TableParagraph"/>
              <w:spacing w:before="154"/>
              <w:ind w:left="112"/>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Objeto</w:t>
            </w:r>
          </w:p>
        </w:tc>
        <w:tc>
          <w:tcPr>
            <w:tcW w:w="518" w:type="dxa"/>
            <w:textDirection w:val="btLr"/>
          </w:tcPr>
          <w:p w14:paraId="281E1F41" w14:textId="77777777" w:rsidR="00A17A0A" w:rsidRPr="00A17A0A" w:rsidRDefault="00A17A0A" w:rsidP="009253E6">
            <w:pPr>
              <w:pStyle w:val="TableParagraph"/>
              <w:spacing w:before="152"/>
              <w:ind w:left="112"/>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Ordinal</w:t>
            </w:r>
          </w:p>
        </w:tc>
        <w:tc>
          <w:tcPr>
            <w:tcW w:w="517" w:type="dxa"/>
            <w:textDirection w:val="btLr"/>
          </w:tcPr>
          <w:p w14:paraId="26A1C51A" w14:textId="77777777" w:rsidR="00A17A0A" w:rsidRPr="00A17A0A" w:rsidRDefault="00A17A0A" w:rsidP="009253E6">
            <w:pPr>
              <w:pStyle w:val="TableParagraph"/>
              <w:spacing w:before="151"/>
              <w:ind w:left="112"/>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Subordinal</w:t>
            </w:r>
          </w:p>
        </w:tc>
        <w:tc>
          <w:tcPr>
            <w:tcW w:w="517" w:type="dxa"/>
            <w:textDirection w:val="btLr"/>
          </w:tcPr>
          <w:p w14:paraId="27132AAC" w14:textId="77777777" w:rsidR="00A17A0A" w:rsidRPr="00A17A0A" w:rsidRDefault="00A17A0A" w:rsidP="009253E6">
            <w:pPr>
              <w:pStyle w:val="TableParagraph"/>
              <w:spacing w:before="151"/>
              <w:ind w:left="112"/>
              <w:rPr>
                <w:rFonts w:ascii="Verdana" w:hAnsi="Verdana" w:cs="Arial"/>
                <w:b/>
                <w:i/>
                <w:iCs/>
                <w:color w:val="000000" w:themeColor="text1"/>
                <w:sz w:val="20"/>
                <w:szCs w:val="20"/>
              </w:rPr>
            </w:pPr>
            <w:r w:rsidRPr="00A17A0A">
              <w:rPr>
                <w:rFonts w:ascii="Verdana" w:hAnsi="Verdana" w:cs="Arial"/>
                <w:b/>
                <w:i/>
                <w:iCs/>
                <w:color w:val="000000" w:themeColor="text1"/>
                <w:spacing w:val="-4"/>
                <w:sz w:val="20"/>
                <w:szCs w:val="20"/>
              </w:rPr>
              <w:t>Item</w:t>
            </w:r>
          </w:p>
        </w:tc>
        <w:tc>
          <w:tcPr>
            <w:tcW w:w="517" w:type="dxa"/>
            <w:textDirection w:val="btLr"/>
          </w:tcPr>
          <w:p w14:paraId="2558D31D" w14:textId="77777777" w:rsidR="00A17A0A" w:rsidRPr="00A17A0A" w:rsidRDefault="00A17A0A" w:rsidP="009253E6">
            <w:pPr>
              <w:pStyle w:val="TableParagraph"/>
              <w:spacing w:before="151"/>
              <w:ind w:left="112"/>
              <w:rPr>
                <w:rFonts w:ascii="Verdana" w:hAnsi="Verdana" w:cs="Arial"/>
                <w:b/>
                <w:i/>
                <w:iCs/>
                <w:color w:val="000000" w:themeColor="text1"/>
                <w:sz w:val="20"/>
                <w:szCs w:val="20"/>
              </w:rPr>
            </w:pPr>
            <w:r w:rsidRPr="00A17A0A">
              <w:rPr>
                <w:rFonts w:ascii="Verdana" w:hAnsi="Verdana" w:cs="Arial"/>
                <w:b/>
                <w:i/>
                <w:iCs/>
                <w:color w:val="000000" w:themeColor="text1"/>
                <w:sz w:val="20"/>
                <w:szCs w:val="20"/>
              </w:rPr>
              <w:t>Subitem</w:t>
            </w:r>
            <w:r w:rsidRPr="00A17A0A">
              <w:rPr>
                <w:rFonts w:ascii="Verdana" w:hAnsi="Verdana" w:cs="Arial"/>
                <w:b/>
                <w:i/>
                <w:iCs/>
                <w:color w:val="000000" w:themeColor="text1"/>
                <w:spacing w:val="-4"/>
                <w:sz w:val="20"/>
                <w:szCs w:val="20"/>
              </w:rPr>
              <w:t xml:space="preserve"> </w:t>
            </w:r>
            <w:r w:rsidRPr="00A17A0A">
              <w:rPr>
                <w:rFonts w:ascii="Verdana" w:hAnsi="Verdana" w:cs="Arial"/>
                <w:b/>
                <w:i/>
                <w:iCs/>
                <w:color w:val="000000" w:themeColor="text1"/>
                <w:spacing w:val="-10"/>
                <w:sz w:val="20"/>
                <w:szCs w:val="20"/>
              </w:rPr>
              <w:t>1</w:t>
            </w:r>
          </w:p>
        </w:tc>
        <w:tc>
          <w:tcPr>
            <w:tcW w:w="517" w:type="dxa"/>
            <w:textDirection w:val="btLr"/>
          </w:tcPr>
          <w:p w14:paraId="5BA7D613" w14:textId="77777777" w:rsidR="00A17A0A" w:rsidRPr="00A17A0A" w:rsidRDefault="00A17A0A" w:rsidP="009253E6">
            <w:pPr>
              <w:pStyle w:val="TableParagraph"/>
              <w:spacing w:before="151"/>
              <w:ind w:left="112"/>
              <w:rPr>
                <w:rFonts w:ascii="Verdana" w:hAnsi="Verdana" w:cs="Arial"/>
                <w:b/>
                <w:i/>
                <w:iCs/>
                <w:color w:val="000000" w:themeColor="text1"/>
                <w:sz w:val="20"/>
                <w:szCs w:val="20"/>
              </w:rPr>
            </w:pPr>
            <w:r w:rsidRPr="00A17A0A">
              <w:rPr>
                <w:rFonts w:ascii="Verdana" w:hAnsi="Verdana" w:cs="Arial"/>
                <w:b/>
                <w:i/>
                <w:iCs/>
                <w:color w:val="000000" w:themeColor="text1"/>
                <w:sz w:val="20"/>
                <w:szCs w:val="20"/>
              </w:rPr>
              <w:t>Subitem</w:t>
            </w:r>
            <w:r w:rsidRPr="00A17A0A">
              <w:rPr>
                <w:rFonts w:ascii="Verdana" w:hAnsi="Verdana" w:cs="Arial"/>
                <w:b/>
                <w:i/>
                <w:iCs/>
                <w:color w:val="000000" w:themeColor="text1"/>
                <w:spacing w:val="-4"/>
                <w:sz w:val="20"/>
                <w:szCs w:val="20"/>
              </w:rPr>
              <w:t xml:space="preserve"> </w:t>
            </w:r>
            <w:r w:rsidRPr="00A17A0A">
              <w:rPr>
                <w:rFonts w:ascii="Verdana" w:hAnsi="Verdana" w:cs="Arial"/>
                <w:b/>
                <w:i/>
                <w:iCs/>
                <w:color w:val="000000" w:themeColor="text1"/>
                <w:spacing w:val="-10"/>
                <w:sz w:val="20"/>
                <w:szCs w:val="20"/>
              </w:rPr>
              <w:t>2</w:t>
            </w:r>
          </w:p>
        </w:tc>
        <w:tc>
          <w:tcPr>
            <w:tcW w:w="517" w:type="dxa"/>
            <w:textDirection w:val="btLr"/>
          </w:tcPr>
          <w:p w14:paraId="50CC8F3D" w14:textId="77777777" w:rsidR="00A17A0A" w:rsidRPr="00A17A0A" w:rsidRDefault="00A17A0A" w:rsidP="009253E6">
            <w:pPr>
              <w:pStyle w:val="TableParagraph"/>
              <w:spacing w:before="151"/>
              <w:ind w:left="112"/>
              <w:rPr>
                <w:rFonts w:ascii="Verdana" w:hAnsi="Verdana" w:cs="Arial"/>
                <w:b/>
                <w:i/>
                <w:iCs/>
                <w:color w:val="000000" w:themeColor="text1"/>
                <w:sz w:val="20"/>
                <w:szCs w:val="20"/>
              </w:rPr>
            </w:pPr>
            <w:r w:rsidRPr="00A17A0A">
              <w:rPr>
                <w:rFonts w:ascii="Verdana" w:hAnsi="Verdana" w:cs="Arial"/>
                <w:b/>
                <w:i/>
                <w:iCs/>
                <w:color w:val="000000" w:themeColor="text1"/>
                <w:sz w:val="20"/>
                <w:szCs w:val="20"/>
              </w:rPr>
              <w:t>Subítem</w:t>
            </w:r>
            <w:r w:rsidRPr="00A17A0A">
              <w:rPr>
                <w:rFonts w:ascii="Verdana" w:hAnsi="Verdana" w:cs="Arial"/>
                <w:b/>
                <w:i/>
                <w:iCs/>
                <w:color w:val="000000" w:themeColor="text1"/>
                <w:spacing w:val="-3"/>
                <w:sz w:val="20"/>
                <w:szCs w:val="20"/>
              </w:rPr>
              <w:t xml:space="preserve"> </w:t>
            </w:r>
            <w:r w:rsidRPr="00A17A0A">
              <w:rPr>
                <w:rFonts w:ascii="Verdana" w:hAnsi="Verdana" w:cs="Arial"/>
                <w:b/>
                <w:i/>
                <w:iCs/>
                <w:color w:val="000000" w:themeColor="text1"/>
                <w:spacing w:val="-10"/>
                <w:sz w:val="20"/>
                <w:szCs w:val="20"/>
              </w:rPr>
              <w:t>3</w:t>
            </w:r>
          </w:p>
        </w:tc>
        <w:tc>
          <w:tcPr>
            <w:tcW w:w="4649" w:type="dxa"/>
          </w:tcPr>
          <w:p w14:paraId="529FE60F" w14:textId="77777777" w:rsidR="00A17A0A" w:rsidRPr="00A17A0A" w:rsidRDefault="00A17A0A" w:rsidP="009253E6">
            <w:pPr>
              <w:pStyle w:val="TableParagraph"/>
              <w:rPr>
                <w:rFonts w:ascii="Verdana" w:hAnsi="Verdana" w:cs="Arial"/>
                <w:b/>
                <w:i/>
                <w:iCs/>
                <w:color w:val="000000" w:themeColor="text1"/>
                <w:sz w:val="20"/>
                <w:szCs w:val="20"/>
              </w:rPr>
            </w:pPr>
          </w:p>
          <w:p w14:paraId="5B49B18D" w14:textId="77777777" w:rsidR="00A17A0A" w:rsidRPr="00A17A0A" w:rsidRDefault="00A17A0A" w:rsidP="009253E6">
            <w:pPr>
              <w:pStyle w:val="TableParagraph"/>
              <w:spacing w:before="201"/>
              <w:rPr>
                <w:rFonts w:ascii="Verdana" w:hAnsi="Verdana" w:cs="Arial"/>
                <w:b/>
                <w:i/>
                <w:iCs/>
                <w:color w:val="000000" w:themeColor="text1"/>
                <w:sz w:val="20"/>
                <w:szCs w:val="20"/>
              </w:rPr>
            </w:pPr>
          </w:p>
          <w:p w14:paraId="352D61D7" w14:textId="77777777" w:rsidR="00A17A0A" w:rsidRPr="00A17A0A" w:rsidRDefault="00A17A0A" w:rsidP="009253E6">
            <w:pPr>
              <w:pStyle w:val="TableParagraph"/>
              <w:ind w:left="1352"/>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DESCRIPCIÓN</w:t>
            </w:r>
          </w:p>
        </w:tc>
      </w:tr>
      <w:tr w:rsidR="00A17A0A" w:rsidRPr="00A17A0A" w14:paraId="1E1036DC" w14:textId="77777777" w:rsidTr="009253E6">
        <w:trPr>
          <w:trHeight w:val="412"/>
        </w:trPr>
        <w:tc>
          <w:tcPr>
            <w:tcW w:w="517" w:type="dxa"/>
          </w:tcPr>
          <w:p w14:paraId="47243BD3" w14:textId="77777777" w:rsidR="00A17A0A" w:rsidRPr="00A17A0A" w:rsidRDefault="00A17A0A" w:rsidP="009253E6">
            <w:pPr>
              <w:pStyle w:val="TableParagraph"/>
              <w:spacing w:before="107"/>
              <w:ind w:left="7"/>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02</w:t>
            </w:r>
          </w:p>
        </w:tc>
        <w:tc>
          <w:tcPr>
            <w:tcW w:w="515" w:type="dxa"/>
          </w:tcPr>
          <w:p w14:paraId="5417E9AA" w14:textId="77777777" w:rsidR="00A17A0A" w:rsidRPr="00A17A0A" w:rsidRDefault="00A17A0A" w:rsidP="009253E6">
            <w:pPr>
              <w:pStyle w:val="TableParagraph"/>
              <w:spacing w:before="107"/>
              <w:ind w:left="9"/>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02</w:t>
            </w:r>
          </w:p>
        </w:tc>
        <w:tc>
          <w:tcPr>
            <w:tcW w:w="517" w:type="dxa"/>
          </w:tcPr>
          <w:p w14:paraId="346BFAB2" w14:textId="77777777" w:rsidR="00A17A0A" w:rsidRPr="00A17A0A" w:rsidRDefault="00A17A0A" w:rsidP="009253E6">
            <w:pPr>
              <w:pStyle w:val="TableParagraph"/>
              <w:spacing w:before="107"/>
              <w:ind w:left="7" w:right="1"/>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02</w:t>
            </w:r>
          </w:p>
        </w:tc>
        <w:tc>
          <w:tcPr>
            <w:tcW w:w="518" w:type="dxa"/>
          </w:tcPr>
          <w:p w14:paraId="2D7D53A2" w14:textId="77777777" w:rsidR="00A17A0A" w:rsidRPr="00A17A0A" w:rsidRDefault="00A17A0A" w:rsidP="009253E6">
            <w:pPr>
              <w:pStyle w:val="TableParagraph"/>
              <w:spacing w:before="107"/>
              <w:ind w:left="5" w:right="3"/>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009</w:t>
            </w:r>
          </w:p>
        </w:tc>
        <w:tc>
          <w:tcPr>
            <w:tcW w:w="517" w:type="dxa"/>
          </w:tcPr>
          <w:p w14:paraId="3BFE46F1" w14:textId="77777777" w:rsidR="00A17A0A" w:rsidRPr="00A17A0A" w:rsidRDefault="00A17A0A" w:rsidP="009253E6">
            <w:pPr>
              <w:pStyle w:val="TableParagraph"/>
              <w:spacing w:before="109"/>
              <w:ind w:left="104"/>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003</w:t>
            </w:r>
          </w:p>
        </w:tc>
        <w:tc>
          <w:tcPr>
            <w:tcW w:w="517" w:type="dxa"/>
          </w:tcPr>
          <w:p w14:paraId="24F46445" w14:textId="77777777" w:rsidR="00A17A0A" w:rsidRPr="00A17A0A" w:rsidRDefault="00A17A0A" w:rsidP="009253E6">
            <w:pPr>
              <w:pStyle w:val="TableParagraph"/>
              <w:spacing w:before="109"/>
              <w:ind w:left="154"/>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05</w:t>
            </w:r>
          </w:p>
        </w:tc>
        <w:tc>
          <w:tcPr>
            <w:tcW w:w="517" w:type="dxa"/>
          </w:tcPr>
          <w:p w14:paraId="4EB760F0"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6C0EC807"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0E1CA384" w14:textId="77777777" w:rsidR="00A17A0A" w:rsidRPr="00A17A0A" w:rsidRDefault="00A17A0A" w:rsidP="009253E6">
            <w:pPr>
              <w:pStyle w:val="TableParagraph"/>
              <w:rPr>
                <w:rFonts w:ascii="Verdana" w:hAnsi="Verdana" w:cs="Arial"/>
                <w:i/>
                <w:iCs/>
                <w:color w:val="000000" w:themeColor="text1"/>
                <w:sz w:val="20"/>
                <w:szCs w:val="20"/>
              </w:rPr>
            </w:pPr>
          </w:p>
        </w:tc>
        <w:tc>
          <w:tcPr>
            <w:tcW w:w="4649" w:type="dxa"/>
          </w:tcPr>
          <w:p w14:paraId="7BB9B2E0" w14:textId="77777777" w:rsidR="00A17A0A" w:rsidRPr="00A17A0A" w:rsidRDefault="00A17A0A" w:rsidP="009253E6">
            <w:pPr>
              <w:pStyle w:val="TableParagraph"/>
              <w:spacing w:line="206" w:lineRule="exact"/>
              <w:ind w:left="104" w:right="797"/>
              <w:rPr>
                <w:rFonts w:ascii="Verdana" w:hAnsi="Verdana" w:cs="Arial"/>
                <w:i/>
                <w:iCs/>
                <w:color w:val="000000" w:themeColor="text1"/>
                <w:sz w:val="20"/>
                <w:szCs w:val="20"/>
              </w:rPr>
            </w:pPr>
            <w:r w:rsidRPr="00A17A0A">
              <w:rPr>
                <w:rFonts w:ascii="Verdana" w:hAnsi="Verdana" w:cs="Arial"/>
                <w:i/>
                <w:iCs/>
                <w:color w:val="000000" w:themeColor="text1"/>
                <w:sz w:val="20"/>
                <w:szCs w:val="20"/>
              </w:rPr>
              <w:t>OTROS</w:t>
            </w:r>
            <w:r w:rsidRPr="00A17A0A">
              <w:rPr>
                <w:rFonts w:ascii="Verdana" w:hAnsi="Verdana" w:cs="Arial"/>
                <w:i/>
                <w:iCs/>
                <w:color w:val="000000" w:themeColor="text1"/>
                <w:spacing w:val="-13"/>
                <w:sz w:val="20"/>
                <w:szCs w:val="20"/>
              </w:rPr>
              <w:t xml:space="preserve"> </w:t>
            </w:r>
            <w:r w:rsidRPr="00A17A0A">
              <w:rPr>
                <w:rFonts w:ascii="Verdana" w:hAnsi="Verdana" w:cs="Arial"/>
                <w:i/>
                <w:iCs/>
                <w:color w:val="000000" w:themeColor="text1"/>
                <w:sz w:val="20"/>
                <w:szCs w:val="20"/>
              </w:rPr>
              <w:t>SERVICIOS</w:t>
            </w:r>
            <w:r w:rsidRPr="00A17A0A">
              <w:rPr>
                <w:rFonts w:ascii="Verdana" w:hAnsi="Verdana" w:cs="Arial"/>
                <w:i/>
                <w:iCs/>
                <w:color w:val="000000" w:themeColor="text1"/>
                <w:spacing w:val="-12"/>
                <w:sz w:val="20"/>
                <w:szCs w:val="20"/>
              </w:rPr>
              <w:t xml:space="preserve"> </w:t>
            </w:r>
            <w:r w:rsidRPr="00A17A0A">
              <w:rPr>
                <w:rFonts w:ascii="Verdana" w:hAnsi="Verdana" w:cs="Arial"/>
                <w:i/>
                <w:iCs/>
                <w:color w:val="000000" w:themeColor="text1"/>
                <w:sz w:val="20"/>
                <w:szCs w:val="20"/>
              </w:rPr>
              <w:t>SOCIALES</w:t>
            </w:r>
            <w:r w:rsidRPr="00A17A0A">
              <w:rPr>
                <w:rFonts w:ascii="Verdana" w:hAnsi="Verdana" w:cs="Arial"/>
                <w:i/>
                <w:iCs/>
                <w:color w:val="000000" w:themeColor="text1"/>
                <w:spacing w:val="-13"/>
                <w:sz w:val="20"/>
                <w:szCs w:val="20"/>
              </w:rPr>
              <w:t xml:space="preserve"> </w:t>
            </w:r>
            <w:r w:rsidRPr="00A17A0A">
              <w:rPr>
                <w:rFonts w:ascii="Verdana" w:hAnsi="Verdana" w:cs="Arial"/>
                <w:i/>
                <w:iCs/>
                <w:color w:val="000000" w:themeColor="text1"/>
                <w:sz w:val="20"/>
                <w:szCs w:val="20"/>
              </w:rPr>
              <w:t xml:space="preserve">SIN </w:t>
            </w:r>
            <w:r w:rsidRPr="00A17A0A">
              <w:rPr>
                <w:rFonts w:ascii="Verdana" w:hAnsi="Verdana" w:cs="Arial"/>
                <w:i/>
                <w:iCs/>
                <w:color w:val="000000" w:themeColor="text1"/>
                <w:spacing w:val="-2"/>
                <w:sz w:val="20"/>
                <w:szCs w:val="20"/>
              </w:rPr>
              <w:t>ALOJAMIENTO</w:t>
            </w:r>
          </w:p>
        </w:tc>
      </w:tr>
      <w:tr w:rsidR="00A17A0A" w:rsidRPr="00A17A0A" w14:paraId="46ED848D" w14:textId="77777777" w:rsidTr="009253E6">
        <w:trPr>
          <w:trHeight w:val="412"/>
        </w:trPr>
        <w:tc>
          <w:tcPr>
            <w:tcW w:w="517" w:type="dxa"/>
          </w:tcPr>
          <w:p w14:paraId="6F155695" w14:textId="77777777" w:rsidR="00A17A0A" w:rsidRPr="00A17A0A" w:rsidRDefault="00A17A0A" w:rsidP="009253E6">
            <w:pPr>
              <w:pStyle w:val="TableParagraph"/>
              <w:spacing w:before="107"/>
              <w:ind w:left="7"/>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05</w:t>
            </w:r>
          </w:p>
        </w:tc>
        <w:tc>
          <w:tcPr>
            <w:tcW w:w="515" w:type="dxa"/>
          </w:tcPr>
          <w:p w14:paraId="20A788F8" w14:textId="77777777" w:rsidR="00A17A0A" w:rsidRPr="00A17A0A" w:rsidRDefault="00A17A0A" w:rsidP="009253E6">
            <w:pPr>
              <w:pStyle w:val="TableParagraph"/>
              <w:spacing w:before="107"/>
              <w:ind w:left="9"/>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01</w:t>
            </w:r>
          </w:p>
        </w:tc>
        <w:tc>
          <w:tcPr>
            <w:tcW w:w="517" w:type="dxa"/>
          </w:tcPr>
          <w:p w14:paraId="563E48DE" w14:textId="77777777" w:rsidR="00A17A0A" w:rsidRPr="00A17A0A" w:rsidRDefault="00A17A0A" w:rsidP="009253E6">
            <w:pPr>
              <w:pStyle w:val="TableParagraph"/>
              <w:spacing w:before="107"/>
              <w:ind w:left="7" w:right="1"/>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01</w:t>
            </w:r>
          </w:p>
        </w:tc>
        <w:tc>
          <w:tcPr>
            <w:tcW w:w="518" w:type="dxa"/>
          </w:tcPr>
          <w:p w14:paraId="2E7E3E06" w14:textId="77777777" w:rsidR="00A17A0A" w:rsidRPr="00A17A0A" w:rsidRDefault="00A17A0A" w:rsidP="009253E6">
            <w:pPr>
              <w:pStyle w:val="TableParagraph"/>
              <w:spacing w:before="107"/>
              <w:ind w:left="5"/>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000</w:t>
            </w:r>
          </w:p>
        </w:tc>
        <w:tc>
          <w:tcPr>
            <w:tcW w:w="517" w:type="dxa"/>
          </w:tcPr>
          <w:p w14:paraId="3C1E29B2"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6C32705F"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660DDD20"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3CE91521"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54DC5A2B" w14:textId="77777777" w:rsidR="00A17A0A" w:rsidRPr="00A17A0A" w:rsidRDefault="00A17A0A" w:rsidP="009253E6">
            <w:pPr>
              <w:pStyle w:val="TableParagraph"/>
              <w:rPr>
                <w:rFonts w:ascii="Verdana" w:hAnsi="Verdana" w:cs="Arial"/>
                <w:i/>
                <w:iCs/>
                <w:color w:val="000000" w:themeColor="text1"/>
                <w:sz w:val="20"/>
                <w:szCs w:val="20"/>
              </w:rPr>
            </w:pPr>
          </w:p>
        </w:tc>
        <w:tc>
          <w:tcPr>
            <w:tcW w:w="4649" w:type="dxa"/>
          </w:tcPr>
          <w:p w14:paraId="247C12E4" w14:textId="77777777" w:rsidR="00A17A0A" w:rsidRPr="00A17A0A" w:rsidRDefault="00A17A0A" w:rsidP="009253E6">
            <w:pPr>
              <w:pStyle w:val="TableParagraph"/>
              <w:spacing w:line="206" w:lineRule="exact"/>
              <w:ind w:left="104" w:right="1677"/>
              <w:rPr>
                <w:rFonts w:ascii="Verdana" w:hAnsi="Verdana" w:cs="Arial"/>
                <w:i/>
                <w:iCs/>
                <w:color w:val="000000" w:themeColor="text1"/>
                <w:sz w:val="20"/>
                <w:szCs w:val="20"/>
              </w:rPr>
            </w:pPr>
            <w:r w:rsidRPr="00A17A0A">
              <w:rPr>
                <w:rFonts w:ascii="Verdana" w:hAnsi="Verdana" w:cs="Arial"/>
                <w:i/>
                <w:iCs/>
                <w:color w:val="000000" w:themeColor="text1"/>
                <w:sz w:val="20"/>
                <w:szCs w:val="20"/>
              </w:rPr>
              <w:t>AGRICULTURA,</w:t>
            </w:r>
            <w:r w:rsidRPr="00A17A0A">
              <w:rPr>
                <w:rFonts w:ascii="Verdana" w:hAnsi="Verdana" w:cs="Arial"/>
                <w:i/>
                <w:iCs/>
                <w:color w:val="000000" w:themeColor="text1"/>
                <w:spacing w:val="-15"/>
                <w:sz w:val="20"/>
                <w:szCs w:val="20"/>
              </w:rPr>
              <w:t xml:space="preserve"> </w:t>
            </w:r>
            <w:r w:rsidRPr="00A17A0A">
              <w:rPr>
                <w:rFonts w:ascii="Verdana" w:hAnsi="Verdana" w:cs="Arial"/>
                <w:i/>
                <w:iCs/>
                <w:color w:val="000000" w:themeColor="text1"/>
                <w:sz w:val="20"/>
                <w:szCs w:val="20"/>
              </w:rPr>
              <w:t>SILVICULTURA</w:t>
            </w:r>
            <w:r w:rsidRPr="00A17A0A">
              <w:rPr>
                <w:rFonts w:ascii="Verdana" w:hAnsi="Verdana" w:cs="Arial"/>
                <w:i/>
                <w:iCs/>
                <w:color w:val="000000" w:themeColor="text1"/>
                <w:spacing w:val="-12"/>
                <w:sz w:val="20"/>
                <w:szCs w:val="20"/>
              </w:rPr>
              <w:t xml:space="preserve"> </w:t>
            </w:r>
            <w:r w:rsidRPr="00A17A0A">
              <w:rPr>
                <w:rFonts w:ascii="Verdana" w:hAnsi="Verdana" w:cs="Arial"/>
                <w:i/>
                <w:iCs/>
                <w:color w:val="000000" w:themeColor="text1"/>
                <w:sz w:val="20"/>
                <w:szCs w:val="20"/>
              </w:rPr>
              <w:t>Y PRODUCTOS DE LA PESCA</w:t>
            </w:r>
          </w:p>
        </w:tc>
      </w:tr>
      <w:tr w:rsidR="00A17A0A" w:rsidRPr="00A17A0A" w14:paraId="648DB11A" w14:textId="77777777" w:rsidTr="009253E6">
        <w:trPr>
          <w:trHeight w:val="599"/>
        </w:trPr>
        <w:tc>
          <w:tcPr>
            <w:tcW w:w="517" w:type="dxa"/>
          </w:tcPr>
          <w:p w14:paraId="2102F941" w14:textId="77777777" w:rsidR="00A17A0A" w:rsidRPr="00A17A0A" w:rsidRDefault="00A17A0A" w:rsidP="009253E6">
            <w:pPr>
              <w:pStyle w:val="TableParagraph"/>
              <w:spacing w:before="203"/>
              <w:ind w:left="7"/>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05</w:t>
            </w:r>
          </w:p>
        </w:tc>
        <w:tc>
          <w:tcPr>
            <w:tcW w:w="515" w:type="dxa"/>
          </w:tcPr>
          <w:p w14:paraId="0A20F8E6" w14:textId="77777777" w:rsidR="00A17A0A" w:rsidRPr="00A17A0A" w:rsidRDefault="00A17A0A" w:rsidP="009253E6">
            <w:pPr>
              <w:pStyle w:val="TableParagraph"/>
              <w:spacing w:before="203"/>
              <w:ind w:left="9"/>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01</w:t>
            </w:r>
          </w:p>
        </w:tc>
        <w:tc>
          <w:tcPr>
            <w:tcW w:w="517" w:type="dxa"/>
          </w:tcPr>
          <w:p w14:paraId="2DF95191" w14:textId="77777777" w:rsidR="00A17A0A" w:rsidRPr="00A17A0A" w:rsidRDefault="00A17A0A" w:rsidP="009253E6">
            <w:pPr>
              <w:pStyle w:val="TableParagraph"/>
              <w:spacing w:before="203"/>
              <w:ind w:left="7" w:right="1"/>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01</w:t>
            </w:r>
          </w:p>
        </w:tc>
        <w:tc>
          <w:tcPr>
            <w:tcW w:w="518" w:type="dxa"/>
          </w:tcPr>
          <w:p w14:paraId="50BB027D" w14:textId="77777777" w:rsidR="00A17A0A" w:rsidRPr="00A17A0A" w:rsidRDefault="00A17A0A" w:rsidP="009253E6">
            <w:pPr>
              <w:pStyle w:val="TableParagraph"/>
              <w:spacing w:before="203"/>
              <w:ind w:left="5"/>
              <w:jc w:val="center"/>
              <w:rPr>
                <w:rFonts w:ascii="Verdana" w:hAnsi="Verdana" w:cs="Arial"/>
                <w:i/>
                <w:iCs/>
                <w:color w:val="000000" w:themeColor="text1"/>
                <w:sz w:val="20"/>
                <w:szCs w:val="20"/>
              </w:rPr>
            </w:pPr>
            <w:r w:rsidRPr="00A17A0A">
              <w:rPr>
                <w:rFonts w:ascii="Verdana" w:hAnsi="Verdana" w:cs="Arial"/>
                <w:i/>
                <w:iCs/>
                <w:color w:val="000000" w:themeColor="text1"/>
                <w:spacing w:val="-5"/>
                <w:sz w:val="20"/>
                <w:szCs w:val="20"/>
              </w:rPr>
              <w:t>002</w:t>
            </w:r>
          </w:p>
        </w:tc>
        <w:tc>
          <w:tcPr>
            <w:tcW w:w="517" w:type="dxa"/>
          </w:tcPr>
          <w:p w14:paraId="315B54F2"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17D69219"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1DAF75D1"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6F479742" w14:textId="77777777" w:rsidR="00A17A0A" w:rsidRPr="00A17A0A" w:rsidRDefault="00A17A0A" w:rsidP="009253E6">
            <w:pPr>
              <w:pStyle w:val="TableParagraph"/>
              <w:rPr>
                <w:rFonts w:ascii="Verdana" w:hAnsi="Verdana" w:cs="Arial"/>
                <w:i/>
                <w:iCs/>
                <w:color w:val="000000" w:themeColor="text1"/>
                <w:sz w:val="20"/>
                <w:szCs w:val="20"/>
              </w:rPr>
            </w:pPr>
          </w:p>
        </w:tc>
        <w:tc>
          <w:tcPr>
            <w:tcW w:w="517" w:type="dxa"/>
          </w:tcPr>
          <w:p w14:paraId="2882B1FE" w14:textId="77777777" w:rsidR="00A17A0A" w:rsidRPr="00A17A0A" w:rsidRDefault="00A17A0A" w:rsidP="009253E6">
            <w:pPr>
              <w:pStyle w:val="TableParagraph"/>
              <w:rPr>
                <w:rFonts w:ascii="Verdana" w:hAnsi="Verdana" w:cs="Arial"/>
                <w:i/>
                <w:iCs/>
                <w:color w:val="000000" w:themeColor="text1"/>
                <w:sz w:val="20"/>
                <w:szCs w:val="20"/>
              </w:rPr>
            </w:pPr>
          </w:p>
        </w:tc>
        <w:tc>
          <w:tcPr>
            <w:tcW w:w="4649" w:type="dxa"/>
          </w:tcPr>
          <w:p w14:paraId="38F33038" w14:textId="77777777" w:rsidR="00A17A0A" w:rsidRPr="00A17A0A" w:rsidRDefault="00A17A0A" w:rsidP="009253E6">
            <w:pPr>
              <w:pStyle w:val="TableParagraph"/>
              <w:spacing w:line="206" w:lineRule="exact"/>
              <w:ind w:left="104" w:right="797"/>
              <w:rPr>
                <w:rFonts w:ascii="Verdana" w:hAnsi="Verdana" w:cs="Arial"/>
                <w:i/>
                <w:iCs/>
                <w:color w:val="000000" w:themeColor="text1"/>
                <w:sz w:val="20"/>
                <w:szCs w:val="20"/>
              </w:rPr>
            </w:pPr>
            <w:r w:rsidRPr="00A17A0A">
              <w:rPr>
                <w:rFonts w:ascii="Verdana" w:hAnsi="Verdana" w:cs="Arial"/>
                <w:i/>
                <w:iCs/>
                <w:color w:val="000000" w:themeColor="text1"/>
                <w:sz w:val="20"/>
                <w:szCs w:val="20"/>
              </w:rPr>
              <w:t>PRODUCTOS ALIMENTICIOS, BEBIDAS Y TABACO;</w:t>
            </w:r>
            <w:r w:rsidRPr="00A17A0A">
              <w:rPr>
                <w:rFonts w:ascii="Verdana" w:hAnsi="Verdana" w:cs="Arial"/>
                <w:i/>
                <w:iCs/>
                <w:color w:val="000000" w:themeColor="text1"/>
                <w:spacing w:val="-9"/>
                <w:sz w:val="20"/>
                <w:szCs w:val="20"/>
              </w:rPr>
              <w:t xml:space="preserve"> </w:t>
            </w:r>
            <w:r w:rsidRPr="00A17A0A">
              <w:rPr>
                <w:rFonts w:ascii="Verdana" w:hAnsi="Verdana" w:cs="Arial"/>
                <w:i/>
                <w:iCs/>
                <w:color w:val="000000" w:themeColor="text1"/>
                <w:sz w:val="20"/>
                <w:szCs w:val="20"/>
              </w:rPr>
              <w:t>TEXTILES,</w:t>
            </w:r>
            <w:r w:rsidRPr="00A17A0A">
              <w:rPr>
                <w:rFonts w:ascii="Verdana" w:hAnsi="Verdana" w:cs="Arial"/>
                <w:i/>
                <w:iCs/>
                <w:color w:val="000000" w:themeColor="text1"/>
                <w:spacing w:val="-9"/>
                <w:sz w:val="20"/>
                <w:szCs w:val="20"/>
              </w:rPr>
              <w:t xml:space="preserve"> </w:t>
            </w:r>
            <w:r w:rsidRPr="00A17A0A">
              <w:rPr>
                <w:rFonts w:ascii="Verdana" w:hAnsi="Verdana" w:cs="Arial"/>
                <w:i/>
                <w:iCs/>
                <w:color w:val="000000" w:themeColor="text1"/>
                <w:sz w:val="20"/>
                <w:szCs w:val="20"/>
              </w:rPr>
              <w:t>PRENDAS</w:t>
            </w:r>
            <w:r w:rsidRPr="00A17A0A">
              <w:rPr>
                <w:rFonts w:ascii="Verdana" w:hAnsi="Verdana" w:cs="Arial"/>
                <w:i/>
                <w:iCs/>
                <w:color w:val="000000" w:themeColor="text1"/>
                <w:spacing w:val="-9"/>
                <w:sz w:val="20"/>
                <w:szCs w:val="20"/>
              </w:rPr>
              <w:t xml:space="preserve"> </w:t>
            </w:r>
            <w:r w:rsidRPr="00A17A0A">
              <w:rPr>
                <w:rFonts w:ascii="Verdana" w:hAnsi="Verdana" w:cs="Arial"/>
                <w:i/>
                <w:iCs/>
                <w:color w:val="000000" w:themeColor="text1"/>
                <w:sz w:val="20"/>
                <w:szCs w:val="20"/>
              </w:rPr>
              <w:t>DE</w:t>
            </w:r>
            <w:r w:rsidRPr="00A17A0A">
              <w:rPr>
                <w:rFonts w:ascii="Verdana" w:hAnsi="Verdana" w:cs="Arial"/>
                <w:i/>
                <w:iCs/>
                <w:color w:val="000000" w:themeColor="text1"/>
                <w:spacing w:val="-10"/>
                <w:sz w:val="20"/>
                <w:szCs w:val="20"/>
              </w:rPr>
              <w:t xml:space="preserve"> </w:t>
            </w:r>
            <w:r w:rsidRPr="00A17A0A">
              <w:rPr>
                <w:rFonts w:ascii="Verdana" w:hAnsi="Verdana" w:cs="Arial"/>
                <w:i/>
                <w:iCs/>
                <w:color w:val="000000" w:themeColor="text1"/>
                <w:sz w:val="20"/>
                <w:szCs w:val="20"/>
              </w:rPr>
              <w:t>VESTIR Y PRODUCTOS DE CUERO</w:t>
            </w:r>
          </w:p>
        </w:tc>
      </w:tr>
    </w:tbl>
    <w:p w14:paraId="2AD02DB4" w14:textId="77777777" w:rsidR="00A17A0A" w:rsidRPr="00A17A0A" w:rsidRDefault="00A17A0A" w:rsidP="00A17A0A">
      <w:pPr>
        <w:pStyle w:val="Textoindependiente"/>
        <w:rPr>
          <w:rFonts w:ascii="Verdana" w:hAnsi="Verdana" w:cs="Arial"/>
          <w:b/>
          <w:i/>
          <w:iCs/>
          <w:color w:val="000000" w:themeColor="text1"/>
          <w:sz w:val="22"/>
          <w:szCs w:val="22"/>
        </w:rPr>
      </w:pPr>
    </w:p>
    <w:p w14:paraId="0F762484" w14:textId="77777777" w:rsidR="00A17A0A" w:rsidRPr="00A17A0A" w:rsidRDefault="00A17A0A" w:rsidP="00A17A0A">
      <w:pPr>
        <w:pStyle w:val="Textoindependiente"/>
        <w:rPr>
          <w:rFonts w:ascii="Verdana" w:hAnsi="Verdana" w:cs="Arial"/>
          <w:b/>
          <w:i/>
          <w:iCs/>
          <w:color w:val="000000" w:themeColor="text1"/>
          <w:sz w:val="22"/>
          <w:szCs w:val="22"/>
        </w:rPr>
      </w:pPr>
    </w:p>
    <w:p w14:paraId="4263926D" w14:textId="77777777" w:rsidR="00A17A0A" w:rsidRPr="00A17A0A" w:rsidRDefault="00A17A0A" w:rsidP="00A17A0A">
      <w:pPr>
        <w:pStyle w:val="Prrafodelista"/>
        <w:widowControl w:val="0"/>
        <w:numPr>
          <w:ilvl w:val="0"/>
          <w:numId w:val="9"/>
        </w:numPr>
        <w:tabs>
          <w:tab w:val="left" w:pos="981"/>
        </w:tabs>
        <w:autoSpaceDE w:val="0"/>
        <w:autoSpaceDN w:val="0"/>
        <w:spacing w:after="0" w:line="240" w:lineRule="auto"/>
        <w:ind w:left="981"/>
        <w:contextualSpacing w:val="0"/>
        <w:rPr>
          <w:rFonts w:ascii="Verdana" w:hAnsi="Verdana" w:cs="Arial"/>
          <w:b/>
          <w:i/>
          <w:iCs/>
          <w:color w:val="000000" w:themeColor="text1"/>
        </w:rPr>
      </w:pPr>
      <w:r w:rsidRPr="00A17A0A">
        <w:rPr>
          <w:rFonts w:ascii="Verdana" w:hAnsi="Verdana" w:cs="Arial"/>
          <w:b/>
          <w:i/>
          <w:iCs/>
          <w:color w:val="000000" w:themeColor="text1"/>
        </w:rPr>
        <w:t>CLASIFICADOR</w:t>
      </w:r>
      <w:r w:rsidRPr="00A17A0A">
        <w:rPr>
          <w:rFonts w:ascii="Verdana" w:hAnsi="Verdana" w:cs="Arial"/>
          <w:b/>
          <w:i/>
          <w:iCs/>
          <w:color w:val="000000" w:themeColor="text1"/>
          <w:spacing w:val="-2"/>
        </w:rPr>
        <w:t xml:space="preserve"> </w:t>
      </w:r>
      <w:r w:rsidRPr="00A17A0A">
        <w:rPr>
          <w:rFonts w:ascii="Verdana" w:hAnsi="Verdana" w:cs="Arial"/>
          <w:b/>
          <w:i/>
          <w:iCs/>
          <w:color w:val="000000" w:themeColor="text1"/>
        </w:rPr>
        <w:t>(ES)</w:t>
      </w:r>
      <w:r w:rsidRPr="00A17A0A">
        <w:rPr>
          <w:rFonts w:ascii="Verdana" w:hAnsi="Verdana" w:cs="Arial"/>
          <w:b/>
          <w:i/>
          <w:iCs/>
          <w:color w:val="000000" w:themeColor="text1"/>
          <w:spacing w:val="-2"/>
        </w:rPr>
        <w:t xml:space="preserve"> </w:t>
      </w:r>
      <w:r w:rsidRPr="00A17A0A">
        <w:rPr>
          <w:rFonts w:ascii="Verdana" w:hAnsi="Verdana" w:cs="Arial"/>
          <w:b/>
          <w:i/>
          <w:iCs/>
          <w:color w:val="000000" w:themeColor="text1"/>
        </w:rPr>
        <w:t>DEL</w:t>
      </w:r>
      <w:r w:rsidRPr="00A17A0A">
        <w:rPr>
          <w:rFonts w:ascii="Verdana" w:hAnsi="Verdana" w:cs="Arial"/>
          <w:b/>
          <w:i/>
          <w:iCs/>
          <w:color w:val="000000" w:themeColor="text1"/>
          <w:spacing w:val="-6"/>
        </w:rPr>
        <w:t xml:space="preserve"> </w:t>
      </w:r>
      <w:r w:rsidRPr="00A17A0A">
        <w:rPr>
          <w:rFonts w:ascii="Verdana" w:hAnsi="Verdana" w:cs="Arial"/>
          <w:b/>
          <w:i/>
          <w:iCs/>
          <w:color w:val="000000" w:themeColor="text1"/>
          <w:spacing w:val="-2"/>
        </w:rPr>
        <w:t>GASTO:</w:t>
      </w:r>
    </w:p>
    <w:p w14:paraId="00F53B77" w14:textId="77777777" w:rsidR="00A17A0A" w:rsidRPr="00A17A0A" w:rsidRDefault="00A17A0A" w:rsidP="00A17A0A">
      <w:pPr>
        <w:pStyle w:val="Textoindependiente"/>
        <w:spacing w:before="1"/>
        <w:rPr>
          <w:rFonts w:ascii="Verdana" w:hAnsi="Verdana" w:cs="Arial"/>
          <w:b/>
          <w:i/>
          <w:iCs/>
          <w:color w:val="000000" w:themeColor="text1"/>
          <w:sz w:val="22"/>
          <w:szCs w:val="22"/>
        </w:rPr>
      </w:pPr>
    </w:p>
    <w:p w14:paraId="5AF6EBDE" w14:textId="77777777" w:rsidR="00A17A0A" w:rsidRPr="00A17A0A" w:rsidRDefault="00A17A0A" w:rsidP="00A17A0A">
      <w:pPr>
        <w:pStyle w:val="Textoindependiente"/>
        <w:ind w:left="883" w:right="118"/>
        <w:rPr>
          <w:rFonts w:ascii="Verdana" w:hAnsi="Verdana" w:cs="Arial"/>
          <w:i/>
          <w:iCs/>
          <w:color w:val="000000" w:themeColor="text1"/>
          <w:sz w:val="22"/>
          <w:szCs w:val="22"/>
        </w:rPr>
      </w:pPr>
      <w:r w:rsidRPr="00A17A0A">
        <w:rPr>
          <w:rFonts w:ascii="Verdana" w:hAnsi="Verdana" w:cs="Arial"/>
          <w:i/>
          <w:iCs/>
          <w:color w:val="000000" w:themeColor="text1"/>
          <w:w w:val="105"/>
          <w:sz w:val="22"/>
          <w:szCs w:val="22"/>
        </w:rPr>
        <w:t>Corresponde</w:t>
      </w:r>
      <w:r w:rsidRPr="00A17A0A">
        <w:rPr>
          <w:rFonts w:ascii="Verdana" w:hAnsi="Verdana" w:cs="Arial"/>
          <w:i/>
          <w:iCs/>
          <w:color w:val="000000" w:themeColor="text1"/>
          <w:spacing w:val="-3"/>
          <w:w w:val="105"/>
          <w:sz w:val="22"/>
          <w:szCs w:val="22"/>
        </w:rPr>
        <w:t xml:space="preserve"> </w:t>
      </w:r>
      <w:r w:rsidRPr="00A17A0A">
        <w:rPr>
          <w:rFonts w:ascii="Verdana" w:hAnsi="Verdana" w:cs="Arial"/>
          <w:i/>
          <w:iCs/>
          <w:color w:val="000000" w:themeColor="text1"/>
          <w:w w:val="105"/>
          <w:sz w:val="22"/>
          <w:szCs w:val="22"/>
        </w:rPr>
        <w:t>a</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la</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adquisición</w:t>
      </w:r>
      <w:r w:rsidRPr="00A17A0A">
        <w:rPr>
          <w:rFonts w:ascii="Verdana" w:hAnsi="Verdana" w:cs="Arial"/>
          <w:i/>
          <w:iCs/>
          <w:color w:val="000000" w:themeColor="text1"/>
          <w:spacing w:val="-4"/>
          <w:w w:val="105"/>
          <w:sz w:val="22"/>
          <w:szCs w:val="22"/>
        </w:rPr>
        <w:t xml:space="preserve"> </w:t>
      </w:r>
      <w:r w:rsidRPr="00A17A0A">
        <w:rPr>
          <w:rFonts w:ascii="Verdana" w:hAnsi="Verdana" w:cs="Arial"/>
          <w:i/>
          <w:iCs/>
          <w:color w:val="000000" w:themeColor="text1"/>
          <w:w w:val="105"/>
          <w:sz w:val="22"/>
          <w:szCs w:val="22"/>
        </w:rPr>
        <w:t>de</w:t>
      </w:r>
      <w:r w:rsidRPr="00A17A0A">
        <w:rPr>
          <w:rFonts w:ascii="Verdana" w:hAnsi="Verdana" w:cs="Arial"/>
          <w:i/>
          <w:iCs/>
          <w:color w:val="000000" w:themeColor="text1"/>
          <w:spacing w:val="-3"/>
          <w:w w:val="105"/>
          <w:sz w:val="22"/>
          <w:szCs w:val="22"/>
        </w:rPr>
        <w:t xml:space="preserve"> </w:t>
      </w:r>
      <w:r w:rsidRPr="00A17A0A">
        <w:rPr>
          <w:rFonts w:ascii="Verdana" w:hAnsi="Verdana" w:cs="Arial"/>
          <w:i/>
          <w:iCs/>
          <w:color w:val="000000" w:themeColor="text1"/>
          <w:w w:val="105"/>
          <w:sz w:val="22"/>
          <w:szCs w:val="22"/>
        </w:rPr>
        <w:t>un</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servicio</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que</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puede</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ser</w:t>
      </w:r>
      <w:r w:rsidRPr="00A17A0A">
        <w:rPr>
          <w:rFonts w:ascii="Verdana" w:hAnsi="Verdana" w:cs="Arial"/>
          <w:i/>
          <w:iCs/>
          <w:color w:val="000000" w:themeColor="text1"/>
          <w:spacing w:val="-5"/>
          <w:w w:val="105"/>
          <w:sz w:val="22"/>
          <w:szCs w:val="22"/>
        </w:rPr>
        <w:t xml:space="preserve"> </w:t>
      </w:r>
      <w:r w:rsidRPr="00A17A0A">
        <w:rPr>
          <w:rFonts w:ascii="Verdana" w:hAnsi="Verdana" w:cs="Arial"/>
          <w:i/>
          <w:iCs/>
          <w:color w:val="000000" w:themeColor="text1"/>
          <w:w w:val="105"/>
          <w:sz w:val="22"/>
          <w:szCs w:val="22"/>
        </w:rPr>
        <w:t>prestado</w:t>
      </w:r>
      <w:r w:rsidRPr="00A17A0A">
        <w:rPr>
          <w:rFonts w:ascii="Verdana" w:hAnsi="Verdana" w:cs="Arial"/>
          <w:i/>
          <w:iCs/>
          <w:color w:val="000000" w:themeColor="text1"/>
          <w:spacing w:val="-3"/>
          <w:w w:val="105"/>
          <w:sz w:val="22"/>
          <w:szCs w:val="22"/>
        </w:rPr>
        <w:t xml:space="preserve"> </w:t>
      </w:r>
      <w:r w:rsidRPr="00A17A0A">
        <w:rPr>
          <w:rFonts w:ascii="Verdana" w:hAnsi="Verdana" w:cs="Arial"/>
          <w:i/>
          <w:iCs/>
          <w:color w:val="000000" w:themeColor="text1"/>
          <w:w w:val="105"/>
          <w:sz w:val="22"/>
          <w:szCs w:val="22"/>
        </w:rPr>
        <w:t>directamente</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por</w:t>
      </w:r>
      <w:r w:rsidRPr="00A17A0A">
        <w:rPr>
          <w:rFonts w:ascii="Verdana" w:hAnsi="Verdana" w:cs="Arial"/>
          <w:i/>
          <w:iCs/>
          <w:color w:val="000000" w:themeColor="text1"/>
          <w:spacing w:val="-3"/>
          <w:w w:val="105"/>
          <w:sz w:val="22"/>
          <w:szCs w:val="22"/>
        </w:rPr>
        <w:t xml:space="preserve"> </w:t>
      </w:r>
      <w:r w:rsidRPr="00A17A0A">
        <w:rPr>
          <w:rFonts w:ascii="Verdana" w:hAnsi="Verdana" w:cs="Arial"/>
          <w:i/>
          <w:iCs/>
          <w:color w:val="000000" w:themeColor="text1"/>
          <w:w w:val="105"/>
          <w:sz w:val="22"/>
          <w:szCs w:val="22"/>
        </w:rPr>
        <w:t>el</w:t>
      </w:r>
      <w:r w:rsidRPr="00A17A0A">
        <w:rPr>
          <w:rFonts w:ascii="Verdana" w:hAnsi="Verdana" w:cs="Arial"/>
          <w:i/>
          <w:iCs/>
          <w:color w:val="000000" w:themeColor="text1"/>
          <w:spacing w:val="-4"/>
          <w:w w:val="105"/>
          <w:sz w:val="22"/>
          <w:szCs w:val="22"/>
        </w:rPr>
        <w:t xml:space="preserve"> </w:t>
      </w:r>
      <w:r w:rsidRPr="00A17A0A">
        <w:rPr>
          <w:rFonts w:ascii="Verdana" w:hAnsi="Verdana" w:cs="Arial"/>
          <w:i/>
          <w:iCs/>
          <w:color w:val="000000" w:themeColor="text1"/>
          <w:w w:val="105"/>
          <w:sz w:val="22"/>
          <w:szCs w:val="22"/>
        </w:rPr>
        <w:t>instituto</w:t>
      </w:r>
      <w:r w:rsidRPr="00A17A0A">
        <w:rPr>
          <w:rFonts w:ascii="Verdana" w:hAnsi="Verdana" w:cs="Arial"/>
          <w:i/>
          <w:iCs/>
          <w:color w:val="000000" w:themeColor="text1"/>
          <w:spacing w:val="-3"/>
          <w:w w:val="105"/>
          <w:sz w:val="22"/>
          <w:szCs w:val="22"/>
        </w:rPr>
        <w:t xml:space="preserve"> </w:t>
      </w:r>
      <w:r w:rsidRPr="00A17A0A">
        <w:rPr>
          <w:rFonts w:ascii="Verdana" w:hAnsi="Verdana" w:cs="Arial"/>
          <w:i/>
          <w:iCs/>
          <w:color w:val="000000" w:themeColor="text1"/>
          <w:w w:val="105"/>
          <w:sz w:val="22"/>
          <w:szCs w:val="22"/>
        </w:rPr>
        <w:t>o</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con un</w:t>
      </w:r>
      <w:r w:rsidRPr="00A17A0A">
        <w:rPr>
          <w:rFonts w:ascii="Verdana" w:hAnsi="Verdana" w:cs="Arial"/>
          <w:i/>
          <w:iCs/>
          <w:color w:val="000000" w:themeColor="text1"/>
          <w:spacing w:val="-7"/>
          <w:w w:val="105"/>
          <w:sz w:val="22"/>
          <w:szCs w:val="22"/>
        </w:rPr>
        <w:t xml:space="preserve"> </w:t>
      </w:r>
      <w:r w:rsidRPr="00A17A0A">
        <w:rPr>
          <w:rFonts w:ascii="Verdana" w:hAnsi="Verdana" w:cs="Arial"/>
          <w:i/>
          <w:iCs/>
          <w:color w:val="000000" w:themeColor="text1"/>
          <w:w w:val="105"/>
          <w:sz w:val="22"/>
          <w:szCs w:val="22"/>
        </w:rPr>
        <w:t>operador</w:t>
      </w:r>
      <w:r w:rsidRPr="00A17A0A">
        <w:rPr>
          <w:rFonts w:ascii="Verdana" w:hAnsi="Verdana" w:cs="Arial"/>
          <w:i/>
          <w:iCs/>
          <w:color w:val="000000" w:themeColor="text1"/>
          <w:spacing w:val="-7"/>
          <w:w w:val="105"/>
          <w:sz w:val="22"/>
          <w:szCs w:val="22"/>
        </w:rPr>
        <w:t xml:space="preserve"> </w:t>
      </w:r>
      <w:r w:rsidRPr="00A17A0A">
        <w:rPr>
          <w:rFonts w:ascii="Verdana" w:hAnsi="Verdana" w:cs="Arial"/>
          <w:i/>
          <w:iCs/>
          <w:color w:val="000000" w:themeColor="text1"/>
          <w:w w:val="105"/>
          <w:sz w:val="22"/>
          <w:szCs w:val="22"/>
        </w:rPr>
        <w:t>que</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desarrolle</w:t>
      </w:r>
      <w:r w:rsidRPr="00A17A0A">
        <w:rPr>
          <w:rFonts w:ascii="Verdana" w:hAnsi="Verdana" w:cs="Arial"/>
          <w:i/>
          <w:iCs/>
          <w:color w:val="000000" w:themeColor="text1"/>
          <w:spacing w:val="-9"/>
          <w:w w:val="105"/>
          <w:sz w:val="22"/>
          <w:szCs w:val="22"/>
        </w:rPr>
        <w:t xml:space="preserve"> </w:t>
      </w:r>
      <w:r w:rsidRPr="00A17A0A">
        <w:rPr>
          <w:rFonts w:ascii="Verdana" w:hAnsi="Verdana" w:cs="Arial"/>
          <w:i/>
          <w:iCs/>
          <w:color w:val="000000" w:themeColor="text1"/>
          <w:w w:val="105"/>
          <w:sz w:val="22"/>
          <w:szCs w:val="22"/>
        </w:rPr>
        <w:t>las</w:t>
      </w:r>
      <w:r w:rsidRPr="00A17A0A">
        <w:rPr>
          <w:rFonts w:ascii="Verdana" w:hAnsi="Verdana" w:cs="Arial"/>
          <w:i/>
          <w:iCs/>
          <w:color w:val="000000" w:themeColor="text1"/>
          <w:spacing w:val="-8"/>
          <w:w w:val="105"/>
          <w:sz w:val="22"/>
          <w:szCs w:val="22"/>
        </w:rPr>
        <w:t xml:space="preserve"> </w:t>
      </w:r>
      <w:r w:rsidRPr="00A17A0A">
        <w:rPr>
          <w:rFonts w:ascii="Verdana" w:hAnsi="Verdana" w:cs="Arial"/>
          <w:i/>
          <w:iCs/>
          <w:color w:val="000000" w:themeColor="text1"/>
          <w:w w:val="105"/>
          <w:sz w:val="22"/>
          <w:szCs w:val="22"/>
        </w:rPr>
        <w:t>acciones</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necesarias</w:t>
      </w:r>
      <w:r w:rsidRPr="00A17A0A">
        <w:rPr>
          <w:rFonts w:ascii="Verdana" w:hAnsi="Verdana" w:cs="Arial"/>
          <w:i/>
          <w:iCs/>
          <w:color w:val="000000" w:themeColor="text1"/>
          <w:spacing w:val="-5"/>
          <w:w w:val="105"/>
          <w:sz w:val="22"/>
          <w:szCs w:val="22"/>
        </w:rPr>
        <w:t xml:space="preserve"> </w:t>
      </w:r>
      <w:r w:rsidRPr="00A17A0A">
        <w:rPr>
          <w:rFonts w:ascii="Verdana" w:hAnsi="Verdana" w:cs="Arial"/>
          <w:i/>
          <w:iCs/>
          <w:color w:val="000000" w:themeColor="text1"/>
          <w:w w:val="105"/>
          <w:sz w:val="22"/>
          <w:szCs w:val="22"/>
        </w:rPr>
        <w:t>para</w:t>
      </w:r>
      <w:r w:rsidRPr="00A17A0A">
        <w:rPr>
          <w:rFonts w:ascii="Verdana" w:hAnsi="Verdana" w:cs="Arial"/>
          <w:i/>
          <w:iCs/>
          <w:color w:val="000000" w:themeColor="text1"/>
          <w:spacing w:val="-9"/>
          <w:w w:val="105"/>
          <w:sz w:val="22"/>
          <w:szCs w:val="22"/>
        </w:rPr>
        <w:t xml:space="preserve"> </w:t>
      </w:r>
      <w:r w:rsidRPr="00A17A0A">
        <w:rPr>
          <w:rFonts w:ascii="Verdana" w:hAnsi="Verdana" w:cs="Arial"/>
          <w:i/>
          <w:iCs/>
          <w:color w:val="000000" w:themeColor="text1"/>
          <w:w w:val="105"/>
          <w:sz w:val="22"/>
          <w:szCs w:val="22"/>
        </w:rPr>
        <w:t>cumplir</w:t>
      </w:r>
      <w:r w:rsidRPr="00A17A0A">
        <w:rPr>
          <w:rFonts w:ascii="Verdana" w:hAnsi="Verdana" w:cs="Arial"/>
          <w:i/>
          <w:iCs/>
          <w:color w:val="000000" w:themeColor="text1"/>
          <w:spacing w:val="-8"/>
          <w:w w:val="105"/>
          <w:sz w:val="22"/>
          <w:szCs w:val="22"/>
        </w:rPr>
        <w:t xml:space="preserve"> </w:t>
      </w:r>
      <w:r w:rsidRPr="00A17A0A">
        <w:rPr>
          <w:rFonts w:ascii="Verdana" w:hAnsi="Verdana" w:cs="Arial"/>
          <w:i/>
          <w:iCs/>
          <w:color w:val="000000" w:themeColor="text1"/>
          <w:w w:val="105"/>
          <w:sz w:val="22"/>
          <w:szCs w:val="22"/>
        </w:rPr>
        <w:t>con</w:t>
      </w:r>
      <w:r w:rsidRPr="00A17A0A">
        <w:rPr>
          <w:rFonts w:ascii="Verdana" w:hAnsi="Verdana" w:cs="Arial"/>
          <w:i/>
          <w:iCs/>
          <w:color w:val="000000" w:themeColor="text1"/>
          <w:spacing w:val="-9"/>
          <w:w w:val="105"/>
          <w:sz w:val="22"/>
          <w:szCs w:val="22"/>
        </w:rPr>
        <w:t xml:space="preserve"> </w:t>
      </w:r>
      <w:r w:rsidRPr="00A17A0A">
        <w:rPr>
          <w:rFonts w:ascii="Verdana" w:hAnsi="Verdana" w:cs="Arial"/>
          <w:i/>
          <w:iCs/>
          <w:color w:val="000000" w:themeColor="text1"/>
          <w:w w:val="105"/>
          <w:sz w:val="22"/>
          <w:szCs w:val="22"/>
        </w:rPr>
        <w:t>la</w:t>
      </w:r>
      <w:r w:rsidRPr="00A17A0A">
        <w:rPr>
          <w:rFonts w:ascii="Verdana" w:hAnsi="Verdana" w:cs="Arial"/>
          <w:i/>
          <w:iCs/>
          <w:color w:val="000000" w:themeColor="text1"/>
          <w:spacing w:val="-6"/>
          <w:w w:val="105"/>
          <w:sz w:val="22"/>
          <w:szCs w:val="22"/>
        </w:rPr>
        <w:t xml:space="preserve"> </w:t>
      </w:r>
      <w:r w:rsidRPr="00A17A0A">
        <w:rPr>
          <w:rFonts w:ascii="Verdana" w:hAnsi="Verdana" w:cs="Arial"/>
          <w:i/>
          <w:iCs/>
          <w:color w:val="000000" w:themeColor="text1"/>
          <w:w w:val="105"/>
          <w:sz w:val="22"/>
          <w:szCs w:val="22"/>
        </w:rPr>
        <w:t>prestación</w:t>
      </w:r>
      <w:r w:rsidRPr="00A17A0A">
        <w:rPr>
          <w:rFonts w:ascii="Verdana" w:hAnsi="Verdana" w:cs="Arial"/>
          <w:i/>
          <w:iCs/>
          <w:color w:val="000000" w:themeColor="text1"/>
          <w:spacing w:val="-7"/>
          <w:w w:val="105"/>
          <w:sz w:val="22"/>
          <w:szCs w:val="22"/>
        </w:rPr>
        <w:t xml:space="preserve"> </w:t>
      </w:r>
      <w:r w:rsidRPr="00A17A0A">
        <w:rPr>
          <w:rFonts w:ascii="Verdana" w:hAnsi="Verdana" w:cs="Arial"/>
          <w:i/>
          <w:iCs/>
          <w:color w:val="000000" w:themeColor="text1"/>
          <w:w w:val="105"/>
          <w:sz w:val="22"/>
          <w:szCs w:val="22"/>
        </w:rPr>
        <w:t>del</w:t>
      </w:r>
      <w:r w:rsidRPr="00A17A0A">
        <w:rPr>
          <w:rFonts w:ascii="Verdana" w:hAnsi="Verdana" w:cs="Arial"/>
          <w:i/>
          <w:iCs/>
          <w:color w:val="000000" w:themeColor="text1"/>
          <w:spacing w:val="-7"/>
          <w:w w:val="105"/>
          <w:sz w:val="22"/>
          <w:szCs w:val="22"/>
        </w:rPr>
        <w:t xml:space="preserve"> </w:t>
      </w:r>
      <w:r w:rsidRPr="00A17A0A">
        <w:rPr>
          <w:rFonts w:ascii="Verdana" w:hAnsi="Verdana" w:cs="Arial"/>
          <w:i/>
          <w:iCs/>
          <w:color w:val="000000" w:themeColor="text1"/>
          <w:w w:val="105"/>
          <w:sz w:val="22"/>
          <w:szCs w:val="22"/>
        </w:rPr>
        <w:t>servicio;</w:t>
      </w:r>
      <w:r w:rsidRPr="00A17A0A">
        <w:rPr>
          <w:rFonts w:ascii="Verdana" w:hAnsi="Verdana" w:cs="Arial"/>
          <w:i/>
          <w:iCs/>
          <w:color w:val="000000" w:themeColor="text1"/>
          <w:spacing w:val="-8"/>
          <w:w w:val="105"/>
          <w:sz w:val="22"/>
          <w:szCs w:val="22"/>
        </w:rPr>
        <w:t xml:space="preserve"> </w:t>
      </w:r>
      <w:r w:rsidRPr="00A17A0A">
        <w:rPr>
          <w:rFonts w:ascii="Verdana" w:hAnsi="Verdana" w:cs="Arial"/>
          <w:i/>
          <w:iCs/>
          <w:color w:val="000000" w:themeColor="text1"/>
          <w:spacing w:val="-2"/>
          <w:w w:val="105"/>
          <w:sz w:val="22"/>
          <w:szCs w:val="22"/>
        </w:rPr>
        <w:t>incluye:</w:t>
      </w:r>
    </w:p>
    <w:p w14:paraId="4DC380DC" w14:textId="77777777" w:rsidR="00A17A0A" w:rsidRPr="00A17A0A" w:rsidRDefault="00A17A0A" w:rsidP="00A17A0A">
      <w:pPr>
        <w:pStyle w:val="Ttulo1"/>
        <w:spacing w:before="205"/>
        <w:ind w:firstLine="621"/>
        <w:rPr>
          <w:rFonts w:ascii="Verdana" w:hAnsi="Verdana"/>
          <w:i/>
          <w:iCs/>
          <w:color w:val="000000" w:themeColor="text1"/>
          <w:sz w:val="22"/>
          <w:szCs w:val="22"/>
        </w:rPr>
      </w:pPr>
      <w:r w:rsidRPr="00A17A0A">
        <w:rPr>
          <w:rFonts w:ascii="Verdana" w:hAnsi="Verdana"/>
          <w:i/>
          <w:iCs/>
          <w:color w:val="000000" w:themeColor="text1"/>
          <w:sz w:val="22"/>
          <w:szCs w:val="22"/>
        </w:rPr>
        <w:t>02-02-02-009-003-05</w:t>
      </w:r>
      <w:r w:rsidRPr="00A17A0A">
        <w:rPr>
          <w:rFonts w:ascii="Verdana" w:hAnsi="Verdana"/>
          <w:i/>
          <w:iCs/>
          <w:color w:val="000000" w:themeColor="text1"/>
          <w:spacing w:val="36"/>
          <w:sz w:val="22"/>
          <w:szCs w:val="22"/>
        </w:rPr>
        <w:t xml:space="preserve"> </w:t>
      </w:r>
      <w:r w:rsidRPr="00A17A0A">
        <w:rPr>
          <w:rFonts w:ascii="Verdana" w:hAnsi="Verdana"/>
          <w:i/>
          <w:iCs/>
          <w:color w:val="000000" w:themeColor="text1"/>
          <w:sz w:val="22"/>
          <w:szCs w:val="22"/>
        </w:rPr>
        <w:t>OTROS</w:t>
      </w:r>
      <w:r w:rsidRPr="00A17A0A">
        <w:rPr>
          <w:rFonts w:ascii="Verdana" w:hAnsi="Verdana"/>
          <w:i/>
          <w:iCs/>
          <w:color w:val="000000" w:themeColor="text1"/>
          <w:spacing w:val="35"/>
          <w:sz w:val="22"/>
          <w:szCs w:val="22"/>
        </w:rPr>
        <w:t xml:space="preserve"> </w:t>
      </w:r>
      <w:r w:rsidRPr="00A17A0A">
        <w:rPr>
          <w:rFonts w:ascii="Verdana" w:hAnsi="Verdana"/>
          <w:i/>
          <w:iCs/>
          <w:color w:val="000000" w:themeColor="text1"/>
          <w:sz w:val="22"/>
          <w:szCs w:val="22"/>
        </w:rPr>
        <w:t>SERVICIOS</w:t>
      </w:r>
      <w:r w:rsidRPr="00A17A0A">
        <w:rPr>
          <w:rFonts w:ascii="Verdana" w:hAnsi="Verdana"/>
          <w:i/>
          <w:iCs/>
          <w:color w:val="000000" w:themeColor="text1"/>
          <w:spacing w:val="35"/>
          <w:sz w:val="22"/>
          <w:szCs w:val="22"/>
        </w:rPr>
        <w:t xml:space="preserve"> </w:t>
      </w:r>
      <w:r w:rsidRPr="00A17A0A">
        <w:rPr>
          <w:rFonts w:ascii="Verdana" w:hAnsi="Verdana"/>
          <w:i/>
          <w:iCs/>
          <w:color w:val="000000" w:themeColor="text1"/>
          <w:sz w:val="22"/>
          <w:szCs w:val="22"/>
        </w:rPr>
        <w:t>SOCIALES</w:t>
      </w:r>
      <w:r w:rsidRPr="00A17A0A">
        <w:rPr>
          <w:rFonts w:ascii="Verdana" w:hAnsi="Verdana"/>
          <w:i/>
          <w:iCs/>
          <w:color w:val="000000" w:themeColor="text1"/>
          <w:spacing w:val="39"/>
          <w:sz w:val="22"/>
          <w:szCs w:val="22"/>
        </w:rPr>
        <w:t xml:space="preserve"> </w:t>
      </w:r>
      <w:r w:rsidRPr="00A17A0A">
        <w:rPr>
          <w:rFonts w:ascii="Verdana" w:hAnsi="Verdana"/>
          <w:i/>
          <w:iCs/>
          <w:color w:val="000000" w:themeColor="text1"/>
          <w:sz w:val="22"/>
          <w:szCs w:val="22"/>
        </w:rPr>
        <w:t>SIN</w:t>
      </w:r>
      <w:r w:rsidRPr="00A17A0A">
        <w:rPr>
          <w:rFonts w:ascii="Verdana" w:hAnsi="Verdana"/>
          <w:i/>
          <w:iCs/>
          <w:color w:val="000000" w:themeColor="text1"/>
          <w:spacing w:val="33"/>
          <w:sz w:val="22"/>
          <w:szCs w:val="22"/>
        </w:rPr>
        <w:t xml:space="preserve"> </w:t>
      </w:r>
      <w:r w:rsidRPr="00A17A0A">
        <w:rPr>
          <w:rFonts w:ascii="Verdana" w:hAnsi="Verdana"/>
          <w:i/>
          <w:iCs/>
          <w:color w:val="000000" w:themeColor="text1"/>
          <w:spacing w:val="-2"/>
          <w:sz w:val="22"/>
          <w:szCs w:val="22"/>
        </w:rPr>
        <w:t>ALOJAMIENTO</w:t>
      </w:r>
    </w:p>
    <w:p w14:paraId="60335BBA" w14:textId="77777777" w:rsidR="00A17A0A" w:rsidRPr="00A17A0A" w:rsidRDefault="00A17A0A" w:rsidP="00A17A0A">
      <w:pPr>
        <w:pStyle w:val="Textoindependiente"/>
        <w:spacing w:before="1"/>
        <w:rPr>
          <w:rFonts w:ascii="Verdana" w:hAnsi="Verdana" w:cs="Arial"/>
          <w:b/>
          <w:i/>
          <w:iCs/>
          <w:color w:val="000000" w:themeColor="text1"/>
          <w:sz w:val="22"/>
          <w:szCs w:val="22"/>
        </w:rPr>
      </w:pPr>
    </w:p>
    <w:p w14:paraId="2D52C650" w14:textId="77777777" w:rsidR="00A17A0A" w:rsidRPr="00A17A0A" w:rsidRDefault="00A17A0A" w:rsidP="00A17A0A">
      <w:pPr>
        <w:spacing w:before="1"/>
        <w:ind w:left="621"/>
        <w:rPr>
          <w:rFonts w:ascii="Verdana" w:hAnsi="Verdana" w:cs="Arial"/>
          <w:b/>
          <w:i/>
          <w:iCs/>
          <w:color w:val="000000" w:themeColor="text1"/>
        </w:rPr>
      </w:pPr>
      <w:r w:rsidRPr="00A17A0A">
        <w:rPr>
          <w:rFonts w:ascii="Verdana" w:hAnsi="Verdana" w:cs="Arial"/>
          <w:b/>
          <w:i/>
          <w:iCs/>
          <w:color w:val="000000" w:themeColor="text1"/>
          <w:spacing w:val="-2"/>
        </w:rPr>
        <w:t>TALENTO</w:t>
      </w:r>
      <w:r w:rsidRPr="00A17A0A">
        <w:rPr>
          <w:rFonts w:ascii="Verdana" w:hAnsi="Verdana" w:cs="Arial"/>
          <w:b/>
          <w:i/>
          <w:iCs/>
          <w:color w:val="000000" w:themeColor="text1"/>
          <w:spacing w:val="-7"/>
        </w:rPr>
        <w:t xml:space="preserve"> </w:t>
      </w:r>
      <w:r w:rsidRPr="00A17A0A">
        <w:rPr>
          <w:rFonts w:ascii="Verdana" w:hAnsi="Verdana" w:cs="Arial"/>
          <w:b/>
          <w:i/>
          <w:iCs/>
          <w:color w:val="000000" w:themeColor="text1"/>
          <w:spacing w:val="-2"/>
        </w:rPr>
        <w:t>HUMANO</w:t>
      </w:r>
    </w:p>
    <w:p w14:paraId="5B8EB970" w14:textId="77777777" w:rsidR="00A17A0A" w:rsidRPr="00A17A0A" w:rsidRDefault="00A17A0A" w:rsidP="00A17A0A">
      <w:pPr>
        <w:pStyle w:val="Prrafodelista"/>
        <w:widowControl w:val="0"/>
        <w:numPr>
          <w:ilvl w:val="1"/>
          <w:numId w:val="9"/>
        </w:numPr>
        <w:tabs>
          <w:tab w:val="left" w:pos="981"/>
        </w:tabs>
        <w:autoSpaceDE w:val="0"/>
        <w:autoSpaceDN w:val="0"/>
        <w:spacing w:before="205" w:after="0" w:line="240" w:lineRule="auto"/>
        <w:ind w:left="981" w:right="385"/>
        <w:contextualSpacing w:val="0"/>
        <w:jc w:val="both"/>
        <w:rPr>
          <w:rFonts w:ascii="Verdana" w:hAnsi="Verdana" w:cs="Arial"/>
          <w:i/>
          <w:iCs/>
          <w:color w:val="000000" w:themeColor="text1"/>
        </w:rPr>
      </w:pPr>
      <w:r w:rsidRPr="00A17A0A">
        <w:rPr>
          <w:rFonts w:ascii="Verdana" w:hAnsi="Verdana" w:cs="Arial"/>
          <w:i/>
          <w:iCs/>
          <w:color w:val="000000" w:themeColor="text1"/>
        </w:rPr>
        <w:t>Contratación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personas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naturales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o</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jurídicas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para</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desarrollo</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actividades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descritas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guías operativas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orientadas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al</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desarrollo</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modalidad</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según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concertación</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realizada</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con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lastRenderedPageBreak/>
        <w:t>comunidades y</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acuerdo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con</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lo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establecido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manual</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operativo;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así</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mismo,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personal</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apoyo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a</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gestión</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las actividades transversales en el marco de la implementación de la modalidad.</w:t>
      </w:r>
    </w:p>
    <w:p w14:paraId="0D6CD761"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6"/>
        <w:contextualSpacing w:val="0"/>
        <w:jc w:val="both"/>
        <w:rPr>
          <w:rFonts w:ascii="Verdana" w:hAnsi="Verdana" w:cs="Arial"/>
          <w:i/>
          <w:iCs/>
          <w:color w:val="000000" w:themeColor="text1"/>
        </w:rPr>
      </w:pPr>
      <w:r w:rsidRPr="00A17A0A">
        <w:rPr>
          <w:rFonts w:ascii="Verdana" w:hAnsi="Verdana" w:cs="Arial"/>
          <w:i/>
          <w:iCs/>
          <w:color w:val="000000" w:themeColor="text1"/>
        </w:rPr>
        <w:t>Pago</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sabedores,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parteras,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palabreros,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danzadores,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médicos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tradicionales,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preparadoras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alimentos tradicionales,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autoridades</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indígenas,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negras,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afrodescendientes,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raizales,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palenqueras, Rrom, representantes legales de organizaciones étnicas y/o campesinas, delegados de comunidades étnicas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campesinas,</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entre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otras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que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se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consideren</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por</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étnicas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campesinas,</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para el desarrollo de actividades comunitarias y familiares, contempladas en la modalidad.</w:t>
      </w:r>
    </w:p>
    <w:p w14:paraId="238F67FA" w14:textId="77777777" w:rsidR="00A17A0A" w:rsidRPr="00A17A0A" w:rsidRDefault="00A17A0A" w:rsidP="00A17A0A">
      <w:pPr>
        <w:pStyle w:val="Prrafodelista"/>
        <w:widowControl w:val="0"/>
        <w:tabs>
          <w:tab w:val="left" w:pos="981"/>
        </w:tabs>
        <w:autoSpaceDE w:val="0"/>
        <w:autoSpaceDN w:val="0"/>
        <w:spacing w:after="0" w:line="240" w:lineRule="auto"/>
        <w:ind w:left="981" w:right="386"/>
        <w:contextualSpacing w:val="0"/>
        <w:jc w:val="both"/>
        <w:rPr>
          <w:rFonts w:ascii="Verdana" w:hAnsi="Verdana" w:cs="Arial"/>
          <w:i/>
          <w:iCs/>
          <w:color w:val="000000" w:themeColor="text1"/>
        </w:rPr>
      </w:pPr>
    </w:p>
    <w:p w14:paraId="4F949D17" w14:textId="77777777" w:rsidR="00A17A0A" w:rsidRPr="00A17A0A" w:rsidRDefault="00A17A0A" w:rsidP="00A17A0A">
      <w:pPr>
        <w:spacing w:before="1" w:after="0"/>
        <w:ind w:left="621"/>
        <w:rPr>
          <w:rFonts w:ascii="Verdana" w:hAnsi="Verdana" w:cs="Arial"/>
          <w:b/>
          <w:i/>
          <w:iCs/>
          <w:color w:val="000000" w:themeColor="text1"/>
          <w:spacing w:val="-2"/>
        </w:rPr>
      </w:pPr>
      <w:r w:rsidRPr="00A17A0A">
        <w:rPr>
          <w:rFonts w:ascii="Verdana" w:hAnsi="Verdana" w:cs="Arial"/>
          <w:b/>
          <w:i/>
          <w:iCs/>
          <w:color w:val="000000" w:themeColor="text1"/>
          <w:spacing w:val="-2"/>
        </w:rPr>
        <w:t>INSUMOS</w:t>
      </w:r>
    </w:p>
    <w:p w14:paraId="135B48D6" w14:textId="77777777" w:rsidR="00A17A0A" w:rsidRPr="00A17A0A" w:rsidRDefault="00A17A0A" w:rsidP="00A17A0A">
      <w:pPr>
        <w:pStyle w:val="Prrafodelista"/>
        <w:widowControl w:val="0"/>
        <w:numPr>
          <w:ilvl w:val="1"/>
          <w:numId w:val="9"/>
        </w:numPr>
        <w:tabs>
          <w:tab w:val="left" w:pos="981"/>
        </w:tabs>
        <w:autoSpaceDE w:val="0"/>
        <w:autoSpaceDN w:val="0"/>
        <w:spacing w:before="206" w:after="0" w:line="240" w:lineRule="auto"/>
        <w:ind w:left="981" w:right="381"/>
        <w:contextualSpacing w:val="0"/>
        <w:jc w:val="both"/>
        <w:rPr>
          <w:rFonts w:ascii="Verdana" w:hAnsi="Verdana" w:cs="Arial"/>
          <w:i/>
          <w:iCs/>
          <w:color w:val="000000" w:themeColor="text1"/>
        </w:rPr>
      </w:pPr>
      <w:r w:rsidRPr="00A17A0A">
        <w:rPr>
          <w:rFonts w:ascii="Verdana" w:hAnsi="Verdana" w:cs="Arial"/>
          <w:i/>
          <w:iCs/>
          <w:color w:val="000000" w:themeColor="text1"/>
        </w:rPr>
        <w:t>Compra</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transporte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pie</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cría</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especies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menores,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semillas,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plántulas,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productos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agrícolas,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abonos orgánicos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materiales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necesarios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para</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desarrollo</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iniciativas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comunitarias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soberanía</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autonomía alimentaria y nutricional desde un enfoque sustentable; adecuación de galpones, pozos o estanques piscícolas, conejeras, huertas, patios, chagras, conucos y terrazas familiares, herramientas e insumos para acceso a fuentes hídricas y el aseguramiento al abastecimiento de agua (recipientes de almacenamiento, mangueras, boca tomas, acoples, regaderas, entre otros).</w:t>
      </w:r>
    </w:p>
    <w:p w14:paraId="3005E62D"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2"/>
        <w:contextualSpacing w:val="0"/>
        <w:jc w:val="both"/>
        <w:rPr>
          <w:rFonts w:ascii="Verdana" w:hAnsi="Verdana" w:cs="Arial"/>
          <w:i/>
          <w:iCs/>
          <w:color w:val="000000" w:themeColor="text1"/>
        </w:rPr>
      </w:pPr>
      <w:r w:rsidRPr="00A17A0A">
        <w:rPr>
          <w:rFonts w:ascii="Verdana" w:hAnsi="Verdana" w:cs="Arial"/>
          <w:i/>
          <w:iCs/>
          <w:color w:val="000000" w:themeColor="text1"/>
        </w:rPr>
        <w:t>Gastos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elaboración,</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producción,</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reproducción,</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distribución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materiales,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audiovisuales,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impresos, tecnológicos,</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entre</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otros,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que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aporten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al</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fortalecimiento</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cultural,</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identitario</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consolidación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sistemas de cuidado individual y colectivo con comunidades étnicas y campesinas.</w:t>
      </w:r>
    </w:p>
    <w:p w14:paraId="6D5C1B2B"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rPr>
      </w:pPr>
      <w:r w:rsidRPr="00A17A0A">
        <w:rPr>
          <w:rFonts w:ascii="Verdana" w:hAnsi="Verdana" w:cs="Arial"/>
          <w:i/>
          <w:iCs/>
          <w:color w:val="000000" w:themeColor="text1"/>
        </w:rPr>
        <w:t>Gastos para el diseño, elaboración y/o adquisición de materiales didácticos, instrumentos y/o herramientas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para</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desarrollo</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iniciativas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comunitarias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e</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institucionales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marco</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del</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fortalecimiento cultural e identitario de las comunidades étnicas y/o campesinas (por ejemplo: papelería, fotocopias, impresiones, fotografías, materiales audiovisuales o digitales, instrumentos musicales, pintura corporal, pintura para murales y demás materiales e insumos para el fortalecimiento de la memoria, la</w:t>
      </w:r>
      <w:r w:rsidRPr="00A17A0A">
        <w:rPr>
          <w:rFonts w:ascii="Verdana" w:hAnsi="Verdana" w:cs="Arial"/>
          <w:i/>
          <w:iCs/>
          <w:color w:val="000000" w:themeColor="text1"/>
          <w:spacing w:val="40"/>
        </w:rPr>
        <w:t xml:space="preserve"> </w:t>
      </w:r>
      <w:r w:rsidRPr="00A17A0A">
        <w:rPr>
          <w:rFonts w:ascii="Verdana" w:hAnsi="Verdana" w:cs="Arial"/>
          <w:i/>
          <w:iCs/>
          <w:color w:val="000000" w:themeColor="text1"/>
        </w:rPr>
        <w:t xml:space="preserve">danza, la música, la elaboración de cultura material, rituales, proceso de armonización, semillas, entre otros). </w:t>
      </w:r>
    </w:p>
    <w:p w14:paraId="018B4420"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1"/>
        <w:contextualSpacing w:val="0"/>
        <w:jc w:val="both"/>
        <w:rPr>
          <w:rFonts w:ascii="Verdana" w:hAnsi="Verdana" w:cs="Arial"/>
          <w:i/>
          <w:iCs/>
          <w:color w:val="000000" w:themeColor="text1"/>
        </w:rPr>
      </w:pPr>
      <w:r w:rsidRPr="00A17A0A">
        <w:rPr>
          <w:rFonts w:ascii="Verdana" w:hAnsi="Verdana" w:cs="Arial"/>
          <w:i/>
          <w:iCs/>
          <w:color w:val="000000" w:themeColor="text1"/>
        </w:rPr>
        <w:t>Gastos de materiales para el desarrollo de rituales, círculos de la palabra y demás prácticas culturales propias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étnicas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campesinas,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por</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ejemplo,</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plantas,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semillas,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bastones, inciensos, velas, frutas, alimentos, escancias, entre otros.</w:t>
      </w:r>
    </w:p>
    <w:p w14:paraId="56C12AB5"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8"/>
        <w:contextualSpacing w:val="0"/>
        <w:jc w:val="both"/>
        <w:rPr>
          <w:rFonts w:ascii="Verdana" w:hAnsi="Verdana" w:cs="Arial"/>
          <w:i/>
          <w:iCs/>
          <w:color w:val="000000" w:themeColor="text1"/>
        </w:rPr>
      </w:pPr>
      <w:r w:rsidRPr="00A17A0A">
        <w:rPr>
          <w:rFonts w:ascii="Verdana" w:hAnsi="Verdana" w:cs="Arial"/>
          <w:i/>
          <w:iCs/>
          <w:color w:val="000000" w:themeColor="text1"/>
        </w:rPr>
        <w:t xml:space="preserve">Gastos de materiales para la adecuación de los espacios de atención de niñas, niños, adolescentes, familias y comunidades de grupos étnicos y/o campesinos, con el objeto de afianzar los procesos identitarios y las prácticas culturales en el marco de la protección </w:t>
      </w:r>
      <w:r w:rsidRPr="00A17A0A">
        <w:rPr>
          <w:rFonts w:ascii="Verdana" w:hAnsi="Verdana" w:cs="Arial"/>
          <w:i/>
          <w:iCs/>
          <w:color w:val="000000" w:themeColor="text1"/>
        </w:rPr>
        <w:lastRenderedPageBreak/>
        <w:t>integral.</w:t>
      </w:r>
    </w:p>
    <w:p w14:paraId="4B904C9A" w14:textId="77777777" w:rsidR="00A17A0A" w:rsidRPr="00A17A0A" w:rsidRDefault="00A17A0A" w:rsidP="00A17A0A">
      <w:pPr>
        <w:pStyle w:val="Prrafodelista"/>
        <w:widowControl w:val="0"/>
        <w:tabs>
          <w:tab w:val="left" w:pos="981"/>
        </w:tabs>
        <w:autoSpaceDE w:val="0"/>
        <w:autoSpaceDN w:val="0"/>
        <w:spacing w:after="0" w:line="240" w:lineRule="auto"/>
        <w:ind w:left="981" w:right="388"/>
        <w:contextualSpacing w:val="0"/>
        <w:jc w:val="both"/>
        <w:rPr>
          <w:rFonts w:ascii="Verdana" w:hAnsi="Verdana" w:cs="Arial"/>
          <w:i/>
          <w:iCs/>
          <w:color w:val="000000" w:themeColor="text1"/>
        </w:rPr>
      </w:pPr>
    </w:p>
    <w:p w14:paraId="79D795FF" w14:textId="77777777" w:rsidR="00A17A0A" w:rsidRPr="00A17A0A" w:rsidRDefault="00A17A0A" w:rsidP="00A17A0A">
      <w:pPr>
        <w:spacing w:before="1" w:after="0"/>
        <w:ind w:left="621"/>
        <w:rPr>
          <w:rFonts w:ascii="Verdana" w:hAnsi="Verdana" w:cs="Arial"/>
          <w:b/>
          <w:i/>
          <w:iCs/>
          <w:color w:val="000000" w:themeColor="text1"/>
          <w:spacing w:val="-2"/>
        </w:rPr>
      </w:pPr>
      <w:r w:rsidRPr="00A17A0A">
        <w:rPr>
          <w:rFonts w:ascii="Verdana" w:hAnsi="Verdana" w:cs="Arial"/>
          <w:b/>
          <w:i/>
          <w:iCs/>
          <w:color w:val="000000" w:themeColor="text1"/>
          <w:spacing w:val="-2"/>
        </w:rPr>
        <w:t>TRANSPORTE Y GASTOS DE VIAJE</w:t>
      </w:r>
    </w:p>
    <w:p w14:paraId="5EA2409C" w14:textId="77777777" w:rsidR="00A17A0A" w:rsidRPr="00A17A0A" w:rsidRDefault="00A17A0A" w:rsidP="00A17A0A">
      <w:pPr>
        <w:pStyle w:val="Prrafodelista"/>
        <w:widowControl w:val="0"/>
        <w:numPr>
          <w:ilvl w:val="1"/>
          <w:numId w:val="9"/>
        </w:numPr>
        <w:tabs>
          <w:tab w:val="left" w:pos="981"/>
        </w:tabs>
        <w:autoSpaceDE w:val="0"/>
        <w:autoSpaceDN w:val="0"/>
        <w:spacing w:before="206" w:after="0" w:line="240" w:lineRule="auto"/>
        <w:ind w:left="981" w:right="379"/>
        <w:contextualSpacing w:val="0"/>
        <w:jc w:val="both"/>
        <w:rPr>
          <w:rFonts w:ascii="Verdana" w:hAnsi="Verdana" w:cs="Arial"/>
          <w:i/>
          <w:iCs/>
          <w:color w:val="000000" w:themeColor="text1"/>
        </w:rPr>
      </w:pPr>
      <w:r w:rsidRPr="00A17A0A">
        <w:rPr>
          <w:rFonts w:ascii="Verdana" w:hAnsi="Verdana" w:cs="Arial"/>
          <w:i/>
          <w:iCs/>
          <w:color w:val="000000" w:themeColor="text1"/>
        </w:rPr>
        <w:t>Gastos de viaje y de transporte de las familias y miembros de la comunidad para su participación en las actividades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encuentros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comunitarios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familiares,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niños,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niñas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adolescentes,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visitas</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domiciliarias 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acompañamiento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familiar,</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formación</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formadores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demás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actividades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marco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modalidad.</w:t>
      </w:r>
    </w:p>
    <w:p w14:paraId="11958CF2"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rPr>
      </w:pPr>
      <w:r w:rsidRPr="00A17A0A">
        <w:rPr>
          <w:rFonts w:ascii="Verdana" w:hAnsi="Verdana" w:cs="Arial"/>
          <w:i/>
          <w:iCs/>
          <w:color w:val="000000" w:themeColor="text1"/>
        </w:rPr>
        <w:t>Gastos de viaje, hospedaje y de transporte terrestre, fluvial, marítimo, aéreo, mular de sabedores, parteras, palabreros, danzadores, médicos tradicionales, preparadoras de alimentos tradicionales, autoridades de comunidades indígenas, negras, afrodescendientes, raizales, palenqueras, Rrom, representantes legales de organizaciones étnicas y/o campesinas, delegados de comunidades étnicas y/o campesinas, entre otras que se consideren necesarias para el desarrollo de las actividades en el marco de la ejecución de la modalidad.</w:t>
      </w:r>
    </w:p>
    <w:p w14:paraId="314CE573"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92"/>
        <w:contextualSpacing w:val="0"/>
        <w:jc w:val="both"/>
        <w:rPr>
          <w:rFonts w:ascii="Verdana" w:hAnsi="Verdana" w:cs="Arial"/>
          <w:i/>
          <w:iCs/>
          <w:color w:val="000000" w:themeColor="text1"/>
        </w:rPr>
      </w:pPr>
      <w:r w:rsidRPr="00A17A0A">
        <w:rPr>
          <w:rFonts w:ascii="Verdana" w:hAnsi="Verdana" w:cs="Arial"/>
          <w:i/>
          <w:iCs/>
          <w:color w:val="000000" w:themeColor="text1"/>
        </w:rPr>
        <w:t>Gastos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transporte</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que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se</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requieran</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para</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garantizar</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entrega</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a</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étnicas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campesinas a nivel nacional 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Alimentos de</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Alto Valor Nutritivo -</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AAVN, según el proceso de concertación.</w:t>
      </w:r>
    </w:p>
    <w:p w14:paraId="6E0B35D4" w14:textId="77777777" w:rsidR="00A17A0A" w:rsidRPr="00A17A0A" w:rsidRDefault="00A17A0A" w:rsidP="00A17A0A">
      <w:pPr>
        <w:widowControl w:val="0"/>
        <w:tabs>
          <w:tab w:val="left" w:pos="981"/>
        </w:tabs>
        <w:autoSpaceDE w:val="0"/>
        <w:autoSpaceDN w:val="0"/>
        <w:spacing w:after="0" w:line="240" w:lineRule="auto"/>
        <w:ind w:left="621" w:right="392"/>
        <w:jc w:val="both"/>
        <w:rPr>
          <w:rFonts w:ascii="Verdana" w:hAnsi="Verdana" w:cs="Arial"/>
          <w:b/>
          <w:i/>
          <w:iCs/>
          <w:color w:val="000000" w:themeColor="text1"/>
          <w:spacing w:val="-2"/>
        </w:rPr>
      </w:pPr>
    </w:p>
    <w:p w14:paraId="3F1D0A0A" w14:textId="77777777" w:rsidR="00A17A0A" w:rsidRPr="00A17A0A" w:rsidRDefault="00A17A0A" w:rsidP="00A17A0A">
      <w:pPr>
        <w:widowControl w:val="0"/>
        <w:tabs>
          <w:tab w:val="left" w:pos="981"/>
        </w:tabs>
        <w:autoSpaceDE w:val="0"/>
        <w:autoSpaceDN w:val="0"/>
        <w:spacing w:after="0" w:line="240" w:lineRule="auto"/>
        <w:ind w:left="621" w:right="392"/>
        <w:jc w:val="both"/>
        <w:rPr>
          <w:rFonts w:ascii="Verdana" w:hAnsi="Verdana" w:cs="Arial"/>
          <w:i/>
          <w:iCs/>
          <w:color w:val="000000" w:themeColor="text1"/>
        </w:rPr>
      </w:pPr>
      <w:r w:rsidRPr="00A17A0A">
        <w:rPr>
          <w:rFonts w:ascii="Verdana" w:hAnsi="Verdana" w:cs="Arial"/>
          <w:b/>
          <w:i/>
          <w:iCs/>
          <w:color w:val="000000" w:themeColor="text1"/>
          <w:spacing w:val="-2"/>
        </w:rPr>
        <w:t>ALIMENTACIÓN</w:t>
      </w:r>
    </w:p>
    <w:p w14:paraId="5816FD92" w14:textId="77777777" w:rsidR="00A17A0A" w:rsidRPr="00A17A0A" w:rsidRDefault="00A17A0A" w:rsidP="00A17A0A">
      <w:pPr>
        <w:pStyle w:val="Prrafodelista"/>
        <w:widowControl w:val="0"/>
        <w:tabs>
          <w:tab w:val="left" w:pos="981"/>
        </w:tabs>
        <w:autoSpaceDE w:val="0"/>
        <w:autoSpaceDN w:val="0"/>
        <w:spacing w:after="0" w:line="240" w:lineRule="auto"/>
        <w:ind w:left="981" w:right="388"/>
        <w:contextualSpacing w:val="0"/>
        <w:jc w:val="both"/>
        <w:rPr>
          <w:rFonts w:ascii="Verdana" w:hAnsi="Verdana" w:cs="Arial"/>
          <w:i/>
          <w:iCs/>
          <w:color w:val="000000" w:themeColor="text1"/>
        </w:rPr>
      </w:pPr>
    </w:p>
    <w:p w14:paraId="050A9F03"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90"/>
        <w:contextualSpacing w:val="0"/>
        <w:jc w:val="both"/>
        <w:rPr>
          <w:rFonts w:ascii="Verdana" w:hAnsi="Verdana" w:cs="Arial"/>
          <w:i/>
          <w:iCs/>
          <w:color w:val="000000" w:themeColor="text1"/>
        </w:rPr>
      </w:pPr>
      <w:r w:rsidRPr="00A17A0A">
        <w:rPr>
          <w:rFonts w:ascii="Verdana" w:hAnsi="Verdana" w:cs="Arial"/>
          <w:i/>
          <w:iCs/>
          <w:color w:val="000000" w:themeColor="text1"/>
        </w:rPr>
        <w:t>Apoyos alimentarios para ollas comunitarias y refrigerios a base de productos locales, basados en la cultura alimentaria propia de los pueblos étnicos y/o campesinos, que serán consumidos durante el desarrollo de las actividades planteadas en la ejecución de la modalidad.</w:t>
      </w:r>
    </w:p>
    <w:p w14:paraId="0382E8D2" w14:textId="77777777" w:rsidR="00A17A0A" w:rsidRPr="00A17A0A" w:rsidRDefault="00A17A0A" w:rsidP="00A17A0A">
      <w:pPr>
        <w:pStyle w:val="Prrafodelista"/>
        <w:widowControl w:val="0"/>
        <w:tabs>
          <w:tab w:val="left" w:pos="981"/>
        </w:tabs>
        <w:autoSpaceDE w:val="0"/>
        <w:autoSpaceDN w:val="0"/>
        <w:spacing w:after="0" w:line="240" w:lineRule="auto"/>
        <w:ind w:left="981" w:right="390"/>
        <w:contextualSpacing w:val="0"/>
        <w:jc w:val="both"/>
        <w:rPr>
          <w:rFonts w:ascii="Verdana" w:hAnsi="Verdana" w:cs="Arial"/>
          <w:i/>
          <w:iCs/>
          <w:color w:val="000000" w:themeColor="text1"/>
        </w:rPr>
      </w:pPr>
    </w:p>
    <w:p w14:paraId="502A72A4" w14:textId="77777777" w:rsidR="00A17A0A" w:rsidRPr="00A17A0A" w:rsidRDefault="00A17A0A" w:rsidP="00A17A0A">
      <w:pPr>
        <w:widowControl w:val="0"/>
        <w:tabs>
          <w:tab w:val="left" w:pos="981"/>
        </w:tabs>
        <w:autoSpaceDE w:val="0"/>
        <w:autoSpaceDN w:val="0"/>
        <w:spacing w:after="0" w:line="240" w:lineRule="auto"/>
        <w:ind w:left="621" w:right="392"/>
        <w:jc w:val="both"/>
        <w:rPr>
          <w:rFonts w:ascii="Verdana" w:hAnsi="Verdana" w:cs="Arial"/>
          <w:b/>
          <w:i/>
          <w:iCs/>
          <w:color w:val="000000" w:themeColor="text1"/>
          <w:spacing w:val="-2"/>
        </w:rPr>
      </w:pPr>
      <w:r w:rsidRPr="00A17A0A">
        <w:rPr>
          <w:rFonts w:ascii="Verdana" w:hAnsi="Verdana" w:cs="Arial"/>
          <w:b/>
          <w:i/>
          <w:iCs/>
          <w:color w:val="000000" w:themeColor="text1"/>
          <w:spacing w:val="-2"/>
        </w:rPr>
        <w:t>EVENTOS</w:t>
      </w:r>
    </w:p>
    <w:p w14:paraId="077CD9D2" w14:textId="77777777" w:rsidR="00A17A0A" w:rsidRPr="00A17A0A" w:rsidRDefault="00A17A0A" w:rsidP="00A17A0A">
      <w:pPr>
        <w:pStyle w:val="Prrafodelista"/>
        <w:widowControl w:val="0"/>
        <w:numPr>
          <w:ilvl w:val="1"/>
          <w:numId w:val="9"/>
        </w:numPr>
        <w:tabs>
          <w:tab w:val="left" w:pos="981"/>
        </w:tabs>
        <w:autoSpaceDE w:val="0"/>
        <w:autoSpaceDN w:val="0"/>
        <w:spacing w:before="206" w:after="0" w:line="240" w:lineRule="auto"/>
        <w:ind w:left="981" w:right="388"/>
        <w:contextualSpacing w:val="0"/>
        <w:jc w:val="both"/>
        <w:rPr>
          <w:rFonts w:ascii="Verdana" w:hAnsi="Verdana" w:cs="Arial"/>
          <w:i/>
          <w:iCs/>
          <w:color w:val="000000" w:themeColor="text1"/>
        </w:rPr>
      </w:pPr>
      <w:r w:rsidRPr="00A17A0A">
        <w:rPr>
          <w:rFonts w:ascii="Verdana" w:hAnsi="Verdana" w:cs="Arial"/>
          <w:i/>
          <w:iCs/>
          <w:color w:val="000000" w:themeColor="text1"/>
        </w:rPr>
        <w:t>Materiales e insumos orientados al desarrollo de actividades para la socialización de conocimientos, el fortalecimiento</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saberes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ancestrales,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intercambio</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experiencias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la</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articulación</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 xml:space="preserve">estrategias, programas, lineamientos, manuales, guías y proyectos dirigidos a las comunidades étnicas y/o </w:t>
      </w:r>
      <w:r w:rsidRPr="00A17A0A">
        <w:rPr>
          <w:rFonts w:ascii="Verdana" w:hAnsi="Verdana" w:cs="Arial"/>
          <w:i/>
          <w:iCs/>
          <w:color w:val="000000" w:themeColor="text1"/>
          <w:spacing w:val="-2"/>
        </w:rPr>
        <w:t>campesinas.</w:t>
      </w:r>
    </w:p>
    <w:p w14:paraId="5BBCF167"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rPr>
      </w:pPr>
      <w:r w:rsidRPr="00A17A0A">
        <w:rPr>
          <w:rFonts w:ascii="Verdana" w:hAnsi="Verdana" w:cs="Arial"/>
          <w:i/>
          <w:iCs/>
          <w:color w:val="000000" w:themeColor="text1"/>
        </w:rPr>
        <w:t>Gastos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apoyo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logístico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(alquiler</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instalaciones,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ayudas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audiovisuales,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elementos</w:t>
      </w:r>
      <w:r w:rsidRPr="00A17A0A">
        <w:rPr>
          <w:rFonts w:ascii="Verdana" w:hAnsi="Verdana" w:cs="Arial"/>
          <w:i/>
          <w:iCs/>
          <w:color w:val="000000" w:themeColor="text1"/>
          <w:spacing w:val="-1"/>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consumo)</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para la formación de sabedores, parteras, palabreros, danzadores, médicos tradicionales, preparadoras de alimentos tradicionales, autoridades de comunidades indígenas, negras, afrodescendientes, raizales, palenqueras, Rrom y/o campesinas; representantes legales de organizaciones étnicas y/o campesinas, delegados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étnicas</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campesinas,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entre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otras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que</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se</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consideren</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necesarias</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el</w:t>
      </w:r>
      <w:r w:rsidRPr="00A17A0A">
        <w:rPr>
          <w:rFonts w:ascii="Verdana" w:hAnsi="Verdana" w:cs="Arial"/>
          <w:i/>
          <w:iCs/>
          <w:color w:val="000000" w:themeColor="text1"/>
          <w:spacing w:val="-13"/>
        </w:rPr>
        <w:t xml:space="preserve"> </w:t>
      </w:r>
      <w:r w:rsidRPr="00A17A0A">
        <w:rPr>
          <w:rFonts w:ascii="Verdana" w:hAnsi="Verdana" w:cs="Arial"/>
          <w:i/>
          <w:iCs/>
          <w:color w:val="000000" w:themeColor="text1"/>
        </w:rPr>
        <w:t>marco de los procesos de fortalecimiento a la identidad cultural de las comunidades étnicas y/o campesinas, dentro del desarrollo de la modalidad.</w:t>
      </w:r>
    </w:p>
    <w:p w14:paraId="7A85EB62"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2"/>
        <w:contextualSpacing w:val="0"/>
        <w:jc w:val="both"/>
        <w:rPr>
          <w:rFonts w:ascii="Verdana" w:hAnsi="Verdana" w:cs="Arial"/>
          <w:i/>
          <w:iCs/>
          <w:color w:val="000000" w:themeColor="text1"/>
        </w:rPr>
      </w:pPr>
      <w:r w:rsidRPr="00A17A0A">
        <w:rPr>
          <w:rFonts w:ascii="Verdana" w:hAnsi="Verdana" w:cs="Arial"/>
          <w:i/>
          <w:iCs/>
          <w:color w:val="000000" w:themeColor="text1"/>
        </w:rPr>
        <w:lastRenderedPageBreak/>
        <w:t>Materiales e insumos para el fortalecimiento de las prácticas y estrategias de protección integral de los derechos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niñas,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niños,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adolescentes,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familias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línea</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con</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planes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de vida,</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planes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del</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buen</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vivir</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planes</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de etnodesarrollo</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1"/>
        </w:rPr>
        <w:t xml:space="preserve"> </w:t>
      </w:r>
      <w:r w:rsidRPr="00A17A0A">
        <w:rPr>
          <w:rFonts w:ascii="Verdana" w:hAnsi="Verdana" w:cs="Arial"/>
          <w:i/>
          <w:iCs/>
          <w:color w:val="000000" w:themeColor="text1"/>
        </w:rPr>
        <w:t>étnicas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y/o</w:t>
      </w:r>
      <w:r w:rsidRPr="00A17A0A">
        <w:rPr>
          <w:rFonts w:ascii="Verdana" w:hAnsi="Verdana" w:cs="Arial"/>
          <w:i/>
          <w:iCs/>
          <w:color w:val="000000" w:themeColor="text1"/>
          <w:spacing w:val="-2"/>
        </w:rPr>
        <w:t xml:space="preserve"> </w:t>
      </w:r>
      <w:r w:rsidRPr="00A17A0A">
        <w:rPr>
          <w:rFonts w:ascii="Verdana" w:hAnsi="Verdana" w:cs="Arial"/>
          <w:i/>
          <w:iCs/>
          <w:color w:val="000000" w:themeColor="text1"/>
        </w:rPr>
        <w:t>campesinas a nivel nacional.</w:t>
      </w:r>
    </w:p>
    <w:p w14:paraId="7EA40F2D" w14:textId="77777777" w:rsidR="00A17A0A" w:rsidRPr="00A17A0A" w:rsidRDefault="00A17A0A" w:rsidP="00A17A0A">
      <w:pPr>
        <w:pStyle w:val="Prrafodelista"/>
        <w:widowControl w:val="0"/>
        <w:tabs>
          <w:tab w:val="left" w:pos="981"/>
        </w:tabs>
        <w:autoSpaceDE w:val="0"/>
        <w:autoSpaceDN w:val="0"/>
        <w:spacing w:after="0" w:line="240" w:lineRule="auto"/>
        <w:ind w:left="981" w:right="382"/>
        <w:contextualSpacing w:val="0"/>
        <w:jc w:val="both"/>
        <w:rPr>
          <w:rFonts w:ascii="Verdana" w:hAnsi="Verdana" w:cs="Arial"/>
          <w:i/>
          <w:iCs/>
          <w:color w:val="000000" w:themeColor="text1"/>
        </w:rPr>
      </w:pPr>
    </w:p>
    <w:p w14:paraId="76E725DC" w14:textId="77777777" w:rsidR="00A17A0A" w:rsidRPr="00A17A0A" w:rsidRDefault="00A17A0A" w:rsidP="00A17A0A">
      <w:pPr>
        <w:widowControl w:val="0"/>
        <w:tabs>
          <w:tab w:val="left" w:pos="981"/>
        </w:tabs>
        <w:autoSpaceDE w:val="0"/>
        <w:autoSpaceDN w:val="0"/>
        <w:spacing w:after="0" w:line="240" w:lineRule="auto"/>
        <w:ind w:left="621" w:right="392"/>
        <w:jc w:val="both"/>
        <w:rPr>
          <w:rFonts w:ascii="Verdana" w:hAnsi="Verdana" w:cs="Arial"/>
          <w:i/>
          <w:iCs/>
          <w:color w:val="000000" w:themeColor="text1"/>
        </w:rPr>
      </w:pPr>
      <w:r w:rsidRPr="00A17A0A">
        <w:rPr>
          <w:rFonts w:ascii="Verdana" w:hAnsi="Verdana" w:cs="Arial"/>
          <w:b/>
          <w:i/>
          <w:iCs/>
          <w:color w:val="000000" w:themeColor="text1"/>
          <w:spacing w:val="-2"/>
        </w:rPr>
        <w:t>COMUNICACIONES</w:t>
      </w:r>
    </w:p>
    <w:p w14:paraId="1CA45426" w14:textId="77777777" w:rsidR="00A17A0A" w:rsidRPr="00A17A0A" w:rsidRDefault="00A17A0A" w:rsidP="00A17A0A">
      <w:pPr>
        <w:pStyle w:val="Textoindependiente"/>
        <w:spacing w:before="1"/>
        <w:rPr>
          <w:rFonts w:ascii="Verdana" w:hAnsi="Verdana" w:cs="Arial"/>
          <w:b/>
          <w:i/>
          <w:iCs/>
          <w:color w:val="000000" w:themeColor="text1"/>
          <w:sz w:val="22"/>
          <w:szCs w:val="22"/>
        </w:rPr>
      </w:pPr>
    </w:p>
    <w:p w14:paraId="673CE695"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79"/>
        <w:contextualSpacing w:val="0"/>
        <w:jc w:val="both"/>
        <w:rPr>
          <w:rFonts w:ascii="Verdana" w:hAnsi="Verdana" w:cs="Arial"/>
          <w:i/>
          <w:iCs/>
          <w:color w:val="000000" w:themeColor="text1"/>
        </w:rPr>
      </w:pPr>
      <w:r w:rsidRPr="00A17A0A">
        <w:rPr>
          <w:rFonts w:ascii="Verdana" w:hAnsi="Verdana" w:cs="Arial"/>
          <w:i/>
          <w:iCs/>
          <w:color w:val="000000" w:themeColor="text1"/>
        </w:rPr>
        <w:t>Gastos de apoyo para la difusión, divulgación, comunicación y sistematización de eventos, actividades, encuentros, que permitan conocer los procesos de fortalecimiento de las prácticas de prevención y protección</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integral</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las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niñas,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niños,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adolescentes,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familias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de las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comunidades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étnicas y/o campesinas.</w:t>
      </w:r>
    </w:p>
    <w:p w14:paraId="2666C57C" w14:textId="77777777" w:rsidR="00A17A0A" w:rsidRPr="00A17A0A" w:rsidRDefault="00A17A0A" w:rsidP="00A17A0A">
      <w:pPr>
        <w:pStyle w:val="Textoindependiente"/>
        <w:spacing w:before="205"/>
        <w:rPr>
          <w:rFonts w:ascii="Verdana" w:hAnsi="Verdana" w:cs="Arial"/>
          <w:i/>
          <w:iCs/>
          <w:color w:val="000000" w:themeColor="text1"/>
          <w:sz w:val="22"/>
          <w:szCs w:val="22"/>
        </w:rPr>
      </w:pPr>
    </w:p>
    <w:p w14:paraId="4FB2FA57" w14:textId="77777777" w:rsidR="00A17A0A" w:rsidRPr="00A17A0A" w:rsidRDefault="00A17A0A" w:rsidP="00A17A0A">
      <w:pPr>
        <w:widowControl w:val="0"/>
        <w:tabs>
          <w:tab w:val="left" w:pos="981"/>
        </w:tabs>
        <w:autoSpaceDE w:val="0"/>
        <w:autoSpaceDN w:val="0"/>
        <w:spacing w:after="0" w:line="240" w:lineRule="auto"/>
        <w:ind w:left="621" w:right="392"/>
        <w:jc w:val="both"/>
        <w:rPr>
          <w:rFonts w:ascii="Verdana" w:hAnsi="Verdana" w:cs="Arial"/>
          <w:b/>
          <w:i/>
          <w:iCs/>
          <w:color w:val="000000" w:themeColor="text1"/>
          <w:spacing w:val="-2"/>
        </w:rPr>
      </w:pPr>
      <w:r w:rsidRPr="00A17A0A">
        <w:rPr>
          <w:rFonts w:ascii="Verdana" w:hAnsi="Verdana" w:cs="Arial"/>
          <w:b/>
          <w:i/>
          <w:iCs/>
          <w:color w:val="000000" w:themeColor="text1"/>
          <w:spacing w:val="-2"/>
        </w:rPr>
        <w:t>GASTOS ADMINISTRATIVOS</w:t>
      </w:r>
    </w:p>
    <w:p w14:paraId="203AC2B6" w14:textId="77777777" w:rsidR="00A17A0A" w:rsidRPr="00A17A0A" w:rsidRDefault="00A17A0A" w:rsidP="00A17A0A">
      <w:pPr>
        <w:pStyle w:val="Textoindependiente"/>
        <w:spacing w:before="65"/>
        <w:rPr>
          <w:rFonts w:ascii="Verdana" w:hAnsi="Verdana" w:cs="Arial"/>
          <w:b/>
          <w:i/>
          <w:iCs/>
          <w:color w:val="000000" w:themeColor="text1"/>
          <w:sz w:val="22"/>
          <w:szCs w:val="22"/>
        </w:rPr>
      </w:pPr>
    </w:p>
    <w:p w14:paraId="094C7133"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4"/>
        <w:contextualSpacing w:val="0"/>
        <w:jc w:val="both"/>
        <w:rPr>
          <w:rFonts w:ascii="Verdana" w:hAnsi="Verdana" w:cs="Arial"/>
          <w:i/>
          <w:iCs/>
          <w:color w:val="000000" w:themeColor="text1"/>
        </w:rPr>
      </w:pPr>
      <w:r w:rsidRPr="00A17A0A">
        <w:rPr>
          <w:rFonts w:ascii="Verdana" w:hAnsi="Verdana" w:cs="Arial"/>
          <w:i/>
          <w:iCs/>
          <w:color w:val="000000" w:themeColor="text1"/>
        </w:rPr>
        <w:t>Gastos administrativos para la coordinación y la operación de la modalidad de conformidad con el porcentaje establecido.</w:t>
      </w:r>
    </w:p>
    <w:p w14:paraId="549F6407" w14:textId="77777777" w:rsidR="00A17A0A" w:rsidRPr="00A17A0A" w:rsidRDefault="00A17A0A" w:rsidP="00A17A0A">
      <w:pPr>
        <w:pStyle w:val="Prrafodelista"/>
        <w:widowControl w:val="0"/>
        <w:tabs>
          <w:tab w:val="left" w:pos="981"/>
        </w:tabs>
        <w:autoSpaceDE w:val="0"/>
        <w:autoSpaceDN w:val="0"/>
        <w:spacing w:after="0" w:line="240" w:lineRule="auto"/>
        <w:ind w:left="981" w:right="384"/>
        <w:contextualSpacing w:val="0"/>
        <w:jc w:val="both"/>
        <w:rPr>
          <w:rFonts w:ascii="Verdana" w:hAnsi="Verdana" w:cs="Arial"/>
          <w:i/>
          <w:iCs/>
          <w:color w:val="000000" w:themeColor="text1"/>
        </w:rPr>
      </w:pPr>
    </w:p>
    <w:p w14:paraId="01CD4AB8" w14:textId="77777777" w:rsidR="00A17A0A" w:rsidRPr="00A17A0A" w:rsidRDefault="00A17A0A" w:rsidP="00A17A0A">
      <w:pPr>
        <w:widowControl w:val="0"/>
        <w:tabs>
          <w:tab w:val="left" w:pos="981"/>
        </w:tabs>
        <w:autoSpaceDE w:val="0"/>
        <w:autoSpaceDN w:val="0"/>
        <w:spacing w:after="0" w:line="240" w:lineRule="auto"/>
        <w:ind w:left="621" w:right="392"/>
        <w:jc w:val="both"/>
        <w:rPr>
          <w:rFonts w:ascii="Verdana" w:hAnsi="Verdana" w:cs="Arial"/>
          <w:i/>
          <w:iCs/>
          <w:color w:val="000000" w:themeColor="text1"/>
        </w:rPr>
      </w:pPr>
      <w:r w:rsidRPr="00A17A0A">
        <w:rPr>
          <w:rFonts w:ascii="Verdana" w:hAnsi="Verdana" w:cs="Arial"/>
          <w:b/>
          <w:i/>
          <w:iCs/>
          <w:color w:val="000000" w:themeColor="text1"/>
          <w:spacing w:val="-2"/>
        </w:rPr>
        <w:t>05-01-01-000 AGRICULTURA, SILVICULTURA Y PRODUCTOS DE LA PESCA</w:t>
      </w:r>
    </w:p>
    <w:p w14:paraId="3BB83715" w14:textId="77777777" w:rsidR="00A17A0A" w:rsidRPr="00A17A0A" w:rsidRDefault="00A17A0A" w:rsidP="00A17A0A">
      <w:pPr>
        <w:pStyle w:val="Prrafodelista"/>
        <w:widowControl w:val="0"/>
        <w:numPr>
          <w:ilvl w:val="1"/>
          <w:numId w:val="9"/>
        </w:numPr>
        <w:tabs>
          <w:tab w:val="left" w:pos="981"/>
        </w:tabs>
        <w:autoSpaceDE w:val="0"/>
        <w:autoSpaceDN w:val="0"/>
        <w:spacing w:before="205" w:after="0" w:line="240" w:lineRule="auto"/>
        <w:ind w:left="981" w:right="386"/>
        <w:contextualSpacing w:val="0"/>
        <w:jc w:val="both"/>
        <w:rPr>
          <w:rFonts w:ascii="Verdana" w:hAnsi="Verdana" w:cs="Arial"/>
          <w:i/>
          <w:iCs/>
          <w:color w:val="000000" w:themeColor="text1"/>
        </w:rPr>
      </w:pPr>
      <w:r w:rsidRPr="00A17A0A">
        <w:rPr>
          <w:rFonts w:ascii="Verdana" w:hAnsi="Verdana" w:cs="Arial"/>
          <w:i/>
          <w:iCs/>
          <w:color w:val="000000" w:themeColor="text1"/>
        </w:rPr>
        <w:t>Gastos asociados a la adquisición de productos relacionados con la agricultura, la horticultura, la silvicultura</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productos</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explotación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forestal.</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Incluye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también</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los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gastos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producción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 xml:space="preserve">relacionados con la compra de animales o productos de origen de animal y la compra de pescados o productos de la </w:t>
      </w:r>
      <w:r w:rsidRPr="00A17A0A">
        <w:rPr>
          <w:rFonts w:ascii="Verdana" w:hAnsi="Verdana" w:cs="Arial"/>
          <w:i/>
          <w:iCs/>
          <w:color w:val="000000" w:themeColor="text1"/>
          <w:spacing w:val="-2"/>
        </w:rPr>
        <w:t>pesca.</w:t>
      </w:r>
    </w:p>
    <w:p w14:paraId="2525E9FD" w14:textId="77777777" w:rsidR="00A17A0A" w:rsidRPr="00A17A0A" w:rsidRDefault="00A17A0A" w:rsidP="00A17A0A">
      <w:pPr>
        <w:pStyle w:val="Ttulo1"/>
        <w:spacing w:before="205"/>
        <w:ind w:left="621" w:right="347"/>
        <w:rPr>
          <w:rFonts w:ascii="Verdana" w:eastAsia="Calibri" w:hAnsi="Verdana"/>
          <w:bCs/>
          <w:i/>
          <w:iCs/>
          <w:color w:val="000000" w:themeColor="text1"/>
          <w:spacing w:val="-2"/>
          <w:sz w:val="22"/>
          <w:szCs w:val="22"/>
        </w:rPr>
      </w:pPr>
      <w:r w:rsidRPr="00A17A0A">
        <w:rPr>
          <w:rFonts w:ascii="Verdana" w:eastAsia="Calibri" w:hAnsi="Verdana"/>
          <w:i/>
          <w:iCs/>
          <w:color w:val="000000" w:themeColor="text1"/>
          <w:spacing w:val="-2"/>
          <w:sz w:val="22"/>
          <w:szCs w:val="22"/>
        </w:rPr>
        <w:t>05-01-01-002 PRODUCTOS ALIMENTICIOS, BEBIDAS Y TABACO; TEXTILES, PRENDAS DE VESTIR Y PRODUCTOS DE CUERO</w:t>
      </w:r>
    </w:p>
    <w:p w14:paraId="3A8E52B9" w14:textId="77777777" w:rsidR="00A17A0A" w:rsidRPr="00A17A0A" w:rsidRDefault="00A17A0A" w:rsidP="00A17A0A">
      <w:pPr>
        <w:pStyle w:val="Textoindependiente"/>
        <w:spacing w:before="1"/>
        <w:rPr>
          <w:rFonts w:ascii="Verdana" w:hAnsi="Verdana" w:cs="Arial"/>
          <w:b/>
          <w:i/>
          <w:iCs/>
          <w:color w:val="000000" w:themeColor="text1"/>
          <w:sz w:val="22"/>
          <w:szCs w:val="22"/>
        </w:rPr>
      </w:pPr>
    </w:p>
    <w:p w14:paraId="01084573" w14:textId="77777777" w:rsidR="00A17A0A" w:rsidRPr="00A17A0A" w:rsidRDefault="00A17A0A" w:rsidP="00A17A0A">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rPr>
      </w:pPr>
      <w:r w:rsidRPr="00A17A0A">
        <w:rPr>
          <w:rFonts w:ascii="Verdana" w:hAnsi="Verdana" w:cs="Arial"/>
          <w:i/>
          <w:iCs/>
          <w:color w:val="000000" w:themeColor="text1"/>
        </w:rPr>
        <w:t>Gastos asociados a la adquisición de productos alimenticios como carne, así como, las preparaciones</w:t>
      </w:r>
      <w:r w:rsidRPr="00A17A0A">
        <w:rPr>
          <w:rFonts w:ascii="Verdana" w:hAnsi="Verdana" w:cs="Arial"/>
          <w:i/>
          <w:iCs/>
          <w:color w:val="000000" w:themeColor="text1"/>
          <w:spacing w:val="-1"/>
        </w:rPr>
        <w:t xml:space="preserve"> </w:t>
      </w:r>
      <w:r w:rsidRPr="00A17A0A">
        <w:rPr>
          <w:rFonts w:ascii="Verdana" w:hAnsi="Verdana" w:cs="Arial"/>
          <w:i/>
          <w:iCs/>
          <w:color w:val="000000" w:themeColor="text1"/>
        </w:rPr>
        <w:t>y conservas de pescados, frutas y hortalizas; los productos lácteos y ovoproductos; los productos de la molinería; y todo tipo de bebidas. Esta sección incluye también la adquisición de insumos</w:t>
      </w:r>
      <w:r w:rsidRPr="00A17A0A">
        <w:rPr>
          <w:rFonts w:ascii="Verdana" w:hAnsi="Verdana" w:cs="Arial"/>
          <w:i/>
          <w:iCs/>
          <w:color w:val="000000" w:themeColor="text1"/>
          <w:spacing w:val="-1"/>
        </w:rPr>
        <w:t xml:space="preserve"> </w:t>
      </w:r>
      <w:r w:rsidRPr="00A17A0A">
        <w:rPr>
          <w:rFonts w:ascii="Verdana" w:hAnsi="Verdana" w:cs="Arial"/>
          <w:i/>
          <w:iCs/>
          <w:color w:val="000000" w:themeColor="text1"/>
        </w:rPr>
        <w:t>como hilados, tejidos, artículos textiles y productos de cuero, entre otros.</w:t>
      </w:r>
    </w:p>
    <w:p w14:paraId="355CEFC5" w14:textId="77777777" w:rsidR="00A17A0A" w:rsidRPr="00A17A0A" w:rsidRDefault="00A17A0A" w:rsidP="00A17A0A">
      <w:pPr>
        <w:pStyle w:val="Textoindependiente"/>
        <w:rPr>
          <w:rFonts w:ascii="Verdana" w:hAnsi="Verdana" w:cs="Arial"/>
          <w:i/>
          <w:iCs/>
          <w:color w:val="000000" w:themeColor="text1"/>
          <w:sz w:val="22"/>
          <w:szCs w:val="22"/>
        </w:rPr>
      </w:pPr>
    </w:p>
    <w:p w14:paraId="49672BBD" w14:textId="77777777" w:rsidR="00A17A0A" w:rsidRPr="00A17A0A" w:rsidRDefault="00A17A0A" w:rsidP="00A17A0A">
      <w:pPr>
        <w:pStyle w:val="Textoindependiente"/>
        <w:rPr>
          <w:rFonts w:ascii="Verdana" w:hAnsi="Verdana" w:cs="Arial"/>
          <w:i/>
          <w:iCs/>
          <w:color w:val="000000" w:themeColor="text1"/>
          <w:sz w:val="22"/>
          <w:szCs w:val="22"/>
        </w:rPr>
      </w:pPr>
    </w:p>
    <w:p w14:paraId="1605C878" w14:textId="77777777" w:rsidR="00A17A0A" w:rsidRPr="00A17A0A" w:rsidRDefault="00A17A0A" w:rsidP="00A17A0A">
      <w:pPr>
        <w:pStyle w:val="Prrafodelista"/>
        <w:widowControl w:val="0"/>
        <w:numPr>
          <w:ilvl w:val="0"/>
          <w:numId w:val="9"/>
        </w:numPr>
        <w:tabs>
          <w:tab w:val="left" w:pos="981"/>
        </w:tabs>
        <w:autoSpaceDE w:val="0"/>
        <w:autoSpaceDN w:val="0"/>
        <w:spacing w:before="1" w:after="0" w:line="240" w:lineRule="auto"/>
        <w:ind w:left="981"/>
        <w:contextualSpacing w:val="0"/>
        <w:rPr>
          <w:rFonts w:ascii="Verdana" w:hAnsi="Verdana" w:cs="Arial"/>
          <w:b/>
          <w:i/>
          <w:iCs/>
          <w:color w:val="000000" w:themeColor="text1"/>
          <w:spacing w:val="-2"/>
        </w:rPr>
      </w:pPr>
      <w:r w:rsidRPr="00A17A0A">
        <w:rPr>
          <w:rFonts w:ascii="Verdana" w:hAnsi="Verdana" w:cs="Arial"/>
          <w:b/>
          <w:i/>
          <w:iCs/>
          <w:color w:val="000000" w:themeColor="text1"/>
          <w:spacing w:val="-2"/>
        </w:rPr>
        <w:t>SERVICIOS MISIONALES ASOCIADOS</w:t>
      </w:r>
    </w:p>
    <w:p w14:paraId="76E85472" w14:textId="77777777" w:rsidR="00A17A0A" w:rsidRPr="00A17A0A" w:rsidRDefault="00A17A0A" w:rsidP="00A17A0A">
      <w:pPr>
        <w:pStyle w:val="Textoindependiente"/>
        <w:rPr>
          <w:rFonts w:ascii="Verdana" w:hAnsi="Verdana" w:cs="Arial"/>
          <w:b/>
          <w:i/>
          <w:iCs/>
          <w:color w:val="000000" w:themeColor="text1"/>
          <w:sz w:val="22"/>
          <w:szCs w:val="22"/>
        </w:rPr>
      </w:pPr>
    </w:p>
    <w:tbl>
      <w:tblPr>
        <w:tblStyle w:val="TableNormal1"/>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2266"/>
        <w:gridCol w:w="1483"/>
        <w:gridCol w:w="1711"/>
        <w:gridCol w:w="2336"/>
      </w:tblGrid>
      <w:tr w:rsidR="00A17A0A" w:rsidRPr="00A17A0A" w14:paraId="219F3074" w14:textId="77777777" w:rsidTr="009253E6">
        <w:trPr>
          <w:trHeight w:val="758"/>
        </w:trPr>
        <w:tc>
          <w:tcPr>
            <w:tcW w:w="1130" w:type="dxa"/>
          </w:tcPr>
          <w:p w14:paraId="49FC83BD" w14:textId="77777777" w:rsidR="00A17A0A" w:rsidRPr="00A17A0A" w:rsidRDefault="00A17A0A" w:rsidP="009253E6">
            <w:pPr>
              <w:pStyle w:val="TableParagraph"/>
              <w:spacing w:before="171"/>
              <w:ind w:left="402" w:right="190" w:hanging="204"/>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 xml:space="preserve">CODIGO </w:t>
            </w:r>
            <w:r w:rsidRPr="00A17A0A">
              <w:rPr>
                <w:rFonts w:ascii="Verdana" w:hAnsi="Verdana" w:cs="Arial"/>
                <w:b/>
                <w:i/>
                <w:iCs/>
                <w:color w:val="000000" w:themeColor="text1"/>
                <w:spacing w:val="-4"/>
                <w:sz w:val="20"/>
                <w:szCs w:val="20"/>
              </w:rPr>
              <w:t>SIM</w:t>
            </w:r>
          </w:p>
        </w:tc>
        <w:tc>
          <w:tcPr>
            <w:tcW w:w="2266" w:type="dxa"/>
          </w:tcPr>
          <w:p w14:paraId="7756B9E8" w14:textId="77777777" w:rsidR="00A17A0A" w:rsidRPr="00A17A0A" w:rsidRDefault="00A17A0A" w:rsidP="009253E6">
            <w:pPr>
              <w:pStyle w:val="TableParagraph"/>
              <w:spacing w:before="67"/>
              <w:rPr>
                <w:rFonts w:ascii="Verdana" w:hAnsi="Verdana" w:cs="Arial"/>
                <w:b/>
                <w:i/>
                <w:iCs/>
                <w:color w:val="000000" w:themeColor="text1"/>
                <w:sz w:val="20"/>
                <w:szCs w:val="20"/>
              </w:rPr>
            </w:pPr>
          </w:p>
          <w:p w14:paraId="5526E7B9" w14:textId="77777777" w:rsidR="00A17A0A" w:rsidRPr="00A17A0A" w:rsidRDefault="00A17A0A" w:rsidP="009253E6">
            <w:pPr>
              <w:pStyle w:val="TableParagraph"/>
              <w:spacing w:before="1"/>
              <w:ind w:left="729"/>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t>NOMBRE</w:t>
            </w:r>
          </w:p>
        </w:tc>
        <w:tc>
          <w:tcPr>
            <w:tcW w:w="1483" w:type="dxa"/>
          </w:tcPr>
          <w:p w14:paraId="50949A85" w14:textId="77777777" w:rsidR="00A17A0A" w:rsidRPr="00A17A0A" w:rsidRDefault="00A17A0A" w:rsidP="009253E6">
            <w:pPr>
              <w:pStyle w:val="TableParagraph"/>
              <w:spacing w:before="68"/>
              <w:ind w:left="197" w:right="186" w:hanging="1"/>
              <w:jc w:val="center"/>
              <w:rPr>
                <w:rFonts w:ascii="Verdana" w:hAnsi="Verdana" w:cs="Arial"/>
                <w:b/>
                <w:i/>
                <w:iCs/>
                <w:color w:val="000000" w:themeColor="text1"/>
                <w:sz w:val="20"/>
                <w:szCs w:val="20"/>
              </w:rPr>
            </w:pPr>
            <w:r w:rsidRPr="00A17A0A">
              <w:rPr>
                <w:rFonts w:ascii="Verdana" w:hAnsi="Verdana" w:cs="Arial"/>
                <w:b/>
                <w:i/>
                <w:iCs/>
                <w:color w:val="000000" w:themeColor="text1"/>
                <w:sz w:val="20"/>
                <w:szCs w:val="20"/>
              </w:rPr>
              <w:t xml:space="preserve">TIEMPO DE </w:t>
            </w:r>
            <w:r w:rsidRPr="00A17A0A">
              <w:rPr>
                <w:rFonts w:ascii="Verdana" w:hAnsi="Verdana" w:cs="Arial"/>
                <w:b/>
                <w:i/>
                <w:iCs/>
                <w:color w:val="000000" w:themeColor="text1"/>
                <w:spacing w:val="-2"/>
                <w:sz w:val="20"/>
                <w:szCs w:val="20"/>
              </w:rPr>
              <w:t>OPERACIÓN</w:t>
            </w:r>
          </w:p>
          <w:p w14:paraId="6FF8B2E3" w14:textId="77777777" w:rsidR="00A17A0A" w:rsidRPr="00A17A0A" w:rsidRDefault="00A17A0A" w:rsidP="009253E6">
            <w:pPr>
              <w:pStyle w:val="TableParagraph"/>
              <w:spacing w:line="206" w:lineRule="exact"/>
              <w:ind w:left="9"/>
              <w:jc w:val="center"/>
              <w:rPr>
                <w:rFonts w:ascii="Verdana" w:hAnsi="Verdana" w:cs="Arial"/>
                <w:b/>
                <w:i/>
                <w:iCs/>
                <w:color w:val="000000" w:themeColor="text1"/>
                <w:sz w:val="20"/>
                <w:szCs w:val="20"/>
              </w:rPr>
            </w:pPr>
            <w:r w:rsidRPr="00A17A0A">
              <w:rPr>
                <w:rFonts w:ascii="Verdana" w:hAnsi="Verdana" w:cs="Arial"/>
                <w:b/>
                <w:i/>
                <w:iCs/>
                <w:color w:val="000000" w:themeColor="text1"/>
                <w:sz w:val="20"/>
                <w:szCs w:val="20"/>
              </w:rPr>
              <w:t>(Días</w:t>
            </w:r>
            <w:r w:rsidRPr="00A17A0A">
              <w:rPr>
                <w:rFonts w:ascii="Verdana" w:hAnsi="Verdana" w:cs="Arial"/>
                <w:b/>
                <w:i/>
                <w:iCs/>
                <w:color w:val="000000" w:themeColor="text1"/>
                <w:spacing w:val="-2"/>
                <w:sz w:val="20"/>
                <w:szCs w:val="20"/>
              </w:rPr>
              <w:t xml:space="preserve"> </w:t>
            </w:r>
            <w:r w:rsidRPr="00A17A0A">
              <w:rPr>
                <w:rFonts w:ascii="Verdana" w:hAnsi="Verdana" w:cs="Arial"/>
                <w:b/>
                <w:i/>
                <w:iCs/>
                <w:color w:val="000000" w:themeColor="text1"/>
                <w:sz w:val="20"/>
                <w:szCs w:val="20"/>
              </w:rPr>
              <w:t>o</w:t>
            </w:r>
            <w:r w:rsidRPr="00A17A0A">
              <w:rPr>
                <w:rFonts w:ascii="Verdana" w:hAnsi="Verdana" w:cs="Arial"/>
                <w:b/>
                <w:i/>
                <w:iCs/>
                <w:color w:val="000000" w:themeColor="text1"/>
                <w:spacing w:val="-2"/>
                <w:sz w:val="20"/>
                <w:szCs w:val="20"/>
              </w:rPr>
              <w:t xml:space="preserve"> </w:t>
            </w:r>
            <w:r w:rsidRPr="00A17A0A">
              <w:rPr>
                <w:rFonts w:ascii="Verdana" w:hAnsi="Verdana" w:cs="Arial"/>
                <w:b/>
                <w:i/>
                <w:iCs/>
                <w:color w:val="000000" w:themeColor="text1"/>
                <w:spacing w:val="-2"/>
                <w:sz w:val="20"/>
                <w:szCs w:val="20"/>
              </w:rPr>
              <w:lastRenderedPageBreak/>
              <w:t>Meses)</w:t>
            </w:r>
          </w:p>
        </w:tc>
        <w:tc>
          <w:tcPr>
            <w:tcW w:w="1711" w:type="dxa"/>
          </w:tcPr>
          <w:p w14:paraId="32F38EC0" w14:textId="77777777" w:rsidR="00A17A0A" w:rsidRPr="00A17A0A" w:rsidRDefault="00A17A0A" w:rsidP="009253E6">
            <w:pPr>
              <w:pStyle w:val="TableParagraph"/>
              <w:spacing w:before="68" w:line="207" w:lineRule="exact"/>
              <w:ind w:left="57" w:right="50"/>
              <w:jc w:val="center"/>
              <w:rPr>
                <w:rFonts w:ascii="Verdana" w:hAnsi="Verdana" w:cs="Arial"/>
                <w:b/>
                <w:i/>
                <w:iCs/>
                <w:color w:val="000000" w:themeColor="text1"/>
                <w:sz w:val="20"/>
                <w:szCs w:val="20"/>
              </w:rPr>
            </w:pPr>
            <w:r w:rsidRPr="00A17A0A">
              <w:rPr>
                <w:rFonts w:ascii="Verdana" w:hAnsi="Verdana" w:cs="Arial"/>
                <w:b/>
                <w:i/>
                <w:iCs/>
                <w:color w:val="000000" w:themeColor="text1"/>
                <w:spacing w:val="-2"/>
                <w:sz w:val="20"/>
                <w:szCs w:val="20"/>
              </w:rPr>
              <w:lastRenderedPageBreak/>
              <w:t>ROTACIÓN</w:t>
            </w:r>
          </w:p>
          <w:p w14:paraId="44B81EF6" w14:textId="77777777" w:rsidR="00A17A0A" w:rsidRPr="00A17A0A" w:rsidRDefault="00A17A0A" w:rsidP="009253E6">
            <w:pPr>
              <w:pStyle w:val="TableParagraph"/>
              <w:ind w:left="57" w:right="46"/>
              <w:jc w:val="center"/>
              <w:rPr>
                <w:rFonts w:ascii="Verdana" w:hAnsi="Verdana" w:cs="Arial"/>
                <w:b/>
                <w:i/>
                <w:iCs/>
                <w:color w:val="000000" w:themeColor="text1"/>
                <w:sz w:val="20"/>
                <w:szCs w:val="20"/>
              </w:rPr>
            </w:pPr>
            <w:r w:rsidRPr="00A17A0A">
              <w:rPr>
                <w:rFonts w:ascii="Verdana" w:hAnsi="Verdana" w:cs="Arial"/>
                <w:b/>
                <w:i/>
                <w:iCs/>
                <w:color w:val="000000" w:themeColor="text1"/>
                <w:sz w:val="20"/>
                <w:szCs w:val="20"/>
              </w:rPr>
              <w:t>(Usuarios</w:t>
            </w:r>
            <w:r w:rsidRPr="00A17A0A">
              <w:rPr>
                <w:rFonts w:ascii="Verdana" w:hAnsi="Verdana" w:cs="Arial"/>
                <w:b/>
                <w:i/>
                <w:iCs/>
                <w:color w:val="000000" w:themeColor="text1"/>
                <w:spacing w:val="-13"/>
                <w:sz w:val="20"/>
                <w:szCs w:val="20"/>
              </w:rPr>
              <w:t xml:space="preserve"> </w:t>
            </w:r>
            <w:r w:rsidRPr="00A17A0A">
              <w:rPr>
                <w:rFonts w:ascii="Verdana" w:hAnsi="Verdana" w:cs="Arial"/>
                <w:b/>
                <w:i/>
                <w:iCs/>
                <w:color w:val="000000" w:themeColor="text1"/>
                <w:sz w:val="20"/>
                <w:szCs w:val="20"/>
              </w:rPr>
              <w:t xml:space="preserve">por </w:t>
            </w:r>
            <w:r w:rsidRPr="00A17A0A">
              <w:rPr>
                <w:rFonts w:ascii="Verdana" w:hAnsi="Verdana" w:cs="Arial"/>
                <w:b/>
                <w:i/>
                <w:iCs/>
                <w:color w:val="000000" w:themeColor="text1"/>
                <w:spacing w:val="-2"/>
                <w:sz w:val="20"/>
                <w:szCs w:val="20"/>
              </w:rPr>
              <w:t>cupo)</w:t>
            </w:r>
          </w:p>
        </w:tc>
        <w:tc>
          <w:tcPr>
            <w:tcW w:w="2336" w:type="dxa"/>
          </w:tcPr>
          <w:p w14:paraId="66889A95" w14:textId="77777777" w:rsidR="00A17A0A" w:rsidRPr="00A17A0A" w:rsidRDefault="00A17A0A" w:rsidP="009253E6">
            <w:pPr>
              <w:pStyle w:val="TableParagraph"/>
              <w:spacing w:before="171"/>
              <w:ind w:left="1057" w:right="289" w:hanging="601"/>
              <w:rPr>
                <w:rFonts w:ascii="Verdana" w:hAnsi="Verdana" w:cs="Arial"/>
                <w:b/>
                <w:i/>
                <w:iCs/>
                <w:color w:val="000000" w:themeColor="text1"/>
                <w:sz w:val="20"/>
                <w:szCs w:val="20"/>
              </w:rPr>
            </w:pPr>
            <w:r w:rsidRPr="00A17A0A">
              <w:rPr>
                <w:rFonts w:ascii="Verdana" w:hAnsi="Verdana" w:cs="Arial"/>
                <w:b/>
                <w:i/>
                <w:iCs/>
                <w:color w:val="000000" w:themeColor="text1"/>
                <w:sz w:val="20"/>
                <w:szCs w:val="20"/>
              </w:rPr>
              <w:t>Costo</w:t>
            </w:r>
            <w:r w:rsidRPr="00A17A0A">
              <w:rPr>
                <w:rFonts w:ascii="Verdana" w:hAnsi="Verdana" w:cs="Arial"/>
                <w:b/>
                <w:i/>
                <w:iCs/>
                <w:color w:val="000000" w:themeColor="text1"/>
                <w:spacing w:val="-15"/>
                <w:sz w:val="20"/>
                <w:szCs w:val="20"/>
              </w:rPr>
              <w:t xml:space="preserve"> </w:t>
            </w:r>
            <w:r w:rsidRPr="00A17A0A">
              <w:rPr>
                <w:rFonts w:ascii="Verdana" w:hAnsi="Verdana" w:cs="Arial"/>
                <w:b/>
                <w:i/>
                <w:iCs/>
                <w:color w:val="000000" w:themeColor="text1"/>
                <w:sz w:val="20"/>
                <w:szCs w:val="20"/>
              </w:rPr>
              <w:t>Cupo</w:t>
            </w:r>
            <w:r w:rsidRPr="00A17A0A">
              <w:rPr>
                <w:rFonts w:ascii="Verdana" w:hAnsi="Verdana" w:cs="Arial"/>
                <w:b/>
                <w:i/>
                <w:iCs/>
                <w:color w:val="000000" w:themeColor="text1"/>
                <w:spacing w:val="-12"/>
                <w:sz w:val="20"/>
                <w:szCs w:val="20"/>
              </w:rPr>
              <w:t xml:space="preserve"> </w:t>
            </w:r>
            <w:r w:rsidRPr="00A17A0A">
              <w:rPr>
                <w:rFonts w:ascii="Verdana" w:hAnsi="Verdana" w:cs="Arial"/>
                <w:b/>
                <w:i/>
                <w:iCs/>
                <w:color w:val="000000" w:themeColor="text1"/>
                <w:sz w:val="20"/>
                <w:szCs w:val="20"/>
              </w:rPr>
              <w:t xml:space="preserve">Mes </w:t>
            </w:r>
            <w:r w:rsidRPr="00A17A0A">
              <w:rPr>
                <w:rFonts w:ascii="Verdana" w:hAnsi="Verdana" w:cs="Arial"/>
                <w:b/>
                <w:i/>
                <w:iCs/>
                <w:color w:val="000000" w:themeColor="text1"/>
                <w:spacing w:val="-4"/>
                <w:sz w:val="20"/>
                <w:szCs w:val="20"/>
              </w:rPr>
              <w:t>($)</w:t>
            </w:r>
          </w:p>
        </w:tc>
      </w:tr>
      <w:tr w:rsidR="00A17A0A" w:rsidRPr="00A17A0A" w14:paraId="716CA983" w14:textId="77777777" w:rsidTr="009253E6">
        <w:trPr>
          <w:trHeight w:val="1033"/>
        </w:trPr>
        <w:tc>
          <w:tcPr>
            <w:tcW w:w="1130" w:type="dxa"/>
          </w:tcPr>
          <w:p w14:paraId="7312A250" w14:textId="77777777" w:rsidR="00A17A0A" w:rsidRPr="00A17A0A" w:rsidRDefault="00A17A0A" w:rsidP="009253E6">
            <w:pPr>
              <w:pStyle w:val="TableParagraph"/>
              <w:spacing w:before="204"/>
              <w:rPr>
                <w:rFonts w:ascii="Verdana" w:hAnsi="Verdana" w:cs="Arial"/>
                <w:b/>
                <w:i/>
                <w:iCs/>
                <w:color w:val="000000" w:themeColor="text1"/>
                <w:sz w:val="20"/>
                <w:szCs w:val="20"/>
              </w:rPr>
            </w:pPr>
          </w:p>
          <w:p w14:paraId="2CE9BE8A" w14:textId="77777777" w:rsidR="00A17A0A" w:rsidRPr="00A17A0A" w:rsidRDefault="00A17A0A" w:rsidP="009253E6">
            <w:pPr>
              <w:pStyle w:val="TableParagraph"/>
              <w:ind w:left="8"/>
              <w:jc w:val="center"/>
              <w:rPr>
                <w:rFonts w:ascii="Verdana" w:hAnsi="Verdana" w:cs="Arial"/>
                <w:i/>
                <w:iCs/>
                <w:color w:val="000000" w:themeColor="text1"/>
                <w:sz w:val="20"/>
                <w:szCs w:val="20"/>
              </w:rPr>
            </w:pPr>
            <w:r w:rsidRPr="00A17A0A">
              <w:rPr>
                <w:rFonts w:ascii="Verdana" w:hAnsi="Verdana" w:cs="Arial"/>
                <w:i/>
                <w:iCs/>
                <w:color w:val="000000" w:themeColor="text1"/>
                <w:spacing w:val="-2"/>
                <w:sz w:val="20"/>
                <w:szCs w:val="20"/>
              </w:rPr>
              <w:t>420285</w:t>
            </w:r>
          </w:p>
        </w:tc>
        <w:tc>
          <w:tcPr>
            <w:tcW w:w="2266" w:type="dxa"/>
          </w:tcPr>
          <w:p w14:paraId="1E3F8821" w14:textId="77777777" w:rsidR="00A17A0A" w:rsidRPr="00A17A0A" w:rsidRDefault="00A17A0A" w:rsidP="009253E6">
            <w:pPr>
              <w:pStyle w:val="TableParagraph"/>
              <w:spacing w:before="204"/>
              <w:rPr>
                <w:rFonts w:ascii="Verdana" w:hAnsi="Verdana" w:cs="Arial"/>
                <w:b/>
                <w:i/>
                <w:iCs/>
                <w:color w:val="000000" w:themeColor="text1"/>
                <w:sz w:val="20"/>
                <w:szCs w:val="20"/>
              </w:rPr>
            </w:pPr>
          </w:p>
          <w:p w14:paraId="06562538" w14:textId="77777777" w:rsidR="00A17A0A" w:rsidRPr="00A17A0A" w:rsidRDefault="00A17A0A" w:rsidP="009253E6">
            <w:pPr>
              <w:pStyle w:val="TableParagraph"/>
              <w:ind w:left="67"/>
              <w:rPr>
                <w:rFonts w:ascii="Verdana" w:hAnsi="Verdana" w:cs="Arial"/>
                <w:i/>
                <w:iCs/>
                <w:color w:val="000000" w:themeColor="text1"/>
                <w:sz w:val="20"/>
                <w:szCs w:val="20"/>
              </w:rPr>
            </w:pPr>
            <w:r w:rsidRPr="00A17A0A">
              <w:rPr>
                <w:rFonts w:ascii="Verdana" w:hAnsi="Verdana" w:cs="Arial"/>
                <w:i/>
                <w:iCs/>
                <w:color w:val="000000" w:themeColor="text1"/>
                <w:sz w:val="20"/>
                <w:szCs w:val="20"/>
              </w:rPr>
              <w:t>MAI –</w:t>
            </w:r>
            <w:r w:rsidRPr="00A17A0A">
              <w:rPr>
                <w:rFonts w:ascii="Verdana" w:hAnsi="Verdana" w:cs="Arial"/>
                <w:i/>
                <w:iCs/>
                <w:color w:val="000000" w:themeColor="text1"/>
                <w:spacing w:val="-2"/>
                <w:sz w:val="20"/>
                <w:szCs w:val="20"/>
              </w:rPr>
              <w:t xml:space="preserve"> </w:t>
            </w:r>
            <w:r w:rsidRPr="00A17A0A">
              <w:rPr>
                <w:rFonts w:ascii="Verdana" w:hAnsi="Verdana" w:cs="Arial"/>
                <w:i/>
                <w:iCs/>
                <w:color w:val="000000" w:themeColor="text1"/>
                <w:sz w:val="20"/>
                <w:szCs w:val="20"/>
              </w:rPr>
              <w:t>La</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pacing w:val="-2"/>
                <w:sz w:val="20"/>
                <w:szCs w:val="20"/>
              </w:rPr>
              <w:t>Guajira</w:t>
            </w:r>
          </w:p>
        </w:tc>
        <w:tc>
          <w:tcPr>
            <w:tcW w:w="1483" w:type="dxa"/>
          </w:tcPr>
          <w:p w14:paraId="31DE96E8" w14:textId="77777777" w:rsidR="00A17A0A" w:rsidRPr="00A17A0A" w:rsidRDefault="00A17A0A" w:rsidP="009253E6">
            <w:pPr>
              <w:pStyle w:val="TableParagraph"/>
              <w:spacing w:before="205"/>
              <w:ind w:left="9"/>
              <w:jc w:val="center"/>
              <w:rPr>
                <w:rFonts w:ascii="Verdana" w:hAnsi="Verdana" w:cs="Arial"/>
                <w:i/>
                <w:iCs/>
                <w:color w:val="000000" w:themeColor="text1"/>
                <w:sz w:val="20"/>
                <w:szCs w:val="20"/>
              </w:rPr>
            </w:pPr>
            <w:r w:rsidRPr="00A17A0A">
              <w:rPr>
                <w:rFonts w:ascii="Verdana" w:hAnsi="Verdana" w:cs="Arial"/>
                <w:i/>
                <w:iCs/>
                <w:color w:val="000000" w:themeColor="text1"/>
                <w:sz w:val="20"/>
                <w:szCs w:val="20"/>
              </w:rPr>
              <w:t>No</w:t>
            </w:r>
            <w:r w:rsidRPr="00A17A0A">
              <w:rPr>
                <w:rFonts w:ascii="Verdana" w:hAnsi="Verdana" w:cs="Arial"/>
                <w:i/>
                <w:iCs/>
                <w:color w:val="000000" w:themeColor="text1"/>
                <w:spacing w:val="-1"/>
                <w:sz w:val="20"/>
                <w:szCs w:val="20"/>
              </w:rPr>
              <w:t xml:space="preserve"> </w:t>
            </w:r>
            <w:r w:rsidRPr="00A17A0A">
              <w:rPr>
                <w:rFonts w:ascii="Verdana" w:hAnsi="Verdana" w:cs="Arial"/>
                <w:i/>
                <w:iCs/>
                <w:color w:val="000000" w:themeColor="text1"/>
                <w:spacing w:val="-2"/>
                <w:sz w:val="20"/>
                <w:szCs w:val="20"/>
              </w:rPr>
              <w:t>aplica</w:t>
            </w:r>
          </w:p>
        </w:tc>
        <w:tc>
          <w:tcPr>
            <w:tcW w:w="1711" w:type="dxa"/>
          </w:tcPr>
          <w:p w14:paraId="435019A6" w14:textId="77777777" w:rsidR="00A17A0A" w:rsidRPr="00A17A0A" w:rsidRDefault="00A17A0A" w:rsidP="009253E6">
            <w:pPr>
              <w:pStyle w:val="TableParagraph"/>
              <w:ind w:left="77" w:right="71" w:firstLine="3"/>
              <w:jc w:val="center"/>
              <w:rPr>
                <w:rFonts w:ascii="Verdana" w:hAnsi="Verdana" w:cs="Arial"/>
                <w:i/>
                <w:iCs/>
                <w:color w:val="000000" w:themeColor="text1"/>
                <w:sz w:val="20"/>
                <w:szCs w:val="20"/>
              </w:rPr>
            </w:pPr>
            <w:r w:rsidRPr="00A17A0A">
              <w:rPr>
                <w:rFonts w:ascii="Verdana" w:hAnsi="Verdana" w:cs="Arial"/>
                <w:i/>
                <w:iCs/>
                <w:color w:val="000000" w:themeColor="text1"/>
                <w:spacing w:val="-2"/>
                <w:sz w:val="20"/>
                <w:szCs w:val="20"/>
              </w:rPr>
              <w:t xml:space="preserve">Población </w:t>
            </w:r>
            <w:r w:rsidRPr="00A17A0A">
              <w:rPr>
                <w:rFonts w:ascii="Verdana" w:hAnsi="Verdana" w:cs="Arial"/>
                <w:i/>
                <w:iCs/>
                <w:color w:val="000000" w:themeColor="text1"/>
                <w:sz w:val="20"/>
                <w:szCs w:val="20"/>
              </w:rPr>
              <w:t>proyectada por el territorio</w:t>
            </w:r>
            <w:r w:rsidRPr="00A17A0A">
              <w:rPr>
                <w:rFonts w:ascii="Verdana" w:hAnsi="Verdana" w:cs="Arial"/>
                <w:i/>
                <w:iCs/>
                <w:color w:val="000000" w:themeColor="text1"/>
                <w:spacing w:val="-15"/>
                <w:sz w:val="20"/>
                <w:szCs w:val="20"/>
              </w:rPr>
              <w:t xml:space="preserve"> </w:t>
            </w:r>
            <w:r w:rsidRPr="00A17A0A">
              <w:rPr>
                <w:rFonts w:ascii="Verdana" w:hAnsi="Verdana" w:cs="Arial"/>
                <w:i/>
                <w:iCs/>
                <w:color w:val="000000" w:themeColor="text1"/>
                <w:sz w:val="20"/>
                <w:szCs w:val="20"/>
              </w:rPr>
              <w:t>indígena</w:t>
            </w:r>
            <w:r w:rsidRPr="00A17A0A">
              <w:rPr>
                <w:rFonts w:ascii="Verdana" w:hAnsi="Verdana" w:cs="Arial"/>
                <w:i/>
                <w:iCs/>
                <w:color w:val="000000" w:themeColor="text1"/>
                <w:spacing w:val="-12"/>
                <w:sz w:val="20"/>
                <w:szCs w:val="20"/>
              </w:rPr>
              <w:t xml:space="preserve"> </w:t>
            </w:r>
            <w:r w:rsidRPr="00A17A0A">
              <w:rPr>
                <w:rFonts w:ascii="Verdana" w:hAnsi="Verdana" w:cs="Arial"/>
                <w:i/>
                <w:iCs/>
                <w:color w:val="000000" w:themeColor="text1"/>
                <w:sz w:val="20"/>
                <w:szCs w:val="20"/>
              </w:rPr>
              <w:t xml:space="preserve">a </w:t>
            </w:r>
            <w:r w:rsidRPr="00A17A0A">
              <w:rPr>
                <w:rFonts w:ascii="Verdana" w:hAnsi="Verdana" w:cs="Arial"/>
                <w:i/>
                <w:iCs/>
                <w:color w:val="000000" w:themeColor="text1"/>
                <w:spacing w:val="-2"/>
                <w:sz w:val="20"/>
                <w:szCs w:val="20"/>
              </w:rPr>
              <w:t>atender</w:t>
            </w:r>
          </w:p>
        </w:tc>
        <w:tc>
          <w:tcPr>
            <w:tcW w:w="2336" w:type="dxa"/>
          </w:tcPr>
          <w:p w14:paraId="72F4C733" w14:textId="77777777" w:rsidR="00A17A0A" w:rsidRPr="00A17A0A" w:rsidRDefault="00A17A0A" w:rsidP="009253E6">
            <w:pPr>
              <w:pStyle w:val="TableParagraph"/>
              <w:ind w:left="87" w:right="74"/>
              <w:jc w:val="center"/>
              <w:rPr>
                <w:rFonts w:ascii="Verdana" w:hAnsi="Verdana" w:cs="Arial"/>
                <w:i/>
                <w:iCs/>
                <w:color w:val="000000" w:themeColor="text1"/>
                <w:sz w:val="20"/>
                <w:szCs w:val="20"/>
              </w:rPr>
            </w:pPr>
            <w:r w:rsidRPr="00A17A0A">
              <w:rPr>
                <w:rFonts w:ascii="Verdana" w:hAnsi="Verdana" w:cs="Arial"/>
                <w:i/>
                <w:iCs/>
                <w:color w:val="000000" w:themeColor="text1"/>
                <w:sz w:val="20"/>
                <w:szCs w:val="20"/>
              </w:rPr>
              <w:t>No</w:t>
            </w:r>
            <w:r w:rsidRPr="00A17A0A">
              <w:rPr>
                <w:rFonts w:ascii="Verdana" w:hAnsi="Verdana" w:cs="Arial"/>
                <w:i/>
                <w:iCs/>
                <w:color w:val="000000" w:themeColor="text1"/>
                <w:spacing w:val="-7"/>
                <w:sz w:val="20"/>
                <w:szCs w:val="20"/>
              </w:rPr>
              <w:t xml:space="preserve"> </w:t>
            </w:r>
            <w:r w:rsidRPr="00A17A0A">
              <w:rPr>
                <w:rFonts w:ascii="Verdana" w:hAnsi="Verdana" w:cs="Arial"/>
                <w:i/>
                <w:iCs/>
                <w:color w:val="000000" w:themeColor="text1"/>
                <w:sz w:val="20"/>
                <w:szCs w:val="20"/>
              </w:rPr>
              <w:t>aplica</w:t>
            </w:r>
            <w:r w:rsidRPr="00A17A0A">
              <w:rPr>
                <w:rFonts w:ascii="Verdana" w:hAnsi="Verdana" w:cs="Arial"/>
                <w:i/>
                <w:iCs/>
                <w:color w:val="000000" w:themeColor="text1"/>
                <w:spacing w:val="-9"/>
                <w:sz w:val="20"/>
                <w:szCs w:val="20"/>
              </w:rPr>
              <w:t xml:space="preserve"> </w:t>
            </w:r>
            <w:r w:rsidRPr="00A17A0A">
              <w:rPr>
                <w:rFonts w:ascii="Verdana" w:hAnsi="Verdana" w:cs="Arial"/>
                <w:i/>
                <w:iCs/>
                <w:color w:val="000000" w:themeColor="text1"/>
                <w:sz w:val="20"/>
                <w:szCs w:val="20"/>
              </w:rPr>
              <w:t>costo</w:t>
            </w:r>
            <w:r w:rsidRPr="00A17A0A">
              <w:rPr>
                <w:rFonts w:ascii="Verdana" w:hAnsi="Verdana" w:cs="Arial"/>
                <w:i/>
                <w:iCs/>
                <w:color w:val="000000" w:themeColor="text1"/>
                <w:spacing w:val="-9"/>
                <w:sz w:val="20"/>
                <w:szCs w:val="20"/>
              </w:rPr>
              <w:t xml:space="preserve"> </w:t>
            </w:r>
            <w:r w:rsidRPr="00A17A0A">
              <w:rPr>
                <w:rFonts w:ascii="Verdana" w:hAnsi="Verdana" w:cs="Arial"/>
                <w:i/>
                <w:iCs/>
                <w:color w:val="000000" w:themeColor="text1"/>
                <w:sz w:val="20"/>
                <w:szCs w:val="20"/>
              </w:rPr>
              <w:t>cupo</w:t>
            </w:r>
            <w:r w:rsidRPr="00A17A0A">
              <w:rPr>
                <w:rFonts w:ascii="Verdana" w:hAnsi="Verdana" w:cs="Arial"/>
                <w:i/>
                <w:iCs/>
                <w:color w:val="000000" w:themeColor="text1"/>
                <w:spacing w:val="-7"/>
                <w:sz w:val="20"/>
                <w:szCs w:val="20"/>
              </w:rPr>
              <w:t xml:space="preserve"> </w:t>
            </w:r>
            <w:r w:rsidRPr="00A17A0A">
              <w:rPr>
                <w:rFonts w:ascii="Verdana" w:hAnsi="Verdana" w:cs="Arial"/>
                <w:i/>
                <w:iCs/>
                <w:color w:val="000000" w:themeColor="text1"/>
                <w:sz w:val="20"/>
                <w:szCs w:val="20"/>
              </w:rPr>
              <w:t>mes</w:t>
            </w:r>
            <w:r w:rsidRPr="00A17A0A">
              <w:rPr>
                <w:rFonts w:ascii="Verdana" w:hAnsi="Verdana" w:cs="Arial"/>
                <w:i/>
                <w:iCs/>
                <w:color w:val="000000" w:themeColor="text1"/>
                <w:spacing w:val="-6"/>
                <w:sz w:val="20"/>
                <w:szCs w:val="20"/>
              </w:rPr>
              <w:t xml:space="preserve"> </w:t>
            </w:r>
            <w:r w:rsidRPr="00A17A0A">
              <w:rPr>
                <w:rFonts w:ascii="Verdana" w:hAnsi="Verdana" w:cs="Arial"/>
                <w:i/>
                <w:iCs/>
                <w:color w:val="000000" w:themeColor="text1"/>
                <w:sz w:val="20"/>
                <w:szCs w:val="20"/>
              </w:rPr>
              <w:t>/ se transfiere un monto global para la atención de la población proyectada a</w:t>
            </w:r>
          </w:p>
          <w:p w14:paraId="338ADDD3" w14:textId="77777777" w:rsidR="00A17A0A" w:rsidRPr="00A17A0A" w:rsidRDefault="00A17A0A" w:rsidP="009253E6">
            <w:pPr>
              <w:pStyle w:val="TableParagraph"/>
              <w:spacing w:line="187" w:lineRule="exact"/>
              <w:ind w:left="10"/>
              <w:jc w:val="center"/>
              <w:rPr>
                <w:rFonts w:ascii="Verdana" w:hAnsi="Verdana" w:cs="Arial"/>
                <w:i/>
                <w:iCs/>
                <w:color w:val="000000" w:themeColor="text1"/>
                <w:sz w:val="20"/>
                <w:szCs w:val="20"/>
              </w:rPr>
            </w:pPr>
            <w:r w:rsidRPr="00A17A0A">
              <w:rPr>
                <w:rFonts w:ascii="Verdana" w:hAnsi="Verdana" w:cs="Arial"/>
                <w:i/>
                <w:iCs/>
                <w:color w:val="000000" w:themeColor="text1"/>
                <w:spacing w:val="-2"/>
                <w:sz w:val="20"/>
                <w:szCs w:val="20"/>
              </w:rPr>
              <w:t>atender</w:t>
            </w:r>
          </w:p>
        </w:tc>
      </w:tr>
    </w:tbl>
    <w:p w14:paraId="70AFF9D4" w14:textId="77777777" w:rsidR="00A17A0A" w:rsidRPr="00A17A0A" w:rsidRDefault="00A17A0A" w:rsidP="00A17A0A">
      <w:pPr>
        <w:pStyle w:val="Textoindependiente"/>
        <w:rPr>
          <w:rFonts w:ascii="Verdana" w:hAnsi="Verdana" w:cs="Arial"/>
          <w:b/>
          <w:i/>
          <w:iCs/>
          <w:color w:val="000000" w:themeColor="text1"/>
          <w:sz w:val="22"/>
          <w:szCs w:val="22"/>
        </w:rPr>
      </w:pPr>
    </w:p>
    <w:p w14:paraId="2A1021F1" w14:textId="77777777" w:rsidR="00A17A0A" w:rsidRPr="00A17A0A" w:rsidRDefault="00A17A0A" w:rsidP="00A17A0A">
      <w:pPr>
        <w:pStyle w:val="Prrafodelista"/>
        <w:widowControl w:val="0"/>
        <w:numPr>
          <w:ilvl w:val="0"/>
          <w:numId w:val="9"/>
        </w:numPr>
        <w:tabs>
          <w:tab w:val="left" w:pos="981"/>
        </w:tabs>
        <w:autoSpaceDE w:val="0"/>
        <w:autoSpaceDN w:val="0"/>
        <w:spacing w:before="1" w:after="0" w:line="240" w:lineRule="auto"/>
        <w:ind w:left="981"/>
        <w:contextualSpacing w:val="0"/>
        <w:rPr>
          <w:rFonts w:ascii="Verdana" w:hAnsi="Verdana" w:cs="Arial"/>
          <w:b/>
          <w:i/>
          <w:iCs/>
          <w:color w:val="000000" w:themeColor="text1"/>
        </w:rPr>
      </w:pPr>
      <w:r w:rsidRPr="00A17A0A">
        <w:rPr>
          <w:rFonts w:ascii="Verdana" w:hAnsi="Verdana" w:cs="Arial"/>
          <w:b/>
          <w:i/>
          <w:iCs/>
          <w:color w:val="000000" w:themeColor="text1"/>
          <w:spacing w:val="-2"/>
        </w:rPr>
        <w:t>ANEXOS</w:t>
      </w:r>
    </w:p>
    <w:p w14:paraId="47F2F1FE" w14:textId="77777777" w:rsidR="00A17A0A" w:rsidRPr="00A17A0A" w:rsidRDefault="00A17A0A" w:rsidP="00A17A0A">
      <w:pPr>
        <w:pStyle w:val="Textoindependiente"/>
        <w:spacing w:before="1"/>
        <w:rPr>
          <w:rFonts w:ascii="Verdana" w:hAnsi="Verdana" w:cs="Arial"/>
          <w:b/>
          <w:i/>
          <w:iCs/>
          <w:color w:val="000000" w:themeColor="text1"/>
          <w:sz w:val="22"/>
          <w:szCs w:val="22"/>
        </w:rPr>
      </w:pPr>
    </w:p>
    <w:p w14:paraId="4E3A7623" w14:textId="77777777" w:rsidR="00A17A0A" w:rsidRPr="00A17A0A" w:rsidRDefault="00A17A0A" w:rsidP="00A17A0A">
      <w:pPr>
        <w:pStyle w:val="Textoindependiente"/>
        <w:ind w:left="262"/>
        <w:rPr>
          <w:rFonts w:ascii="Verdana" w:hAnsi="Verdana" w:cs="Arial"/>
          <w:i/>
          <w:iCs/>
          <w:color w:val="000000" w:themeColor="text1"/>
          <w:sz w:val="22"/>
          <w:szCs w:val="22"/>
        </w:rPr>
      </w:pPr>
      <w:r w:rsidRPr="00A17A0A">
        <w:rPr>
          <w:rFonts w:ascii="Verdana" w:hAnsi="Verdana" w:cs="Arial"/>
          <w:i/>
          <w:iCs/>
          <w:color w:val="000000" w:themeColor="text1"/>
          <w:sz w:val="22"/>
          <w:szCs w:val="22"/>
        </w:rPr>
        <w:t>No</w:t>
      </w:r>
      <w:r w:rsidRPr="00A17A0A">
        <w:rPr>
          <w:rFonts w:ascii="Verdana" w:hAnsi="Verdana" w:cs="Arial"/>
          <w:i/>
          <w:iCs/>
          <w:color w:val="000000" w:themeColor="text1"/>
          <w:spacing w:val="-1"/>
          <w:sz w:val="22"/>
          <w:szCs w:val="22"/>
        </w:rPr>
        <w:t xml:space="preserve"> </w:t>
      </w:r>
      <w:r w:rsidRPr="00A17A0A">
        <w:rPr>
          <w:rFonts w:ascii="Verdana" w:hAnsi="Verdana" w:cs="Arial"/>
          <w:i/>
          <w:iCs/>
          <w:color w:val="000000" w:themeColor="text1"/>
          <w:spacing w:val="-2"/>
          <w:sz w:val="22"/>
          <w:szCs w:val="22"/>
        </w:rPr>
        <w:t>aplica.</w:t>
      </w:r>
    </w:p>
    <w:p w14:paraId="33D306E4" w14:textId="77777777" w:rsidR="00A17A0A" w:rsidRPr="00A17A0A" w:rsidRDefault="00A17A0A" w:rsidP="00A17A0A">
      <w:pPr>
        <w:spacing w:after="0" w:line="240" w:lineRule="auto"/>
        <w:jc w:val="both"/>
        <w:rPr>
          <w:rFonts w:ascii="Verdana" w:hAnsi="Verdana" w:cs="Arial"/>
          <w:color w:val="000000" w:themeColor="text1"/>
        </w:rPr>
      </w:pPr>
    </w:p>
    <w:p w14:paraId="41BC1B11" w14:textId="77777777" w:rsidR="00A17A0A" w:rsidRPr="00A17A0A" w:rsidRDefault="00A17A0A" w:rsidP="00A17A0A">
      <w:pPr>
        <w:spacing w:after="0" w:line="240" w:lineRule="auto"/>
        <w:jc w:val="both"/>
        <w:rPr>
          <w:rFonts w:ascii="Verdana" w:hAnsi="Verdana"/>
          <w:b/>
          <w:color w:val="000000" w:themeColor="text1"/>
        </w:rPr>
      </w:pPr>
      <w:r w:rsidRPr="00A17A0A">
        <w:rPr>
          <w:rFonts w:ascii="Verdana" w:hAnsi="Verdana" w:cs="Arial"/>
          <w:b/>
          <w:bCs/>
          <w:color w:val="000000" w:themeColor="text1"/>
        </w:rPr>
        <w:t>PARÁGRAFO.</w:t>
      </w:r>
      <w:r w:rsidRPr="00A17A0A">
        <w:rPr>
          <w:rFonts w:ascii="Verdana" w:hAnsi="Verdana" w:cs="Arial"/>
          <w:color w:val="000000" w:themeColor="text1"/>
        </w:rPr>
        <w:t xml:space="preserve"> La </w:t>
      </w:r>
      <w:r w:rsidRPr="00A17A0A">
        <w:rPr>
          <w:rFonts w:ascii="Verdana" w:hAnsi="Verdana"/>
          <w:b/>
          <w:color w:val="000000" w:themeColor="text1"/>
        </w:rPr>
        <w:t xml:space="preserve">FICHA I-23–846 – ATENCIÓN INTEGRAL EN TERRITORIOS PRIORIZADOS EMERGENCIA </w:t>
      </w:r>
      <w:r w:rsidRPr="00A17A0A">
        <w:rPr>
          <w:rFonts w:ascii="Verdana" w:hAnsi="Verdana"/>
          <w:bCs/>
          <w:color w:val="000000" w:themeColor="text1"/>
        </w:rPr>
        <w:t>obedece a la necesidad de diferenciar</w:t>
      </w:r>
      <w:r w:rsidRPr="00A17A0A">
        <w:rPr>
          <w:rFonts w:ascii="Verdana" w:hAnsi="Verdana"/>
          <w:b/>
          <w:color w:val="000000" w:themeColor="text1"/>
        </w:rPr>
        <w:t xml:space="preserve"> </w:t>
      </w:r>
      <w:r w:rsidRPr="00A17A0A">
        <w:rPr>
          <w:rFonts w:ascii="Verdana" w:hAnsi="Verdana"/>
          <w:bCs/>
          <w:color w:val="000000" w:themeColor="text1"/>
        </w:rPr>
        <w:t xml:space="preserve">los recursos incorporados </w:t>
      </w:r>
      <w:r w:rsidRPr="00A17A0A">
        <w:rPr>
          <w:rFonts w:ascii="Verdana" w:hAnsi="Verdana" w:cs="Arial"/>
          <w:color w:val="000000" w:themeColor="text1"/>
        </w:rPr>
        <w:t>mediante el Decreto 366 del 7 de abril de 2026 respecto de aquellos  previamente apropiados con cargo a la fuente Nación – Recurso 10, administrados por la Subdirección General en su calidad de gerente del recurso.</w:t>
      </w:r>
    </w:p>
    <w:p w14:paraId="68672487" w14:textId="77777777" w:rsidR="00A17A0A" w:rsidRPr="00A17A0A" w:rsidRDefault="00A17A0A" w:rsidP="00A17A0A">
      <w:pPr>
        <w:spacing w:after="0" w:line="240" w:lineRule="auto"/>
        <w:jc w:val="both"/>
        <w:rPr>
          <w:rFonts w:ascii="Verdana" w:hAnsi="Verdana" w:cs="Arial"/>
          <w:color w:val="000000" w:themeColor="text1"/>
        </w:rPr>
      </w:pPr>
    </w:p>
    <w:p w14:paraId="57F14893" w14:textId="77777777" w:rsidR="00A17A0A" w:rsidRPr="00A17A0A" w:rsidRDefault="00A17A0A" w:rsidP="00A17A0A">
      <w:pPr>
        <w:pStyle w:val="Prrafodelista"/>
        <w:numPr>
          <w:ilvl w:val="0"/>
          <w:numId w:val="8"/>
        </w:numPr>
        <w:spacing w:after="0" w:line="240" w:lineRule="auto"/>
        <w:jc w:val="both"/>
        <w:rPr>
          <w:rFonts w:ascii="Verdana" w:hAnsi="Verdana" w:cs="Arial"/>
          <w:color w:val="000000" w:themeColor="text1"/>
        </w:rPr>
      </w:pPr>
      <w:r w:rsidRPr="00A17A0A">
        <w:rPr>
          <w:rFonts w:ascii="Verdana" w:hAnsi="Verdana" w:cs="Arial"/>
          <w:color w:val="000000" w:themeColor="text1"/>
        </w:rPr>
        <w:t xml:space="preserve">La creación de la </w:t>
      </w:r>
      <w:r w:rsidRPr="00A17A0A">
        <w:rPr>
          <w:rFonts w:ascii="Verdana" w:hAnsi="Verdana"/>
          <w:b/>
          <w:color w:val="000000" w:themeColor="text1"/>
        </w:rPr>
        <w:t>FICHA I-30–861 – SERVICIO DE EDUCACIÓN INICIAL A LA PRIMERA INFANCIA EMERGENCIA</w:t>
      </w:r>
      <w:r w:rsidRPr="00A17A0A">
        <w:rPr>
          <w:rFonts w:ascii="Verdana" w:hAnsi="Verdana"/>
          <w:bCs/>
          <w:color w:val="000000" w:themeColor="text1"/>
        </w:rPr>
        <w:t>, será la siguiente:</w:t>
      </w:r>
    </w:p>
    <w:p w14:paraId="5E7A2111" w14:textId="77777777" w:rsidR="00A17A0A" w:rsidRPr="00A17A0A" w:rsidRDefault="00A17A0A" w:rsidP="00A17A0A">
      <w:pPr>
        <w:spacing w:after="0" w:line="240" w:lineRule="auto"/>
        <w:jc w:val="both"/>
        <w:rPr>
          <w:rFonts w:ascii="Verdana" w:eastAsia="Arial" w:hAnsi="Verdana" w:cs="Arial"/>
          <w:b/>
          <w:bCs/>
          <w:i/>
          <w:iCs/>
          <w:color w:val="000000" w:themeColor="text1"/>
          <w:lang w:val="es-MX"/>
        </w:rPr>
      </w:pPr>
    </w:p>
    <w:tbl>
      <w:tblPr>
        <w:tblStyle w:val="TableNormal1"/>
        <w:tblpPr w:leftFromText="141" w:rightFromText="141" w:vertAnchor="text" w:horzAnchor="margin" w:tblpX="279" w:tblpY="16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379"/>
      </w:tblGrid>
      <w:tr w:rsidR="00A17A0A" w:rsidRPr="00A17A0A" w14:paraId="24AD7A4B" w14:textId="77777777" w:rsidTr="009253E6">
        <w:trPr>
          <w:trHeight w:val="557"/>
        </w:trPr>
        <w:tc>
          <w:tcPr>
            <w:tcW w:w="2830" w:type="dxa"/>
            <w:vAlign w:val="center"/>
          </w:tcPr>
          <w:p w14:paraId="0E537813" w14:textId="77777777" w:rsidR="00A17A0A" w:rsidRPr="00A17A0A" w:rsidRDefault="00A17A0A" w:rsidP="009253E6">
            <w:pPr>
              <w:pStyle w:val="TableParagraph"/>
              <w:ind w:firstLine="142"/>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PROGRAMA</w:t>
            </w:r>
          </w:p>
        </w:tc>
        <w:tc>
          <w:tcPr>
            <w:tcW w:w="6379" w:type="dxa"/>
            <w:vAlign w:val="center"/>
          </w:tcPr>
          <w:p w14:paraId="33321DC9" w14:textId="77777777" w:rsidR="00A17A0A" w:rsidRPr="00A17A0A" w:rsidRDefault="00A17A0A" w:rsidP="009253E6">
            <w:pPr>
              <w:pStyle w:val="Sinespaciado"/>
              <w:ind w:left="137" w:right="141"/>
              <w:jc w:val="both"/>
              <w:rPr>
                <w:rFonts w:ascii="Verdana" w:eastAsia="Arial"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4602 - DESARROLLO INTEGRAL DE LA PRIMERA INFANCIA A LA JUVENTUD Y FORTALECIMIENTO DE LAS CAPACIDADES DE LAS FAMILIAS DE NIÑOS, NIÑAS Y ADOLESCENTES – SECTOR IGUALDAD Y EQUIDAD</w:t>
            </w:r>
          </w:p>
        </w:tc>
      </w:tr>
      <w:tr w:rsidR="00A17A0A" w:rsidRPr="00A17A0A" w14:paraId="263D006B" w14:textId="77777777" w:rsidTr="009253E6">
        <w:trPr>
          <w:trHeight w:val="427"/>
        </w:trPr>
        <w:tc>
          <w:tcPr>
            <w:tcW w:w="2830" w:type="dxa"/>
            <w:vAlign w:val="center"/>
          </w:tcPr>
          <w:p w14:paraId="2E3953A8" w14:textId="77777777" w:rsidR="00A17A0A" w:rsidRPr="00A17A0A" w:rsidRDefault="00A17A0A" w:rsidP="009253E6">
            <w:pPr>
              <w:pStyle w:val="TableParagraph"/>
              <w:ind w:firstLine="142"/>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SUBPROGRAMA</w:t>
            </w:r>
          </w:p>
        </w:tc>
        <w:tc>
          <w:tcPr>
            <w:tcW w:w="6379" w:type="dxa"/>
            <w:vAlign w:val="center"/>
          </w:tcPr>
          <w:p w14:paraId="684B27A6" w14:textId="77777777" w:rsidR="00A17A0A" w:rsidRPr="00A17A0A" w:rsidRDefault="00A17A0A" w:rsidP="009253E6">
            <w:pPr>
              <w:pStyle w:val="Sinespaciado"/>
              <w:ind w:left="137" w:right="141"/>
              <w:jc w:val="both"/>
              <w:rPr>
                <w:rFonts w:ascii="Verdana" w:eastAsia="Arial"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1500 - INTERSUBSECTORIAL DESARROLLO SOCIAL</w:t>
            </w:r>
          </w:p>
        </w:tc>
      </w:tr>
      <w:tr w:rsidR="00A17A0A" w:rsidRPr="00A17A0A" w14:paraId="7263A721" w14:textId="77777777" w:rsidTr="009253E6">
        <w:trPr>
          <w:trHeight w:val="557"/>
        </w:trPr>
        <w:tc>
          <w:tcPr>
            <w:tcW w:w="2830" w:type="dxa"/>
            <w:vAlign w:val="center"/>
          </w:tcPr>
          <w:p w14:paraId="0D45DF0B" w14:textId="77777777" w:rsidR="00A17A0A" w:rsidRPr="00A17A0A" w:rsidRDefault="00A17A0A" w:rsidP="009253E6">
            <w:pPr>
              <w:pStyle w:val="TableParagraph"/>
              <w:ind w:firstLine="142"/>
              <w:rPr>
                <w:rFonts w:ascii="Verdana" w:eastAsia="Arial" w:hAnsi="Verdana" w:cs="Arial"/>
                <w:b/>
                <w:bCs/>
                <w:i/>
                <w:iCs/>
                <w:color w:val="000000" w:themeColor="text1"/>
                <w:sz w:val="20"/>
                <w:szCs w:val="20"/>
                <w:lang w:val="es-CO"/>
              </w:rPr>
            </w:pPr>
            <w:r w:rsidRPr="00A17A0A">
              <w:rPr>
                <w:rFonts w:ascii="Verdana" w:eastAsia="Arial" w:hAnsi="Verdana" w:cs="Arial"/>
                <w:b/>
                <w:bCs/>
                <w:i/>
                <w:iCs/>
                <w:color w:val="000000" w:themeColor="text1"/>
                <w:sz w:val="20"/>
                <w:szCs w:val="20"/>
                <w:lang w:val="es-CO"/>
              </w:rPr>
              <w:t>NOMBRE DEL PROYECTO</w:t>
            </w:r>
          </w:p>
        </w:tc>
        <w:tc>
          <w:tcPr>
            <w:tcW w:w="6379" w:type="dxa"/>
            <w:vAlign w:val="center"/>
          </w:tcPr>
          <w:p w14:paraId="4C8A5820" w14:textId="77777777" w:rsidR="00A17A0A" w:rsidRPr="00A17A0A" w:rsidRDefault="00A17A0A" w:rsidP="009253E6">
            <w:pPr>
              <w:pStyle w:val="Sinespaciado"/>
              <w:ind w:left="137" w:right="141"/>
              <w:jc w:val="both"/>
              <w:rPr>
                <w:rFonts w:ascii="Verdana"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09- FORTALECIMIENTO DE CAPACIDADES Y DISPOSICIÓN DE CONDICIONES Y OPORTUNIDADES QUE PROMUEVAN EL DESARROLLO INTEGRAL DE LAS NIÑAS, NIÑOS, ADOLESCENTES, FAMILIAS Y COMUNIDADES A NIVEL NACIONAL</w:t>
            </w:r>
          </w:p>
        </w:tc>
      </w:tr>
      <w:tr w:rsidR="00A17A0A" w:rsidRPr="00A17A0A" w14:paraId="6BB09106" w14:textId="77777777" w:rsidTr="009253E6">
        <w:trPr>
          <w:trHeight w:val="434"/>
        </w:trPr>
        <w:tc>
          <w:tcPr>
            <w:tcW w:w="2830" w:type="dxa"/>
            <w:vAlign w:val="center"/>
          </w:tcPr>
          <w:p w14:paraId="740F7F37" w14:textId="77777777" w:rsidR="00A17A0A" w:rsidRPr="00A17A0A" w:rsidRDefault="00A17A0A" w:rsidP="009253E6">
            <w:pPr>
              <w:pStyle w:val="TableParagraph"/>
              <w:ind w:firstLine="142"/>
              <w:rPr>
                <w:rFonts w:ascii="Verdana" w:eastAsia="Arial" w:hAnsi="Verdana" w:cs="Arial"/>
                <w:b/>
                <w:bCs/>
                <w:i/>
                <w:iCs/>
                <w:color w:val="000000" w:themeColor="text1"/>
                <w:sz w:val="20"/>
                <w:szCs w:val="20"/>
                <w:lang w:val="es-CO"/>
              </w:rPr>
            </w:pPr>
            <w:r w:rsidRPr="00A17A0A">
              <w:rPr>
                <w:rFonts w:ascii="Verdana" w:eastAsia="Arial" w:hAnsi="Verdana" w:cs="Arial"/>
                <w:b/>
                <w:bCs/>
                <w:i/>
                <w:iCs/>
                <w:color w:val="000000" w:themeColor="text1"/>
                <w:sz w:val="20"/>
                <w:szCs w:val="20"/>
                <w:lang w:val="es-CO"/>
              </w:rPr>
              <w:t>CÓDIGO</w:t>
            </w:r>
            <w:r w:rsidRPr="00A17A0A">
              <w:rPr>
                <w:rFonts w:ascii="Verdana" w:eastAsia="Arial" w:hAnsi="Verdana" w:cs="Arial"/>
                <w:b/>
                <w:bCs/>
                <w:i/>
                <w:iCs/>
                <w:color w:val="000000" w:themeColor="text1"/>
                <w:spacing w:val="-3"/>
                <w:sz w:val="20"/>
                <w:szCs w:val="20"/>
                <w:lang w:val="es-CO"/>
              </w:rPr>
              <w:t xml:space="preserve"> </w:t>
            </w:r>
            <w:r w:rsidRPr="00A17A0A">
              <w:rPr>
                <w:rFonts w:ascii="Verdana" w:eastAsia="Arial" w:hAnsi="Verdana" w:cs="Arial"/>
                <w:b/>
                <w:bCs/>
                <w:i/>
                <w:iCs/>
                <w:color w:val="000000" w:themeColor="text1"/>
                <w:sz w:val="20"/>
                <w:szCs w:val="20"/>
                <w:lang w:val="es-CO"/>
              </w:rPr>
              <w:t>BPIN</w:t>
            </w:r>
          </w:p>
        </w:tc>
        <w:tc>
          <w:tcPr>
            <w:tcW w:w="6379" w:type="dxa"/>
            <w:vAlign w:val="center"/>
          </w:tcPr>
          <w:p w14:paraId="11906648" w14:textId="77777777" w:rsidR="00A17A0A" w:rsidRPr="00A17A0A" w:rsidRDefault="00A17A0A" w:rsidP="009253E6">
            <w:pPr>
              <w:pStyle w:val="Sinespaciado"/>
              <w:ind w:left="137" w:right="141"/>
              <w:jc w:val="both"/>
              <w:rPr>
                <w:rFonts w:ascii="Verdana"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202300000000429</w:t>
            </w:r>
          </w:p>
        </w:tc>
      </w:tr>
      <w:tr w:rsidR="00A17A0A" w:rsidRPr="00A17A0A" w14:paraId="79B8D42D" w14:textId="77777777" w:rsidTr="009253E6">
        <w:trPr>
          <w:trHeight w:val="557"/>
        </w:trPr>
        <w:tc>
          <w:tcPr>
            <w:tcW w:w="2830" w:type="dxa"/>
            <w:vAlign w:val="center"/>
          </w:tcPr>
          <w:p w14:paraId="6FB88E36" w14:textId="77777777" w:rsidR="00A17A0A" w:rsidRPr="00A17A0A" w:rsidRDefault="00A17A0A" w:rsidP="009253E6">
            <w:pPr>
              <w:pStyle w:val="TableParagraph"/>
              <w:ind w:left="142"/>
              <w:rPr>
                <w:rFonts w:ascii="Verdana" w:eastAsia="Arial" w:hAnsi="Verdana" w:cs="Arial"/>
                <w:b/>
                <w:bCs/>
                <w:i/>
                <w:iCs/>
                <w:color w:val="000000" w:themeColor="text1"/>
                <w:sz w:val="20"/>
                <w:szCs w:val="20"/>
                <w:lang w:val="es-CO"/>
              </w:rPr>
            </w:pPr>
            <w:r w:rsidRPr="00A17A0A">
              <w:rPr>
                <w:rFonts w:ascii="Verdana" w:eastAsia="Arial" w:hAnsi="Verdana" w:cs="Arial"/>
                <w:b/>
                <w:bCs/>
                <w:i/>
                <w:iCs/>
                <w:color w:val="000000" w:themeColor="text1"/>
                <w:sz w:val="20"/>
                <w:szCs w:val="20"/>
                <w:lang w:val="es-CO"/>
              </w:rPr>
              <w:t>LINEAMIENTO TÉCNICO, MANUAL OPERATIVO y/o GUÍA TÉCNICA OPERATIVA</w:t>
            </w:r>
          </w:p>
        </w:tc>
        <w:tc>
          <w:tcPr>
            <w:tcW w:w="6379" w:type="dxa"/>
            <w:vAlign w:val="center"/>
          </w:tcPr>
          <w:p w14:paraId="1634915A" w14:textId="77777777" w:rsidR="00A17A0A" w:rsidRPr="00A17A0A" w:rsidRDefault="00A17A0A" w:rsidP="009253E6">
            <w:pPr>
              <w:ind w:right="141"/>
              <w:jc w:val="both"/>
              <w:rPr>
                <w:rFonts w:ascii="Verdana" w:eastAsia="Arial" w:hAnsi="Verdana" w:cs="Arial"/>
                <w:i/>
                <w:iCs/>
                <w:color w:val="000000" w:themeColor="text1"/>
                <w:sz w:val="20"/>
                <w:szCs w:val="20"/>
                <w:lang w:val="es-MX"/>
              </w:rPr>
            </w:pPr>
            <w:r w:rsidRPr="00A17A0A">
              <w:rPr>
                <w:rFonts w:ascii="Verdana" w:eastAsia="Arial" w:hAnsi="Verdana" w:cs="Arial"/>
                <w:i/>
                <w:iCs/>
                <w:color w:val="000000" w:themeColor="text1"/>
                <w:sz w:val="20"/>
                <w:szCs w:val="20"/>
                <w:lang w:val="es-CO"/>
              </w:rPr>
              <w:t xml:space="preserve">MANUALES PARA LA ATENCIÓN A LA PRIMERA INFANCIA VIGENTES. GUIA DE LA MODALIDAD VIGENTE FUNDAMENTOS POLÍTICOS TÉCNICOS Y DE GESTIÓN DE LA ESTRATEGIA DE ATENCIÓN INTEGRAL A LA PRIMERA INFANCIA VIGENTES. REFERENTES TÉCNICOS PARA LA EDUCACIÓN INICIAL EN EL MARCO DE LA ATENCIÓN INTEGRAL VIGENTES. </w:t>
            </w:r>
          </w:p>
        </w:tc>
      </w:tr>
      <w:tr w:rsidR="00A17A0A" w:rsidRPr="00A17A0A" w14:paraId="731814DE" w14:textId="77777777" w:rsidTr="009253E6">
        <w:trPr>
          <w:trHeight w:val="726"/>
        </w:trPr>
        <w:tc>
          <w:tcPr>
            <w:tcW w:w="2830" w:type="dxa"/>
            <w:vAlign w:val="center"/>
          </w:tcPr>
          <w:p w14:paraId="42B0C22D" w14:textId="77777777" w:rsidR="00A17A0A" w:rsidRPr="00A17A0A" w:rsidRDefault="00A17A0A" w:rsidP="009253E6">
            <w:pPr>
              <w:pStyle w:val="TableParagraph"/>
              <w:ind w:firstLine="142"/>
              <w:rPr>
                <w:rFonts w:ascii="Verdana" w:eastAsia="Arial" w:hAnsi="Verdana" w:cs="Arial"/>
                <w:b/>
                <w:bCs/>
                <w:i/>
                <w:iCs/>
                <w:color w:val="000000" w:themeColor="text1"/>
                <w:sz w:val="20"/>
                <w:szCs w:val="20"/>
                <w:lang w:val="es-MX"/>
              </w:rPr>
            </w:pPr>
            <w:r w:rsidRPr="00A17A0A">
              <w:rPr>
                <w:rFonts w:ascii="Verdana" w:eastAsia="Arial" w:hAnsi="Verdana" w:cs="Arial"/>
                <w:b/>
                <w:bCs/>
                <w:i/>
                <w:iCs/>
                <w:color w:val="000000" w:themeColor="text1"/>
                <w:sz w:val="20"/>
                <w:szCs w:val="20"/>
                <w:lang w:val="es-MX"/>
              </w:rPr>
              <w:t>VIGENCIA FUTURA</w:t>
            </w:r>
          </w:p>
        </w:tc>
        <w:tc>
          <w:tcPr>
            <w:tcW w:w="6379" w:type="dxa"/>
            <w:vAlign w:val="center"/>
          </w:tcPr>
          <w:p w14:paraId="12160DB2" w14:textId="77777777" w:rsidR="00A17A0A" w:rsidRPr="00A17A0A" w:rsidRDefault="00A17A0A" w:rsidP="009253E6">
            <w:pPr>
              <w:spacing w:line="259" w:lineRule="auto"/>
              <w:ind w:left="137" w:right="141"/>
              <w:jc w:val="both"/>
              <w:rPr>
                <w:rFonts w:ascii="Verdana" w:hAnsi="Verdana" w:cs="Arial"/>
                <w:i/>
                <w:iCs/>
                <w:color w:val="000000" w:themeColor="text1"/>
                <w:sz w:val="20"/>
                <w:szCs w:val="20"/>
                <w:lang w:val="es-CO"/>
              </w:rPr>
            </w:pPr>
            <w:r w:rsidRPr="00A17A0A">
              <w:rPr>
                <w:rFonts w:ascii="Verdana" w:hAnsi="Verdana" w:cs="Arial"/>
                <w:i/>
                <w:iCs/>
                <w:color w:val="000000" w:themeColor="text1"/>
                <w:sz w:val="20"/>
                <w:szCs w:val="20"/>
                <w:lang w:val="es-CO"/>
              </w:rPr>
              <w:t xml:space="preserve">NO APLICA           </w:t>
            </w:r>
          </w:p>
        </w:tc>
      </w:tr>
    </w:tbl>
    <w:p w14:paraId="7DE5731E" w14:textId="77777777" w:rsidR="00A17A0A" w:rsidRPr="00A17A0A" w:rsidRDefault="00A17A0A" w:rsidP="00A17A0A">
      <w:pPr>
        <w:spacing w:after="0" w:line="240" w:lineRule="auto"/>
        <w:ind w:left="567"/>
        <w:jc w:val="both"/>
        <w:rPr>
          <w:rFonts w:ascii="Verdana" w:eastAsia="Arial" w:hAnsi="Verdana" w:cs="Arial"/>
          <w:b/>
          <w:bCs/>
          <w:i/>
          <w:iCs/>
          <w:color w:val="000000" w:themeColor="text1"/>
        </w:rPr>
      </w:pPr>
    </w:p>
    <w:p w14:paraId="667E4A72" w14:textId="77777777" w:rsidR="00A17A0A" w:rsidRPr="00A17A0A" w:rsidRDefault="00A17A0A" w:rsidP="00A17A0A">
      <w:pPr>
        <w:spacing w:after="0" w:line="240" w:lineRule="auto"/>
        <w:ind w:left="567"/>
        <w:jc w:val="both"/>
        <w:rPr>
          <w:rFonts w:ascii="Verdana" w:eastAsia="Arial" w:hAnsi="Verdana" w:cs="Arial"/>
          <w:b/>
          <w:bCs/>
          <w:i/>
          <w:iCs/>
          <w:color w:val="000000" w:themeColor="text1"/>
        </w:rPr>
      </w:pPr>
    </w:p>
    <w:p w14:paraId="15FADDB2" w14:textId="77777777" w:rsidR="00A17A0A" w:rsidRPr="00A17A0A" w:rsidRDefault="00A17A0A" w:rsidP="00A17A0A">
      <w:pPr>
        <w:pStyle w:val="Prrafodelista"/>
        <w:numPr>
          <w:ilvl w:val="0"/>
          <w:numId w:val="26"/>
        </w:numPr>
        <w:spacing w:after="0" w:line="240" w:lineRule="auto"/>
        <w:jc w:val="both"/>
        <w:rPr>
          <w:rFonts w:ascii="Verdana" w:eastAsia="Arial" w:hAnsi="Verdana" w:cs="Arial"/>
          <w:b/>
          <w:bCs/>
          <w:i/>
          <w:iCs/>
          <w:color w:val="000000" w:themeColor="text1"/>
        </w:rPr>
      </w:pPr>
      <w:r w:rsidRPr="00A17A0A">
        <w:rPr>
          <w:rFonts w:ascii="Verdana" w:eastAsia="Arial" w:hAnsi="Verdana" w:cs="Arial"/>
          <w:b/>
          <w:bCs/>
          <w:i/>
          <w:iCs/>
          <w:color w:val="000000" w:themeColor="text1"/>
        </w:rPr>
        <w:lastRenderedPageBreak/>
        <w:t>RUBRO PRESUPUESTAL:</w:t>
      </w:r>
    </w:p>
    <w:tbl>
      <w:tblPr>
        <w:tblW w:w="0" w:type="auto"/>
        <w:tblInd w:w="567" w:type="dxa"/>
        <w:tblLayout w:type="fixed"/>
        <w:tblLook w:val="06A0" w:firstRow="1" w:lastRow="0" w:firstColumn="1" w:lastColumn="0" w:noHBand="1" w:noVBand="1"/>
      </w:tblPr>
      <w:tblGrid>
        <w:gridCol w:w="5235"/>
      </w:tblGrid>
      <w:tr w:rsidR="00A17A0A" w:rsidRPr="00A17A0A" w14:paraId="2A677FC3" w14:textId="77777777" w:rsidTr="009253E6">
        <w:trPr>
          <w:trHeight w:val="300"/>
        </w:trPr>
        <w:tc>
          <w:tcPr>
            <w:tcW w:w="5235" w:type="dxa"/>
            <w:tcBorders>
              <w:top w:val="nil"/>
              <w:left w:val="nil"/>
              <w:bottom w:val="nil"/>
              <w:right w:val="nil"/>
            </w:tcBorders>
            <w:tcMar>
              <w:top w:w="15" w:type="dxa"/>
              <w:left w:w="15" w:type="dxa"/>
              <w:right w:w="15" w:type="dxa"/>
            </w:tcMar>
            <w:vAlign w:val="bottom"/>
          </w:tcPr>
          <w:p w14:paraId="5417A6D1" w14:textId="77777777" w:rsidR="00A17A0A" w:rsidRPr="00A17A0A" w:rsidRDefault="00A17A0A" w:rsidP="009253E6">
            <w:pPr>
              <w:spacing w:after="0"/>
              <w:rPr>
                <w:rFonts w:ascii="Verdana" w:hAnsi="Verdana" w:cs="Arial"/>
                <w:i/>
                <w:iCs/>
                <w:color w:val="000000" w:themeColor="text1"/>
              </w:rPr>
            </w:pPr>
          </w:p>
        </w:tc>
      </w:tr>
    </w:tbl>
    <w:p w14:paraId="5F9D1B87" w14:textId="77777777" w:rsidR="00A17A0A" w:rsidRPr="00A17A0A" w:rsidRDefault="00A17A0A" w:rsidP="00A17A0A">
      <w:pPr>
        <w:spacing w:after="0" w:line="240" w:lineRule="auto"/>
        <w:ind w:left="567"/>
        <w:rPr>
          <w:rFonts w:ascii="Verdana" w:eastAsia="Arial" w:hAnsi="Verdana" w:cs="Arial"/>
          <w:i/>
          <w:iCs/>
          <w:color w:val="000000" w:themeColor="text1"/>
          <w:lang w:eastAsia="es-CO"/>
        </w:rPr>
      </w:pPr>
      <w:r w:rsidRPr="00A17A0A">
        <w:rPr>
          <w:rFonts w:ascii="Verdana" w:eastAsia="Arial" w:hAnsi="Verdana" w:cs="Arial"/>
          <w:i/>
          <w:iCs/>
          <w:color w:val="000000" w:themeColor="text1"/>
          <w:lang w:eastAsia="es-CO"/>
        </w:rPr>
        <w:t>C-4602-1500-9-704020-4602020-02-861</w:t>
      </w:r>
    </w:p>
    <w:p w14:paraId="2935F305" w14:textId="77777777" w:rsidR="00A17A0A" w:rsidRPr="00A17A0A" w:rsidRDefault="00A17A0A" w:rsidP="00A17A0A">
      <w:pPr>
        <w:spacing w:after="0" w:line="240" w:lineRule="auto"/>
        <w:ind w:left="567"/>
        <w:rPr>
          <w:rFonts w:ascii="Verdana" w:eastAsia="Arial" w:hAnsi="Verdana" w:cs="Arial"/>
          <w:i/>
          <w:iCs/>
          <w:color w:val="000000" w:themeColor="text1"/>
          <w:lang w:eastAsia="es-CO"/>
        </w:rPr>
      </w:pPr>
    </w:p>
    <w:p w14:paraId="15B8CCA7" w14:textId="77777777" w:rsidR="00A17A0A" w:rsidRPr="00A17A0A" w:rsidRDefault="00A17A0A" w:rsidP="00A17A0A">
      <w:pPr>
        <w:pStyle w:val="Prrafodelista"/>
        <w:numPr>
          <w:ilvl w:val="0"/>
          <w:numId w:val="26"/>
        </w:numPr>
        <w:spacing w:after="0" w:line="240" w:lineRule="auto"/>
        <w:ind w:left="1287"/>
        <w:rPr>
          <w:rFonts w:ascii="Verdana" w:eastAsia="Arial" w:hAnsi="Verdana" w:cs="Arial"/>
          <w:i/>
          <w:iCs/>
          <w:color w:val="000000" w:themeColor="text1"/>
          <w:lang w:eastAsia="es-CO"/>
        </w:rPr>
      </w:pPr>
      <w:r w:rsidRPr="00A17A0A">
        <w:rPr>
          <w:rFonts w:ascii="Verdana" w:eastAsia="Arial" w:hAnsi="Verdana" w:cs="Arial"/>
          <w:b/>
          <w:bCs/>
          <w:i/>
          <w:iCs/>
          <w:color w:val="000000" w:themeColor="text1"/>
          <w:lang w:eastAsia="es-CO"/>
        </w:rPr>
        <w:t>OBJETO DEPENDENCIA DE GASTO:</w:t>
      </w:r>
      <w:r w:rsidRPr="00A17A0A">
        <w:rPr>
          <w:rFonts w:ascii="Verdana" w:eastAsia="Arial" w:hAnsi="Verdana" w:cs="Arial"/>
          <w:i/>
          <w:iCs/>
          <w:color w:val="000000" w:themeColor="text1"/>
          <w:lang w:eastAsia="es-CO"/>
        </w:rPr>
        <w:t xml:space="preserve"> </w:t>
      </w:r>
    </w:p>
    <w:p w14:paraId="6D8FE13B" w14:textId="77777777" w:rsidR="00A17A0A" w:rsidRPr="00A17A0A" w:rsidRDefault="00A17A0A" w:rsidP="00A17A0A">
      <w:pPr>
        <w:spacing w:after="0" w:line="240" w:lineRule="auto"/>
        <w:ind w:left="567"/>
        <w:rPr>
          <w:rFonts w:ascii="Verdana" w:eastAsia="Arial" w:hAnsi="Verdana" w:cs="Arial"/>
          <w:i/>
          <w:iCs/>
          <w:color w:val="000000" w:themeColor="text1"/>
          <w:lang w:eastAsia="es-CO"/>
        </w:rPr>
      </w:pPr>
    </w:p>
    <w:p w14:paraId="43C087F9"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Potenciar el desarrollo integral de niñas y niños que permanecen con sus madres privadas de libertad en los Establecimientos de Reclusión, desde su gestación, lactancia y hasta los tres (3) años, en el marco de la atención integral para promover la garantía de sus derechos, haciendo énfasis en el fortalecimiento del vínculo afectivo madre e hijo(a).</w:t>
      </w:r>
    </w:p>
    <w:p w14:paraId="4C2D38E4"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Potenciar el desarrollo integral de niñas y niños de primera infancia a través del servicio de educación inicial en el marco de la atención integral con estrategias pertinentes, oportunas y de calidad para el goce el efectivo de los derechos.</w:t>
      </w:r>
    </w:p>
    <w:p w14:paraId="7DEC7012"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Favorecer el desarrollo integral de niñas y niños en primera infancia desde la gestación hasta 4 años, 11 meses 29 días, con familias fortalecidas en sus interacciones y en sus capacidades de cuidado y crianza.</w:t>
      </w:r>
    </w:p>
    <w:p w14:paraId="72945C4B"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Promover el desarrollo integral de las niñas y los niños desde la gestación hasta los 4 años 11 meses 29 días, a través de la vivencia de prácticas y acciones que favorecen el disfrute de experiencias con sus familias y comunidades.</w:t>
      </w:r>
    </w:p>
    <w:p w14:paraId="40A5AFE4"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 xml:space="preserve">Mantenimiento preventivo y correctivo, que permitan la conservación de la capacidad de los bienes muebles e inmuebles y equipos especializados de propiedad del ICBF, así como el pago a personas naturales o jurídicas para el desarrollo de las actividades propias de la modalidad. Incluye la mano de obra, repuestos y accesorios necesarios para el adecuado mantenimiento de los bienes. Se excluye el mantenimiento de equipos de sistemas y teléfonos con tecnología IP. </w:t>
      </w:r>
    </w:p>
    <w:p w14:paraId="2F59A767"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Mantenimiento preventivo y correctivo de los equipos especializados y mobiliario de propiedad del ICBF</w:t>
      </w:r>
    </w:p>
    <w:p w14:paraId="1D77F1A3"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Adquisición de elementos e insumos de ferretería y demás necesarios para realizar mantenimiento en las Sedes Administrativas.</w:t>
      </w:r>
    </w:p>
    <w:p w14:paraId="1D7DBE2D"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Contratar las interventorías necesarias de las obras de mantenimiento, estudios y diseños requeridos dentro de los mantenimientos preventivos y correctivos, si son necesarios de acuerdo con el manual de interventoría vigente en el ICBF.</w:t>
      </w:r>
    </w:p>
    <w:p w14:paraId="7BF59485" w14:textId="77777777" w:rsidR="00A17A0A" w:rsidRPr="00A17A0A" w:rsidRDefault="00A17A0A" w:rsidP="00A17A0A">
      <w:pPr>
        <w:pStyle w:val="Prrafodelista"/>
        <w:numPr>
          <w:ilvl w:val="0"/>
          <w:numId w:val="10"/>
        </w:numPr>
        <w:spacing w:after="0" w:line="240" w:lineRule="auto"/>
        <w:ind w:left="1287"/>
        <w:jc w:val="both"/>
        <w:rPr>
          <w:rFonts w:ascii="Verdana" w:eastAsia="Arial" w:hAnsi="Verdana" w:cs="Arial"/>
          <w:i/>
          <w:iCs/>
          <w:color w:val="000000" w:themeColor="text1"/>
        </w:rPr>
      </w:pPr>
      <w:r w:rsidRPr="00A17A0A">
        <w:rPr>
          <w:rFonts w:ascii="Verdana" w:eastAsia="Arial" w:hAnsi="Verdana" w:cs="Arial"/>
          <w:i/>
          <w:iCs/>
          <w:color w:val="000000" w:themeColor="text1"/>
        </w:rPr>
        <w:t>Cumplir con lo establecido en cada uno de los planes y programas del ICBF, tales como Plan de mantenimientos del ICBF, Plan Ambiental, Plan de Seguridad Vial, entre otros.</w:t>
      </w:r>
    </w:p>
    <w:p w14:paraId="174F99CC" w14:textId="77777777" w:rsidR="00A17A0A" w:rsidRPr="00A17A0A" w:rsidRDefault="00A17A0A" w:rsidP="00A17A0A">
      <w:pPr>
        <w:pStyle w:val="Prrafodelista"/>
        <w:spacing w:after="0" w:line="240" w:lineRule="auto"/>
        <w:ind w:left="1287"/>
        <w:jc w:val="both"/>
        <w:rPr>
          <w:rFonts w:ascii="Verdana" w:eastAsia="Arial" w:hAnsi="Verdana" w:cs="Arial"/>
          <w:i/>
          <w:iCs/>
          <w:color w:val="000000" w:themeColor="text1"/>
        </w:rPr>
      </w:pPr>
    </w:p>
    <w:p w14:paraId="63CBD4BD" w14:textId="77777777" w:rsidR="00A17A0A" w:rsidRPr="00A17A0A" w:rsidRDefault="00A17A0A" w:rsidP="00A17A0A">
      <w:pPr>
        <w:spacing w:after="0" w:line="240" w:lineRule="auto"/>
        <w:ind w:left="567"/>
        <w:jc w:val="both"/>
        <w:rPr>
          <w:rFonts w:ascii="Verdana" w:eastAsia="Arial" w:hAnsi="Verdana" w:cs="Arial"/>
          <w:i/>
          <w:iCs/>
          <w:color w:val="000000" w:themeColor="text1"/>
        </w:rPr>
      </w:pPr>
    </w:p>
    <w:p w14:paraId="1DAD4841" w14:textId="77777777" w:rsidR="00A17A0A" w:rsidRPr="00A17A0A" w:rsidRDefault="00A17A0A" w:rsidP="00A17A0A">
      <w:pPr>
        <w:pStyle w:val="Prrafodelista"/>
        <w:numPr>
          <w:ilvl w:val="0"/>
          <w:numId w:val="26"/>
        </w:numPr>
        <w:spacing w:after="0" w:line="240" w:lineRule="auto"/>
        <w:ind w:left="851" w:hanging="284"/>
        <w:rPr>
          <w:rFonts w:ascii="Verdana" w:eastAsia="Arial" w:hAnsi="Verdana" w:cs="Arial"/>
          <w:b/>
          <w:bCs/>
          <w:i/>
          <w:iCs/>
          <w:color w:val="000000" w:themeColor="text1"/>
          <w:lang w:eastAsia="es-CO"/>
        </w:rPr>
      </w:pPr>
      <w:r w:rsidRPr="00A17A0A">
        <w:rPr>
          <w:rFonts w:ascii="Verdana" w:eastAsia="Arial" w:hAnsi="Verdana" w:cs="Arial"/>
          <w:b/>
          <w:bCs/>
          <w:i/>
          <w:iCs/>
          <w:color w:val="000000" w:themeColor="text1"/>
          <w:lang w:eastAsia="es-CO"/>
        </w:rPr>
        <w:t>MODALIDAD:</w:t>
      </w:r>
    </w:p>
    <w:p w14:paraId="1BB9A72E" w14:textId="77777777" w:rsidR="00A17A0A" w:rsidRPr="00A17A0A" w:rsidRDefault="00A17A0A" w:rsidP="00A17A0A">
      <w:pPr>
        <w:pStyle w:val="Prrafodelista"/>
        <w:spacing w:after="0" w:line="240" w:lineRule="auto"/>
        <w:ind w:left="1287"/>
        <w:rPr>
          <w:rFonts w:ascii="Verdana" w:eastAsia="Arial" w:hAnsi="Verdana" w:cs="Arial"/>
          <w:b/>
          <w:bCs/>
          <w:i/>
          <w:iCs/>
          <w:color w:val="000000" w:themeColor="text1"/>
          <w:lang w:eastAsia="es-CO"/>
        </w:rPr>
      </w:pPr>
    </w:p>
    <w:p w14:paraId="3C4F40B7" w14:textId="77777777" w:rsidR="00A17A0A" w:rsidRPr="00A17A0A" w:rsidRDefault="00A17A0A" w:rsidP="00A17A0A">
      <w:pPr>
        <w:spacing w:after="0" w:line="240" w:lineRule="auto"/>
        <w:ind w:left="567" w:firstLine="142"/>
        <w:jc w:val="both"/>
        <w:rPr>
          <w:rFonts w:ascii="Verdana" w:eastAsia="Arial" w:hAnsi="Verdana" w:cs="Arial"/>
          <w:i/>
          <w:iCs/>
          <w:color w:val="000000" w:themeColor="text1"/>
        </w:rPr>
      </w:pPr>
      <w:r w:rsidRPr="00A17A0A">
        <w:rPr>
          <w:rFonts w:ascii="Verdana" w:eastAsia="Arial" w:hAnsi="Verdana" w:cs="Arial"/>
          <w:i/>
          <w:iCs/>
          <w:color w:val="000000" w:themeColor="text1"/>
        </w:rPr>
        <w:t>• INSTITUCIONAL</w:t>
      </w:r>
    </w:p>
    <w:p w14:paraId="47727E61" w14:textId="77777777" w:rsidR="00A17A0A" w:rsidRPr="00A17A0A" w:rsidRDefault="00A17A0A" w:rsidP="00A17A0A">
      <w:pPr>
        <w:spacing w:after="0" w:line="240" w:lineRule="auto"/>
        <w:ind w:left="567" w:firstLine="142"/>
        <w:jc w:val="both"/>
        <w:rPr>
          <w:rFonts w:ascii="Verdana" w:eastAsia="Arial" w:hAnsi="Verdana" w:cs="Arial"/>
          <w:i/>
          <w:iCs/>
          <w:color w:val="000000" w:themeColor="text1"/>
        </w:rPr>
      </w:pPr>
      <w:r w:rsidRPr="00A17A0A">
        <w:rPr>
          <w:rFonts w:ascii="Verdana" w:eastAsia="Arial" w:hAnsi="Verdana" w:cs="Arial"/>
          <w:i/>
          <w:iCs/>
          <w:color w:val="000000" w:themeColor="text1"/>
        </w:rPr>
        <w:lastRenderedPageBreak/>
        <w:t>• FAMILIAR Y COMUNITARIA</w:t>
      </w:r>
    </w:p>
    <w:p w14:paraId="0E67172C" w14:textId="77777777" w:rsidR="00A17A0A" w:rsidRPr="00A17A0A" w:rsidRDefault="00A17A0A" w:rsidP="00A17A0A">
      <w:pPr>
        <w:spacing w:after="0" w:line="240" w:lineRule="auto"/>
        <w:ind w:left="567" w:firstLine="142"/>
        <w:jc w:val="both"/>
        <w:rPr>
          <w:rFonts w:ascii="Verdana" w:eastAsia="Arial" w:hAnsi="Verdana" w:cs="Arial"/>
          <w:i/>
          <w:iCs/>
          <w:color w:val="000000" w:themeColor="text1"/>
        </w:rPr>
      </w:pPr>
      <w:r w:rsidRPr="00A17A0A">
        <w:rPr>
          <w:rFonts w:ascii="Verdana" w:eastAsia="Arial" w:hAnsi="Verdana" w:cs="Arial"/>
          <w:i/>
          <w:iCs/>
          <w:color w:val="000000" w:themeColor="text1"/>
        </w:rPr>
        <w:t>• PROPIA E INTERCULTURAL</w:t>
      </w:r>
    </w:p>
    <w:p w14:paraId="23F0B4D9" w14:textId="77777777" w:rsidR="00A17A0A" w:rsidRPr="00A17A0A" w:rsidRDefault="00A17A0A" w:rsidP="00A17A0A">
      <w:pPr>
        <w:spacing w:after="0" w:line="240" w:lineRule="auto"/>
        <w:ind w:left="567" w:firstLine="142"/>
        <w:jc w:val="both"/>
        <w:rPr>
          <w:rFonts w:ascii="Verdana" w:eastAsia="Arial" w:hAnsi="Verdana" w:cs="Arial"/>
          <w:i/>
          <w:iCs/>
          <w:color w:val="000000" w:themeColor="text1"/>
        </w:rPr>
      </w:pPr>
    </w:p>
    <w:p w14:paraId="6456B5B5" w14:textId="77777777" w:rsidR="00A17A0A" w:rsidRPr="00A17A0A" w:rsidRDefault="00A17A0A" w:rsidP="00A17A0A">
      <w:pPr>
        <w:spacing w:after="0" w:line="240" w:lineRule="auto"/>
        <w:ind w:left="567"/>
        <w:jc w:val="both"/>
        <w:rPr>
          <w:rFonts w:ascii="Verdana" w:eastAsia="Arial" w:hAnsi="Verdana" w:cs="Arial"/>
          <w:i/>
          <w:iCs/>
          <w:color w:val="000000" w:themeColor="text1"/>
        </w:rPr>
      </w:pPr>
    </w:p>
    <w:p w14:paraId="6D85C887" w14:textId="77777777" w:rsidR="00A17A0A" w:rsidRPr="00A17A0A" w:rsidRDefault="00A17A0A" w:rsidP="00A17A0A">
      <w:pPr>
        <w:pStyle w:val="Prrafodelista"/>
        <w:numPr>
          <w:ilvl w:val="0"/>
          <w:numId w:val="26"/>
        </w:numPr>
        <w:spacing w:after="0" w:line="240" w:lineRule="auto"/>
        <w:ind w:left="851" w:hanging="284"/>
        <w:jc w:val="both"/>
        <w:rPr>
          <w:rFonts w:ascii="Verdana" w:eastAsia="Arial" w:hAnsi="Verdana" w:cs="Arial"/>
          <w:b/>
          <w:bCs/>
          <w:i/>
          <w:iCs/>
          <w:color w:val="000000" w:themeColor="text1"/>
        </w:rPr>
      </w:pPr>
      <w:r w:rsidRPr="00A17A0A">
        <w:rPr>
          <w:rFonts w:ascii="Verdana" w:eastAsia="Arial" w:hAnsi="Verdana" w:cs="Arial"/>
          <w:b/>
          <w:bCs/>
          <w:i/>
          <w:iCs/>
          <w:color w:val="000000" w:themeColor="text1"/>
        </w:rPr>
        <w:t>CATÁLOGO DE CLASIFICACIÓN PRESUPUESTAL</w:t>
      </w:r>
    </w:p>
    <w:p w14:paraId="406AD2D6" w14:textId="77777777" w:rsidR="00A17A0A" w:rsidRPr="00A17A0A" w:rsidRDefault="00A17A0A" w:rsidP="00A17A0A">
      <w:pPr>
        <w:spacing w:after="0" w:line="240" w:lineRule="auto"/>
        <w:ind w:left="567"/>
        <w:jc w:val="both"/>
        <w:rPr>
          <w:rFonts w:ascii="Verdana" w:eastAsia="Arial" w:hAnsi="Verdana" w:cs="Arial"/>
          <w:b/>
          <w:bCs/>
          <w:color w:val="000000" w:themeColor="text1"/>
        </w:rPr>
      </w:pPr>
    </w:p>
    <w:tbl>
      <w:tblPr>
        <w:tblStyle w:val="NormalTable0"/>
        <w:tblW w:w="90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
        <w:gridCol w:w="505"/>
        <w:gridCol w:w="505"/>
        <w:gridCol w:w="505"/>
        <w:gridCol w:w="505"/>
        <w:gridCol w:w="505"/>
        <w:gridCol w:w="505"/>
        <w:gridCol w:w="505"/>
        <w:gridCol w:w="505"/>
        <w:gridCol w:w="4545"/>
      </w:tblGrid>
      <w:tr w:rsidR="00A17A0A" w:rsidRPr="00A17A0A" w14:paraId="40A05FD2" w14:textId="77777777" w:rsidTr="009253E6">
        <w:trPr>
          <w:trHeight w:val="1404"/>
        </w:trPr>
        <w:tc>
          <w:tcPr>
            <w:tcW w:w="505" w:type="dxa"/>
            <w:textDirection w:val="btLr"/>
            <w:vAlign w:val="center"/>
          </w:tcPr>
          <w:p w14:paraId="5D2735E1"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Cuenta</w:t>
            </w:r>
          </w:p>
        </w:tc>
        <w:tc>
          <w:tcPr>
            <w:tcW w:w="505" w:type="dxa"/>
            <w:textDirection w:val="btLr"/>
            <w:vAlign w:val="center"/>
          </w:tcPr>
          <w:p w14:paraId="444AE649"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Subcuenta</w:t>
            </w:r>
          </w:p>
        </w:tc>
        <w:tc>
          <w:tcPr>
            <w:tcW w:w="505" w:type="dxa"/>
            <w:textDirection w:val="btLr"/>
            <w:vAlign w:val="center"/>
          </w:tcPr>
          <w:p w14:paraId="0871476E"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Objeto</w:t>
            </w:r>
          </w:p>
        </w:tc>
        <w:tc>
          <w:tcPr>
            <w:tcW w:w="505" w:type="dxa"/>
            <w:textDirection w:val="btLr"/>
            <w:vAlign w:val="center"/>
          </w:tcPr>
          <w:p w14:paraId="7CCDF051"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Ordinal</w:t>
            </w:r>
          </w:p>
        </w:tc>
        <w:tc>
          <w:tcPr>
            <w:tcW w:w="505" w:type="dxa"/>
            <w:textDirection w:val="btLr"/>
            <w:vAlign w:val="center"/>
          </w:tcPr>
          <w:p w14:paraId="03895DD3"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Subordinal</w:t>
            </w:r>
          </w:p>
        </w:tc>
        <w:tc>
          <w:tcPr>
            <w:tcW w:w="505" w:type="dxa"/>
            <w:textDirection w:val="btLr"/>
            <w:vAlign w:val="center"/>
          </w:tcPr>
          <w:p w14:paraId="47E107A6"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Item</w:t>
            </w:r>
          </w:p>
        </w:tc>
        <w:tc>
          <w:tcPr>
            <w:tcW w:w="505" w:type="dxa"/>
            <w:textDirection w:val="btLr"/>
            <w:vAlign w:val="center"/>
          </w:tcPr>
          <w:p w14:paraId="1EEF344A"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Subitem 1</w:t>
            </w:r>
          </w:p>
        </w:tc>
        <w:tc>
          <w:tcPr>
            <w:tcW w:w="505" w:type="dxa"/>
            <w:textDirection w:val="btLr"/>
            <w:vAlign w:val="center"/>
          </w:tcPr>
          <w:p w14:paraId="59B5AB36"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Subitem 2</w:t>
            </w:r>
          </w:p>
        </w:tc>
        <w:tc>
          <w:tcPr>
            <w:tcW w:w="505" w:type="dxa"/>
            <w:textDirection w:val="btLr"/>
            <w:vAlign w:val="center"/>
          </w:tcPr>
          <w:p w14:paraId="29761687" w14:textId="77777777" w:rsidR="00A17A0A" w:rsidRPr="00A17A0A" w:rsidRDefault="00A17A0A" w:rsidP="009253E6">
            <w:pPr>
              <w:pStyle w:val="TableParagraph"/>
              <w:ind w:left="113"/>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Subítem</w:t>
            </w:r>
            <w:r w:rsidRPr="00A17A0A">
              <w:rPr>
                <w:rFonts w:ascii="Verdana" w:eastAsia="Arial" w:hAnsi="Verdana" w:cs="Arial"/>
                <w:b/>
                <w:bCs/>
                <w:i/>
                <w:iCs/>
                <w:color w:val="000000" w:themeColor="text1"/>
                <w:spacing w:val="-2"/>
                <w:sz w:val="20"/>
                <w:szCs w:val="20"/>
              </w:rPr>
              <w:t xml:space="preserve"> </w:t>
            </w:r>
            <w:r w:rsidRPr="00A17A0A">
              <w:rPr>
                <w:rFonts w:ascii="Verdana" w:eastAsia="Arial" w:hAnsi="Verdana" w:cs="Arial"/>
                <w:b/>
                <w:bCs/>
                <w:i/>
                <w:iCs/>
                <w:color w:val="000000" w:themeColor="text1"/>
                <w:sz w:val="20"/>
                <w:szCs w:val="20"/>
              </w:rPr>
              <w:t>3</w:t>
            </w:r>
          </w:p>
        </w:tc>
        <w:tc>
          <w:tcPr>
            <w:tcW w:w="4545" w:type="dxa"/>
          </w:tcPr>
          <w:p w14:paraId="324AFFB4" w14:textId="77777777" w:rsidR="00A17A0A" w:rsidRPr="00A17A0A" w:rsidRDefault="00A17A0A" w:rsidP="009253E6">
            <w:pPr>
              <w:pStyle w:val="TableParagraph"/>
              <w:spacing w:line="206" w:lineRule="exact"/>
              <w:ind w:left="1350" w:right="1351"/>
              <w:rPr>
                <w:rFonts w:ascii="Verdana" w:eastAsia="Arial" w:hAnsi="Verdana" w:cs="Arial"/>
                <w:b/>
                <w:bCs/>
                <w:i/>
                <w:iCs/>
                <w:color w:val="000000" w:themeColor="text1"/>
                <w:sz w:val="20"/>
                <w:szCs w:val="20"/>
              </w:rPr>
            </w:pPr>
          </w:p>
          <w:p w14:paraId="02405AE3" w14:textId="77777777" w:rsidR="00A17A0A" w:rsidRPr="00A17A0A" w:rsidRDefault="00A17A0A" w:rsidP="009253E6">
            <w:pPr>
              <w:pStyle w:val="TableParagraph"/>
              <w:spacing w:line="206" w:lineRule="exact"/>
              <w:ind w:left="1350" w:right="1351"/>
              <w:rPr>
                <w:rFonts w:ascii="Verdana" w:eastAsia="Arial" w:hAnsi="Verdana" w:cs="Arial"/>
                <w:b/>
                <w:bCs/>
                <w:i/>
                <w:iCs/>
                <w:color w:val="000000" w:themeColor="text1"/>
                <w:sz w:val="20"/>
                <w:szCs w:val="20"/>
              </w:rPr>
            </w:pPr>
          </w:p>
          <w:p w14:paraId="79EB564E" w14:textId="77777777" w:rsidR="00A17A0A" w:rsidRPr="00A17A0A" w:rsidRDefault="00A17A0A" w:rsidP="009253E6">
            <w:pPr>
              <w:pStyle w:val="TableParagraph"/>
              <w:spacing w:line="206" w:lineRule="exact"/>
              <w:ind w:left="1350" w:right="1351"/>
              <w:rPr>
                <w:rFonts w:ascii="Verdana" w:eastAsia="Arial" w:hAnsi="Verdana" w:cs="Arial"/>
                <w:b/>
                <w:bCs/>
                <w:i/>
                <w:iCs/>
                <w:color w:val="000000" w:themeColor="text1"/>
                <w:sz w:val="20"/>
                <w:szCs w:val="20"/>
              </w:rPr>
            </w:pPr>
          </w:p>
          <w:p w14:paraId="545AF61C" w14:textId="77777777" w:rsidR="00A17A0A" w:rsidRPr="00A17A0A" w:rsidRDefault="00A17A0A" w:rsidP="009253E6">
            <w:pPr>
              <w:pStyle w:val="TableParagraph"/>
              <w:spacing w:line="206" w:lineRule="exact"/>
              <w:ind w:left="1350" w:right="1351"/>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DESCRIPCIÓN</w:t>
            </w:r>
          </w:p>
        </w:tc>
      </w:tr>
      <w:tr w:rsidR="00A17A0A" w:rsidRPr="00A17A0A" w14:paraId="5B158173" w14:textId="77777777" w:rsidTr="009253E6">
        <w:trPr>
          <w:trHeight w:val="454"/>
        </w:trPr>
        <w:tc>
          <w:tcPr>
            <w:tcW w:w="505" w:type="dxa"/>
            <w:vAlign w:val="center"/>
          </w:tcPr>
          <w:p w14:paraId="6388D859"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13E0BF1A"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30100A15"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725FA5F6"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009</w:t>
            </w:r>
          </w:p>
        </w:tc>
        <w:tc>
          <w:tcPr>
            <w:tcW w:w="505" w:type="dxa"/>
            <w:vAlign w:val="center"/>
          </w:tcPr>
          <w:p w14:paraId="5A6EC281"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002</w:t>
            </w:r>
          </w:p>
        </w:tc>
        <w:tc>
          <w:tcPr>
            <w:tcW w:w="505" w:type="dxa"/>
            <w:vAlign w:val="center"/>
          </w:tcPr>
          <w:p w14:paraId="6628BDAE"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01</w:t>
            </w:r>
          </w:p>
        </w:tc>
        <w:tc>
          <w:tcPr>
            <w:tcW w:w="505" w:type="dxa"/>
            <w:vAlign w:val="center"/>
          </w:tcPr>
          <w:p w14:paraId="4401AEDA"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0F9DB797"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3098DFE4"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tcPr>
          <w:p w14:paraId="73D204F8"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SERVICIOS DE EDUCACION DE LA PRIMERA INFANCIA</w:t>
            </w:r>
          </w:p>
        </w:tc>
      </w:tr>
      <w:tr w:rsidR="00A17A0A" w:rsidRPr="00A17A0A" w14:paraId="687CBF32" w14:textId="77777777" w:rsidTr="009253E6">
        <w:trPr>
          <w:trHeight w:val="454"/>
        </w:trPr>
        <w:tc>
          <w:tcPr>
            <w:tcW w:w="505" w:type="dxa"/>
            <w:vAlign w:val="center"/>
          </w:tcPr>
          <w:p w14:paraId="6313ED38"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05</w:t>
            </w:r>
          </w:p>
        </w:tc>
        <w:tc>
          <w:tcPr>
            <w:tcW w:w="505" w:type="dxa"/>
            <w:vAlign w:val="center"/>
          </w:tcPr>
          <w:p w14:paraId="0E807263"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01</w:t>
            </w:r>
          </w:p>
        </w:tc>
        <w:tc>
          <w:tcPr>
            <w:tcW w:w="505" w:type="dxa"/>
            <w:vAlign w:val="center"/>
          </w:tcPr>
          <w:p w14:paraId="70B0E8CC"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01</w:t>
            </w:r>
          </w:p>
        </w:tc>
        <w:tc>
          <w:tcPr>
            <w:tcW w:w="505" w:type="dxa"/>
            <w:vAlign w:val="center"/>
          </w:tcPr>
          <w:p w14:paraId="4DDFDA16"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000</w:t>
            </w:r>
          </w:p>
        </w:tc>
        <w:tc>
          <w:tcPr>
            <w:tcW w:w="505" w:type="dxa"/>
            <w:vAlign w:val="center"/>
          </w:tcPr>
          <w:p w14:paraId="1FBE6120"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65A0C803"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64260E8D"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230933E8"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33190859"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tcPr>
          <w:p w14:paraId="62621998"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AGRICULTURA, SILVICULTURA Y PRODUCTOS DE LA PESCA</w:t>
            </w:r>
          </w:p>
        </w:tc>
      </w:tr>
      <w:tr w:rsidR="00A17A0A" w:rsidRPr="00A17A0A" w14:paraId="61A89139" w14:textId="77777777" w:rsidTr="009253E6">
        <w:trPr>
          <w:trHeight w:val="454"/>
        </w:trPr>
        <w:tc>
          <w:tcPr>
            <w:tcW w:w="505" w:type="dxa"/>
            <w:vAlign w:val="center"/>
          </w:tcPr>
          <w:p w14:paraId="14BFDF59"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05</w:t>
            </w:r>
          </w:p>
        </w:tc>
        <w:tc>
          <w:tcPr>
            <w:tcW w:w="505" w:type="dxa"/>
            <w:vAlign w:val="center"/>
          </w:tcPr>
          <w:p w14:paraId="1FE80850"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01</w:t>
            </w:r>
          </w:p>
        </w:tc>
        <w:tc>
          <w:tcPr>
            <w:tcW w:w="505" w:type="dxa"/>
            <w:vAlign w:val="center"/>
          </w:tcPr>
          <w:p w14:paraId="2393BAA2"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01</w:t>
            </w:r>
          </w:p>
        </w:tc>
        <w:tc>
          <w:tcPr>
            <w:tcW w:w="505" w:type="dxa"/>
            <w:vAlign w:val="center"/>
          </w:tcPr>
          <w:p w14:paraId="756B9CF5"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002</w:t>
            </w:r>
          </w:p>
        </w:tc>
        <w:tc>
          <w:tcPr>
            <w:tcW w:w="505" w:type="dxa"/>
            <w:vAlign w:val="center"/>
          </w:tcPr>
          <w:p w14:paraId="3C71677A"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659B928D"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1C522642"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16926F32"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0AC09401"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18FA9EBE"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CO"/>
              </w:rPr>
            </w:pPr>
            <w:r w:rsidRPr="00A17A0A">
              <w:rPr>
                <w:rFonts w:ascii="Verdana" w:eastAsia="Arial" w:hAnsi="Verdana" w:cs="Arial"/>
                <w:i/>
                <w:iCs/>
                <w:color w:val="000000" w:themeColor="text1"/>
                <w:sz w:val="20"/>
                <w:szCs w:val="20"/>
                <w:lang w:val="es-CO"/>
              </w:rPr>
              <w:t>PRODUCTOS ALIMENTICIOS, BEBIDAS Y TABACO; TEXTILES, PRENDAS DE VESTIR Y PRODUCTOS DE CUERO</w:t>
            </w:r>
          </w:p>
        </w:tc>
      </w:tr>
      <w:tr w:rsidR="00A17A0A" w:rsidRPr="00A17A0A" w14:paraId="0F002669" w14:textId="77777777" w:rsidTr="009253E6">
        <w:trPr>
          <w:trHeight w:val="287"/>
        </w:trPr>
        <w:tc>
          <w:tcPr>
            <w:tcW w:w="505" w:type="dxa"/>
            <w:vAlign w:val="center"/>
          </w:tcPr>
          <w:p w14:paraId="1AD82C5F"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722B0B3B"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785AC4A6"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4D371C00"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005</w:t>
            </w:r>
          </w:p>
        </w:tc>
        <w:tc>
          <w:tcPr>
            <w:tcW w:w="505" w:type="dxa"/>
            <w:vAlign w:val="center"/>
          </w:tcPr>
          <w:p w14:paraId="563A040A"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004</w:t>
            </w:r>
          </w:p>
        </w:tc>
        <w:tc>
          <w:tcPr>
            <w:tcW w:w="505" w:type="dxa"/>
            <w:vAlign w:val="center"/>
          </w:tcPr>
          <w:p w14:paraId="0AB9DDE2"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06</w:t>
            </w:r>
          </w:p>
        </w:tc>
        <w:tc>
          <w:tcPr>
            <w:tcW w:w="505" w:type="dxa"/>
            <w:vAlign w:val="center"/>
          </w:tcPr>
          <w:p w14:paraId="1781F04F"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6EECCBEE"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0D58635F"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12E8FB5F"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SERVICIOS DE INSTALACIONES</w:t>
            </w:r>
          </w:p>
        </w:tc>
      </w:tr>
      <w:tr w:rsidR="00A17A0A" w:rsidRPr="00A17A0A" w14:paraId="6E757753" w14:textId="77777777" w:rsidTr="009253E6">
        <w:trPr>
          <w:trHeight w:val="454"/>
        </w:trPr>
        <w:tc>
          <w:tcPr>
            <w:tcW w:w="505" w:type="dxa"/>
            <w:vAlign w:val="center"/>
          </w:tcPr>
          <w:p w14:paraId="13CE34C8"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68CB9DB1"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666D829D"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1238AFC8"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008</w:t>
            </w:r>
          </w:p>
        </w:tc>
        <w:tc>
          <w:tcPr>
            <w:tcW w:w="505" w:type="dxa"/>
            <w:vAlign w:val="center"/>
          </w:tcPr>
          <w:p w14:paraId="23BC50F8"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008</w:t>
            </w:r>
          </w:p>
        </w:tc>
        <w:tc>
          <w:tcPr>
            <w:tcW w:w="505" w:type="dxa"/>
            <w:vAlign w:val="center"/>
          </w:tcPr>
          <w:p w14:paraId="0A7AEE3F"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09</w:t>
            </w:r>
          </w:p>
        </w:tc>
        <w:tc>
          <w:tcPr>
            <w:tcW w:w="505" w:type="dxa"/>
            <w:vAlign w:val="center"/>
          </w:tcPr>
          <w:p w14:paraId="2912AA8C"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7</w:t>
            </w:r>
          </w:p>
        </w:tc>
        <w:tc>
          <w:tcPr>
            <w:tcW w:w="505" w:type="dxa"/>
            <w:vAlign w:val="center"/>
          </w:tcPr>
          <w:p w14:paraId="4C259786"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5932C146"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0B2D9338"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419"/>
              </w:rPr>
            </w:pPr>
            <w:r w:rsidRPr="00A17A0A">
              <w:rPr>
                <w:rFonts w:ascii="Verdana" w:eastAsia="Arial" w:hAnsi="Verdana" w:cs="Arial"/>
                <w:i/>
                <w:iCs/>
                <w:color w:val="000000" w:themeColor="text1"/>
                <w:sz w:val="20"/>
                <w:szCs w:val="20"/>
                <w:lang w:val="es-419"/>
              </w:rPr>
              <w:t>SERVICIOS DE MANTENIMIENTO Y CUIDADO DEL PAISAJE</w:t>
            </w:r>
          </w:p>
        </w:tc>
      </w:tr>
      <w:tr w:rsidR="00A17A0A" w:rsidRPr="00A17A0A" w14:paraId="368736AA" w14:textId="77777777" w:rsidTr="009253E6">
        <w:trPr>
          <w:trHeight w:val="454"/>
        </w:trPr>
        <w:tc>
          <w:tcPr>
            <w:tcW w:w="505" w:type="dxa"/>
            <w:vAlign w:val="center"/>
          </w:tcPr>
          <w:p w14:paraId="2B6F9CE5"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73E2CCD6"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5ED9312A"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4D40092D"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008</w:t>
            </w:r>
          </w:p>
        </w:tc>
        <w:tc>
          <w:tcPr>
            <w:tcW w:w="505" w:type="dxa"/>
            <w:vAlign w:val="center"/>
          </w:tcPr>
          <w:p w14:paraId="2CACD2EC"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007</w:t>
            </w:r>
          </w:p>
        </w:tc>
        <w:tc>
          <w:tcPr>
            <w:tcW w:w="505" w:type="dxa"/>
            <w:vAlign w:val="center"/>
          </w:tcPr>
          <w:p w14:paraId="7D247DD3"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02</w:t>
            </w:r>
          </w:p>
        </w:tc>
        <w:tc>
          <w:tcPr>
            <w:tcW w:w="505" w:type="dxa"/>
            <w:vAlign w:val="center"/>
          </w:tcPr>
          <w:p w14:paraId="7BFBFC8A"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9</w:t>
            </w:r>
          </w:p>
        </w:tc>
        <w:tc>
          <w:tcPr>
            <w:tcW w:w="505" w:type="dxa"/>
            <w:vAlign w:val="center"/>
          </w:tcPr>
          <w:p w14:paraId="0D1421C3"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585FF168"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73BD0C21"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419"/>
              </w:rPr>
            </w:pPr>
            <w:r w:rsidRPr="00A17A0A">
              <w:rPr>
                <w:rFonts w:ascii="Verdana" w:eastAsia="Arial" w:hAnsi="Verdana" w:cs="Arial"/>
                <w:i/>
                <w:iCs/>
                <w:color w:val="000000" w:themeColor="text1"/>
                <w:sz w:val="20"/>
                <w:szCs w:val="20"/>
                <w:lang w:val="es-419"/>
              </w:rPr>
              <w:t>SERVICIOS DE MANTENIMIENTO Y REPARACIÓN DE OTROS BIENES N.C.P.</w:t>
            </w:r>
          </w:p>
        </w:tc>
      </w:tr>
      <w:tr w:rsidR="00A17A0A" w:rsidRPr="00A17A0A" w14:paraId="51217B9D" w14:textId="77777777" w:rsidTr="009253E6">
        <w:trPr>
          <w:trHeight w:val="454"/>
        </w:trPr>
        <w:tc>
          <w:tcPr>
            <w:tcW w:w="505" w:type="dxa"/>
            <w:vAlign w:val="center"/>
          </w:tcPr>
          <w:p w14:paraId="7C48E827"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13FF1C8D"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3CF714C8"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02</w:t>
            </w:r>
          </w:p>
        </w:tc>
        <w:tc>
          <w:tcPr>
            <w:tcW w:w="505" w:type="dxa"/>
            <w:vAlign w:val="center"/>
          </w:tcPr>
          <w:p w14:paraId="6DE5020A"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eastAsia="Arial" w:hAnsi="Verdana" w:cs="Arial"/>
                <w:i/>
                <w:iCs/>
                <w:color w:val="000000" w:themeColor="text1"/>
                <w:w w:val="99"/>
                <w:sz w:val="20"/>
                <w:szCs w:val="20"/>
              </w:rPr>
              <w:t>008</w:t>
            </w:r>
          </w:p>
        </w:tc>
        <w:tc>
          <w:tcPr>
            <w:tcW w:w="505" w:type="dxa"/>
            <w:vAlign w:val="center"/>
          </w:tcPr>
          <w:p w14:paraId="058C1B1E"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007</w:t>
            </w:r>
          </w:p>
        </w:tc>
        <w:tc>
          <w:tcPr>
            <w:tcW w:w="505" w:type="dxa"/>
            <w:vAlign w:val="center"/>
          </w:tcPr>
          <w:p w14:paraId="6AF90D83"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03</w:t>
            </w:r>
          </w:p>
        </w:tc>
        <w:tc>
          <w:tcPr>
            <w:tcW w:w="505" w:type="dxa"/>
            <w:vAlign w:val="center"/>
          </w:tcPr>
          <w:p w14:paraId="6F883C98"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9</w:t>
            </w:r>
          </w:p>
        </w:tc>
        <w:tc>
          <w:tcPr>
            <w:tcW w:w="505" w:type="dxa"/>
            <w:vAlign w:val="center"/>
          </w:tcPr>
          <w:p w14:paraId="58898389"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2E880366"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32F737B9"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419"/>
              </w:rPr>
            </w:pPr>
            <w:r w:rsidRPr="00A17A0A">
              <w:rPr>
                <w:rFonts w:ascii="Verdana" w:eastAsia="Arial" w:hAnsi="Verdana" w:cs="Arial"/>
                <w:i/>
                <w:iCs/>
                <w:color w:val="000000" w:themeColor="text1"/>
                <w:sz w:val="20"/>
                <w:szCs w:val="20"/>
                <w:lang w:val="es-419"/>
              </w:rPr>
              <w:t>SERVICIOS DE INSTALACIÓN DE OTROS BIENES N.C.P.</w:t>
            </w:r>
          </w:p>
        </w:tc>
      </w:tr>
      <w:tr w:rsidR="00A17A0A" w:rsidRPr="00A17A0A" w14:paraId="74057B71" w14:textId="77777777" w:rsidTr="009253E6">
        <w:trPr>
          <w:trHeight w:val="454"/>
        </w:trPr>
        <w:tc>
          <w:tcPr>
            <w:tcW w:w="505" w:type="dxa"/>
            <w:vAlign w:val="center"/>
          </w:tcPr>
          <w:p w14:paraId="0C9013D9"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hAnsi="Verdana" w:cs="Arial"/>
                <w:i/>
                <w:iCs/>
                <w:color w:val="000000" w:themeColor="text1"/>
                <w:spacing w:val="-5"/>
                <w:sz w:val="20"/>
                <w:szCs w:val="20"/>
              </w:rPr>
              <w:t>02</w:t>
            </w:r>
          </w:p>
        </w:tc>
        <w:tc>
          <w:tcPr>
            <w:tcW w:w="505" w:type="dxa"/>
            <w:vAlign w:val="center"/>
          </w:tcPr>
          <w:p w14:paraId="0E562F32"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hAnsi="Verdana" w:cs="Arial"/>
                <w:i/>
                <w:iCs/>
                <w:color w:val="000000" w:themeColor="text1"/>
                <w:spacing w:val="-5"/>
                <w:sz w:val="20"/>
                <w:szCs w:val="20"/>
              </w:rPr>
              <w:t>02</w:t>
            </w:r>
          </w:p>
        </w:tc>
        <w:tc>
          <w:tcPr>
            <w:tcW w:w="505" w:type="dxa"/>
            <w:vAlign w:val="center"/>
          </w:tcPr>
          <w:p w14:paraId="1B5D4FF5"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hAnsi="Verdana" w:cs="Arial"/>
                <w:i/>
                <w:iCs/>
                <w:color w:val="000000" w:themeColor="text1"/>
                <w:spacing w:val="-5"/>
                <w:sz w:val="20"/>
                <w:szCs w:val="20"/>
              </w:rPr>
              <w:t>02</w:t>
            </w:r>
          </w:p>
        </w:tc>
        <w:tc>
          <w:tcPr>
            <w:tcW w:w="505" w:type="dxa"/>
            <w:vAlign w:val="center"/>
          </w:tcPr>
          <w:p w14:paraId="65D125B8" w14:textId="77777777" w:rsidR="00A17A0A" w:rsidRPr="00A17A0A" w:rsidRDefault="00A17A0A" w:rsidP="009253E6">
            <w:pPr>
              <w:pStyle w:val="TableParagraph"/>
              <w:spacing w:line="206" w:lineRule="exact"/>
              <w:jc w:val="center"/>
              <w:rPr>
                <w:rFonts w:ascii="Verdana" w:eastAsia="Arial" w:hAnsi="Verdana" w:cs="Arial"/>
                <w:i/>
                <w:iCs/>
                <w:color w:val="000000" w:themeColor="text1"/>
                <w:w w:val="99"/>
                <w:sz w:val="20"/>
                <w:szCs w:val="20"/>
              </w:rPr>
            </w:pPr>
            <w:r w:rsidRPr="00A17A0A">
              <w:rPr>
                <w:rFonts w:ascii="Verdana" w:hAnsi="Verdana" w:cs="Arial"/>
                <w:i/>
                <w:iCs/>
                <w:color w:val="000000" w:themeColor="text1"/>
                <w:spacing w:val="-5"/>
                <w:sz w:val="20"/>
                <w:szCs w:val="20"/>
              </w:rPr>
              <w:t>009</w:t>
            </w:r>
          </w:p>
        </w:tc>
        <w:tc>
          <w:tcPr>
            <w:tcW w:w="505" w:type="dxa"/>
            <w:vAlign w:val="center"/>
          </w:tcPr>
          <w:p w14:paraId="23A0FB22"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hAnsi="Verdana" w:cs="Arial"/>
                <w:i/>
                <w:iCs/>
                <w:color w:val="000000" w:themeColor="text1"/>
                <w:spacing w:val="-5"/>
                <w:sz w:val="20"/>
                <w:szCs w:val="20"/>
              </w:rPr>
              <w:t>004</w:t>
            </w:r>
          </w:p>
        </w:tc>
        <w:tc>
          <w:tcPr>
            <w:tcW w:w="505" w:type="dxa"/>
            <w:vAlign w:val="center"/>
          </w:tcPr>
          <w:p w14:paraId="71CF016B" w14:textId="77777777" w:rsidR="00A17A0A" w:rsidRPr="00A17A0A" w:rsidRDefault="00A17A0A" w:rsidP="009253E6">
            <w:pPr>
              <w:pStyle w:val="TableParagraph"/>
              <w:jc w:val="center"/>
              <w:rPr>
                <w:rFonts w:ascii="Verdana" w:eastAsia="Arial" w:hAnsi="Verdana" w:cs="Arial"/>
                <w:i/>
                <w:iCs/>
                <w:color w:val="000000" w:themeColor="text1"/>
                <w:sz w:val="20"/>
                <w:szCs w:val="20"/>
              </w:rPr>
            </w:pPr>
            <w:r w:rsidRPr="00A17A0A">
              <w:rPr>
                <w:rFonts w:ascii="Verdana" w:hAnsi="Verdana" w:cs="Arial"/>
                <w:i/>
                <w:iCs/>
                <w:color w:val="000000" w:themeColor="text1"/>
                <w:spacing w:val="-5"/>
                <w:sz w:val="20"/>
                <w:szCs w:val="20"/>
              </w:rPr>
              <w:t>05</w:t>
            </w:r>
          </w:p>
        </w:tc>
        <w:tc>
          <w:tcPr>
            <w:tcW w:w="505" w:type="dxa"/>
            <w:vAlign w:val="center"/>
          </w:tcPr>
          <w:p w14:paraId="2D765D4F"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30E667DB"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122B1354"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19913E08" w14:textId="77777777" w:rsidR="00A17A0A" w:rsidRPr="00A17A0A" w:rsidRDefault="00A17A0A" w:rsidP="009253E6">
            <w:pPr>
              <w:pStyle w:val="TableParagraph"/>
              <w:spacing w:line="206" w:lineRule="exact"/>
              <w:ind w:left="103" w:right="815"/>
              <w:rPr>
                <w:rFonts w:ascii="Verdana" w:eastAsia="Arial" w:hAnsi="Verdana" w:cs="Arial"/>
                <w:i/>
                <w:iCs/>
                <w:color w:val="000000" w:themeColor="text1"/>
                <w:sz w:val="20"/>
                <w:szCs w:val="20"/>
                <w:lang w:val="es-419"/>
              </w:rPr>
            </w:pPr>
            <w:r w:rsidRPr="00A17A0A">
              <w:rPr>
                <w:rFonts w:ascii="Verdana" w:hAnsi="Verdana" w:cs="Arial"/>
                <w:i/>
                <w:iCs/>
                <w:color w:val="000000" w:themeColor="text1"/>
                <w:sz w:val="20"/>
                <w:szCs w:val="20"/>
                <w:lang w:val="es-419"/>
              </w:rPr>
              <w:t>SERVICIOS</w:t>
            </w:r>
            <w:r w:rsidRPr="00A17A0A">
              <w:rPr>
                <w:rFonts w:ascii="Verdana" w:hAnsi="Verdana" w:cs="Arial"/>
                <w:i/>
                <w:iCs/>
                <w:color w:val="000000" w:themeColor="text1"/>
                <w:spacing w:val="-4"/>
                <w:sz w:val="20"/>
                <w:szCs w:val="20"/>
                <w:lang w:val="es-419"/>
              </w:rPr>
              <w:t xml:space="preserve"> </w:t>
            </w:r>
            <w:r w:rsidRPr="00A17A0A">
              <w:rPr>
                <w:rFonts w:ascii="Verdana" w:hAnsi="Verdana" w:cs="Arial"/>
                <w:i/>
                <w:iCs/>
                <w:color w:val="000000" w:themeColor="text1"/>
                <w:sz w:val="20"/>
                <w:szCs w:val="20"/>
                <w:lang w:val="es-419"/>
              </w:rPr>
              <w:t>DE</w:t>
            </w:r>
            <w:r w:rsidRPr="00A17A0A">
              <w:rPr>
                <w:rFonts w:ascii="Verdana" w:hAnsi="Verdana" w:cs="Arial"/>
                <w:i/>
                <w:iCs/>
                <w:color w:val="000000" w:themeColor="text1"/>
                <w:spacing w:val="-2"/>
                <w:sz w:val="20"/>
                <w:szCs w:val="20"/>
                <w:lang w:val="es-419"/>
              </w:rPr>
              <w:t xml:space="preserve"> </w:t>
            </w:r>
            <w:r w:rsidRPr="00A17A0A">
              <w:rPr>
                <w:rFonts w:ascii="Verdana" w:hAnsi="Verdana" w:cs="Arial"/>
                <w:i/>
                <w:iCs/>
                <w:color w:val="000000" w:themeColor="text1"/>
                <w:sz w:val="20"/>
                <w:szCs w:val="20"/>
                <w:lang w:val="es-419"/>
              </w:rPr>
              <w:t>SANEAMIENTO</w:t>
            </w:r>
            <w:r w:rsidRPr="00A17A0A">
              <w:rPr>
                <w:rFonts w:ascii="Verdana" w:hAnsi="Verdana" w:cs="Arial"/>
                <w:i/>
                <w:iCs/>
                <w:color w:val="000000" w:themeColor="text1"/>
                <w:spacing w:val="-2"/>
                <w:sz w:val="20"/>
                <w:szCs w:val="20"/>
                <w:lang w:val="es-419"/>
              </w:rPr>
              <w:t xml:space="preserve"> </w:t>
            </w:r>
            <w:r w:rsidRPr="00A17A0A">
              <w:rPr>
                <w:rFonts w:ascii="Verdana" w:hAnsi="Verdana" w:cs="Arial"/>
                <w:i/>
                <w:iCs/>
                <w:color w:val="000000" w:themeColor="text1"/>
                <w:sz w:val="20"/>
                <w:szCs w:val="20"/>
                <w:lang w:val="es-419"/>
              </w:rPr>
              <w:t>Y</w:t>
            </w:r>
            <w:r w:rsidRPr="00A17A0A">
              <w:rPr>
                <w:rFonts w:ascii="Verdana" w:hAnsi="Verdana" w:cs="Arial"/>
                <w:i/>
                <w:iCs/>
                <w:color w:val="000000" w:themeColor="text1"/>
                <w:spacing w:val="-2"/>
                <w:sz w:val="20"/>
                <w:szCs w:val="20"/>
                <w:lang w:val="es-419"/>
              </w:rPr>
              <w:t xml:space="preserve"> SIMILARES</w:t>
            </w:r>
          </w:p>
        </w:tc>
      </w:tr>
      <w:tr w:rsidR="00A17A0A" w:rsidRPr="00A17A0A" w14:paraId="5118292A" w14:textId="77777777" w:rsidTr="009253E6">
        <w:trPr>
          <w:trHeight w:val="242"/>
        </w:trPr>
        <w:tc>
          <w:tcPr>
            <w:tcW w:w="505" w:type="dxa"/>
            <w:vAlign w:val="center"/>
          </w:tcPr>
          <w:p w14:paraId="115D8348" w14:textId="77777777" w:rsidR="00A17A0A" w:rsidRPr="00A17A0A" w:rsidRDefault="00A17A0A" w:rsidP="009253E6">
            <w:pPr>
              <w:pStyle w:val="TableParagraph"/>
              <w:spacing w:line="206" w:lineRule="exact"/>
              <w:jc w:val="center"/>
              <w:rPr>
                <w:rFonts w:ascii="Verdana" w:hAnsi="Verdana" w:cs="Arial"/>
                <w:i/>
                <w:iCs/>
                <w:color w:val="000000" w:themeColor="text1"/>
                <w:spacing w:val="-5"/>
                <w:sz w:val="20"/>
                <w:szCs w:val="20"/>
              </w:rPr>
            </w:pPr>
            <w:r w:rsidRPr="00A17A0A">
              <w:rPr>
                <w:rFonts w:ascii="Verdana" w:hAnsi="Verdana" w:cs="Arial"/>
                <w:i/>
                <w:iCs/>
                <w:color w:val="000000" w:themeColor="text1"/>
                <w:spacing w:val="-5"/>
                <w:sz w:val="20"/>
                <w:szCs w:val="20"/>
              </w:rPr>
              <w:t>02</w:t>
            </w:r>
          </w:p>
        </w:tc>
        <w:tc>
          <w:tcPr>
            <w:tcW w:w="505" w:type="dxa"/>
            <w:vAlign w:val="center"/>
          </w:tcPr>
          <w:p w14:paraId="4B8223EB" w14:textId="77777777" w:rsidR="00A17A0A" w:rsidRPr="00A17A0A" w:rsidRDefault="00A17A0A" w:rsidP="009253E6">
            <w:pPr>
              <w:pStyle w:val="TableParagraph"/>
              <w:spacing w:line="206" w:lineRule="exact"/>
              <w:jc w:val="center"/>
              <w:rPr>
                <w:rFonts w:ascii="Verdana" w:hAnsi="Verdana" w:cs="Arial"/>
                <w:i/>
                <w:iCs/>
                <w:color w:val="000000" w:themeColor="text1"/>
                <w:spacing w:val="-5"/>
                <w:sz w:val="20"/>
                <w:szCs w:val="20"/>
              </w:rPr>
            </w:pPr>
            <w:r w:rsidRPr="00A17A0A">
              <w:rPr>
                <w:rFonts w:ascii="Verdana" w:hAnsi="Verdana" w:cs="Arial"/>
                <w:i/>
                <w:iCs/>
                <w:color w:val="000000" w:themeColor="text1"/>
                <w:spacing w:val="-5"/>
                <w:sz w:val="20"/>
                <w:szCs w:val="20"/>
              </w:rPr>
              <w:t>02</w:t>
            </w:r>
          </w:p>
        </w:tc>
        <w:tc>
          <w:tcPr>
            <w:tcW w:w="505" w:type="dxa"/>
            <w:vAlign w:val="center"/>
          </w:tcPr>
          <w:p w14:paraId="5AA8C224" w14:textId="77777777" w:rsidR="00A17A0A" w:rsidRPr="00A17A0A" w:rsidRDefault="00A17A0A" w:rsidP="009253E6">
            <w:pPr>
              <w:pStyle w:val="TableParagraph"/>
              <w:spacing w:line="206" w:lineRule="exact"/>
              <w:jc w:val="center"/>
              <w:rPr>
                <w:rFonts w:ascii="Verdana" w:hAnsi="Verdana" w:cs="Arial"/>
                <w:i/>
                <w:iCs/>
                <w:color w:val="000000" w:themeColor="text1"/>
                <w:spacing w:val="-5"/>
                <w:sz w:val="20"/>
                <w:szCs w:val="20"/>
              </w:rPr>
            </w:pPr>
            <w:r w:rsidRPr="00A17A0A">
              <w:rPr>
                <w:rFonts w:ascii="Verdana" w:hAnsi="Verdana" w:cs="Arial"/>
                <w:i/>
                <w:iCs/>
                <w:color w:val="000000" w:themeColor="text1"/>
                <w:spacing w:val="-5"/>
                <w:sz w:val="20"/>
                <w:szCs w:val="20"/>
              </w:rPr>
              <w:t>02</w:t>
            </w:r>
          </w:p>
        </w:tc>
        <w:tc>
          <w:tcPr>
            <w:tcW w:w="505" w:type="dxa"/>
            <w:vAlign w:val="center"/>
          </w:tcPr>
          <w:p w14:paraId="172CBBC4" w14:textId="77777777" w:rsidR="00A17A0A" w:rsidRPr="00A17A0A" w:rsidRDefault="00A17A0A" w:rsidP="009253E6">
            <w:pPr>
              <w:pStyle w:val="TableParagraph"/>
              <w:spacing w:line="206" w:lineRule="exact"/>
              <w:jc w:val="center"/>
              <w:rPr>
                <w:rFonts w:ascii="Verdana" w:hAnsi="Verdana" w:cs="Arial"/>
                <w:i/>
                <w:iCs/>
                <w:color w:val="000000" w:themeColor="text1"/>
                <w:spacing w:val="-5"/>
                <w:sz w:val="20"/>
                <w:szCs w:val="20"/>
              </w:rPr>
            </w:pPr>
            <w:r w:rsidRPr="00A17A0A">
              <w:rPr>
                <w:rFonts w:ascii="Verdana" w:hAnsi="Verdana" w:cs="Arial"/>
                <w:i/>
                <w:iCs/>
                <w:color w:val="000000" w:themeColor="text1"/>
                <w:spacing w:val="-5"/>
                <w:sz w:val="20"/>
                <w:szCs w:val="20"/>
              </w:rPr>
              <w:t>009</w:t>
            </w:r>
          </w:p>
        </w:tc>
        <w:tc>
          <w:tcPr>
            <w:tcW w:w="505" w:type="dxa"/>
            <w:vAlign w:val="center"/>
          </w:tcPr>
          <w:p w14:paraId="2A2C1C21" w14:textId="77777777" w:rsidR="00A17A0A" w:rsidRPr="00A17A0A" w:rsidRDefault="00A17A0A" w:rsidP="009253E6">
            <w:pPr>
              <w:pStyle w:val="TableParagraph"/>
              <w:jc w:val="center"/>
              <w:rPr>
                <w:rFonts w:ascii="Verdana" w:hAnsi="Verdana" w:cs="Arial"/>
                <w:i/>
                <w:iCs/>
                <w:color w:val="000000" w:themeColor="text1"/>
                <w:spacing w:val="-5"/>
                <w:sz w:val="20"/>
                <w:szCs w:val="20"/>
              </w:rPr>
            </w:pPr>
            <w:r w:rsidRPr="00A17A0A">
              <w:rPr>
                <w:rFonts w:ascii="Verdana" w:hAnsi="Verdana" w:cs="Arial"/>
                <w:i/>
                <w:iCs/>
                <w:color w:val="000000" w:themeColor="text1"/>
                <w:spacing w:val="-5"/>
                <w:sz w:val="20"/>
                <w:szCs w:val="20"/>
              </w:rPr>
              <w:t>007</w:t>
            </w:r>
          </w:p>
        </w:tc>
        <w:tc>
          <w:tcPr>
            <w:tcW w:w="505" w:type="dxa"/>
            <w:vAlign w:val="center"/>
          </w:tcPr>
          <w:p w14:paraId="793FF43A" w14:textId="77777777" w:rsidR="00A17A0A" w:rsidRPr="00A17A0A" w:rsidRDefault="00A17A0A" w:rsidP="009253E6">
            <w:pPr>
              <w:pStyle w:val="TableParagraph"/>
              <w:jc w:val="center"/>
              <w:rPr>
                <w:rFonts w:ascii="Verdana" w:hAnsi="Verdana" w:cs="Arial"/>
                <w:i/>
                <w:iCs/>
                <w:color w:val="000000" w:themeColor="text1"/>
                <w:spacing w:val="-5"/>
                <w:sz w:val="20"/>
                <w:szCs w:val="20"/>
              </w:rPr>
            </w:pPr>
            <w:r w:rsidRPr="00A17A0A">
              <w:rPr>
                <w:rFonts w:ascii="Verdana" w:hAnsi="Verdana" w:cs="Arial"/>
                <w:i/>
                <w:iCs/>
                <w:color w:val="000000" w:themeColor="text1"/>
                <w:spacing w:val="-5"/>
                <w:sz w:val="20"/>
                <w:szCs w:val="20"/>
              </w:rPr>
              <w:t>09</w:t>
            </w:r>
          </w:p>
        </w:tc>
        <w:tc>
          <w:tcPr>
            <w:tcW w:w="505" w:type="dxa"/>
            <w:vAlign w:val="center"/>
          </w:tcPr>
          <w:p w14:paraId="258957E6"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20FDCBBA"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505" w:type="dxa"/>
            <w:vAlign w:val="center"/>
          </w:tcPr>
          <w:p w14:paraId="437D68C0" w14:textId="77777777" w:rsidR="00A17A0A" w:rsidRPr="00A17A0A" w:rsidRDefault="00A17A0A" w:rsidP="009253E6">
            <w:pPr>
              <w:pStyle w:val="TableParagraph"/>
              <w:jc w:val="center"/>
              <w:rPr>
                <w:rFonts w:ascii="Verdana" w:eastAsia="Arial" w:hAnsi="Verdana" w:cs="Arial"/>
                <w:i/>
                <w:iCs/>
                <w:color w:val="000000" w:themeColor="text1"/>
                <w:sz w:val="20"/>
                <w:szCs w:val="20"/>
              </w:rPr>
            </w:pPr>
          </w:p>
        </w:tc>
        <w:tc>
          <w:tcPr>
            <w:tcW w:w="4545" w:type="dxa"/>
            <w:vAlign w:val="center"/>
          </w:tcPr>
          <w:p w14:paraId="3D2860D9" w14:textId="77777777" w:rsidR="00A17A0A" w:rsidRPr="00A17A0A" w:rsidRDefault="00A17A0A" w:rsidP="009253E6">
            <w:pPr>
              <w:pStyle w:val="TableParagraph"/>
              <w:spacing w:line="206" w:lineRule="exact"/>
              <w:ind w:left="103" w:right="815"/>
              <w:rPr>
                <w:rFonts w:ascii="Verdana" w:hAnsi="Verdana" w:cs="Arial"/>
                <w:i/>
                <w:iCs/>
                <w:color w:val="000000" w:themeColor="text1"/>
                <w:sz w:val="20"/>
                <w:szCs w:val="20"/>
                <w:lang w:val="es-419"/>
              </w:rPr>
            </w:pPr>
            <w:r w:rsidRPr="00A17A0A">
              <w:rPr>
                <w:rFonts w:ascii="Verdana" w:hAnsi="Verdana" w:cs="Arial"/>
                <w:i/>
                <w:iCs/>
                <w:color w:val="000000" w:themeColor="text1"/>
                <w:sz w:val="20"/>
                <w:szCs w:val="20"/>
                <w:lang w:val="es-419"/>
              </w:rPr>
              <w:t>OTROS SERVICIOS DIVERSOS N.C.P</w:t>
            </w:r>
          </w:p>
        </w:tc>
      </w:tr>
    </w:tbl>
    <w:p w14:paraId="26F02346" w14:textId="77777777" w:rsidR="00A17A0A" w:rsidRPr="00A17A0A" w:rsidRDefault="00A17A0A" w:rsidP="00A17A0A">
      <w:pPr>
        <w:spacing w:after="0" w:line="240" w:lineRule="auto"/>
        <w:ind w:left="567"/>
        <w:jc w:val="both"/>
        <w:rPr>
          <w:rFonts w:ascii="Verdana" w:eastAsia="Arial" w:hAnsi="Verdana" w:cs="Arial"/>
          <w:b/>
          <w:bCs/>
          <w:i/>
          <w:iCs/>
          <w:color w:val="000000" w:themeColor="text1"/>
        </w:rPr>
      </w:pPr>
    </w:p>
    <w:p w14:paraId="6586074C" w14:textId="77777777" w:rsidR="00A17A0A" w:rsidRPr="00A17A0A" w:rsidRDefault="00A17A0A" w:rsidP="00A17A0A">
      <w:pPr>
        <w:pStyle w:val="Prrafodelista"/>
        <w:numPr>
          <w:ilvl w:val="0"/>
          <w:numId w:val="26"/>
        </w:numPr>
        <w:spacing w:after="0" w:line="240" w:lineRule="auto"/>
        <w:ind w:left="851" w:hanging="284"/>
        <w:jc w:val="both"/>
        <w:rPr>
          <w:rFonts w:ascii="Verdana" w:eastAsia="Arial" w:hAnsi="Verdana" w:cs="Arial"/>
          <w:b/>
          <w:bCs/>
          <w:i/>
          <w:iCs/>
          <w:color w:val="000000" w:themeColor="text1"/>
          <w:lang w:val="es-MX"/>
        </w:rPr>
      </w:pPr>
      <w:r w:rsidRPr="00A17A0A">
        <w:rPr>
          <w:rFonts w:ascii="Verdana" w:eastAsia="Arial" w:hAnsi="Verdana" w:cs="Arial"/>
          <w:b/>
          <w:bCs/>
          <w:i/>
          <w:iCs/>
          <w:color w:val="000000" w:themeColor="text1"/>
          <w:lang w:val="es-MX"/>
        </w:rPr>
        <w:t>CLASIFICADOR (ES) DEL GASTO:</w:t>
      </w:r>
    </w:p>
    <w:p w14:paraId="61D2EAC4" w14:textId="77777777" w:rsidR="00A17A0A" w:rsidRPr="00A17A0A" w:rsidRDefault="00A17A0A" w:rsidP="00A17A0A">
      <w:pPr>
        <w:spacing w:after="0" w:line="240" w:lineRule="auto"/>
        <w:ind w:left="567"/>
        <w:jc w:val="both"/>
        <w:rPr>
          <w:rFonts w:ascii="Verdana" w:eastAsia="Arial" w:hAnsi="Verdana" w:cs="Arial"/>
          <w:b/>
          <w:bCs/>
          <w:i/>
          <w:iCs/>
          <w:color w:val="000000" w:themeColor="text1"/>
          <w:lang w:val="es-MX"/>
        </w:rPr>
      </w:pPr>
    </w:p>
    <w:p w14:paraId="73853A37" w14:textId="77777777" w:rsidR="00A17A0A" w:rsidRPr="00A17A0A" w:rsidRDefault="00A17A0A" w:rsidP="00A17A0A">
      <w:pPr>
        <w:spacing w:after="0" w:line="240" w:lineRule="auto"/>
        <w:ind w:left="567"/>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Corresponde a la adquisición de un servicio que puede ser prestado directamente por el instituto o con un operador que desarrolle las acciones necesarias para cumplir con la prestación del servicio.</w:t>
      </w:r>
    </w:p>
    <w:p w14:paraId="59174817" w14:textId="77777777" w:rsidR="00A17A0A" w:rsidRPr="00A17A0A" w:rsidRDefault="00A17A0A" w:rsidP="00A17A0A">
      <w:pPr>
        <w:spacing w:after="0" w:line="240" w:lineRule="auto"/>
        <w:ind w:left="567"/>
        <w:jc w:val="both"/>
        <w:rPr>
          <w:rFonts w:ascii="Verdana" w:eastAsia="Arial" w:hAnsi="Verdana" w:cs="Arial"/>
          <w:i/>
          <w:iCs/>
          <w:color w:val="000000" w:themeColor="text1"/>
          <w:lang w:val="es-MX"/>
        </w:rPr>
      </w:pPr>
    </w:p>
    <w:p w14:paraId="6D357AC9" w14:textId="77777777" w:rsidR="00A17A0A" w:rsidRPr="00A17A0A" w:rsidRDefault="00A17A0A" w:rsidP="00A17A0A">
      <w:pPr>
        <w:pStyle w:val="Textoindependiente"/>
        <w:ind w:left="567"/>
        <w:jc w:val="both"/>
        <w:rPr>
          <w:rFonts w:ascii="Verdana" w:hAnsi="Verdana" w:cs="Arial"/>
          <w:i/>
          <w:iCs/>
          <w:color w:val="000000" w:themeColor="text1"/>
          <w:sz w:val="22"/>
          <w:szCs w:val="22"/>
        </w:rPr>
      </w:pPr>
      <w:r w:rsidRPr="00A17A0A">
        <w:rPr>
          <w:rFonts w:ascii="Verdana" w:hAnsi="Verdana" w:cs="Arial"/>
          <w:i/>
          <w:iCs/>
          <w:color w:val="000000" w:themeColor="text1"/>
          <w:sz w:val="22"/>
          <w:szCs w:val="22"/>
        </w:rPr>
        <w:t>Mantenimiento periódico (preventivo y correctivo) que propenda por la conservación de los bienes inmuebles y muebles con el fin de evitar el deterioro de las infraestructuras y bienes a cargo del ICBF, y adquisición de los elementos y materiales para garantizar el buen funcionamiento de los bienes muebles y equipos especializados allí instalados.</w:t>
      </w:r>
    </w:p>
    <w:p w14:paraId="37B46875" w14:textId="77777777" w:rsidR="00A17A0A" w:rsidRPr="00A17A0A" w:rsidRDefault="00A17A0A" w:rsidP="00A17A0A">
      <w:pPr>
        <w:pStyle w:val="Textoindependiente"/>
        <w:spacing w:before="207"/>
        <w:ind w:left="567"/>
        <w:jc w:val="both"/>
        <w:rPr>
          <w:rFonts w:ascii="Verdana" w:hAnsi="Verdana" w:cs="Arial"/>
          <w:i/>
          <w:iCs/>
          <w:color w:val="000000" w:themeColor="text1"/>
          <w:sz w:val="22"/>
          <w:szCs w:val="22"/>
        </w:rPr>
      </w:pPr>
      <w:r w:rsidRPr="00A17A0A">
        <w:rPr>
          <w:rFonts w:ascii="Verdana" w:hAnsi="Verdana" w:cs="Arial"/>
          <w:i/>
          <w:iCs/>
          <w:color w:val="000000" w:themeColor="text1"/>
          <w:sz w:val="22"/>
          <w:szCs w:val="22"/>
        </w:rPr>
        <w:t>Los</w:t>
      </w:r>
      <w:r w:rsidRPr="00A17A0A">
        <w:rPr>
          <w:rFonts w:ascii="Verdana" w:hAnsi="Verdana" w:cs="Arial"/>
          <w:i/>
          <w:iCs/>
          <w:color w:val="000000" w:themeColor="text1"/>
          <w:spacing w:val="-8"/>
          <w:sz w:val="22"/>
          <w:szCs w:val="22"/>
        </w:rPr>
        <w:t xml:space="preserve"> </w:t>
      </w:r>
      <w:r w:rsidRPr="00A17A0A">
        <w:rPr>
          <w:rFonts w:ascii="Verdana" w:hAnsi="Verdana" w:cs="Arial"/>
          <w:i/>
          <w:iCs/>
          <w:color w:val="000000" w:themeColor="text1"/>
          <w:sz w:val="22"/>
          <w:szCs w:val="22"/>
        </w:rPr>
        <w:t>usos</w:t>
      </w:r>
      <w:r w:rsidRPr="00A17A0A">
        <w:rPr>
          <w:rFonts w:ascii="Verdana" w:hAnsi="Verdana" w:cs="Arial"/>
          <w:i/>
          <w:iCs/>
          <w:color w:val="000000" w:themeColor="text1"/>
          <w:spacing w:val="-8"/>
          <w:sz w:val="22"/>
          <w:szCs w:val="22"/>
        </w:rPr>
        <w:t xml:space="preserve"> </w:t>
      </w:r>
      <w:r w:rsidRPr="00A17A0A">
        <w:rPr>
          <w:rFonts w:ascii="Verdana" w:hAnsi="Verdana" w:cs="Arial"/>
          <w:i/>
          <w:iCs/>
          <w:color w:val="000000" w:themeColor="text1"/>
          <w:sz w:val="22"/>
          <w:szCs w:val="22"/>
        </w:rPr>
        <w:t>que</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se</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relacionan</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a</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continuación</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hacen</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referencia</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a</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la</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adquisición</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elementos</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e</w:t>
      </w:r>
      <w:r w:rsidRPr="00A17A0A">
        <w:rPr>
          <w:rFonts w:ascii="Verdana" w:hAnsi="Verdana" w:cs="Arial"/>
          <w:i/>
          <w:iCs/>
          <w:color w:val="000000" w:themeColor="text1"/>
          <w:spacing w:val="-11"/>
          <w:sz w:val="22"/>
          <w:szCs w:val="22"/>
        </w:rPr>
        <w:t xml:space="preserve"> </w:t>
      </w:r>
      <w:r w:rsidRPr="00A17A0A">
        <w:rPr>
          <w:rFonts w:ascii="Verdana" w:hAnsi="Verdana" w:cs="Arial"/>
          <w:i/>
          <w:iCs/>
          <w:color w:val="000000" w:themeColor="text1"/>
          <w:sz w:val="22"/>
          <w:szCs w:val="22"/>
        </w:rPr>
        <w:t>insumos</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ferretería, herramientas de mano, y materiales de construcción,</w:t>
      </w:r>
      <w:r w:rsidRPr="00A17A0A">
        <w:rPr>
          <w:rFonts w:ascii="Verdana" w:hAnsi="Verdana" w:cs="Arial"/>
          <w:i/>
          <w:iCs/>
          <w:color w:val="000000" w:themeColor="text1"/>
          <w:spacing w:val="-1"/>
          <w:sz w:val="22"/>
          <w:szCs w:val="22"/>
        </w:rPr>
        <w:t xml:space="preserve"> </w:t>
      </w:r>
      <w:r w:rsidRPr="00A17A0A">
        <w:rPr>
          <w:rFonts w:ascii="Verdana" w:hAnsi="Verdana" w:cs="Arial"/>
          <w:i/>
          <w:iCs/>
          <w:color w:val="000000" w:themeColor="text1"/>
          <w:sz w:val="22"/>
          <w:szCs w:val="22"/>
        </w:rPr>
        <w:t>entre</w:t>
      </w:r>
      <w:r w:rsidRPr="00A17A0A">
        <w:rPr>
          <w:rFonts w:ascii="Verdana" w:hAnsi="Verdana" w:cs="Arial"/>
          <w:i/>
          <w:iCs/>
          <w:color w:val="000000" w:themeColor="text1"/>
          <w:spacing w:val="-2"/>
          <w:sz w:val="22"/>
          <w:szCs w:val="22"/>
        </w:rPr>
        <w:t xml:space="preserve"> </w:t>
      </w:r>
      <w:r w:rsidRPr="00A17A0A">
        <w:rPr>
          <w:rFonts w:ascii="Verdana" w:hAnsi="Verdana" w:cs="Arial"/>
          <w:i/>
          <w:iCs/>
          <w:color w:val="000000" w:themeColor="text1"/>
          <w:sz w:val="22"/>
          <w:szCs w:val="22"/>
        </w:rPr>
        <w:t>otros, necesarios en las labores de mantenimiento de los bienes muebles e inmuebles y equipos especializados de propiedad del ICBF, que incluye:</w:t>
      </w:r>
    </w:p>
    <w:p w14:paraId="1F1818AA" w14:textId="77777777" w:rsidR="00A17A0A" w:rsidRPr="00A17A0A" w:rsidRDefault="00A17A0A" w:rsidP="00A17A0A">
      <w:pPr>
        <w:spacing w:after="0" w:line="240" w:lineRule="auto"/>
        <w:ind w:left="567"/>
        <w:jc w:val="both"/>
        <w:rPr>
          <w:rFonts w:ascii="Verdana" w:eastAsia="Arial" w:hAnsi="Verdana" w:cs="Arial"/>
          <w:i/>
          <w:iCs/>
          <w:color w:val="000000" w:themeColor="text1"/>
        </w:rPr>
      </w:pPr>
    </w:p>
    <w:p w14:paraId="7A76E229" w14:textId="77777777" w:rsidR="00A17A0A" w:rsidRPr="00A17A0A" w:rsidRDefault="00A17A0A" w:rsidP="00A17A0A">
      <w:pPr>
        <w:spacing w:after="0" w:line="240" w:lineRule="auto"/>
        <w:ind w:left="567"/>
        <w:rPr>
          <w:rFonts w:ascii="Verdana" w:eastAsia="Arial" w:hAnsi="Verdana" w:cs="Arial"/>
          <w:b/>
          <w:bCs/>
          <w:i/>
          <w:iCs/>
          <w:color w:val="000000" w:themeColor="text1"/>
          <w:lang w:val="es-MX"/>
        </w:rPr>
      </w:pPr>
      <w:r w:rsidRPr="00A17A0A">
        <w:rPr>
          <w:rFonts w:ascii="Verdana" w:eastAsia="Arial" w:hAnsi="Verdana" w:cs="Arial"/>
          <w:b/>
          <w:bCs/>
          <w:i/>
          <w:iCs/>
          <w:color w:val="000000" w:themeColor="text1"/>
          <w:lang w:val="es-MX"/>
        </w:rPr>
        <w:lastRenderedPageBreak/>
        <w:t>02-02-02-009-002-01 SERVICIOS DE EDUCACION DE LA PRIMERA INFANCIA:</w:t>
      </w:r>
    </w:p>
    <w:p w14:paraId="3DCF25C6" w14:textId="77777777" w:rsidR="00A17A0A" w:rsidRPr="00A17A0A" w:rsidRDefault="00A17A0A" w:rsidP="00A17A0A">
      <w:pPr>
        <w:spacing w:after="0" w:line="240" w:lineRule="auto"/>
        <w:ind w:left="567"/>
        <w:jc w:val="center"/>
        <w:rPr>
          <w:rFonts w:ascii="Verdana" w:eastAsia="Arial" w:hAnsi="Verdana" w:cs="Arial"/>
          <w:b/>
          <w:bCs/>
          <w:i/>
          <w:iCs/>
          <w:color w:val="000000" w:themeColor="text1"/>
          <w:lang w:val="es-MX"/>
        </w:rPr>
      </w:pPr>
    </w:p>
    <w:p w14:paraId="4EE8DF8A" w14:textId="77777777" w:rsidR="00A17A0A" w:rsidRPr="00A17A0A" w:rsidRDefault="00A17A0A" w:rsidP="00A17A0A">
      <w:pPr>
        <w:spacing w:after="0" w:line="240" w:lineRule="auto"/>
        <w:ind w:left="567"/>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Aplica para el servicio para la atención a primera infancia, orientado a dar apoyo temprano al desarrollo cognoscitivo, físico, social y emocional de niños y niñas. Dentro de este uso presupuestal para este servicio se incluyen los siguientes:</w:t>
      </w:r>
    </w:p>
    <w:p w14:paraId="56D49D54" w14:textId="77777777" w:rsidR="00A17A0A" w:rsidRPr="00A17A0A" w:rsidRDefault="00A17A0A" w:rsidP="00A17A0A">
      <w:pPr>
        <w:spacing w:after="0" w:line="240" w:lineRule="auto"/>
        <w:ind w:left="567"/>
        <w:jc w:val="both"/>
        <w:rPr>
          <w:rFonts w:ascii="Verdana" w:eastAsia="Arial" w:hAnsi="Verdana" w:cs="Arial"/>
          <w:i/>
          <w:iCs/>
          <w:color w:val="000000" w:themeColor="text1"/>
          <w:lang w:val="es-MX"/>
        </w:rPr>
      </w:pPr>
    </w:p>
    <w:p w14:paraId="35A48472"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Dotación de consumo: material didáctico y papelería para actividades pedagógicas de acuerdo con lo establecido en los lineamientos y manuales operativos de las modalidades.</w:t>
      </w:r>
    </w:p>
    <w:p w14:paraId="0379D698"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Cuaderno de acompañamiento familiar.</w:t>
      </w:r>
    </w:p>
    <w:p w14:paraId="742A3C23"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 xml:space="preserve">Kit pedagógico (Aplica solo para Educación Inicial Rural Dispersa) </w:t>
      </w:r>
    </w:p>
    <w:p w14:paraId="13521064"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Radio educativa</w:t>
      </w:r>
    </w:p>
    <w:p w14:paraId="4E4B819A"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Acompañamiento a distancia</w:t>
      </w:r>
    </w:p>
    <w:p w14:paraId="41B7D067"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Proyecto Pedagógico</w:t>
      </w:r>
    </w:p>
    <w:p w14:paraId="43C2E8FE"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Dotación no fungible: aplica el suministro de dotación inicial completa y el suministro de reposición de dotación. El concepto de dotación inicial completa aplica para las UDS nuevas o para los casos en que se presenten cupos en tránsito o adición de cobertura. Renovación de dotación: aplica en los casos que el ICBF considera que por obsolescencia o deterioro es necesario renovar parte de la dotación del servicio.</w:t>
      </w:r>
    </w:p>
    <w:p w14:paraId="27712F7E"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Dotación para los espacios donde permanecen los niños y niñas</w:t>
      </w:r>
    </w:p>
    <w:p w14:paraId="3C37B8BC"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Talento Humano, de acuerdo con los servicios y manuales operativos de las modalidades, reconociendo la especificidad del territorio, los saberes locales y las necesidades operativas, logísticas, jurídicas, técnicas, administrativos, financieras y de cuidado, salud y seguridad para el desarrollo de las acciones.</w:t>
      </w:r>
    </w:p>
    <w:p w14:paraId="40B6D478"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Apoyo y distribución de insumos nutricionales y alimentarios como raciones, complementos alimentarios, refrigerios, ollas comunitarias, autoabastecimiento, entre otros; que mantengan el aporte nutricional acorde a los requerimientos diarios de energía y nutrientes según grupos de edad, y/o periodos de gestación o lactancia; reconociendo las ofertas locales, costumbres y tradiciones de los territorios.</w:t>
      </w:r>
    </w:p>
    <w:p w14:paraId="4101E712"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Diferentes medios de transporte, pago de combustible, de acuerdo con las necesidades y ofertas del territorio que garantice la participación de niñas, niños, y el talento humano en las actividades, así como el transporte de materiales.</w:t>
      </w:r>
    </w:p>
    <w:p w14:paraId="010A7177"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Dotación de aseo institucional, elementos de aseo personal, elementos de bioseguridad, entre otros para garantizar las condiciones óptimas de bioseguridad.</w:t>
      </w:r>
    </w:p>
    <w:p w14:paraId="08AF8021"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Reposición de dotación.</w:t>
      </w:r>
    </w:p>
    <w:p w14:paraId="4FD337AC"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Renovación de dotación: aplica en los casos que el ICBF considera que por obsolescencia o deterioro es necesario renovar parte de la dotación del servicio.</w:t>
      </w:r>
    </w:p>
    <w:p w14:paraId="750BA3FA"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Cualificación en el marco de la implementación de la política pública y el desarrollo integral de la primera infancia.</w:t>
      </w:r>
    </w:p>
    <w:p w14:paraId="5A9E91EC"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lastRenderedPageBreak/>
        <w:t>Pago de servicios públicos domiciliarios y no domiciliarios: agua, aseo, energía, gas, telefonía e internet.</w:t>
      </w:r>
    </w:p>
    <w:p w14:paraId="1050FE5A"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Pago de arrendamiento cuando no se cuente con infraestructura propia o portada por alguna entidad pública o privada.</w:t>
      </w:r>
    </w:p>
    <w:p w14:paraId="0E3A8097"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Seguridad y vigilancia.</w:t>
      </w:r>
    </w:p>
    <w:p w14:paraId="7563D5AD"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Mantenimiento y adecuaciones: suministro de elementos de aseo institucional, control de agua (lavado de tanques), fumigaciones, manejo de basuras y control de plagas. Reparaciones locativas menores ocasionadas por el uso normal del inmueble que se realizan periódicamente o según el momento en que se presenten.</w:t>
      </w:r>
    </w:p>
    <w:p w14:paraId="1209503A"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Reparaciones locativas menores ocasionadas por el uso normal del inmueble que se realizan periódicamente o según el momento en que se presenten, excepto reparaciones locativas que se derivan del deterioro o daño del inmueble proveniente de situaciones fortuitas o por el mal estado o mala calidad del inmueble, o aquellas destinadas a garantizar que el inmueble pueda ser usado.</w:t>
      </w:r>
    </w:p>
    <w:p w14:paraId="0A5776A6"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Gastos Operativos: destinados a cubrir los gastos propios de la operación y puesta en marcha del servicio.</w:t>
      </w:r>
    </w:p>
    <w:p w14:paraId="586F6CE9"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Seguro o póliza para los usuarios del servicio.</w:t>
      </w:r>
    </w:p>
    <w:p w14:paraId="45B1FFBC" w14:textId="77777777" w:rsidR="00A17A0A" w:rsidRPr="00A17A0A" w:rsidRDefault="00A17A0A" w:rsidP="00A17A0A">
      <w:pPr>
        <w:pStyle w:val="Prrafodelista"/>
        <w:numPr>
          <w:ilvl w:val="0"/>
          <w:numId w:val="11"/>
        </w:numPr>
        <w:spacing w:after="0" w:line="240" w:lineRule="auto"/>
        <w:ind w:left="993" w:hanging="284"/>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Gastos fase preparatoria incluye actividades de alistamiento y cierre.</w:t>
      </w:r>
    </w:p>
    <w:p w14:paraId="58ACA803" w14:textId="77777777" w:rsidR="00A17A0A" w:rsidRPr="00A17A0A" w:rsidRDefault="00A17A0A" w:rsidP="00A17A0A">
      <w:pPr>
        <w:pStyle w:val="Prrafodelista"/>
        <w:spacing w:after="0" w:line="240" w:lineRule="auto"/>
        <w:ind w:left="993"/>
        <w:jc w:val="center"/>
        <w:rPr>
          <w:rFonts w:ascii="Verdana" w:eastAsia="Arial" w:hAnsi="Verdana" w:cs="Arial"/>
          <w:b/>
          <w:bCs/>
          <w:i/>
          <w:iCs/>
          <w:color w:val="000000" w:themeColor="text1"/>
          <w:lang w:val="es-MX"/>
        </w:rPr>
      </w:pPr>
    </w:p>
    <w:p w14:paraId="72B65753" w14:textId="77777777" w:rsidR="00A17A0A" w:rsidRPr="00A17A0A" w:rsidRDefault="00A17A0A" w:rsidP="00A17A0A">
      <w:pPr>
        <w:spacing w:after="0" w:line="240" w:lineRule="auto"/>
        <w:ind w:firstLine="567"/>
        <w:rPr>
          <w:rFonts w:ascii="Verdana" w:eastAsia="Arial" w:hAnsi="Verdana" w:cs="Arial"/>
          <w:b/>
          <w:bCs/>
          <w:i/>
          <w:iCs/>
          <w:color w:val="000000" w:themeColor="text1"/>
          <w:lang w:val="es-MX"/>
        </w:rPr>
      </w:pPr>
      <w:r w:rsidRPr="00A17A0A">
        <w:rPr>
          <w:rFonts w:ascii="Verdana" w:eastAsia="Arial" w:hAnsi="Verdana" w:cs="Arial"/>
          <w:b/>
          <w:bCs/>
          <w:i/>
          <w:iCs/>
          <w:color w:val="000000" w:themeColor="text1"/>
          <w:lang w:val="es-MX"/>
        </w:rPr>
        <w:t>05-01-01-000 AGRICULTURA, SILVICULTURA Y PRODUCTOS DE LA PESCA</w:t>
      </w:r>
    </w:p>
    <w:p w14:paraId="5840FBFE" w14:textId="77777777" w:rsidR="00A17A0A" w:rsidRPr="00A17A0A" w:rsidRDefault="00A17A0A" w:rsidP="00A17A0A">
      <w:pPr>
        <w:pStyle w:val="Prrafodelista"/>
        <w:spacing w:after="0" w:line="240" w:lineRule="auto"/>
        <w:ind w:left="567"/>
        <w:jc w:val="center"/>
        <w:rPr>
          <w:rFonts w:ascii="Verdana" w:eastAsia="Arial" w:hAnsi="Verdana" w:cs="Arial"/>
          <w:b/>
          <w:bCs/>
          <w:i/>
          <w:iCs/>
          <w:color w:val="000000" w:themeColor="text1"/>
          <w:lang w:val="es-MX"/>
        </w:rPr>
      </w:pPr>
    </w:p>
    <w:p w14:paraId="50102E64" w14:textId="77777777" w:rsidR="00A17A0A" w:rsidRPr="00A17A0A" w:rsidRDefault="00A17A0A" w:rsidP="00A17A0A">
      <w:pPr>
        <w:pStyle w:val="Prrafodelista"/>
        <w:spacing w:after="0" w:line="240" w:lineRule="auto"/>
        <w:ind w:left="567"/>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Gastos asociados a la adquisición de productos relacionados con la agricultura, la horticultura, la silvicultura y los productos de explotación forestal. Incluye también los gastos de comercialización y producción relacionados con la compra de animales o productos animales, y la compra de pescados o productos de la pesca.</w:t>
      </w:r>
    </w:p>
    <w:p w14:paraId="17D09A7B" w14:textId="77777777" w:rsidR="00A17A0A" w:rsidRPr="00A17A0A" w:rsidRDefault="00A17A0A" w:rsidP="00A17A0A">
      <w:pPr>
        <w:pStyle w:val="Prrafodelista"/>
        <w:spacing w:after="0" w:line="240" w:lineRule="auto"/>
        <w:ind w:left="567"/>
        <w:jc w:val="both"/>
        <w:rPr>
          <w:rFonts w:ascii="Verdana" w:eastAsia="Arial" w:hAnsi="Verdana" w:cs="Arial"/>
          <w:i/>
          <w:iCs/>
          <w:color w:val="000000" w:themeColor="text1"/>
          <w:lang w:val="es-MX"/>
        </w:rPr>
      </w:pPr>
    </w:p>
    <w:p w14:paraId="38C32698" w14:textId="77777777" w:rsidR="00A17A0A" w:rsidRPr="00A17A0A" w:rsidRDefault="00A17A0A" w:rsidP="00A17A0A">
      <w:pPr>
        <w:spacing w:after="0" w:line="240" w:lineRule="auto"/>
        <w:ind w:left="567"/>
        <w:jc w:val="both"/>
        <w:rPr>
          <w:rFonts w:ascii="Verdana" w:eastAsia="Arial" w:hAnsi="Verdana" w:cs="Arial"/>
          <w:b/>
          <w:bCs/>
          <w:i/>
          <w:iCs/>
          <w:color w:val="000000" w:themeColor="text1"/>
          <w:lang w:val="es-MX"/>
        </w:rPr>
      </w:pPr>
      <w:r w:rsidRPr="00A17A0A">
        <w:rPr>
          <w:rFonts w:ascii="Verdana" w:eastAsia="Arial" w:hAnsi="Verdana" w:cs="Arial"/>
          <w:b/>
          <w:bCs/>
          <w:i/>
          <w:iCs/>
          <w:color w:val="000000" w:themeColor="text1"/>
          <w:lang w:val="es-MX"/>
        </w:rPr>
        <w:t>05-01-01-002 PRODUCTOS ALIMENTICIOS, BEBIDAS Y TABACO; TEXTILES, PRENDAS DE VESTIR Y PRODUCTOS DE CUERO</w:t>
      </w:r>
    </w:p>
    <w:p w14:paraId="31AC5AC1" w14:textId="77777777" w:rsidR="00A17A0A" w:rsidRPr="00A17A0A" w:rsidRDefault="00A17A0A" w:rsidP="00A17A0A">
      <w:pPr>
        <w:pStyle w:val="Prrafodelista"/>
        <w:spacing w:after="0" w:line="240" w:lineRule="auto"/>
        <w:ind w:left="567"/>
        <w:jc w:val="both"/>
        <w:rPr>
          <w:rFonts w:ascii="Verdana" w:eastAsia="Arial" w:hAnsi="Verdana" w:cs="Arial"/>
          <w:i/>
          <w:iCs/>
          <w:color w:val="000000" w:themeColor="text1"/>
          <w:lang w:val="es-MX"/>
        </w:rPr>
      </w:pPr>
    </w:p>
    <w:p w14:paraId="3C22672B" w14:textId="77777777" w:rsidR="00A17A0A" w:rsidRPr="00A17A0A" w:rsidRDefault="00A17A0A" w:rsidP="00A17A0A">
      <w:pPr>
        <w:pStyle w:val="Prrafodelista"/>
        <w:spacing w:after="0" w:line="240" w:lineRule="auto"/>
        <w:ind w:left="567"/>
        <w:jc w:val="both"/>
        <w:rPr>
          <w:rFonts w:ascii="Verdana" w:eastAsia="Arial" w:hAnsi="Verdana" w:cs="Arial"/>
          <w:i/>
          <w:iCs/>
          <w:color w:val="000000" w:themeColor="text1"/>
          <w:lang w:val="es-MX"/>
        </w:rPr>
      </w:pPr>
      <w:r w:rsidRPr="00A17A0A">
        <w:rPr>
          <w:rFonts w:ascii="Verdana" w:eastAsia="Arial" w:hAnsi="Verdana" w:cs="Arial"/>
          <w:i/>
          <w:iCs/>
          <w:color w:val="000000" w:themeColor="text1"/>
          <w:lang w:val="es-MX"/>
        </w:rPr>
        <w:t>Gastos asociados a la adquisición de productos alimenticios como la carne; las preparaciones y conservas de pescados, frutas y hortalizas; los productos lácteos y ovoproductos; los productos de la molinería; y todo tipo de bebidas. Esta sección incluye también la adquisición de insumos como hilados, tejidos, artículos textiles y productos de cuero.</w:t>
      </w:r>
    </w:p>
    <w:p w14:paraId="0EDCBA49" w14:textId="77777777" w:rsidR="00A17A0A" w:rsidRPr="00A17A0A" w:rsidRDefault="00A17A0A" w:rsidP="00A17A0A">
      <w:pPr>
        <w:pStyle w:val="Ttulo1"/>
        <w:spacing w:before="1"/>
        <w:ind w:left="567"/>
        <w:rPr>
          <w:rFonts w:ascii="Verdana" w:hAnsi="Verdana"/>
          <w:i/>
          <w:iCs/>
          <w:color w:val="000000" w:themeColor="text1"/>
          <w:sz w:val="22"/>
          <w:szCs w:val="22"/>
        </w:rPr>
      </w:pPr>
    </w:p>
    <w:p w14:paraId="44E337F2" w14:textId="77777777" w:rsidR="00A17A0A" w:rsidRPr="00A17A0A" w:rsidRDefault="00A17A0A" w:rsidP="00A17A0A">
      <w:pPr>
        <w:pStyle w:val="Ttulo1"/>
        <w:numPr>
          <w:ilvl w:val="5"/>
          <w:numId w:val="14"/>
        </w:numPr>
        <w:spacing w:before="1"/>
        <w:ind w:left="4320" w:hanging="180"/>
        <w:rPr>
          <w:rFonts w:ascii="Verdana" w:hAnsi="Verdana"/>
          <w:i/>
          <w:iCs/>
          <w:color w:val="000000" w:themeColor="text1"/>
          <w:spacing w:val="-2"/>
          <w:sz w:val="22"/>
          <w:szCs w:val="22"/>
        </w:rPr>
      </w:pPr>
      <w:r w:rsidRPr="00A17A0A">
        <w:rPr>
          <w:rFonts w:ascii="Verdana" w:hAnsi="Verdana"/>
          <w:i/>
          <w:iCs/>
          <w:color w:val="000000" w:themeColor="text1"/>
          <w:sz w:val="22"/>
          <w:szCs w:val="22"/>
        </w:rPr>
        <w:t>SERVICIOS</w:t>
      </w:r>
      <w:r w:rsidRPr="00A17A0A">
        <w:rPr>
          <w:rFonts w:ascii="Verdana" w:hAnsi="Verdana"/>
          <w:i/>
          <w:iCs/>
          <w:color w:val="000000" w:themeColor="text1"/>
          <w:spacing w:val="-5"/>
          <w:sz w:val="22"/>
          <w:szCs w:val="22"/>
        </w:rPr>
        <w:t xml:space="preserve"> </w:t>
      </w:r>
      <w:r w:rsidRPr="00A17A0A">
        <w:rPr>
          <w:rFonts w:ascii="Verdana" w:hAnsi="Verdana"/>
          <w:i/>
          <w:iCs/>
          <w:color w:val="000000" w:themeColor="text1"/>
          <w:sz w:val="22"/>
          <w:szCs w:val="22"/>
        </w:rPr>
        <w:t>DE</w:t>
      </w:r>
      <w:r w:rsidRPr="00A17A0A">
        <w:rPr>
          <w:rFonts w:ascii="Verdana" w:hAnsi="Verdana"/>
          <w:i/>
          <w:iCs/>
          <w:color w:val="000000" w:themeColor="text1"/>
          <w:spacing w:val="-4"/>
          <w:sz w:val="22"/>
          <w:szCs w:val="22"/>
        </w:rPr>
        <w:t xml:space="preserve"> </w:t>
      </w:r>
      <w:r w:rsidRPr="00A17A0A">
        <w:rPr>
          <w:rFonts w:ascii="Verdana" w:hAnsi="Verdana"/>
          <w:i/>
          <w:iCs/>
          <w:color w:val="000000" w:themeColor="text1"/>
          <w:spacing w:val="-2"/>
          <w:sz w:val="22"/>
          <w:szCs w:val="22"/>
        </w:rPr>
        <w:t>INSTALACIONES</w:t>
      </w:r>
    </w:p>
    <w:p w14:paraId="5BE605F2" w14:textId="77777777" w:rsidR="00A17A0A" w:rsidRPr="00A17A0A" w:rsidRDefault="00A17A0A" w:rsidP="00A17A0A">
      <w:pPr>
        <w:pStyle w:val="Ttulo1"/>
        <w:spacing w:before="1"/>
        <w:ind w:left="567"/>
        <w:rPr>
          <w:rFonts w:ascii="Verdana" w:hAnsi="Verdana"/>
          <w:i/>
          <w:iCs/>
          <w:color w:val="000000" w:themeColor="text1"/>
          <w:sz w:val="22"/>
          <w:szCs w:val="22"/>
        </w:rPr>
      </w:pPr>
    </w:p>
    <w:p w14:paraId="227EF63F" w14:textId="77777777" w:rsidR="00A17A0A" w:rsidRPr="00A17A0A" w:rsidRDefault="00A17A0A" w:rsidP="00A17A0A">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rPr>
      </w:pPr>
      <w:r w:rsidRPr="00A17A0A">
        <w:rPr>
          <w:rFonts w:ascii="Verdana" w:hAnsi="Verdana" w:cs="Arial"/>
          <w:i/>
          <w:iCs/>
          <w:color w:val="000000" w:themeColor="text1"/>
        </w:rPr>
        <w:t>Mantenimiento</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Componentes</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estructurales</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(Cimentación,</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estructuras</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en</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hormigón:</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vigas,</w:t>
      </w:r>
      <w:r w:rsidRPr="00A17A0A">
        <w:rPr>
          <w:rFonts w:ascii="Verdana" w:hAnsi="Verdana" w:cs="Arial"/>
          <w:i/>
          <w:iCs/>
          <w:color w:val="000000" w:themeColor="text1"/>
          <w:spacing w:val="-11"/>
        </w:rPr>
        <w:t xml:space="preserve"> </w:t>
      </w:r>
      <w:r w:rsidRPr="00A17A0A">
        <w:rPr>
          <w:rFonts w:ascii="Verdana" w:hAnsi="Verdana" w:cs="Arial"/>
          <w:i/>
          <w:iCs/>
          <w:color w:val="000000" w:themeColor="text1"/>
        </w:rPr>
        <w:t>columnas, puntos fijos, rampas, escaleras, barandas y pasamanos, estructuras en madera: vigas, columnas, cerchas y entramados en madera).</w:t>
      </w:r>
    </w:p>
    <w:p w14:paraId="7BB9A6D9" w14:textId="77777777" w:rsidR="00A17A0A" w:rsidRPr="00A17A0A" w:rsidRDefault="00A17A0A" w:rsidP="00A17A0A">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rPr>
      </w:pPr>
      <w:r w:rsidRPr="00A17A0A">
        <w:rPr>
          <w:rFonts w:ascii="Verdana" w:hAnsi="Verdana" w:cs="Arial"/>
          <w:i/>
          <w:iCs/>
          <w:color w:val="000000" w:themeColor="text1"/>
        </w:rPr>
        <w:t>Mantenimiento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muros</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(fachadas,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muros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divisorios,</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estampillado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lastRenderedPageBreak/>
        <w:t>en</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Dry</w:t>
      </w:r>
      <w:r w:rsidRPr="00A17A0A">
        <w:rPr>
          <w:rFonts w:ascii="Verdana" w:hAnsi="Verdana" w:cs="Arial"/>
          <w:i/>
          <w:iCs/>
          <w:color w:val="000000" w:themeColor="text1"/>
          <w:spacing w:val="-5"/>
        </w:rPr>
        <w:t xml:space="preserve"> </w:t>
      </w:r>
      <w:r w:rsidRPr="00A17A0A">
        <w:rPr>
          <w:rFonts w:ascii="Verdana" w:hAnsi="Verdana" w:cs="Arial"/>
          <w:i/>
          <w:iCs/>
          <w:color w:val="000000" w:themeColor="text1"/>
          <w:spacing w:val="-2"/>
        </w:rPr>
        <w:t>Wall)</w:t>
      </w:r>
    </w:p>
    <w:p w14:paraId="1C42DC7A" w14:textId="77777777" w:rsidR="00A17A0A" w:rsidRPr="00A17A0A" w:rsidRDefault="00A17A0A" w:rsidP="00A17A0A">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rPr>
      </w:pPr>
      <w:r w:rsidRPr="00A17A0A">
        <w:rPr>
          <w:rFonts w:ascii="Verdana" w:hAnsi="Verdana" w:cs="Arial"/>
          <w:i/>
          <w:iCs/>
          <w:color w:val="000000" w:themeColor="text1"/>
        </w:rPr>
        <w:t>Mantenimiento</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redes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hidráulicas,</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eléctricas</w:t>
      </w:r>
      <w:r w:rsidRPr="00A17A0A">
        <w:rPr>
          <w:rFonts w:ascii="Verdana" w:hAnsi="Verdana" w:cs="Arial"/>
          <w:i/>
          <w:iCs/>
          <w:color w:val="000000" w:themeColor="text1"/>
          <w:spacing w:val="-3"/>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5"/>
        </w:rPr>
        <w:t xml:space="preserve"> </w:t>
      </w:r>
      <w:r w:rsidRPr="00A17A0A">
        <w:rPr>
          <w:rFonts w:ascii="Verdana" w:hAnsi="Verdana" w:cs="Arial"/>
          <w:i/>
          <w:iCs/>
          <w:color w:val="000000" w:themeColor="text1"/>
          <w:spacing w:val="-2"/>
        </w:rPr>
        <w:t>sanitarias</w:t>
      </w:r>
    </w:p>
    <w:p w14:paraId="4C1101B9" w14:textId="77777777" w:rsidR="00A17A0A" w:rsidRPr="00A17A0A" w:rsidRDefault="00A17A0A" w:rsidP="00A17A0A">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rPr>
      </w:pPr>
      <w:r w:rsidRPr="00A17A0A">
        <w:rPr>
          <w:rFonts w:ascii="Verdana" w:hAnsi="Verdana" w:cs="Arial"/>
          <w:i/>
          <w:iCs/>
          <w:color w:val="000000" w:themeColor="text1"/>
        </w:rPr>
        <w:t>Mantenimiento</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4"/>
        </w:rPr>
        <w:t xml:space="preserve"> </w:t>
      </w:r>
      <w:r w:rsidRPr="00A17A0A">
        <w:rPr>
          <w:rFonts w:ascii="Verdana" w:hAnsi="Verdana" w:cs="Arial"/>
          <w:i/>
          <w:iCs/>
          <w:color w:val="000000" w:themeColor="text1"/>
        </w:rPr>
        <w:t>mobiliario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4"/>
        </w:rPr>
        <w:t xml:space="preserve"> </w:t>
      </w:r>
      <w:r w:rsidRPr="00A17A0A">
        <w:rPr>
          <w:rFonts w:ascii="Verdana" w:hAnsi="Verdana" w:cs="Arial"/>
          <w:i/>
          <w:iCs/>
          <w:color w:val="000000" w:themeColor="text1"/>
          <w:spacing w:val="-2"/>
        </w:rPr>
        <w:t>enseres</w:t>
      </w:r>
    </w:p>
    <w:p w14:paraId="437BE209" w14:textId="77777777" w:rsidR="00A17A0A" w:rsidRPr="00A17A0A" w:rsidRDefault="00A17A0A" w:rsidP="00A17A0A">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rPr>
      </w:pPr>
      <w:r w:rsidRPr="00A17A0A">
        <w:rPr>
          <w:rFonts w:ascii="Verdana" w:hAnsi="Verdana" w:cs="Arial"/>
          <w:i/>
          <w:iCs/>
          <w:color w:val="000000" w:themeColor="text1"/>
        </w:rPr>
        <w:t>Entre</w:t>
      </w:r>
      <w:r w:rsidRPr="00A17A0A">
        <w:rPr>
          <w:rFonts w:ascii="Verdana" w:hAnsi="Verdana" w:cs="Arial"/>
          <w:i/>
          <w:iCs/>
          <w:color w:val="000000" w:themeColor="text1"/>
          <w:spacing w:val="-3"/>
        </w:rPr>
        <w:t xml:space="preserve"> </w:t>
      </w:r>
      <w:r w:rsidRPr="00A17A0A">
        <w:rPr>
          <w:rFonts w:ascii="Verdana" w:hAnsi="Verdana" w:cs="Arial"/>
          <w:i/>
          <w:iCs/>
          <w:color w:val="000000" w:themeColor="text1"/>
          <w:spacing w:val="-2"/>
        </w:rPr>
        <w:t>otros</w:t>
      </w:r>
    </w:p>
    <w:p w14:paraId="029B4638" w14:textId="77777777" w:rsidR="00A17A0A" w:rsidRPr="00A17A0A" w:rsidRDefault="00A17A0A" w:rsidP="00A17A0A">
      <w:pPr>
        <w:pStyle w:val="Prrafodelista"/>
        <w:spacing w:after="0" w:line="240" w:lineRule="auto"/>
        <w:ind w:left="1701"/>
        <w:jc w:val="both"/>
        <w:rPr>
          <w:rFonts w:ascii="Verdana" w:hAnsi="Verdana" w:cs="Arial"/>
          <w:i/>
          <w:iCs/>
          <w:color w:val="000000" w:themeColor="text1"/>
          <w:spacing w:val="-2"/>
        </w:rPr>
      </w:pPr>
    </w:p>
    <w:p w14:paraId="19E188BF" w14:textId="77777777" w:rsidR="00A17A0A" w:rsidRPr="00A17A0A" w:rsidRDefault="00A17A0A" w:rsidP="00A17A0A">
      <w:pPr>
        <w:pStyle w:val="Ttulo1"/>
        <w:tabs>
          <w:tab w:val="left" w:pos="1001"/>
        </w:tabs>
        <w:spacing w:line="207" w:lineRule="exact"/>
        <w:ind w:left="567"/>
        <w:rPr>
          <w:rFonts w:ascii="Verdana" w:hAnsi="Verdana"/>
          <w:i/>
          <w:iCs/>
          <w:color w:val="000000" w:themeColor="text1"/>
          <w:spacing w:val="-2"/>
          <w:sz w:val="22"/>
          <w:szCs w:val="22"/>
        </w:rPr>
      </w:pPr>
      <w:r w:rsidRPr="00A17A0A">
        <w:rPr>
          <w:rFonts w:ascii="Verdana" w:hAnsi="Verdana"/>
          <w:i/>
          <w:iCs/>
          <w:color w:val="000000" w:themeColor="text1"/>
          <w:sz w:val="22"/>
          <w:szCs w:val="22"/>
        </w:rPr>
        <w:t>02-02-02-008-005-09-7</w:t>
      </w:r>
      <w:r w:rsidRPr="00A17A0A">
        <w:rPr>
          <w:rFonts w:ascii="Verdana" w:hAnsi="Verdana"/>
          <w:i/>
          <w:iCs/>
          <w:color w:val="000000" w:themeColor="text1"/>
          <w:spacing w:val="-8"/>
          <w:sz w:val="22"/>
          <w:szCs w:val="22"/>
        </w:rPr>
        <w:t xml:space="preserve"> </w:t>
      </w:r>
      <w:r w:rsidRPr="00A17A0A">
        <w:rPr>
          <w:rFonts w:ascii="Verdana" w:hAnsi="Verdana"/>
          <w:i/>
          <w:iCs/>
          <w:color w:val="000000" w:themeColor="text1"/>
          <w:sz w:val="22"/>
          <w:szCs w:val="22"/>
        </w:rPr>
        <w:t>SERVICIOS</w:t>
      </w:r>
      <w:r w:rsidRPr="00A17A0A">
        <w:rPr>
          <w:rFonts w:ascii="Verdana" w:hAnsi="Verdana"/>
          <w:i/>
          <w:iCs/>
          <w:color w:val="000000" w:themeColor="text1"/>
          <w:spacing w:val="-5"/>
          <w:sz w:val="22"/>
          <w:szCs w:val="22"/>
        </w:rPr>
        <w:t xml:space="preserve"> </w:t>
      </w:r>
      <w:r w:rsidRPr="00A17A0A">
        <w:rPr>
          <w:rFonts w:ascii="Verdana" w:hAnsi="Verdana"/>
          <w:i/>
          <w:iCs/>
          <w:color w:val="000000" w:themeColor="text1"/>
          <w:sz w:val="22"/>
          <w:szCs w:val="22"/>
        </w:rPr>
        <w:t>DE</w:t>
      </w:r>
      <w:r w:rsidRPr="00A17A0A">
        <w:rPr>
          <w:rFonts w:ascii="Verdana" w:hAnsi="Verdana"/>
          <w:i/>
          <w:iCs/>
          <w:color w:val="000000" w:themeColor="text1"/>
          <w:spacing w:val="-4"/>
          <w:sz w:val="22"/>
          <w:szCs w:val="22"/>
        </w:rPr>
        <w:t xml:space="preserve"> </w:t>
      </w:r>
      <w:r w:rsidRPr="00A17A0A">
        <w:rPr>
          <w:rFonts w:ascii="Verdana" w:hAnsi="Verdana"/>
          <w:i/>
          <w:iCs/>
          <w:color w:val="000000" w:themeColor="text1"/>
          <w:sz w:val="22"/>
          <w:szCs w:val="22"/>
        </w:rPr>
        <w:t>MANTENIMIENTO</w:t>
      </w:r>
      <w:r w:rsidRPr="00A17A0A">
        <w:rPr>
          <w:rFonts w:ascii="Verdana" w:hAnsi="Verdana"/>
          <w:i/>
          <w:iCs/>
          <w:color w:val="000000" w:themeColor="text1"/>
          <w:spacing w:val="-5"/>
          <w:sz w:val="22"/>
          <w:szCs w:val="22"/>
        </w:rPr>
        <w:t xml:space="preserve"> </w:t>
      </w:r>
      <w:r w:rsidRPr="00A17A0A">
        <w:rPr>
          <w:rFonts w:ascii="Verdana" w:hAnsi="Verdana"/>
          <w:i/>
          <w:iCs/>
          <w:color w:val="000000" w:themeColor="text1"/>
          <w:sz w:val="22"/>
          <w:szCs w:val="22"/>
        </w:rPr>
        <w:t>Y</w:t>
      </w:r>
      <w:r w:rsidRPr="00A17A0A">
        <w:rPr>
          <w:rFonts w:ascii="Verdana" w:hAnsi="Verdana"/>
          <w:i/>
          <w:iCs/>
          <w:color w:val="000000" w:themeColor="text1"/>
          <w:spacing w:val="-7"/>
          <w:sz w:val="22"/>
          <w:szCs w:val="22"/>
        </w:rPr>
        <w:t xml:space="preserve"> </w:t>
      </w:r>
      <w:r w:rsidRPr="00A17A0A">
        <w:rPr>
          <w:rFonts w:ascii="Verdana" w:hAnsi="Verdana"/>
          <w:i/>
          <w:iCs/>
          <w:color w:val="000000" w:themeColor="text1"/>
          <w:sz w:val="22"/>
          <w:szCs w:val="22"/>
        </w:rPr>
        <w:t>CUIDADO</w:t>
      </w:r>
      <w:r w:rsidRPr="00A17A0A">
        <w:rPr>
          <w:rFonts w:ascii="Verdana" w:hAnsi="Verdana"/>
          <w:i/>
          <w:iCs/>
          <w:color w:val="000000" w:themeColor="text1"/>
          <w:spacing w:val="-6"/>
          <w:sz w:val="22"/>
          <w:szCs w:val="22"/>
        </w:rPr>
        <w:t xml:space="preserve"> </w:t>
      </w:r>
      <w:r w:rsidRPr="00A17A0A">
        <w:rPr>
          <w:rFonts w:ascii="Verdana" w:hAnsi="Verdana"/>
          <w:i/>
          <w:iCs/>
          <w:color w:val="000000" w:themeColor="text1"/>
          <w:sz w:val="22"/>
          <w:szCs w:val="22"/>
        </w:rPr>
        <w:t>DEL</w:t>
      </w:r>
      <w:r w:rsidRPr="00A17A0A">
        <w:rPr>
          <w:rFonts w:ascii="Verdana" w:hAnsi="Verdana"/>
          <w:i/>
          <w:iCs/>
          <w:color w:val="000000" w:themeColor="text1"/>
          <w:spacing w:val="-8"/>
          <w:sz w:val="22"/>
          <w:szCs w:val="22"/>
        </w:rPr>
        <w:t xml:space="preserve"> </w:t>
      </w:r>
      <w:r w:rsidRPr="00A17A0A">
        <w:rPr>
          <w:rFonts w:ascii="Verdana" w:hAnsi="Verdana"/>
          <w:i/>
          <w:iCs/>
          <w:color w:val="000000" w:themeColor="text1"/>
          <w:spacing w:val="-2"/>
          <w:sz w:val="22"/>
          <w:szCs w:val="22"/>
        </w:rPr>
        <w:t>PAISAJE</w:t>
      </w:r>
    </w:p>
    <w:p w14:paraId="7C47B5EB" w14:textId="77777777" w:rsidR="00A17A0A" w:rsidRPr="00A17A0A" w:rsidRDefault="00A17A0A" w:rsidP="00A17A0A">
      <w:pPr>
        <w:pStyle w:val="Ttulo1"/>
        <w:tabs>
          <w:tab w:val="left" w:pos="1001"/>
        </w:tabs>
        <w:spacing w:line="207" w:lineRule="exact"/>
        <w:ind w:left="567"/>
        <w:rPr>
          <w:rFonts w:ascii="Verdana" w:hAnsi="Verdana"/>
          <w:i/>
          <w:iCs/>
          <w:color w:val="000000" w:themeColor="text1"/>
          <w:sz w:val="22"/>
          <w:szCs w:val="22"/>
        </w:rPr>
      </w:pPr>
    </w:p>
    <w:p w14:paraId="661AE17E" w14:textId="77777777" w:rsidR="00A17A0A" w:rsidRPr="00A17A0A" w:rsidRDefault="00A17A0A" w:rsidP="00A17A0A">
      <w:pPr>
        <w:pStyle w:val="Textoindependiente"/>
        <w:spacing w:line="207" w:lineRule="exact"/>
        <w:ind w:left="567"/>
        <w:jc w:val="both"/>
        <w:rPr>
          <w:rFonts w:ascii="Verdana" w:hAnsi="Verdana" w:cs="Arial"/>
          <w:i/>
          <w:iCs/>
          <w:color w:val="000000" w:themeColor="text1"/>
          <w:sz w:val="22"/>
          <w:szCs w:val="22"/>
        </w:rPr>
      </w:pPr>
      <w:r w:rsidRPr="00A17A0A">
        <w:rPr>
          <w:rFonts w:ascii="Verdana" w:hAnsi="Verdana" w:cs="Arial"/>
          <w:i/>
          <w:iCs/>
          <w:color w:val="000000" w:themeColor="text1"/>
          <w:sz w:val="22"/>
          <w:szCs w:val="22"/>
        </w:rPr>
        <w:t>Servicio</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3"/>
          <w:sz w:val="22"/>
          <w:szCs w:val="22"/>
        </w:rPr>
        <w:t xml:space="preserve"> </w:t>
      </w:r>
      <w:r w:rsidRPr="00A17A0A">
        <w:rPr>
          <w:rFonts w:ascii="Verdana" w:hAnsi="Verdana" w:cs="Arial"/>
          <w:i/>
          <w:iCs/>
          <w:color w:val="000000" w:themeColor="text1"/>
          <w:sz w:val="22"/>
          <w:szCs w:val="22"/>
        </w:rPr>
        <w:t>jardinería,</w:t>
      </w:r>
      <w:r w:rsidRPr="00A17A0A">
        <w:rPr>
          <w:rFonts w:ascii="Verdana" w:hAnsi="Verdana" w:cs="Arial"/>
          <w:i/>
          <w:iCs/>
          <w:color w:val="000000" w:themeColor="text1"/>
          <w:spacing w:val="-3"/>
          <w:sz w:val="22"/>
          <w:szCs w:val="22"/>
        </w:rPr>
        <w:t xml:space="preserve"> </w:t>
      </w:r>
      <w:r w:rsidRPr="00A17A0A">
        <w:rPr>
          <w:rFonts w:ascii="Verdana" w:hAnsi="Verdana" w:cs="Arial"/>
          <w:i/>
          <w:iCs/>
          <w:color w:val="000000" w:themeColor="text1"/>
          <w:sz w:val="22"/>
          <w:szCs w:val="22"/>
        </w:rPr>
        <w:t>corte</w:t>
      </w:r>
      <w:r w:rsidRPr="00A17A0A">
        <w:rPr>
          <w:rFonts w:ascii="Verdana" w:hAnsi="Verdana" w:cs="Arial"/>
          <w:i/>
          <w:iCs/>
          <w:color w:val="000000" w:themeColor="text1"/>
          <w:spacing w:val="-5"/>
          <w:sz w:val="22"/>
          <w:szCs w:val="22"/>
        </w:rPr>
        <w:t xml:space="preserve"> </w:t>
      </w:r>
      <w:r w:rsidRPr="00A17A0A">
        <w:rPr>
          <w:rFonts w:ascii="Verdana" w:hAnsi="Verdana" w:cs="Arial"/>
          <w:i/>
          <w:iCs/>
          <w:color w:val="000000" w:themeColor="text1"/>
          <w:sz w:val="22"/>
          <w:szCs w:val="22"/>
        </w:rPr>
        <w:t>y</w:t>
      </w:r>
      <w:r w:rsidRPr="00A17A0A">
        <w:rPr>
          <w:rFonts w:ascii="Verdana" w:hAnsi="Verdana" w:cs="Arial"/>
          <w:i/>
          <w:iCs/>
          <w:color w:val="000000" w:themeColor="text1"/>
          <w:spacing w:val="-4"/>
          <w:sz w:val="22"/>
          <w:szCs w:val="22"/>
        </w:rPr>
        <w:t xml:space="preserve"> </w:t>
      </w:r>
      <w:r w:rsidRPr="00A17A0A">
        <w:rPr>
          <w:rFonts w:ascii="Verdana" w:hAnsi="Verdana" w:cs="Arial"/>
          <w:i/>
          <w:iCs/>
          <w:color w:val="000000" w:themeColor="text1"/>
          <w:sz w:val="22"/>
          <w:szCs w:val="22"/>
        </w:rPr>
        <w:t>mantenimiento</w:t>
      </w:r>
      <w:r w:rsidRPr="00A17A0A">
        <w:rPr>
          <w:rFonts w:ascii="Verdana" w:hAnsi="Verdana" w:cs="Arial"/>
          <w:i/>
          <w:iCs/>
          <w:color w:val="000000" w:themeColor="text1"/>
          <w:spacing w:val="-4"/>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3"/>
          <w:sz w:val="22"/>
          <w:szCs w:val="22"/>
        </w:rPr>
        <w:t xml:space="preserve"> </w:t>
      </w:r>
      <w:r w:rsidRPr="00A17A0A">
        <w:rPr>
          <w:rFonts w:ascii="Verdana" w:hAnsi="Verdana" w:cs="Arial"/>
          <w:i/>
          <w:iCs/>
          <w:color w:val="000000" w:themeColor="text1"/>
          <w:sz w:val="22"/>
          <w:szCs w:val="22"/>
        </w:rPr>
        <w:t>prados</w:t>
      </w:r>
      <w:r w:rsidRPr="00A17A0A">
        <w:rPr>
          <w:rFonts w:ascii="Verdana" w:hAnsi="Verdana" w:cs="Arial"/>
          <w:i/>
          <w:iCs/>
          <w:color w:val="000000" w:themeColor="text1"/>
          <w:spacing w:val="-2"/>
          <w:sz w:val="22"/>
          <w:szCs w:val="22"/>
        </w:rPr>
        <w:t xml:space="preserve"> </w:t>
      </w:r>
      <w:r w:rsidRPr="00A17A0A">
        <w:rPr>
          <w:rFonts w:ascii="Verdana" w:hAnsi="Verdana" w:cs="Arial"/>
          <w:i/>
          <w:iCs/>
          <w:color w:val="000000" w:themeColor="text1"/>
          <w:sz w:val="22"/>
          <w:szCs w:val="22"/>
        </w:rPr>
        <w:t>y</w:t>
      </w:r>
      <w:r w:rsidRPr="00A17A0A">
        <w:rPr>
          <w:rFonts w:ascii="Verdana" w:hAnsi="Verdana" w:cs="Arial"/>
          <w:i/>
          <w:iCs/>
          <w:color w:val="000000" w:themeColor="text1"/>
          <w:spacing w:val="-4"/>
          <w:sz w:val="22"/>
          <w:szCs w:val="22"/>
        </w:rPr>
        <w:t xml:space="preserve"> </w:t>
      </w:r>
      <w:r w:rsidRPr="00A17A0A">
        <w:rPr>
          <w:rFonts w:ascii="Verdana" w:hAnsi="Verdana" w:cs="Arial"/>
          <w:i/>
          <w:iCs/>
          <w:color w:val="000000" w:themeColor="text1"/>
          <w:spacing w:val="-2"/>
          <w:sz w:val="22"/>
          <w:szCs w:val="22"/>
        </w:rPr>
        <w:t>jardines.</w:t>
      </w:r>
    </w:p>
    <w:p w14:paraId="304998FC" w14:textId="77777777" w:rsidR="00A17A0A" w:rsidRPr="00A17A0A" w:rsidRDefault="00A17A0A" w:rsidP="00A17A0A">
      <w:pPr>
        <w:pStyle w:val="Ttulo1"/>
        <w:ind w:left="567" w:right="467"/>
        <w:jc w:val="both"/>
        <w:rPr>
          <w:rFonts w:ascii="Verdana" w:hAnsi="Verdana"/>
          <w:i/>
          <w:iCs/>
          <w:color w:val="000000" w:themeColor="text1"/>
          <w:sz w:val="22"/>
          <w:szCs w:val="22"/>
        </w:rPr>
      </w:pPr>
    </w:p>
    <w:p w14:paraId="127EB8D7" w14:textId="77777777" w:rsidR="00A17A0A" w:rsidRPr="00A17A0A" w:rsidRDefault="00A17A0A" w:rsidP="00A17A0A">
      <w:pPr>
        <w:pStyle w:val="Ttulo1"/>
        <w:ind w:left="567" w:right="467"/>
        <w:jc w:val="both"/>
        <w:rPr>
          <w:rFonts w:ascii="Verdana" w:hAnsi="Verdana"/>
          <w:i/>
          <w:iCs/>
          <w:color w:val="000000" w:themeColor="text1"/>
          <w:sz w:val="22"/>
          <w:szCs w:val="22"/>
        </w:rPr>
      </w:pPr>
      <w:r w:rsidRPr="00A17A0A">
        <w:rPr>
          <w:rFonts w:ascii="Verdana" w:hAnsi="Verdana"/>
          <w:i/>
          <w:iCs/>
          <w:color w:val="000000" w:themeColor="text1"/>
          <w:sz w:val="22"/>
          <w:szCs w:val="22"/>
        </w:rPr>
        <w:t>02-02-02-008-007-02-9</w:t>
      </w:r>
      <w:r w:rsidRPr="00A17A0A">
        <w:rPr>
          <w:rFonts w:ascii="Verdana" w:hAnsi="Verdana"/>
          <w:i/>
          <w:iCs/>
          <w:color w:val="000000" w:themeColor="text1"/>
          <w:spacing w:val="33"/>
          <w:sz w:val="22"/>
          <w:szCs w:val="22"/>
        </w:rPr>
        <w:t xml:space="preserve"> </w:t>
      </w:r>
      <w:r w:rsidRPr="00A17A0A">
        <w:rPr>
          <w:rFonts w:ascii="Verdana" w:hAnsi="Verdana"/>
          <w:i/>
          <w:iCs/>
          <w:color w:val="000000" w:themeColor="text1"/>
          <w:sz w:val="22"/>
          <w:szCs w:val="22"/>
        </w:rPr>
        <w:t>-</w:t>
      </w:r>
      <w:r w:rsidRPr="00A17A0A">
        <w:rPr>
          <w:rFonts w:ascii="Verdana" w:hAnsi="Verdana"/>
          <w:i/>
          <w:iCs/>
          <w:color w:val="000000" w:themeColor="text1"/>
          <w:spacing w:val="34"/>
          <w:sz w:val="22"/>
          <w:szCs w:val="22"/>
        </w:rPr>
        <w:t xml:space="preserve"> </w:t>
      </w:r>
      <w:r w:rsidRPr="00A17A0A">
        <w:rPr>
          <w:rFonts w:ascii="Verdana" w:hAnsi="Verdana"/>
          <w:i/>
          <w:iCs/>
          <w:color w:val="000000" w:themeColor="text1"/>
          <w:sz w:val="22"/>
          <w:szCs w:val="22"/>
        </w:rPr>
        <w:t>SERVICIOS</w:t>
      </w:r>
      <w:r w:rsidRPr="00A17A0A">
        <w:rPr>
          <w:rFonts w:ascii="Verdana" w:hAnsi="Verdana"/>
          <w:i/>
          <w:iCs/>
          <w:color w:val="000000" w:themeColor="text1"/>
          <w:spacing w:val="34"/>
          <w:sz w:val="22"/>
          <w:szCs w:val="22"/>
        </w:rPr>
        <w:t xml:space="preserve"> </w:t>
      </w:r>
      <w:r w:rsidRPr="00A17A0A">
        <w:rPr>
          <w:rFonts w:ascii="Verdana" w:hAnsi="Verdana"/>
          <w:i/>
          <w:iCs/>
          <w:color w:val="000000" w:themeColor="text1"/>
          <w:sz w:val="22"/>
          <w:szCs w:val="22"/>
        </w:rPr>
        <w:t>DE</w:t>
      </w:r>
      <w:r w:rsidRPr="00A17A0A">
        <w:rPr>
          <w:rFonts w:ascii="Verdana" w:hAnsi="Verdana"/>
          <w:i/>
          <w:iCs/>
          <w:color w:val="000000" w:themeColor="text1"/>
          <w:spacing w:val="34"/>
          <w:sz w:val="22"/>
          <w:szCs w:val="22"/>
        </w:rPr>
        <w:t xml:space="preserve"> </w:t>
      </w:r>
      <w:r w:rsidRPr="00A17A0A">
        <w:rPr>
          <w:rFonts w:ascii="Verdana" w:hAnsi="Verdana"/>
          <w:i/>
          <w:iCs/>
          <w:color w:val="000000" w:themeColor="text1"/>
          <w:sz w:val="22"/>
          <w:szCs w:val="22"/>
        </w:rPr>
        <w:t>MANTENIMIENTO</w:t>
      </w:r>
      <w:r w:rsidRPr="00A17A0A">
        <w:rPr>
          <w:rFonts w:ascii="Verdana" w:hAnsi="Verdana"/>
          <w:i/>
          <w:iCs/>
          <w:color w:val="000000" w:themeColor="text1"/>
          <w:spacing w:val="29"/>
          <w:sz w:val="22"/>
          <w:szCs w:val="22"/>
        </w:rPr>
        <w:t xml:space="preserve"> </w:t>
      </w:r>
      <w:r w:rsidRPr="00A17A0A">
        <w:rPr>
          <w:rFonts w:ascii="Verdana" w:hAnsi="Verdana"/>
          <w:i/>
          <w:iCs/>
          <w:color w:val="000000" w:themeColor="text1"/>
          <w:sz w:val="22"/>
          <w:szCs w:val="22"/>
        </w:rPr>
        <w:t>Y</w:t>
      </w:r>
      <w:r w:rsidRPr="00A17A0A">
        <w:rPr>
          <w:rFonts w:ascii="Verdana" w:hAnsi="Verdana"/>
          <w:i/>
          <w:iCs/>
          <w:color w:val="000000" w:themeColor="text1"/>
          <w:spacing w:val="32"/>
          <w:sz w:val="22"/>
          <w:szCs w:val="22"/>
        </w:rPr>
        <w:t xml:space="preserve"> </w:t>
      </w:r>
      <w:r w:rsidRPr="00A17A0A">
        <w:rPr>
          <w:rFonts w:ascii="Verdana" w:hAnsi="Verdana"/>
          <w:i/>
          <w:iCs/>
          <w:color w:val="000000" w:themeColor="text1"/>
          <w:sz w:val="22"/>
          <w:szCs w:val="22"/>
        </w:rPr>
        <w:t>REPARACIÓN</w:t>
      </w:r>
      <w:r w:rsidRPr="00A17A0A">
        <w:rPr>
          <w:rFonts w:ascii="Verdana" w:hAnsi="Verdana"/>
          <w:i/>
          <w:iCs/>
          <w:color w:val="000000" w:themeColor="text1"/>
          <w:spacing w:val="34"/>
          <w:sz w:val="22"/>
          <w:szCs w:val="22"/>
        </w:rPr>
        <w:t xml:space="preserve"> </w:t>
      </w:r>
      <w:r w:rsidRPr="00A17A0A">
        <w:rPr>
          <w:rFonts w:ascii="Verdana" w:hAnsi="Verdana"/>
          <w:i/>
          <w:iCs/>
          <w:color w:val="000000" w:themeColor="text1"/>
          <w:sz w:val="22"/>
          <w:szCs w:val="22"/>
        </w:rPr>
        <w:t>DE</w:t>
      </w:r>
      <w:r w:rsidRPr="00A17A0A">
        <w:rPr>
          <w:rFonts w:ascii="Verdana" w:hAnsi="Verdana"/>
          <w:i/>
          <w:iCs/>
          <w:color w:val="000000" w:themeColor="text1"/>
          <w:spacing w:val="34"/>
          <w:sz w:val="22"/>
          <w:szCs w:val="22"/>
        </w:rPr>
        <w:t xml:space="preserve"> </w:t>
      </w:r>
      <w:r w:rsidRPr="00A17A0A">
        <w:rPr>
          <w:rFonts w:ascii="Verdana" w:hAnsi="Verdana"/>
          <w:i/>
          <w:iCs/>
          <w:color w:val="000000" w:themeColor="text1"/>
          <w:sz w:val="22"/>
          <w:szCs w:val="22"/>
        </w:rPr>
        <w:t xml:space="preserve">OTROS BIENES </w:t>
      </w:r>
      <w:r w:rsidRPr="00A17A0A">
        <w:rPr>
          <w:rFonts w:ascii="Verdana" w:hAnsi="Verdana"/>
          <w:i/>
          <w:iCs/>
          <w:color w:val="000000" w:themeColor="text1"/>
          <w:spacing w:val="-2"/>
          <w:sz w:val="22"/>
          <w:szCs w:val="22"/>
        </w:rPr>
        <w:t>N.C.P.</w:t>
      </w:r>
    </w:p>
    <w:p w14:paraId="2285D9E9" w14:textId="77777777" w:rsidR="00A17A0A" w:rsidRPr="00A17A0A" w:rsidRDefault="00A17A0A" w:rsidP="00A17A0A">
      <w:pPr>
        <w:pStyle w:val="Textoindependiente"/>
        <w:spacing w:line="206" w:lineRule="exact"/>
        <w:ind w:left="1134"/>
        <w:jc w:val="both"/>
        <w:rPr>
          <w:rFonts w:ascii="Verdana" w:hAnsi="Verdana" w:cs="Arial"/>
          <w:i/>
          <w:iCs/>
          <w:color w:val="000000" w:themeColor="text1"/>
          <w:sz w:val="22"/>
          <w:szCs w:val="22"/>
        </w:rPr>
      </w:pPr>
    </w:p>
    <w:p w14:paraId="04059644" w14:textId="77777777" w:rsidR="00A17A0A" w:rsidRPr="00A17A0A" w:rsidRDefault="00A17A0A" w:rsidP="00A17A0A">
      <w:pPr>
        <w:pStyle w:val="Textoindependiente"/>
        <w:spacing w:line="206" w:lineRule="exact"/>
        <w:ind w:firstLine="567"/>
        <w:jc w:val="both"/>
        <w:rPr>
          <w:rFonts w:ascii="Verdana" w:hAnsi="Verdana" w:cs="Arial"/>
          <w:i/>
          <w:iCs/>
          <w:color w:val="000000" w:themeColor="text1"/>
          <w:spacing w:val="-2"/>
          <w:sz w:val="22"/>
          <w:szCs w:val="22"/>
        </w:rPr>
      </w:pPr>
      <w:r w:rsidRPr="00A17A0A">
        <w:rPr>
          <w:rFonts w:ascii="Verdana" w:hAnsi="Verdana" w:cs="Arial"/>
          <w:i/>
          <w:iCs/>
          <w:color w:val="000000" w:themeColor="text1"/>
          <w:sz w:val="22"/>
          <w:szCs w:val="22"/>
        </w:rPr>
        <w:t>Mantenimiento</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4"/>
          <w:sz w:val="22"/>
          <w:szCs w:val="22"/>
        </w:rPr>
        <w:t xml:space="preserve"> </w:t>
      </w:r>
      <w:r w:rsidRPr="00A17A0A">
        <w:rPr>
          <w:rFonts w:ascii="Verdana" w:hAnsi="Verdana" w:cs="Arial"/>
          <w:i/>
          <w:iCs/>
          <w:color w:val="000000" w:themeColor="text1"/>
          <w:sz w:val="22"/>
          <w:szCs w:val="22"/>
        </w:rPr>
        <w:t>bienes</w:t>
      </w:r>
      <w:r w:rsidRPr="00A17A0A">
        <w:rPr>
          <w:rFonts w:ascii="Verdana" w:hAnsi="Verdana" w:cs="Arial"/>
          <w:i/>
          <w:iCs/>
          <w:color w:val="000000" w:themeColor="text1"/>
          <w:spacing w:val="-3"/>
          <w:sz w:val="22"/>
          <w:szCs w:val="22"/>
        </w:rPr>
        <w:t xml:space="preserve"> </w:t>
      </w:r>
      <w:r w:rsidRPr="00A17A0A">
        <w:rPr>
          <w:rFonts w:ascii="Verdana" w:hAnsi="Verdana" w:cs="Arial"/>
          <w:i/>
          <w:iCs/>
          <w:color w:val="000000" w:themeColor="text1"/>
          <w:sz w:val="22"/>
          <w:szCs w:val="22"/>
        </w:rPr>
        <w:t>muebles,</w:t>
      </w:r>
      <w:r w:rsidRPr="00A17A0A">
        <w:rPr>
          <w:rFonts w:ascii="Verdana" w:hAnsi="Verdana" w:cs="Arial"/>
          <w:i/>
          <w:iCs/>
          <w:color w:val="000000" w:themeColor="text1"/>
          <w:spacing w:val="-5"/>
          <w:sz w:val="22"/>
          <w:szCs w:val="22"/>
        </w:rPr>
        <w:t xml:space="preserve"> </w:t>
      </w:r>
      <w:r w:rsidRPr="00A17A0A">
        <w:rPr>
          <w:rFonts w:ascii="Verdana" w:hAnsi="Verdana" w:cs="Arial"/>
          <w:i/>
          <w:iCs/>
          <w:color w:val="000000" w:themeColor="text1"/>
          <w:sz w:val="22"/>
          <w:szCs w:val="22"/>
        </w:rPr>
        <w:t>mobiliario,</w:t>
      </w:r>
      <w:r w:rsidRPr="00A17A0A">
        <w:rPr>
          <w:rFonts w:ascii="Verdana" w:hAnsi="Verdana" w:cs="Arial"/>
          <w:i/>
          <w:iCs/>
          <w:color w:val="000000" w:themeColor="text1"/>
          <w:spacing w:val="-4"/>
          <w:sz w:val="22"/>
          <w:szCs w:val="22"/>
        </w:rPr>
        <w:t xml:space="preserve"> </w:t>
      </w:r>
      <w:r w:rsidRPr="00A17A0A">
        <w:rPr>
          <w:rFonts w:ascii="Verdana" w:hAnsi="Verdana" w:cs="Arial"/>
          <w:i/>
          <w:iCs/>
          <w:color w:val="000000" w:themeColor="text1"/>
          <w:sz w:val="22"/>
          <w:szCs w:val="22"/>
        </w:rPr>
        <w:t>avisos,</w:t>
      </w:r>
      <w:r w:rsidRPr="00A17A0A">
        <w:rPr>
          <w:rFonts w:ascii="Verdana" w:hAnsi="Verdana" w:cs="Arial"/>
          <w:i/>
          <w:iCs/>
          <w:color w:val="000000" w:themeColor="text1"/>
          <w:spacing w:val="-4"/>
          <w:sz w:val="22"/>
          <w:szCs w:val="22"/>
        </w:rPr>
        <w:t xml:space="preserve"> </w:t>
      </w:r>
      <w:r w:rsidRPr="00A17A0A">
        <w:rPr>
          <w:rFonts w:ascii="Verdana" w:hAnsi="Verdana" w:cs="Arial"/>
          <w:i/>
          <w:iCs/>
          <w:color w:val="000000" w:themeColor="text1"/>
          <w:sz w:val="22"/>
          <w:szCs w:val="22"/>
        </w:rPr>
        <w:t>vallas</w:t>
      </w:r>
      <w:r w:rsidRPr="00A17A0A">
        <w:rPr>
          <w:rFonts w:ascii="Verdana" w:hAnsi="Verdana" w:cs="Arial"/>
          <w:i/>
          <w:iCs/>
          <w:color w:val="000000" w:themeColor="text1"/>
          <w:spacing w:val="-5"/>
          <w:sz w:val="22"/>
          <w:szCs w:val="22"/>
        </w:rPr>
        <w:t xml:space="preserve"> </w:t>
      </w:r>
      <w:r w:rsidRPr="00A17A0A">
        <w:rPr>
          <w:rFonts w:ascii="Verdana" w:hAnsi="Verdana" w:cs="Arial"/>
          <w:i/>
          <w:iCs/>
          <w:color w:val="000000" w:themeColor="text1"/>
          <w:sz w:val="22"/>
          <w:szCs w:val="22"/>
        </w:rPr>
        <w:t>y</w:t>
      </w:r>
      <w:r w:rsidRPr="00A17A0A">
        <w:rPr>
          <w:rFonts w:ascii="Verdana" w:hAnsi="Verdana" w:cs="Arial"/>
          <w:i/>
          <w:iCs/>
          <w:color w:val="000000" w:themeColor="text1"/>
          <w:spacing w:val="-3"/>
          <w:sz w:val="22"/>
          <w:szCs w:val="22"/>
        </w:rPr>
        <w:t xml:space="preserve"> </w:t>
      </w:r>
      <w:r w:rsidRPr="00A17A0A">
        <w:rPr>
          <w:rFonts w:ascii="Verdana" w:hAnsi="Verdana" w:cs="Arial"/>
          <w:i/>
          <w:iCs/>
          <w:color w:val="000000" w:themeColor="text1"/>
          <w:spacing w:val="-2"/>
          <w:sz w:val="22"/>
          <w:szCs w:val="22"/>
        </w:rPr>
        <w:t>enseres.</w:t>
      </w:r>
    </w:p>
    <w:p w14:paraId="65626147" w14:textId="77777777" w:rsidR="00A17A0A" w:rsidRPr="00A17A0A" w:rsidRDefault="00A17A0A" w:rsidP="00A17A0A">
      <w:pPr>
        <w:pStyle w:val="Textoindependiente"/>
        <w:spacing w:line="206" w:lineRule="exact"/>
        <w:ind w:firstLine="567"/>
        <w:jc w:val="both"/>
        <w:rPr>
          <w:rFonts w:ascii="Verdana" w:hAnsi="Verdana" w:cs="Arial"/>
          <w:i/>
          <w:iCs/>
          <w:color w:val="000000" w:themeColor="text1"/>
          <w:spacing w:val="-2"/>
          <w:sz w:val="22"/>
          <w:szCs w:val="22"/>
        </w:rPr>
      </w:pPr>
    </w:p>
    <w:p w14:paraId="0A3AD1F0" w14:textId="77777777" w:rsidR="00A17A0A" w:rsidRPr="00A17A0A" w:rsidRDefault="00A17A0A" w:rsidP="00A17A0A">
      <w:pPr>
        <w:pStyle w:val="Textoindependiente"/>
        <w:spacing w:line="206" w:lineRule="exact"/>
        <w:ind w:firstLine="567"/>
        <w:jc w:val="both"/>
        <w:rPr>
          <w:rFonts w:ascii="Verdana" w:hAnsi="Verdana" w:cs="Arial"/>
          <w:b/>
          <w:bCs/>
          <w:i/>
          <w:iCs/>
          <w:color w:val="000000" w:themeColor="text1"/>
          <w:sz w:val="22"/>
          <w:szCs w:val="22"/>
        </w:rPr>
      </w:pPr>
      <w:r w:rsidRPr="00A17A0A">
        <w:rPr>
          <w:rFonts w:ascii="Verdana" w:hAnsi="Verdana" w:cs="Arial"/>
          <w:b/>
          <w:bCs/>
          <w:i/>
          <w:iCs/>
          <w:color w:val="000000" w:themeColor="text1"/>
          <w:sz w:val="22"/>
          <w:szCs w:val="22"/>
        </w:rPr>
        <w:t>02-02-02-008-007-03-9</w:t>
      </w:r>
      <w:r w:rsidRPr="00A17A0A">
        <w:rPr>
          <w:rFonts w:ascii="Verdana" w:hAnsi="Verdana" w:cs="Arial"/>
          <w:b/>
          <w:bCs/>
          <w:i/>
          <w:iCs/>
          <w:color w:val="000000" w:themeColor="text1"/>
          <w:spacing w:val="-10"/>
          <w:sz w:val="22"/>
          <w:szCs w:val="22"/>
        </w:rPr>
        <w:t xml:space="preserve"> </w:t>
      </w:r>
      <w:r w:rsidRPr="00A17A0A">
        <w:rPr>
          <w:rFonts w:ascii="Verdana" w:hAnsi="Verdana" w:cs="Arial"/>
          <w:b/>
          <w:bCs/>
          <w:i/>
          <w:iCs/>
          <w:color w:val="000000" w:themeColor="text1"/>
          <w:sz w:val="22"/>
          <w:szCs w:val="22"/>
        </w:rPr>
        <w:t>SERVICIOS</w:t>
      </w:r>
      <w:r w:rsidRPr="00A17A0A">
        <w:rPr>
          <w:rFonts w:ascii="Verdana" w:hAnsi="Verdana" w:cs="Arial"/>
          <w:b/>
          <w:bCs/>
          <w:i/>
          <w:iCs/>
          <w:color w:val="000000" w:themeColor="text1"/>
          <w:spacing w:val="-5"/>
          <w:sz w:val="22"/>
          <w:szCs w:val="22"/>
        </w:rPr>
        <w:t xml:space="preserve"> </w:t>
      </w:r>
      <w:r w:rsidRPr="00A17A0A">
        <w:rPr>
          <w:rFonts w:ascii="Verdana" w:hAnsi="Verdana" w:cs="Arial"/>
          <w:b/>
          <w:bCs/>
          <w:i/>
          <w:iCs/>
          <w:color w:val="000000" w:themeColor="text1"/>
          <w:sz w:val="22"/>
          <w:szCs w:val="22"/>
        </w:rPr>
        <w:t>DE</w:t>
      </w:r>
      <w:r w:rsidRPr="00A17A0A">
        <w:rPr>
          <w:rFonts w:ascii="Verdana" w:hAnsi="Verdana" w:cs="Arial"/>
          <w:b/>
          <w:bCs/>
          <w:i/>
          <w:iCs/>
          <w:color w:val="000000" w:themeColor="text1"/>
          <w:spacing w:val="-5"/>
          <w:sz w:val="22"/>
          <w:szCs w:val="22"/>
        </w:rPr>
        <w:t xml:space="preserve"> </w:t>
      </w:r>
      <w:r w:rsidRPr="00A17A0A">
        <w:rPr>
          <w:rFonts w:ascii="Verdana" w:hAnsi="Verdana" w:cs="Arial"/>
          <w:b/>
          <w:bCs/>
          <w:i/>
          <w:iCs/>
          <w:color w:val="000000" w:themeColor="text1"/>
          <w:sz w:val="22"/>
          <w:szCs w:val="22"/>
        </w:rPr>
        <w:t>INSTALACIÓN</w:t>
      </w:r>
      <w:r w:rsidRPr="00A17A0A">
        <w:rPr>
          <w:rFonts w:ascii="Verdana" w:hAnsi="Verdana" w:cs="Arial"/>
          <w:b/>
          <w:bCs/>
          <w:i/>
          <w:iCs/>
          <w:color w:val="000000" w:themeColor="text1"/>
          <w:spacing w:val="-6"/>
          <w:sz w:val="22"/>
          <w:szCs w:val="22"/>
        </w:rPr>
        <w:t xml:space="preserve"> </w:t>
      </w:r>
      <w:r w:rsidRPr="00A17A0A">
        <w:rPr>
          <w:rFonts w:ascii="Verdana" w:hAnsi="Verdana" w:cs="Arial"/>
          <w:b/>
          <w:bCs/>
          <w:i/>
          <w:iCs/>
          <w:color w:val="000000" w:themeColor="text1"/>
          <w:sz w:val="22"/>
          <w:szCs w:val="22"/>
        </w:rPr>
        <w:t>DE</w:t>
      </w:r>
      <w:r w:rsidRPr="00A17A0A">
        <w:rPr>
          <w:rFonts w:ascii="Verdana" w:hAnsi="Verdana" w:cs="Arial"/>
          <w:b/>
          <w:bCs/>
          <w:i/>
          <w:iCs/>
          <w:color w:val="000000" w:themeColor="text1"/>
          <w:spacing w:val="-4"/>
          <w:sz w:val="22"/>
          <w:szCs w:val="22"/>
        </w:rPr>
        <w:t xml:space="preserve"> </w:t>
      </w:r>
      <w:r w:rsidRPr="00A17A0A">
        <w:rPr>
          <w:rFonts w:ascii="Verdana" w:hAnsi="Verdana" w:cs="Arial"/>
          <w:b/>
          <w:bCs/>
          <w:i/>
          <w:iCs/>
          <w:color w:val="000000" w:themeColor="text1"/>
          <w:sz w:val="22"/>
          <w:szCs w:val="22"/>
        </w:rPr>
        <w:t>OTROS</w:t>
      </w:r>
      <w:r w:rsidRPr="00A17A0A">
        <w:rPr>
          <w:rFonts w:ascii="Verdana" w:hAnsi="Verdana" w:cs="Arial"/>
          <w:b/>
          <w:bCs/>
          <w:i/>
          <w:iCs/>
          <w:color w:val="000000" w:themeColor="text1"/>
          <w:spacing w:val="-5"/>
          <w:sz w:val="22"/>
          <w:szCs w:val="22"/>
        </w:rPr>
        <w:t xml:space="preserve"> </w:t>
      </w:r>
      <w:r w:rsidRPr="00A17A0A">
        <w:rPr>
          <w:rFonts w:ascii="Verdana" w:hAnsi="Verdana" w:cs="Arial"/>
          <w:b/>
          <w:bCs/>
          <w:i/>
          <w:iCs/>
          <w:color w:val="000000" w:themeColor="text1"/>
          <w:sz w:val="22"/>
          <w:szCs w:val="22"/>
        </w:rPr>
        <w:t>BIENES</w:t>
      </w:r>
      <w:r w:rsidRPr="00A17A0A">
        <w:rPr>
          <w:rFonts w:ascii="Verdana" w:hAnsi="Verdana" w:cs="Arial"/>
          <w:b/>
          <w:bCs/>
          <w:i/>
          <w:iCs/>
          <w:color w:val="000000" w:themeColor="text1"/>
          <w:spacing w:val="-5"/>
          <w:sz w:val="22"/>
          <w:szCs w:val="22"/>
        </w:rPr>
        <w:t xml:space="preserve"> </w:t>
      </w:r>
      <w:r w:rsidRPr="00A17A0A">
        <w:rPr>
          <w:rFonts w:ascii="Verdana" w:hAnsi="Verdana" w:cs="Arial"/>
          <w:b/>
          <w:bCs/>
          <w:i/>
          <w:iCs/>
          <w:color w:val="000000" w:themeColor="text1"/>
          <w:spacing w:val="-2"/>
          <w:sz w:val="22"/>
          <w:szCs w:val="22"/>
        </w:rPr>
        <w:t>N.C.P</w:t>
      </w:r>
    </w:p>
    <w:p w14:paraId="0D94A24E" w14:textId="77777777" w:rsidR="00A17A0A" w:rsidRPr="00A17A0A" w:rsidRDefault="00A17A0A" w:rsidP="00A17A0A">
      <w:pPr>
        <w:pStyle w:val="Textoindependiente"/>
        <w:spacing w:before="65"/>
        <w:ind w:left="567"/>
        <w:rPr>
          <w:rFonts w:ascii="Verdana" w:hAnsi="Verdana" w:cs="Arial"/>
          <w:b/>
          <w:i/>
          <w:iCs/>
          <w:color w:val="000000" w:themeColor="text1"/>
          <w:sz w:val="22"/>
          <w:szCs w:val="22"/>
        </w:rPr>
      </w:pPr>
    </w:p>
    <w:p w14:paraId="1A235411" w14:textId="77777777" w:rsidR="00A17A0A" w:rsidRPr="00A17A0A" w:rsidRDefault="00A17A0A" w:rsidP="00A17A0A">
      <w:pPr>
        <w:pStyle w:val="Textoindependiente"/>
        <w:ind w:left="567" w:right="463"/>
        <w:jc w:val="both"/>
        <w:rPr>
          <w:rFonts w:ascii="Verdana" w:hAnsi="Verdana" w:cs="Arial"/>
          <w:i/>
          <w:iCs/>
          <w:color w:val="000000" w:themeColor="text1"/>
          <w:sz w:val="22"/>
          <w:szCs w:val="22"/>
        </w:rPr>
      </w:pPr>
      <w:r w:rsidRPr="00A17A0A">
        <w:rPr>
          <w:rFonts w:ascii="Verdana" w:hAnsi="Verdana" w:cs="Arial"/>
          <w:i/>
          <w:iCs/>
          <w:color w:val="000000" w:themeColor="text1"/>
          <w:sz w:val="22"/>
          <w:szCs w:val="22"/>
        </w:rPr>
        <w:t>Gastos</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instalación</w:t>
      </w:r>
      <w:r w:rsidRPr="00A17A0A">
        <w:rPr>
          <w:rFonts w:ascii="Verdana" w:hAnsi="Verdana" w:cs="Arial"/>
          <w:i/>
          <w:iCs/>
          <w:color w:val="000000" w:themeColor="text1"/>
          <w:spacing w:val="-10"/>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elementos</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y</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mobiliario</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para</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el</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normal</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funcionamiento</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10"/>
          <w:sz w:val="22"/>
          <w:szCs w:val="22"/>
        </w:rPr>
        <w:t xml:space="preserve"> </w:t>
      </w:r>
      <w:r w:rsidRPr="00A17A0A">
        <w:rPr>
          <w:rFonts w:ascii="Verdana" w:hAnsi="Verdana" w:cs="Arial"/>
          <w:i/>
          <w:iCs/>
          <w:color w:val="000000" w:themeColor="text1"/>
          <w:sz w:val="22"/>
          <w:szCs w:val="22"/>
        </w:rPr>
        <w:t>la infraestructura</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(instalación</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de cortinas,</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persianas</w:t>
      </w:r>
      <w:r w:rsidRPr="00A17A0A">
        <w:rPr>
          <w:rFonts w:ascii="Verdana" w:hAnsi="Verdana" w:cs="Arial"/>
          <w:i/>
          <w:iCs/>
          <w:color w:val="000000" w:themeColor="text1"/>
          <w:spacing w:val="-8"/>
          <w:sz w:val="22"/>
          <w:szCs w:val="22"/>
        </w:rPr>
        <w:t xml:space="preserve"> </w:t>
      </w:r>
      <w:r w:rsidRPr="00A17A0A">
        <w:rPr>
          <w:rFonts w:ascii="Verdana" w:hAnsi="Verdana" w:cs="Arial"/>
          <w:i/>
          <w:iCs/>
          <w:color w:val="000000" w:themeColor="text1"/>
          <w:sz w:val="22"/>
          <w:szCs w:val="22"/>
        </w:rPr>
        <w:t>y</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toldos,</w:t>
      </w:r>
      <w:r w:rsidRPr="00A17A0A">
        <w:rPr>
          <w:rFonts w:ascii="Verdana" w:hAnsi="Verdana" w:cs="Arial"/>
          <w:i/>
          <w:iCs/>
          <w:color w:val="000000" w:themeColor="text1"/>
          <w:spacing w:val="-7"/>
          <w:sz w:val="22"/>
          <w:szCs w:val="22"/>
        </w:rPr>
        <w:t xml:space="preserve"> </w:t>
      </w:r>
      <w:r w:rsidRPr="00A17A0A">
        <w:rPr>
          <w:rFonts w:ascii="Verdana" w:hAnsi="Verdana" w:cs="Arial"/>
          <w:i/>
          <w:iCs/>
          <w:color w:val="000000" w:themeColor="text1"/>
          <w:sz w:val="22"/>
          <w:szCs w:val="22"/>
        </w:rPr>
        <w:t>señales</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(luminosas</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o</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no),</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mobiliario</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que</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no</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se</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considere</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parte</w:t>
      </w:r>
      <w:r w:rsidRPr="00A17A0A">
        <w:rPr>
          <w:rFonts w:ascii="Verdana" w:hAnsi="Verdana" w:cs="Arial"/>
          <w:i/>
          <w:iCs/>
          <w:color w:val="000000" w:themeColor="text1"/>
          <w:spacing w:val="-9"/>
          <w:sz w:val="22"/>
          <w:szCs w:val="22"/>
        </w:rPr>
        <w:t xml:space="preserve"> </w:t>
      </w:r>
      <w:r w:rsidRPr="00A17A0A">
        <w:rPr>
          <w:rFonts w:ascii="Verdana" w:hAnsi="Verdana" w:cs="Arial"/>
          <w:i/>
          <w:iCs/>
          <w:color w:val="000000" w:themeColor="text1"/>
          <w:sz w:val="22"/>
          <w:szCs w:val="22"/>
        </w:rPr>
        <w:t>de</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la</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estructura</w:t>
      </w:r>
      <w:r w:rsidRPr="00A17A0A">
        <w:rPr>
          <w:rFonts w:ascii="Verdana" w:hAnsi="Verdana" w:cs="Arial"/>
          <w:i/>
          <w:iCs/>
          <w:color w:val="000000" w:themeColor="text1"/>
          <w:spacing w:val="-6"/>
          <w:sz w:val="22"/>
          <w:szCs w:val="22"/>
        </w:rPr>
        <w:t xml:space="preserve"> </w:t>
      </w:r>
      <w:r w:rsidRPr="00A17A0A">
        <w:rPr>
          <w:rFonts w:ascii="Verdana" w:hAnsi="Verdana" w:cs="Arial"/>
          <w:i/>
          <w:iCs/>
          <w:color w:val="000000" w:themeColor="text1"/>
          <w:sz w:val="22"/>
          <w:szCs w:val="22"/>
        </w:rPr>
        <w:t>básica del edificio, y otros servicios de instalación no clasificados previamente).</w:t>
      </w:r>
    </w:p>
    <w:p w14:paraId="585CDFD3" w14:textId="77777777" w:rsidR="00A17A0A" w:rsidRPr="00A17A0A" w:rsidRDefault="00A17A0A" w:rsidP="00A17A0A">
      <w:pPr>
        <w:pStyle w:val="Textoindependiente"/>
        <w:ind w:left="567" w:right="463"/>
        <w:jc w:val="both"/>
        <w:rPr>
          <w:rFonts w:ascii="Verdana" w:hAnsi="Verdana" w:cs="Arial"/>
          <w:i/>
          <w:iCs/>
          <w:color w:val="000000" w:themeColor="text1"/>
          <w:sz w:val="22"/>
          <w:szCs w:val="22"/>
        </w:rPr>
      </w:pPr>
    </w:p>
    <w:p w14:paraId="7E037EB6" w14:textId="77777777" w:rsidR="00A17A0A" w:rsidRPr="00A17A0A" w:rsidRDefault="00A17A0A" w:rsidP="00A17A0A">
      <w:pPr>
        <w:pStyle w:val="Textoindependiente"/>
        <w:ind w:left="567" w:right="463"/>
        <w:jc w:val="both"/>
        <w:rPr>
          <w:rFonts w:ascii="Verdana" w:hAnsi="Verdana" w:cs="Arial"/>
          <w:b/>
          <w:bCs/>
          <w:i/>
          <w:iCs/>
          <w:color w:val="000000" w:themeColor="text1"/>
          <w:sz w:val="22"/>
          <w:szCs w:val="22"/>
        </w:rPr>
      </w:pPr>
      <w:r w:rsidRPr="00A17A0A">
        <w:rPr>
          <w:rFonts w:ascii="Verdana" w:hAnsi="Verdana" w:cs="Arial"/>
          <w:b/>
          <w:bCs/>
          <w:i/>
          <w:iCs/>
          <w:color w:val="000000" w:themeColor="text1"/>
          <w:sz w:val="22"/>
          <w:szCs w:val="22"/>
        </w:rPr>
        <w:t>02-02-02-009-004-05</w:t>
      </w:r>
      <w:r w:rsidRPr="00A17A0A">
        <w:rPr>
          <w:rFonts w:ascii="Verdana" w:hAnsi="Verdana" w:cs="Arial"/>
          <w:b/>
          <w:bCs/>
          <w:i/>
          <w:iCs/>
          <w:color w:val="000000" w:themeColor="text1"/>
          <w:spacing w:val="-3"/>
          <w:sz w:val="22"/>
          <w:szCs w:val="22"/>
        </w:rPr>
        <w:t xml:space="preserve"> </w:t>
      </w:r>
      <w:r w:rsidRPr="00A17A0A">
        <w:rPr>
          <w:rFonts w:ascii="Verdana" w:hAnsi="Verdana" w:cs="Arial"/>
          <w:b/>
          <w:bCs/>
          <w:i/>
          <w:iCs/>
          <w:color w:val="000000" w:themeColor="text1"/>
          <w:sz w:val="22"/>
          <w:szCs w:val="22"/>
        </w:rPr>
        <w:t>-</w:t>
      </w:r>
      <w:r w:rsidRPr="00A17A0A">
        <w:rPr>
          <w:rFonts w:ascii="Verdana" w:hAnsi="Verdana" w:cs="Arial"/>
          <w:b/>
          <w:bCs/>
          <w:i/>
          <w:iCs/>
          <w:color w:val="000000" w:themeColor="text1"/>
          <w:spacing w:val="-4"/>
          <w:sz w:val="22"/>
          <w:szCs w:val="22"/>
        </w:rPr>
        <w:t xml:space="preserve"> </w:t>
      </w:r>
      <w:r w:rsidRPr="00A17A0A">
        <w:rPr>
          <w:rFonts w:ascii="Verdana" w:hAnsi="Verdana" w:cs="Arial"/>
          <w:b/>
          <w:bCs/>
          <w:i/>
          <w:iCs/>
          <w:color w:val="000000" w:themeColor="text1"/>
          <w:sz w:val="22"/>
          <w:szCs w:val="22"/>
        </w:rPr>
        <w:t>SERVICIOS</w:t>
      </w:r>
      <w:r w:rsidRPr="00A17A0A">
        <w:rPr>
          <w:rFonts w:ascii="Verdana" w:hAnsi="Verdana" w:cs="Arial"/>
          <w:b/>
          <w:bCs/>
          <w:i/>
          <w:iCs/>
          <w:color w:val="000000" w:themeColor="text1"/>
          <w:spacing w:val="-4"/>
          <w:sz w:val="22"/>
          <w:szCs w:val="22"/>
        </w:rPr>
        <w:t xml:space="preserve"> </w:t>
      </w:r>
      <w:r w:rsidRPr="00A17A0A">
        <w:rPr>
          <w:rFonts w:ascii="Verdana" w:hAnsi="Verdana" w:cs="Arial"/>
          <w:b/>
          <w:bCs/>
          <w:i/>
          <w:iCs/>
          <w:color w:val="000000" w:themeColor="text1"/>
          <w:sz w:val="22"/>
          <w:szCs w:val="22"/>
        </w:rPr>
        <w:t>DE</w:t>
      </w:r>
      <w:r w:rsidRPr="00A17A0A">
        <w:rPr>
          <w:rFonts w:ascii="Verdana" w:hAnsi="Verdana" w:cs="Arial"/>
          <w:b/>
          <w:bCs/>
          <w:i/>
          <w:iCs/>
          <w:color w:val="000000" w:themeColor="text1"/>
          <w:spacing w:val="-4"/>
          <w:sz w:val="22"/>
          <w:szCs w:val="22"/>
        </w:rPr>
        <w:t xml:space="preserve"> </w:t>
      </w:r>
      <w:r w:rsidRPr="00A17A0A">
        <w:rPr>
          <w:rFonts w:ascii="Verdana" w:hAnsi="Verdana" w:cs="Arial"/>
          <w:b/>
          <w:bCs/>
          <w:i/>
          <w:iCs/>
          <w:color w:val="000000" w:themeColor="text1"/>
          <w:sz w:val="22"/>
          <w:szCs w:val="22"/>
        </w:rPr>
        <w:t>SANEAMIENTO</w:t>
      </w:r>
      <w:r w:rsidRPr="00A17A0A">
        <w:rPr>
          <w:rFonts w:ascii="Verdana" w:hAnsi="Verdana" w:cs="Arial"/>
          <w:b/>
          <w:bCs/>
          <w:i/>
          <w:iCs/>
          <w:color w:val="000000" w:themeColor="text1"/>
          <w:spacing w:val="-7"/>
          <w:sz w:val="22"/>
          <w:szCs w:val="22"/>
        </w:rPr>
        <w:t xml:space="preserve"> </w:t>
      </w:r>
      <w:r w:rsidRPr="00A17A0A">
        <w:rPr>
          <w:rFonts w:ascii="Verdana" w:hAnsi="Verdana" w:cs="Arial"/>
          <w:b/>
          <w:bCs/>
          <w:i/>
          <w:iCs/>
          <w:color w:val="000000" w:themeColor="text1"/>
          <w:sz w:val="22"/>
          <w:szCs w:val="22"/>
        </w:rPr>
        <w:t>Y</w:t>
      </w:r>
      <w:r w:rsidRPr="00A17A0A">
        <w:rPr>
          <w:rFonts w:ascii="Verdana" w:hAnsi="Verdana" w:cs="Arial"/>
          <w:b/>
          <w:bCs/>
          <w:i/>
          <w:iCs/>
          <w:color w:val="000000" w:themeColor="text1"/>
          <w:spacing w:val="-6"/>
          <w:sz w:val="22"/>
          <w:szCs w:val="22"/>
        </w:rPr>
        <w:t xml:space="preserve"> </w:t>
      </w:r>
      <w:r w:rsidRPr="00A17A0A">
        <w:rPr>
          <w:rFonts w:ascii="Verdana" w:hAnsi="Verdana" w:cs="Arial"/>
          <w:b/>
          <w:bCs/>
          <w:i/>
          <w:iCs/>
          <w:color w:val="000000" w:themeColor="text1"/>
          <w:spacing w:val="-2"/>
          <w:sz w:val="22"/>
          <w:szCs w:val="22"/>
        </w:rPr>
        <w:t>SIMILARES</w:t>
      </w:r>
    </w:p>
    <w:p w14:paraId="6720FCE2" w14:textId="77777777" w:rsidR="00A17A0A" w:rsidRPr="00A17A0A" w:rsidRDefault="00A17A0A" w:rsidP="00A17A0A">
      <w:pPr>
        <w:pStyle w:val="Ttulo1"/>
        <w:tabs>
          <w:tab w:val="left" w:pos="999"/>
        </w:tabs>
        <w:spacing w:before="1" w:line="207" w:lineRule="exact"/>
        <w:ind w:left="993"/>
        <w:rPr>
          <w:rFonts w:ascii="Verdana" w:hAnsi="Verdana"/>
          <w:i/>
          <w:iCs/>
          <w:color w:val="000000" w:themeColor="text1"/>
          <w:sz w:val="22"/>
          <w:szCs w:val="22"/>
        </w:rPr>
      </w:pPr>
    </w:p>
    <w:p w14:paraId="7792522D" w14:textId="77777777" w:rsidR="00A17A0A" w:rsidRPr="00A17A0A" w:rsidRDefault="00A17A0A" w:rsidP="00A17A0A">
      <w:pPr>
        <w:pStyle w:val="Prrafodelista"/>
        <w:widowControl w:val="0"/>
        <w:numPr>
          <w:ilvl w:val="1"/>
          <w:numId w:val="13"/>
        </w:numPr>
        <w:tabs>
          <w:tab w:val="left" w:pos="1132"/>
          <w:tab w:val="left" w:pos="1134"/>
        </w:tabs>
        <w:autoSpaceDE w:val="0"/>
        <w:autoSpaceDN w:val="0"/>
        <w:spacing w:after="0" w:line="240" w:lineRule="auto"/>
        <w:ind w:left="993" w:right="469" w:hanging="426"/>
        <w:contextualSpacing w:val="0"/>
        <w:jc w:val="both"/>
        <w:rPr>
          <w:rFonts w:ascii="Verdana" w:hAnsi="Verdana" w:cs="Arial"/>
          <w:i/>
          <w:iCs/>
          <w:color w:val="000000" w:themeColor="text1"/>
        </w:rPr>
      </w:pPr>
      <w:r w:rsidRPr="00A17A0A">
        <w:rPr>
          <w:rFonts w:ascii="Verdana" w:hAnsi="Verdana" w:cs="Arial"/>
          <w:i/>
          <w:iCs/>
          <w:color w:val="000000" w:themeColor="text1"/>
        </w:rPr>
        <w:t>Limpieza</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mantenimiento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tanques</w:t>
      </w:r>
      <w:r w:rsidRPr="00A17A0A">
        <w:rPr>
          <w:rFonts w:ascii="Verdana" w:hAnsi="Verdana" w:cs="Arial"/>
          <w:i/>
          <w:iCs/>
          <w:color w:val="000000" w:themeColor="text1"/>
          <w:spacing w:val="-5"/>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almacenamiento</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agua</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potable,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sistemas</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6"/>
        </w:rPr>
        <w:t xml:space="preserve"> </w:t>
      </w:r>
      <w:r w:rsidRPr="00A17A0A">
        <w:rPr>
          <w:rFonts w:ascii="Verdana" w:hAnsi="Verdana" w:cs="Arial"/>
          <w:i/>
          <w:iCs/>
          <w:color w:val="000000" w:themeColor="text1"/>
        </w:rPr>
        <w:t>tratamiento</w:t>
      </w:r>
      <w:r w:rsidRPr="00A17A0A">
        <w:rPr>
          <w:rFonts w:ascii="Verdana" w:hAnsi="Verdana" w:cs="Arial"/>
          <w:i/>
          <w:iCs/>
          <w:color w:val="000000" w:themeColor="text1"/>
          <w:spacing w:val="-8"/>
        </w:rPr>
        <w:t xml:space="preserve"> </w:t>
      </w:r>
      <w:r w:rsidRPr="00A17A0A">
        <w:rPr>
          <w:rFonts w:ascii="Verdana" w:hAnsi="Verdana" w:cs="Arial"/>
          <w:i/>
          <w:iCs/>
          <w:color w:val="000000" w:themeColor="text1"/>
        </w:rPr>
        <w:t>de aguas residuales, sistemas de tratamiento de agua potable, canaletas, trampas de grasa y demás sistemas requeridos para el suministro de agua y manejo de vertimientos.</w:t>
      </w:r>
    </w:p>
    <w:p w14:paraId="43676DA7" w14:textId="77777777" w:rsidR="00A17A0A" w:rsidRPr="00A17A0A" w:rsidRDefault="00A17A0A" w:rsidP="00A17A0A">
      <w:pPr>
        <w:pStyle w:val="Prrafodelista"/>
        <w:widowControl w:val="0"/>
        <w:numPr>
          <w:ilvl w:val="1"/>
          <w:numId w:val="13"/>
        </w:numPr>
        <w:tabs>
          <w:tab w:val="left" w:pos="1132"/>
        </w:tabs>
        <w:autoSpaceDE w:val="0"/>
        <w:autoSpaceDN w:val="0"/>
        <w:spacing w:after="0" w:line="219" w:lineRule="exact"/>
        <w:ind w:left="993" w:hanging="426"/>
        <w:contextualSpacing w:val="0"/>
        <w:jc w:val="both"/>
        <w:rPr>
          <w:rFonts w:ascii="Verdana" w:hAnsi="Verdana" w:cs="Arial"/>
          <w:i/>
          <w:iCs/>
          <w:color w:val="000000" w:themeColor="text1"/>
        </w:rPr>
      </w:pPr>
      <w:r w:rsidRPr="00A17A0A">
        <w:rPr>
          <w:rFonts w:ascii="Verdana" w:hAnsi="Verdana" w:cs="Arial"/>
          <w:i/>
          <w:iCs/>
          <w:color w:val="000000" w:themeColor="text1"/>
          <w:spacing w:val="-2"/>
        </w:rPr>
        <w:t>Fumigaciones y extintores.</w:t>
      </w:r>
    </w:p>
    <w:p w14:paraId="71E66952" w14:textId="77777777" w:rsidR="00A17A0A" w:rsidRPr="00A17A0A" w:rsidRDefault="00A17A0A" w:rsidP="00A17A0A">
      <w:pPr>
        <w:pStyle w:val="Prrafodelista"/>
        <w:widowControl w:val="0"/>
        <w:numPr>
          <w:ilvl w:val="1"/>
          <w:numId w:val="13"/>
        </w:numPr>
        <w:tabs>
          <w:tab w:val="left" w:pos="1132"/>
          <w:tab w:val="left" w:pos="1134"/>
        </w:tabs>
        <w:autoSpaceDE w:val="0"/>
        <w:autoSpaceDN w:val="0"/>
        <w:spacing w:after="0" w:line="240" w:lineRule="auto"/>
        <w:ind w:left="993" w:right="470" w:hanging="426"/>
        <w:contextualSpacing w:val="0"/>
        <w:jc w:val="both"/>
        <w:rPr>
          <w:rFonts w:ascii="Verdana" w:hAnsi="Verdana" w:cs="Arial"/>
          <w:i/>
          <w:iCs/>
          <w:color w:val="000000" w:themeColor="text1"/>
        </w:rPr>
      </w:pPr>
      <w:r w:rsidRPr="00A17A0A">
        <w:rPr>
          <w:rFonts w:ascii="Verdana" w:hAnsi="Verdana" w:cs="Arial"/>
          <w:i/>
          <w:iCs/>
          <w:color w:val="000000" w:themeColor="text1"/>
        </w:rPr>
        <w:t>Costo por recolección de residuos de jardinería y/o residuos voluminosos (de gran tamaño y que las empresas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de</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aseo</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cobran</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tarifas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especiales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para</w:t>
      </w:r>
      <w:r w:rsidRPr="00A17A0A">
        <w:rPr>
          <w:rFonts w:ascii="Verdana" w:hAnsi="Verdana" w:cs="Arial"/>
          <w:i/>
          <w:iCs/>
          <w:color w:val="000000" w:themeColor="text1"/>
          <w:spacing w:val="-12"/>
        </w:rPr>
        <w:t xml:space="preserve"> </w:t>
      </w:r>
      <w:r w:rsidRPr="00A17A0A">
        <w:rPr>
          <w:rFonts w:ascii="Verdana" w:hAnsi="Verdana" w:cs="Arial"/>
          <w:i/>
          <w:iCs/>
          <w:color w:val="000000" w:themeColor="text1"/>
        </w:rPr>
        <w:t>su</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recolección</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y</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disposición</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final).</w:t>
      </w:r>
      <w:r w:rsidRPr="00A17A0A">
        <w:rPr>
          <w:rFonts w:ascii="Verdana" w:hAnsi="Verdana" w:cs="Arial"/>
          <w:i/>
          <w:iCs/>
          <w:color w:val="000000" w:themeColor="text1"/>
          <w:spacing w:val="24"/>
        </w:rPr>
        <w:t xml:space="preserve"> </w:t>
      </w:r>
      <w:r w:rsidRPr="00A17A0A">
        <w:rPr>
          <w:rFonts w:ascii="Verdana" w:hAnsi="Verdana" w:cs="Arial"/>
          <w:i/>
          <w:iCs/>
          <w:color w:val="000000" w:themeColor="text1"/>
        </w:rPr>
        <w:t>Así</w:t>
      </w:r>
      <w:r w:rsidRPr="00A17A0A">
        <w:rPr>
          <w:rFonts w:ascii="Verdana" w:hAnsi="Verdana" w:cs="Arial"/>
          <w:i/>
          <w:iCs/>
          <w:color w:val="000000" w:themeColor="text1"/>
          <w:spacing w:val="-10"/>
        </w:rPr>
        <w:t xml:space="preserve"> </w:t>
      </w:r>
      <w:r w:rsidRPr="00A17A0A">
        <w:rPr>
          <w:rFonts w:ascii="Verdana" w:hAnsi="Verdana" w:cs="Arial"/>
          <w:i/>
          <w:iCs/>
          <w:color w:val="000000" w:themeColor="text1"/>
        </w:rPr>
        <w:t>como</w:t>
      </w:r>
      <w:r w:rsidRPr="00A17A0A">
        <w:rPr>
          <w:rFonts w:ascii="Verdana" w:hAnsi="Verdana" w:cs="Arial"/>
          <w:i/>
          <w:iCs/>
          <w:color w:val="000000" w:themeColor="text1"/>
          <w:spacing w:val="-7"/>
        </w:rPr>
        <w:t xml:space="preserve"> </w:t>
      </w:r>
      <w:r w:rsidRPr="00A17A0A">
        <w:rPr>
          <w:rFonts w:ascii="Verdana" w:hAnsi="Verdana" w:cs="Arial"/>
          <w:i/>
          <w:iCs/>
          <w:color w:val="000000" w:themeColor="text1"/>
        </w:rPr>
        <w:t>todos</w:t>
      </w:r>
      <w:r w:rsidRPr="00A17A0A">
        <w:rPr>
          <w:rFonts w:ascii="Verdana" w:hAnsi="Verdana" w:cs="Arial"/>
          <w:i/>
          <w:iCs/>
          <w:color w:val="000000" w:themeColor="text1"/>
          <w:spacing w:val="-9"/>
        </w:rPr>
        <w:t xml:space="preserve"> </w:t>
      </w:r>
      <w:r w:rsidRPr="00A17A0A">
        <w:rPr>
          <w:rFonts w:ascii="Verdana" w:hAnsi="Verdana" w:cs="Arial"/>
          <w:i/>
          <w:iCs/>
          <w:color w:val="000000" w:themeColor="text1"/>
        </w:rPr>
        <w:t>los gastos inherentes a la prestación del servicio.</w:t>
      </w:r>
    </w:p>
    <w:p w14:paraId="2F635DD6" w14:textId="77777777" w:rsidR="00A17A0A" w:rsidRPr="00A17A0A" w:rsidRDefault="00A17A0A" w:rsidP="00A17A0A">
      <w:pPr>
        <w:pStyle w:val="Textoindependiente"/>
        <w:jc w:val="both"/>
        <w:rPr>
          <w:rFonts w:ascii="Verdana" w:hAnsi="Verdana" w:cs="Arial"/>
          <w:i/>
          <w:iCs/>
          <w:color w:val="000000" w:themeColor="text1"/>
          <w:sz w:val="22"/>
          <w:szCs w:val="22"/>
        </w:rPr>
      </w:pPr>
    </w:p>
    <w:p w14:paraId="121395B7" w14:textId="77777777" w:rsidR="00A17A0A" w:rsidRPr="00A17A0A" w:rsidRDefault="00A17A0A" w:rsidP="00A17A0A">
      <w:pPr>
        <w:pStyle w:val="Textoindependiente"/>
        <w:ind w:firstLine="567"/>
        <w:jc w:val="both"/>
        <w:rPr>
          <w:rFonts w:ascii="Verdana" w:hAnsi="Verdana" w:cs="Arial"/>
          <w:b/>
          <w:bCs/>
          <w:i/>
          <w:iCs/>
          <w:color w:val="000000" w:themeColor="text1"/>
          <w:sz w:val="22"/>
          <w:szCs w:val="22"/>
        </w:rPr>
      </w:pPr>
      <w:r w:rsidRPr="00A17A0A">
        <w:rPr>
          <w:rFonts w:ascii="Verdana" w:hAnsi="Verdana" w:cs="Arial"/>
          <w:b/>
          <w:bCs/>
          <w:i/>
          <w:iCs/>
          <w:color w:val="000000" w:themeColor="text1"/>
          <w:sz w:val="22"/>
          <w:szCs w:val="22"/>
        </w:rPr>
        <w:t>02-02-02-009-007-09 OTROS SERVICIOS DIVERSOS N.C.P</w:t>
      </w:r>
    </w:p>
    <w:p w14:paraId="14633F16" w14:textId="77777777" w:rsidR="00A17A0A" w:rsidRPr="00A17A0A" w:rsidRDefault="00A17A0A" w:rsidP="00A17A0A">
      <w:pPr>
        <w:pStyle w:val="Textoindependiente"/>
        <w:ind w:left="567" w:firstLine="426"/>
        <w:jc w:val="both"/>
        <w:rPr>
          <w:rFonts w:ascii="Verdana" w:hAnsi="Verdana" w:cs="Arial"/>
          <w:b/>
          <w:bCs/>
          <w:i/>
          <w:iCs/>
          <w:color w:val="000000" w:themeColor="text1"/>
          <w:sz w:val="22"/>
          <w:szCs w:val="22"/>
        </w:rPr>
      </w:pPr>
    </w:p>
    <w:p w14:paraId="3E77EBE9" w14:textId="77777777" w:rsidR="00A17A0A" w:rsidRPr="00A17A0A" w:rsidRDefault="00A17A0A" w:rsidP="00A17A0A">
      <w:pPr>
        <w:pStyle w:val="Textoindependiente"/>
        <w:ind w:left="567"/>
        <w:jc w:val="both"/>
        <w:rPr>
          <w:rFonts w:ascii="Verdana" w:eastAsiaTheme="minorHAnsi" w:hAnsi="Verdana" w:cs="Arial"/>
          <w:i/>
          <w:iCs/>
          <w:color w:val="000000" w:themeColor="text1"/>
          <w:kern w:val="2"/>
          <w:sz w:val="22"/>
          <w:szCs w:val="22"/>
          <w14:ligatures w14:val="standardContextual"/>
        </w:rPr>
      </w:pPr>
      <w:r w:rsidRPr="00A17A0A">
        <w:rPr>
          <w:rFonts w:ascii="Verdana" w:eastAsiaTheme="minorHAnsi" w:hAnsi="Verdana" w:cs="Arial"/>
          <w:i/>
          <w:iCs/>
          <w:color w:val="000000" w:themeColor="text1"/>
          <w:kern w:val="2"/>
          <w:sz w:val="22"/>
          <w:szCs w:val="22"/>
          <w14:ligatures w14:val="standardContextual"/>
        </w:rPr>
        <w:t xml:space="preserve">Todos aquellos gastos no recurrentes y que están asociados o sean inherentes al gasto general y que se requieran para la atención </w:t>
      </w:r>
      <w:r w:rsidRPr="00A17A0A">
        <w:rPr>
          <w:rFonts w:ascii="Verdana" w:eastAsia="Arial" w:hAnsi="Verdana" w:cs="Arial"/>
          <w:i/>
          <w:iCs/>
          <w:color w:val="000000" w:themeColor="text1"/>
          <w:sz w:val="22"/>
          <w:szCs w:val="22"/>
          <w:lang w:val="es-MX"/>
        </w:rPr>
        <w:t>a la primera infancia.</w:t>
      </w:r>
    </w:p>
    <w:p w14:paraId="19A216F9" w14:textId="77777777" w:rsidR="00A17A0A" w:rsidRPr="00A17A0A" w:rsidRDefault="00A17A0A" w:rsidP="00A17A0A">
      <w:pPr>
        <w:pStyle w:val="Prrafodelista"/>
        <w:spacing w:after="0" w:line="240" w:lineRule="auto"/>
        <w:ind w:left="567"/>
        <w:jc w:val="both"/>
        <w:rPr>
          <w:rFonts w:ascii="Verdana" w:eastAsia="Arial" w:hAnsi="Verdana" w:cs="Arial"/>
          <w:i/>
          <w:iCs/>
          <w:color w:val="000000" w:themeColor="text1"/>
        </w:rPr>
      </w:pPr>
    </w:p>
    <w:p w14:paraId="7A581350" w14:textId="77777777" w:rsidR="00A17A0A" w:rsidRPr="00A17A0A" w:rsidRDefault="00A17A0A" w:rsidP="00A17A0A">
      <w:pPr>
        <w:pStyle w:val="Prrafodelista"/>
        <w:spacing w:after="0" w:line="240" w:lineRule="auto"/>
        <w:ind w:left="567"/>
        <w:jc w:val="both"/>
        <w:rPr>
          <w:rFonts w:ascii="Verdana" w:eastAsia="Arial" w:hAnsi="Verdana" w:cs="Arial"/>
          <w:i/>
          <w:iCs/>
          <w:color w:val="000000" w:themeColor="text1"/>
          <w:lang w:val="es-MX"/>
        </w:rPr>
      </w:pPr>
    </w:p>
    <w:p w14:paraId="1FE9E17F" w14:textId="77777777" w:rsidR="00A17A0A" w:rsidRPr="00A17A0A" w:rsidRDefault="00A17A0A" w:rsidP="00A17A0A">
      <w:pPr>
        <w:pStyle w:val="Prrafodelista"/>
        <w:spacing w:after="0" w:line="240" w:lineRule="auto"/>
        <w:ind w:left="567"/>
        <w:jc w:val="both"/>
        <w:rPr>
          <w:rFonts w:ascii="Verdana" w:eastAsia="Arial" w:hAnsi="Verdana" w:cs="Arial"/>
          <w:b/>
          <w:bCs/>
          <w:i/>
          <w:iCs/>
          <w:color w:val="000000" w:themeColor="text1"/>
          <w:lang w:val="es-MX"/>
        </w:rPr>
      </w:pPr>
      <w:r w:rsidRPr="00A17A0A">
        <w:rPr>
          <w:rFonts w:ascii="Verdana" w:eastAsia="Arial" w:hAnsi="Verdana" w:cs="Arial"/>
          <w:b/>
          <w:bCs/>
          <w:i/>
          <w:iCs/>
          <w:color w:val="000000" w:themeColor="text1"/>
          <w:lang w:val="es-MX"/>
        </w:rPr>
        <w:t>6. SERVICIOS MISIONALES ASOCIADOS</w:t>
      </w:r>
    </w:p>
    <w:p w14:paraId="6A7C7B4F" w14:textId="77777777" w:rsidR="00A17A0A" w:rsidRPr="00A17A0A" w:rsidRDefault="00A17A0A" w:rsidP="00A17A0A">
      <w:pPr>
        <w:spacing w:after="0" w:line="240" w:lineRule="auto"/>
        <w:ind w:left="567"/>
        <w:jc w:val="both"/>
        <w:rPr>
          <w:rFonts w:ascii="Verdana" w:eastAsia="Arial" w:hAnsi="Verdana" w:cs="Arial"/>
          <w:i/>
          <w:iCs/>
          <w:color w:val="000000" w:themeColor="text1"/>
          <w:lang w:val="es-MX"/>
        </w:rPr>
      </w:pPr>
    </w:p>
    <w:tbl>
      <w:tblPr>
        <w:tblW w:w="9592" w:type="dxa"/>
        <w:jc w:val="center"/>
        <w:tblCellMar>
          <w:left w:w="70" w:type="dxa"/>
          <w:right w:w="70" w:type="dxa"/>
        </w:tblCellMar>
        <w:tblLook w:val="04A0" w:firstRow="1" w:lastRow="0" w:firstColumn="1" w:lastColumn="0" w:noHBand="0" w:noVBand="1"/>
      </w:tblPr>
      <w:tblGrid>
        <w:gridCol w:w="1357"/>
        <w:gridCol w:w="2647"/>
        <w:gridCol w:w="1499"/>
        <w:gridCol w:w="2399"/>
        <w:gridCol w:w="1690"/>
      </w:tblGrid>
      <w:tr w:rsidR="00A17A0A" w:rsidRPr="00A17A0A" w14:paraId="0979558E" w14:textId="77777777" w:rsidTr="009253E6">
        <w:trPr>
          <w:trHeight w:val="640"/>
          <w:tblHeader/>
          <w:jc w:val="center"/>
        </w:trPr>
        <w:tc>
          <w:tcPr>
            <w:tcW w:w="1357" w:type="dxa"/>
            <w:tcBorders>
              <w:top w:val="single" w:sz="4" w:space="0" w:color="auto"/>
              <w:left w:val="single" w:sz="4" w:space="0" w:color="auto"/>
              <w:bottom w:val="single" w:sz="4" w:space="0" w:color="auto"/>
              <w:right w:val="single" w:sz="4" w:space="0" w:color="auto"/>
            </w:tcBorders>
            <w:noWrap/>
            <w:vAlign w:val="center"/>
          </w:tcPr>
          <w:p w14:paraId="44936C0D"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CODIGO SIM</w:t>
            </w:r>
          </w:p>
        </w:tc>
        <w:tc>
          <w:tcPr>
            <w:tcW w:w="2742" w:type="dxa"/>
            <w:tcBorders>
              <w:top w:val="single" w:sz="4" w:space="0" w:color="auto"/>
              <w:left w:val="nil"/>
              <w:bottom w:val="single" w:sz="4" w:space="0" w:color="auto"/>
              <w:right w:val="single" w:sz="4" w:space="0" w:color="auto"/>
            </w:tcBorders>
            <w:vAlign w:val="center"/>
          </w:tcPr>
          <w:p w14:paraId="66A50D35"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NOMBRE</w:t>
            </w:r>
          </w:p>
        </w:tc>
        <w:tc>
          <w:tcPr>
            <w:tcW w:w="1256" w:type="dxa"/>
            <w:tcBorders>
              <w:top w:val="single" w:sz="4" w:space="0" w:color="auto"/>
              <w:left w:val="nil"/>
              <w:bottom w:val="single" w:sz="4" w:space="0" w:color="auto"/>
              <w:right w:val="single" w:sz="4" w:space="0" w:color="auto"/>
            </w:tcBorders>
          </w:tcPr>
          <w:p w14:paraId="64F885F7"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 xml:space="preserve">TIEMPO DE </w:t>
            </w:r>
          </w:p>
          <w:p w14:paraId="2D383B29"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OPERACIÓN</w:t>
            </w:r>
          </w:p>
          <w:p w14:paraId="614252FC"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(Días o Meses)</w:t>
            </w:r>
          </w:p>
        </w:tc>
        <w:tc>
          <w:tcPr>
            <w:tcW w:w="2518" w:type="dxa"/>
            <w:tcBorders>
              <w:top w:val="single" w:sz="4" w:space="0" w:color="auto"/>
              <w:left w:val="nil"/>
              <w:bottom w:val="single" w:sz="4" w:space="0" w:color="auto"/>
              <w:right w:val="single" w:sz="4" w:space="0" w:color="auto"/>
            </w:tcBorders>
          </w:tcPr>
          <w:p w14:paraId="48766523"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p>
          <w:p w14:paraId="0112D685"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ROTACIÓN</w:t>
            </w:r>
          </w:p>
          <w:p w14:paraId="4ABC67E2"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(Usuarios por cupo)</w:t>
            </w:r>
          </w:p>
        </w:tc>
        <w:tc>
          <w:tcPr>
            <w:tcW w:w="1719" w:type="dxa"/>
            <w:tcBorders>
              <w:top w:val="single" w:sz="4" w:space="0" w:color="auto"/>
              <w:left w:val="nil"/>
              <w:bottom w:val="single" w:sz="4" w:space="0" w:color="auto"/>
              <w:right w:val="single" w:sz="4" w:space="0" w:color="auto"/>
            </w:tcBorders>
          </w:tcPr>
          <w:p w14:paraId="38EA3274"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p>
          <w:p w14:paraId="0B9E59EB"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Costo Cupo</w:t>
            </w:r>
          </w:p>
          <w:p w14:paraId="54EC54AD" w14:textId="77777777" w:rsidR="00A17A0A" w:rsidRPr="00A17A0A" w:rsidRDefault="00A17A0A" w:rsidP="009253E6">
            <w:pPr>
              <w:spacing w:after="0" w:line="240" w:lineRule="auto"/>
              <w:jc w:val="center"/>
              <w:rPr>
                <w:rFonts w:ascii="Verdana" w:eastAsia="Arial" w:hAnsi="Verdana" w:cs="Arial"/>
                <w:b/>
                <w:bCs/>
                <w:i/>
                <w:iCs/>
                <w:color w:val="000000" w:themeColor="text1"/>
                <w:sz w:val="20"/>
                <w:szCs w:val="20"/>
              </w:rPr>
            </w:pPr>
            <w:r w:rsidRPr="00A17A0A">
              <w:rPr>
                <w:rFonts w:ascii="Verdana" w:eastAsia="Arial" w:hAnsi="Verdana" w:cs="Arial"/>
                <w:b/>
                <w:bCs/>
                <w:i/>
                <w:iCs/>
                <w:color w:val="000000" w:themeColor="text1"/>
                <w:sz w:val="20"/>
                <w:szCs w:val="20"/>
              </w:rPr>
              <w:t>Mes ($)</w:t>
            </w:r>
          </w:p>
        </w:tc>
      </w:tr>
      <w:tr w:rsidR="00A17A0A" w:rsidRPr="00A17A0A" w14:paraId="015869FB" w14:textId="77777777" w:rsidTr="009253E6">
        <w:trPr>
          <w:trHeight w:val="1437"/>
          <w:jc w:val="center"/>
        </w:trPr>
        <w:tc>
          <w:tcPr>
            <w:tcW w:w="1357" w:type="dxa"/>
            <w:tcBorders>
              <w:top w:val="single" w:sz="4" w:space="0" w:color="auto"/>
              <w:left w:val="single" w:sz="4" w:space="0" w:color="auto"/>
              <w:bottom w:val="single" w:sz="4" w:space="0" w:color="auto"/>
              <w:right w:val="single" w:sz="4" w:space="0" w:color="auto"/>
            </w:tcBorders>
            <w:noWrap/>
            <w:vAlign w:val="center"/>
          </w:tcPr>
          <w:p w14:paraId="0ED3E0DC"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420276</w:t>
            </w:r>
          </w:p>
        </w:tc>
        <w:tc>
          <w:tcPr>
            <w:tcW w:w="2742" w:type="dxa"/>
            <w:tcBorders>
              <w:top w:val="single" w:sz="4" w:space="0" w:color="auto"/>
              <w:left w:val="nil"/>
              <w:bottom w:val="single" w:sz="4" w:space="0" w:color="auto"/>
              <w:right w:val="single" w:sz="4" w:space="0" w:color="auto"/>
            </w:tcBorders>
            <w:vAlign w:val="center"/>
          </w:tcPr>
          <w:p w14:paraId="71661B34"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EDUCACIÓN INICIAL CAMPESINA - A -</w:t>
            </w:r>
          </w:p>
          <w:p w14:paraId="752E9E70"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PROPIA E INTERCULTURAL</w:t>
            </w:r>
          </w:p>
        </w:tc>
        <w:tc>
          <w:tcPr>
            <w:tcW w:w="1256" w:type="dxa"/>
            <w:tcBorders>
              <w:top w:val="single" w:sz="4" w:space="0" w:color="auto"/>
              <w:left w:val="nil"/>
              <w:bottom w:val="single" w:sz="4" w:space="0" w:color="auto"/>
              <w:right w:val="single" w:sz="4" w:space="0" w:color="auto"/>
            </w:tcBorders>
            <w:vAlign w:val="center"/>
          </w:tcPr>
          <w:p w14:paraId="188114F8"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10 MESES</w:t>
            </w:r>
          </w:p>
        </w:tc>
        <w:tc>
          <w:tcPr>
            <w:tcW w:w="2518" w:type="dxa"/>
            <w:tcBorders>
              <w:top w:val="single" w:sz="4" w:space="0" w:color="auto"/>
              <w:left w:val="nil"/>
              <w:bottom w:val="single" w:sz="4" w:space="0" w:color="auto"/>
              <w:right w:val="single" w:sz="4" w:space="0" w:color="auto"/>
            </w:tcBorders>
            <w:vAlign w:val="center"/>
          </w:tcPr>
          <w:p w14:paraId="2B0E1F53"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Usuario (a) por cupo de acuerdo con las novedades de retiro u abandono que se presenten durante la prestación del servicio</w:t>
            </w:r>
          </w:p>
        </w:tc>
        <w:tc>
          <w:tcPr>
            <w:tcW w:w="1719" w:type="dxa"/>
            <w:tcBorders>
              <w:top w:val="single" w:sz="4" w:space="0" w:color="auto"/>
              <w:left w:val="nil"/>
              <w:bottom w:val="single" w:sz="4" w:space="0" w:color="auto"/>
              <w:right w:val="single" w:sz="4" w:space="0" w:color="auto"/>
            </w:tcBorders>
            <w:vAlign w:val="center"/>
          </w:tcPr>
          <w:p w14:paraId="57D47397"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 xml:space="preserve">Ver Anexo 8 </w:t>
            </w:r>
          </w:p>
          <w:p w14:paraId="0C6349CA"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p>
          <w:p w14:paraId="58128D5E"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Columna EA: Costo atención mes por 160 participantes</w:t>
            </w:r>
          </w:p>
          <w:p w14:paraId="5AC637D2"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 xml:space="preserve"> Emergencia</w:t>
            </w:r>
          </w:p>
        </w:tc>
      </w:tr>
      <w:tr w:rsidR="00A17A0A" w:rsidRPr="00A17A0A" w14:paraId="49CBA7B2" w14:textId="77777777" w:rsidTr="009253E6">
        <w:trPr>
          <w:trHeight w:val="533"/>
          <w:jc w:val="center"/>
        </w:trPr>
        <w:tc>
          <w:tcPr>
            <w:tcW w:w="1357" w:type="dxa"/>
            <w:tcBorders>
              <w:top w:val="single" w:sz="4" w:space="0" w:color="auto"/>
              <w:left w:val="single" w:sz="4" w:space="0" w:color="auto"/>
              <w:bottom w:val="single" w:sz="4" w:space="0" w:color="auto"/>
              <w:right w:val="single" w:sz="4" w:space="0" w:color="auto"/>
            </w:tcBorders>
            <w:noWrap/>
            <w:vAlign w:val="center"/>
          </w:tcPr>
          <w:p w14:paraId="37E66ADF"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420277</w:t>
            </w:r>
          </w:p>
        </w:tc>
        <w:tc>
          <w:tcPr>
            <w:tcW w:w="2742" w:type="dxa"/>
            <w:tcBorders>
              <w:top w:val="single" w:sz="4" w:space="0" w:color="auto"/>
              <w:left w:val="nil"/>
              <w:bottom w:val="single" w:sz="4" w:space="0" w:color="auto"/>
              <w:right w:val="single" w:sz="4" w:space="0" w:color="auto"/>
            </w:tcBorders>
            <w:vAlign w:val="center"/>
          </w:tcPr>
          <w:p w14:paraId="1D9EB8B1"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EDUCACIÓN INICIAL CAMPESINA - B -</w:t>
            </w:r>
          </w:p>
          <w:p w14:paraId="6D202EC5"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PROPIA E INTERCULTURAL</w:t>
            </w:r>
          </w:p>
        </w:tc>
        <w:tc>
          <w:tcPr>
            <w:tcW w:w="1256" w:type="dxa"/>
            <w:tcBorders>
              <w:top w:val="single" w:sz="4" w:space="0" w:color="auto"/>
              <w:left w:val="nil"/>
              <w:bottom w:val="single" w:sz="4" w:space="0" w:color="auto"/>
              <w:right w:val="single" w:sz="4" w:space="0" w:color="auto"/>
            </w:tcBorders>
            <w:vAlign w:val="center"/>
          </w:tcPr>
          <w:p w14:paraId="06AF3EEB"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10 MESES</w:t>
            </w:r>
          </w:p>
        </w:tc>
        <w:tc>
          <w:tcPr>
            <w:tcW w:w="2518" w:type="dxa"/>
            <w:tcBorders>
              <w:top w:val="single" w:sz="4" w:space="0" w:color="auto"/>
              <w:left w:val="nil"/>
              <w:bottom w:val="single" w:sz="4" w:space="0" w:color="auto"/>
              <w:right w:val="single" w:sz="4" w:space="0" w:color="auto"/>
            </w:tcBorders>
            <w:vAlign w:val="center"/>
          </w:tcPr>
          <w:p w14:paraId="0C0D80E3"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Usuario (a) por cupo de acuerdo con las novedades de retiro u abandono que se presenten durante la prestación del servicio</w:t>
            </w:r>
          </w:p>
        </w:tc>
        <w:tc>
          <w:tcPr>
            <w:tcW w:w="1719" w:type="dxa"/>
            <w:tcBorders>
              <w:top w:val="single" w:sz="4" w:space="0" w:color="auto"/>
              <w:left w:val="nil"/>
              <w:bottom w:val="single" w:sz="4" w:space="0" w:color="auto"/>
              <w:right w:val="single" w:sz="4" w:space="0" w:color="auto"/>
            </w:tcBorders>
            <w:vAlign w:val="center"/>
          </w:tcPr>
          <w:p w14:paraId="7D162AD3"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Ver Anexo 8</w:t>
            </w:r>
          </w:p>
          <w:p w14:paraId="5675E0DB"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p>
          <w:p w14:paraId="0340034F" w14:textId="77777777" w:rsidR="00A17A0A" w:rsidRPr="00A17A0A" w:rsidRDefault="00A17A0A" w:rsidP="009253E6">
            <w:pPr>
              <w:spacing w:after="0" w:line="240" w:lineRule="auto"/>
              <w:jc w:val="center"/>
              <w:rPr>
                <w:rFonts w:ascii="Verdana" w:eastAsia="Arial" w:hAnsi="Verdana" w:cs="Arial"/>
                <w:i/>
                <w:iCs/>
                <w:color w:val="000000" w:themeColor="text1"/>
                <w:sz w:val="20"/>
                <w:szCs w:val="20"/>
              </w:rPr>
            </w:pPr>
            <w:r w:rsidRPr="00A17A0A">
              <w:rPr>
                <w:rFonts w:ascii="Verdana" w:eastAsia="Arial" w:hAnsi="Verdana" w:cs="Arial"/>
                <w:i/>
                <w:iCs/>
                <w:color w:val="000000" w:themeColor="text1"/>
                <w:sz w:val="20"/>
                <w:szCs w:val="20"/>
              </w:rPr>
              <w:t>Columna EB: Costo atención participante mes &gt;320 participantes</w:t>
            </w:r>
          </w:p>
        </w:tc>
      </w:tr>
    </w:tbl>
    <w:p w14:paraId="24ED21C6" w14:textId="77777777" w:rsidR="00A17A0A" w:rsidRPr="00A17A0A" w:rsidRDefault="00A17A0A" w:rsidP="00A17A0A">
      <w:pPr>
        <w:spacing w:after="0" w:line="240" w:lineRule="auto"/>
        <w:ind w:left="851" w:hanging="284"/>
        <w:rPr>
          <w:rFonts w:ascii="Verdana" w:eastAsia="Arial" w:hAnsi="Verdana" w:cs="Arial"/>
          <w:b/>
          <w:bCs/>
          <w:i/>
          <w:iCs/>
          <w:color w:val="000000" w:themeColor="text1"/>
          <w:lang w:eastAsia="es-CO"/>
        </w:rPr>
      </w:pPr>
    </w:p>
    <w:p w14:paraId="383565B3" w14:textId="77777777" w:rsidR="00A17A0A" w:rsidRPr="00A17A0A" w:rsidRDefault="00A17A0A" w:rsidP="00A17A0A">
      <w:pPr>
        <w:spacing w:after="0" w:line="240" w:lineRule="auto"/>
        <w:ind w:left="851" w:hanging="284"/>
        <w:rPr>
          <w:rFonts w:ascii="Verdana" w:eastAsia="Arial" w:hAnsi="Verdana" w:cs="Arial"/>
          <w:b/>
          <w:bCs/>
          <w:i/>
          <w:iCs/>
          <w:color w:val="000000" w:themeColor="text1"/>
          <w:lang w:eastAsia="es-CO"/>
        </w:rPr>
      </w:pPr>
    </w:p>
    <w:p w14:paraId="738B436A" w14:textId="77777777" w:rsidR="00A17A0A" w:rsidRPr="00A17A0A" w:rsidRDefault="00A17A0A" w:rsidP="00A17A0A">
      <w:pPr>
        <w:spacing w:after="0" w:line="240" w:lineRule="auto"/>
        <w:ind w:left="851" w:hanging="284"/>
        <w:rPr>
          <w:rFonts w:ascii="Verdana" w:eastAsia="Arial" w:hAnsi="Verdana" w:cs="Arial"/>
          <w:b/>
          <w:bCs/>
          <w:i/>
          <w:iCs/>
          <w:color w:val="000000" w:themeColor="text1"/>
          <w:lang w:eastAsia="es-CO"/>
        </w:rPr>
      </w:pPr>
      <w:r w:rsidRPr="00A17A0A">
        <w:rPr>
          <w:rFonts w:ascii="Verdana" w:eastAsia="Arial" w:hAnsi="Verdana" w:cs="Arial"/>
          <w:b/>
          <w:bCs/>
          <w:i/>
          <w:iCs/>
          <w:color w:val="000000" w:themeColor="text1"/>
          <w:lang w:eastAsia="es-CO"/>
        </w:rPr>
        <w:t xml:space="preserve">7. ANEXOS </w:t>
      </w:r>
    </w:p>
    <w:p w14:paraId="40A62CF9" w14:textId="77777777" w:rsidR="00A17A0A" w:rsidRPr="00A17A0A" w:rsidRDefault="00A17A0A" w:rsidP="00A17A0A">
      <w:pPr>
        <w:spacing w:after="0" w:line="240" w:lineRule="auto"/>
        <w:ind w:left="851"/>
        <w:rPr>
          <w:rFonts w:ascii="Verdana" w:eastAsia="Arial" w:hAnsi="Verdana" w:cs="Arial"/>
          <w:b/>
          <w:bCs/>
          <w:i/>
          <w:iCs/>
          <w:color w:val="000000" w:themeColor="text1"/>
          <w:lang w:eastAsia="es-CO"/>
        </w:rPr>
      </w:pPr>
    </w:p>
    <w:p w14:paraId="421822D9" w14:textId="77777777" w:rsidR="00A17A0A" w:rsidRPr="00A17A0A" w:rsidRDefault="00A17A0A" w:rsidP="00A17A0A">
      <w:pPr>
        <w:spacing w:after="0" w:line="240" w:lineRule="auto"/>
        <w:ind w:left="851"/>
        <w:rPr>
          <w:rFonts w:ascii="Verdana" w:eastAsia="Arial" w:hAnsi="Verdana" w:cs="Arial"/>
          <w:b/>
          <w:bCs/>
          <w:i/>
          <w:iCs/>
          <w:color w:val="000000" w:themeColor="text1"/>
          <w:lang w:val="es-MX"/>
        </w:rPr>
      </w:pPr>
      <w:r w:rsidRPr="00A17A0A">
        <w:rPr>
          <w:rFonts w:ascii="Verdana" w:eastAsia="Arial" w:hAnsi="Verdana" w:cs="Arial"/>
          <w:i/>
          <w:iCs/>
          <w:color w:val="000000" w:themeColor="text1"/>
          <w:lang w:eastAsia="es-CO"/>
        </w:rPr>
        <w:t>Anexo 8: Canastas de atención para los servicios integral y comunitario, Dirección de Primera Infancia - Vigente</w:t>
      </w:r>
    </w:p>
    <w:p w14:paraId="32FDC93B" w14:textId="77777777" w:rsidR="00A17A0A" w:rsidRPr="00A17A0A" w:rsidRDefault="00A17A0A" w:rsidP="00A17A0A">
      <w:pPr>
        <w:spacing w:after="0" w:line="240" w:lineRule="auto"/>
        <w:jc w:val="both"/>
        <w:rPr>
          <w:rFonts w:ascii="Verdana" w:eastAsia="Arial" w:hAnsi="Verdana" w:cs="Arial"/>
          <w:b/>
          <w:bCs/>
          <w:i/>
          <w:iCs/>
          <w:color w:val="000000" w:themeColor="text1"/>
          <w:lang w:val="es-MX"/>
        </w:rPr>
      </w:pPr>
    </w:p>
    <w:p w14:paraId="4D1DB393" w14:textId="77777777" w:rsidR="00A17A0A" w:rsidRPr="00A17A0A" w:rsidRDefault="00A17A0A" w:rsidP="00A17A0A">
      <w:pPr>
        <w:spacing w:after="0" w:line="240" w:lineRule="auto"/>
        <w:jc w:val="both"/>
        <w:rPr>
          <w:rFonts w:ascii="Verdana" w:hAnsi="Verdana" w:cs="Arial"/>
          <w:b/>
          <w:bCs/>
          <w:color w:val="000000" w:themeColor="text1"/>
        </w:rPr>
      </w:pPr>
    </w:p>
    <w:p w14:paraId="077EF1C3"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b/>
          <w:bCs/>
          <w:color w:val="000000" w:themeColor="text1"/>
        </w:rPr>
        <w:t xml:space="preserve">ARTÍCULO 2°. </w:t>
      </w:r>
      <w:r w:rsidRPr="00A17A0A">
        <w:rPr>
          <w:rFonts w:ascii="Verdana" w:hAnsi="Verdana" w:cs="Arial"/>
          <w:color w:val="000000" w:themeColor="text1"/>
        </w:rPr>
        <w:t>A través de la Dirección de Planeación y Control de Gestión,</w:t>
      </w:r>
      <w:r w:rsidRPr="00A17A0A">
        <w:rPr>
          <w:rFonts w:ascii="Verdana" w:hAnsi="Verdana" w:cs="Arial"/>
          <w:b/>
          <w:bCs/>
          <w:color w:val="000000" w:themeColor="text1"/>
        </w:rPr>
        <w:t xml:space="preserve"> COMUNÍQUESE</w:t>
      </w:r>
      <w:r w:rsidRPr="00A17A0A">
        <w:rPr>
          <w:rFonts w:ascii="Verdana" w:hAnsi="Verdana" w:cs="Arial"/>
          <w:color w:val="000000" w:themeColor="text1"/>
        </w:rPr>
        <w:t xml:space="preserve"> el presente acto administrativo a las dependencias involucradas.</w:t>
      </w:r>
    </w:p>
    <w:p w14:paraId="2C0D73C6" w14:textId="77777777" w:rsidR="00A17A0A" w:rsidRPr="00A17A0A" w:rsidRDefault="00A17A0A" w:rsidP="00A17A0A">
      <w:pPr>
        <w:spacing w:after="0" w:line="240" w:lineRule="auto"/>
        <w:jc w:val="both"/>
        <w:rPr>
          <w:rFonts w:ascii="Verdana" w:hAnsi="Verdana" w:cs="Arial"/>
          <w:color w:val="000000" w:themeColor="text1"/>
        </w:rPr>
      </w:pPr>
    </w:p>
    <w:p w14:paraId="1B1F33AC" w14:textId="77777777" w:rsidR="00A17A0A" w:rsidRPr="00A17A0A" w:rsidRDefault="00A17A0A" w:rsidP="00A17A0A">
      <w:pPr>
        <w:spacing w:after="0" w:line="240" w:lineRule="auto"/>
        <w:jc w:val="both"/>
        <w:rPr>
          <w:rFonts w:ascii="Verdana" w:hAnsi="Verdana" w:cs="Arial"/>
          <w:color w:val="000000" w:themeColor="text1"/>
        </w:rPr>
      </w:pPr>
      <w:r w:rsidRPr="00A17A0A">
        <w:rPr>
          <w:rFonts w:ascii="Verdana" w:hAnsi="Verdana" w:cs="Arial"/>
          <w:b/>
          <w:bCs/>
          <w:color w:val="000000" w:themeColor="text1"/>
        </w:rPr>
        <w:t xml:space="preserve">ARTÍCULO 3°. </w:t>
      </w:r>
      <w:r w:rsidRPr="00A17A0A">
        <w:rPr>
          <w:rFonts w:ascii="Verdana" w:hAnsi="Verdana" w:cs="Arial"/>
          <w:color w:val="000000" w:themeColor="text1"/>
        </w:rPr>
        <w:t xml:space="preserve">A través de la Oficina Asesora de Comunicaciones, </w:t>
      </w:r>
      <w:r w:rsidRPr="00A17A0A">
        <w:rPr>
          <w:rFonts w:ascii="Verdana" w:hAnsi="Verdana" w:cs="Arial"/>
          <w:b/>
          <w:bCs/>
          <w:color w:val="000000" w:themeColor="text1"/>
        </w:rPr>
        <w:t>PUBLÍQUESE</w:t>
      </w:r>
      <w:r w:rsidRPr="00A17A0A">
        <w:rPr>
          <w:rFonts w:ascii="Verdana" w:hAnsi="Verdana" w:cs="Arial"/>
          <w:color w:val="000000" w:themeColor="text1"/>
        </w:rPr>
        <w:t xml:space="preserve"> de la presente resolución en la página web del ICBF.</w:t>
      </w:r>
    </w:p>
    <w:p w14:paraId="170DFE91" w14:textId="77777777" w:rsidR="00A17A0A" w:rsidRPr="00A17A0A" w:rsidRDefault="00A17A0A" w:rsidP="00A17A0A">
      <w:pPr>
        <w:spacing w:after="0" w:line="240" w:lineRule="auto"/>
        <w:jc w:val="both"/>
        <w:rPr>
          <w:rFonts w:ascii="Verdana" w:hAnsi="Verdana" w:cs="Arial"/>
          <w:b/>
          <w:bCs/>
          <w:color w:val="000000" w:themeColor="text1"/>
        </w:rPr>
      </w:pPr>
    </w:p>
    <w:p w14:paraId="0EEBB32E" w14:textId="77777777" w:rsidR="00A17A0A" w:rsidRPr="00A17A0A" w:rsidRDefault="00A17A0A" w:rsidP="00A17A0A">
      <w:pPr>
        <w:spacing w:after="0" w:line="240" w:lineRule="auto"/>
        <w:jc w:val="both"/>
        <w:rPr>
          <w:rFonts w:ascii="Verdana" w:hAnsi="Verdana" w:cs="Arial"/>
          <w:color w:val="000000" w:themeColor="text1"/>
          <w:lang w:eastAsia="es-ES"/>
        </w:rPr>
      </w:pPr>
      <w:r w:rsidRPr="00A17A0A">
        <w:rPr>
          <w:rFonts w:ascii="Verdana" w:hAnsi="Verdana" w:cs="Arial"/>
          <w:b/>
          <w:bCs/>
          <w:color w:val="000000" w:themeColor="text1"/>
        </w:rPr>
        <w:t xml:space="preserve">ARTÍCULO 4°. VIGENCIA. </w:t>
      </w:r>
      <w:r w:rsidRPr="00A17A0A">
        <w:rPr>
          <w:rFonts w:ascii="Verdana" w:hAnsi="Verdana" w:cs="Arial"/>
          <w:color w:val="000000" w:themeColor="text1"/>
        </w:rPr>
        <w:t>La presente Resolución rige a partir de la</w:t>
      </w:r>
      <w:r w:rsidRPr="00A17A0A">
        <w:rPr>
          <w:rFonts w:ascii="Verdana" w:hAnsi="Verdana" w:cs="Arial"/>
          <w:color w:val="000000" w:themeColor="text1"/>
          <w:spacing w:val="1"/>
        </w:rPr>
        <w:t xml:space="preserve"> </w:t>
      </w:r>
      <w:r w:rsidRPr="00A17A0A">
        <w:rPr>
          <w:rFonts w:ascii="Verdana" w:hAnsi="Verdana" w:cs="Arial"/>
          <w:color w:val="000000" w:themeColor="text1"/>
        </w:rPr>
        <w:t>fecha</w:t>
      </w:r>
      <w:r w:rsidRPr="00A17A0A">
        <w:rPr>
          <w:rFonts w:ascii="Verdana" w:hAnsi="Verdana" w:cs="Arial"/>
          <w:color w:val="000000" w:themeColor="text1"/>
          <w:spacing w:val="-8"/>
        </w:rPr>
        <w:t xml:space="preserve"> </w:t>
      </w:r>
      <w:r w:rsidRPr="00A17A0A">
        <w:rPr>
          <w:rFonts w:ascii="Verdana" w:hAnsi="Verdana" w:cs="Arial"/>
          <w:color w:val="000000" w:themeColor="text1"/>
        </w:rPr>
        <w:t>de</w:t>
      </w:r>
      <w:r w:rsidRPr="00A17A0A">
        <w:rPr>
          <w:rFonts w:ascii="Verdana" w:hAnsi="Verdana" w:cs="Arial"/>
          <w:color w:val="000000" w:themeColor="text1"/>
          <w:spacing w:val="-7"/>
        </w:rPr>
        <w:t xml:space="preserve"> </w:t>
      </w:r>
      <w:r w:rsidRPr="00A17A0A">
        <w:rPr>
          <w:rFonts w:ascii="Verdana" w:hAnsi="Verdana" w:cs="Arial"/>
          <w:color w:val="000000" w:themeColor="text1"/>
        </w:rPr>
        <w:t>su</w:t>
      </w:r>
      <w:r w:rsidRPr="00A17A0A">
        <w:rPr>
          <w:rFonts w:ascii="Verdana" w:hAnsi="Verdana" w:cs="Arial"/>
          <w:color w:val="000000" w:themeColor="text1"/>
          <w:spacing w:val="-7"/>
        </w:rPr>
        <w:t xml:space="preserve"> </w:t>
      </w:r>
      <w:r w:rsidRPr="00A17A0A">
        <w:rPr>
          <w:rFonts w:ascii="Verdana" w:hAnsi="Verdana" w:cs="Arial"/>
          <w:color w:val="000000" w:themeColor="text1"/>
        </w:rPr>
        <w:t xml:space="preserve">expedición. Las demás disposiciones contenidas en las </w:t>
      </w:r>
      <w:r w:rsidRPr="00A17A0A">
        <w:rPr>
          <w:rFonts w:ascii="Verdana" w:eastAsia="Times New Roman" w:hAnsi="Verdana" w:cs="Arial"/>
          <w:color w:val="000000" w:themeColor="text1"/>
          <w:lang w:eastAsia="es-CO"/>
        </w:rPr>
        <w:t xml:space="preserve">Resoluciones en mención, </w:t>
      </w:r>
      <w:r w:rsidRPr="00A17A0A">
        <w:rPr>
          <w:rFonts w:ascii="Verdana" w:hAnsi="Verdana" w:cs="Arial"/>
          <w:color w:val="000000" w:themeColor="text1"/>
        </w:rPr>
        <w:t>que no fueron objeto de modificación,</w:t>
      </w:r>
      <w:r w:rsidRPr="00A17A0A">
        <w:rPr>
          <w:rFonts w:ascii="Verdana" w:eastAsia="Times New Roman" w:hAnsi="Verdana" w:cs="Arial"/>
          <w:color w:val="000000" w:themeColor="text1"/>
          <w:lang w:eastAsia="es-CO"/>
        </w:rPr>
        <w:t xml:space="preserve"> permanecen incólumes.</w:t>
      </w:r>
      <w:r w:rsidRPr="00A17A0A">
        <w:rPr>
          <w:rFonts w:ascii="Verdana" w:hAnsi="Verdana" w:cs="Arial"/>
          <w:color w:val="000000" w:themeColor="text1"/>
          <w:lang w:eastAsia="es-ES"/>
        </w:rPr>
        <w:t xml:space="preserve"> </w:t>
      </w:r>
    </w:p>
    <w:p w14:paraId="0345AF86" w14:textId="77777777" w:rsidR="00A17A0A" w:rsidRPr="00A17A0A" w:rsidRDefault="00A17A0A" w:rsidP="00A17A0A">
      <w:pPr>
        <w:spacing w:after="0" w:line="240" w:lineRule="auto"/>
        <w:jc w:val="center"/>
        <w:rPr>
          <w:rFonts w:ascii="Verdana" w:hAnsi="Verdana" w:cs="Arial"/>
          <w:b/>
          <w:bCs/>
          <w:color w:val="000000" w:themeColor="text1"/>
          <w:lang w:eastAsia="es-ES"/>
        </w:rPr>
      </w:pPr>
    </w:p>
    <w:p w14:paraId="236B69EB" w14:textId="77777777" w:rsidR="00A17A0A" w:rsidRPr="00A17A0A" w:rsidRDefault="00A17A0A" w:rsidP="00A17A0A">
      <w:pPr>
        <w:spacing w:after="0" w:line="240" w:lineRule="auto"/>
        <w:jc w:val="center"/>
        <w:rPr>
          <w:rFonts w:ascii="Verdana" w:hAnsi="Verdana" w:cs="Arial"/>
          <w:b/>
          <w:bCs/>
          <w:color w:val="000000" w:themeColor="text1"/>
          <w:lang w:eastAsia="es-ES"/>
        </w:rPr>
      </w:pPr>
    </w:p>
    <w:p w14:paraId="6ACB25BA" w14:textId="77777777" w:rsidR="00A17A0A" w:rsidRDefault="00A17A0A" w:rsidP="00A17A0A">
      <w:pPr>
        <w:spacing w:after="0" w:line="240" w:lineRule="auto"/>
        <w:jc w:val="center"/>
        <w:rPr>
          <w:rFonts w:ascii="Verdana" w:hAnsi="Verdana" w:cs="Arial"/>
          <w:b/>
          <w:bCs/>
          <w:color w:val="000000" w:themeColor="text1"/>
          <w:lang w:eastAsia="es-ES"/>
        </w:rPr>
      </w:pPr>
      <w:r w:rsidRPr="00A17A0A">
        <w:rPr>
          <w:rFonts w:ascii="Verdana" w:hAnsi="Verdana" w:cs="Arial"/>
          <w:b/>
          <w:bCs/>
          <w:color w:val="000000" w:themeColor="text1"/>
          <w:lang w:eastAsia="es-ES"/>
        </w:rPr>
        <w:t>COMUNÍQUESE, PUBLÍQUESE Y CÚMPLASE</w:t>
      </w:r>
    </w:p>
    <w:p w14:paraId="6F9CD51E" w14:textId="77777777" w:rsidR="00A17A0A" w:rsidRPr="00A17A0A" w:rsidRDefault="00A17A0A" w:rsidP="00A17A0A">
      <w:pPr>
        <w:spacing w:after="0" w:line="240" w:lineRule="auto"/>
        <w:jc w:val="center"/>
        <w:rPr>
          <w:rFonts w:ascii="Verdana" w:hAnsi="Verdana" w:cs="Arial"/>
          <w:b/>
          <w:bCs/>
          <w:color w:val="000000" w:themeColor="text1"/>
          <w:lang w:eastAsia="es-ES"/>
        </w:rPr>
      </w:pPr>
    </w:p>
    <w:p w14:paraId="0E733ABF" w14:textId="5D639330" w:rsidR="00A17A0A" w:rsidRPr="00A17A0A" w:rsidRDefault="00A17A0A" w:rsidP="00A17A0A">
      <w:pPr>
        <w:pStyle w:val="Textoindependiente"/>
        <w:ind w:right="51"/>
        <w:jc w:val="center"/>
        <w:rPr>
          <w:rFonts w:ascii="Verdana" w:hAnsi="Verdana" w:cs="Arial"/>
          <w:color w:val="000000" w:themeColor="text1"/>
          <w:sz w:val="22"/>
          <w:szCs w:val="22"/>
        </w:rPr>
      </w:pPr>
      <w:r w:rsidRPr="00A17A0A">
        <w:rPr>
          <w:rFonts w:ascii="Verdana" w:hAnsi="Verdana" w:cs="Arial"/>
          <w:color w:val="000000" w:themeColor="text1"/>
          <w:sz w:val="22"/>
          <w:szCs w:val="22"/>
        </w:rPr>
        <w:t>Dada</w:t>
      </w:r>
      <w:r w:rsidRPr="00A17A0A">
        <w:rPr>
          <w:rFonts w:ascii="Verdana" w:hAnsi="Verdana" w:cs="Arial"/>
          <w:color w:val="000000" w:themeColor="text1"/>
          <w:spacing w:val="-1"/>
          <w:sz w:val="22"/>
          <w:szCs w:val="22"/>
        </w:rPr>
        <w:t xml:space="preserve"> </w:t>
      </w:r>
      <w:r w:rsidRPr="00A17A0A">
        <w:rPr>
          <w:rFonts w:ascii="Verdana" w:hAnsi="Verdana" w:cs="Arial"/>
          <w:color w:val="000000" w:themeColor="text1"/>
          <w:sz w:val="22"/>
          <w:szCs w:val="22"/>
        </w:rPr>
        <w:t>en</w:t>
      </w:r>
      <w:r w:rsidRPr="00A17A0A">
        <w:rPr>
          <w:rFonts w:ascii="Verdana" w:hAnsi="Verdana" w:cs="Arial"/>
          <w:color w:val="000000" w:themeColor="text1"/>
          <w:spacing w:val="-1"/>
          <w:sz w:val="22"/>
          <w:szCs w:val="22"/>
        </w:rPr>
        <w:t xml:space="preserve"> </w:t>
      </w:r>
      <w:r w:rsidRPr="00A17A0A">
        <w:rPr>
          <w:rFonts w:ascii="Verdana" w:hAnsi="Verdana" w:cs="Arial"/>
          <w:color w:val="000000" w:themeColor="text1"/>
          <w:sz w:val="22"/>
          <w:szCs w:val="22"/>
        </w:rPr>
        <w:t>Bogotá</w:t>
      </w:r>
      <w:r w:rsidRPr="00A17A0A">
        <w:rPr>
          <w:rFonts w:ascii="Verdana" w:hAnsi="Verdana" w:cs="Arial"/>
          <w:color w:val="000000" w:themeColor="text1"/>
          <w:spacing w:val="-4"/>
          <w:sz w:val="22"/>
          <w:szCs w:val="22"/>
        </w:rPr>
        <w:t xml:space="preserve"> </w:t>
      </w:r>
      <w:r w:rsidRPr="00A17A0A">
        <w:rPr>
          <w:rFonts w:ascii="Verdana" w:hAnsi="Verdana" w:cs="Arial"/>
          <w:color w:val="000000" w:themeColor="text1"/>
          <w:sz w:val="22"/>
          <w:szCs w:val="22"/>
        </w:rPr>
        <w:t>D.C.,</w:t>
      </w:r>
      <w:r w:rsidRPr="00A17A0A">
        <w:rPr>
          <w:rFonts w:ascii="Verdana" w:hAnsi="Verdana" w:cs="Arial"/>
          <w:color w:val="000000" w:themeColor="text1"/>
          <w:spacing w:val="-2"/>
          <w:sz w:val="22"/>
          <w:szCs w:val="22"/>
        </w:rPr>
        <w:t xml:space="preserve"> </w:t>
      </w:r>
      <w:r w:rsidRPr="00A17A0A">
        <w:rPr>
          <w:rFonts w:ascii="Verdana" w:hAnsi="Verdana" w:cs="Arial"/>
          <w:color w:val="000000" w:themeColor="text1"/>
          <w:sz w:val="22"/>
          <w:szCs w:val="22"/>
        </w:rPr>
        <w:t>a</w:t>
      </w:r>
      <w:r w:rsidRPr="00A17A0A">
        <w:rPr>
          <w:rFonts w:ascii="Verdana" w:hAnsi="Verdana" w:cs="Arial"/>
          <w:color w:val="000000" w:themeColor="text1"/>
          <w:spacing w:val="-1"/>
          <w:sz w:val="22"/>
          <w:szCs w:val="22"/>
        </w:rPr>
        <w:t xml:space="preserve"> </w:t>
      </w:r>
      <w:r w:rsidRPr="00A17A0A">
        <w:rPr>
          <w:rFonts w:ascii="Verdana" w:hAnsi="Verdana" w:cs="Arial"/>
          <w:color w:val="000000" w:themeColor="text1"/>
          <w:sz w:val="22"/>
          <w:szCs w:val="22"/>
        </w:rPr>
        <w:t>los</w:t>
      </w:r>
      <w:r>
        <w:rPr>
          <w:rFonts w:ascii="Verdana" w:hAnsi="Verdana" w:cs="Arial"/>
          <w:color w:val="000000" w:themeColor="text1"/>
          <w:sz w:val="22"/>
          <w:szCs w:val="22"/>
        </w:rPr>
        <w:t xml:space="preserve"> 30 días del mes de julio de 2026</w:t>
      </w:r>
    </w:p>
    <w:p w14:paraId="75A173B2" w14:textId="77777777" w:rsidR="00A17A0A" w:rsidRPr="00A17A0A" w:rsidRDefault="00A17A0A" w:rsidP="00A17A0A">
      <w:pPr>
        <w:pStyle w:val="Textoindependiente"/>
        <w:ind w:right="51"/>
        <w:rPr>
          <w:rFonts w:ascii="Verdana" w:hAnsi="Verdana" w:cs="Arial"/>
          <w:color w:val="000000" w:themeColor="text1"/>
          <w:sz w:val="22"/>
          <w:szCs w:val="22"/>
        </w:rPr>
      </w:pPr>
    </w:p>
    <w:p w14:paraId="4DE06A5A" w14:textId="77777777" w:rsidR="00A17A0A" w:rsidRPr="00A17A0A" w:rsidRDefault="00A17A0A" w:rsidP="00A17A0A">
      <w:pPr>
        <w:pStyle w:val="Textoindependiente"/>
        <w:spacing w:line="276" w:lineRule="auto"/>
        <w:ind w:right="51"/>
        <w:rPr>
          <w:rFonts w:ascii="Verdana" w:hAnsi="Verdana" w:cs="Arial"/>
          <w:color w:val="000000" w:themeColor="text1"/>
          <w:sz w:val="22"/>
          <w:szCs w:val="22"/>
        </w:rPr>
      </w:pPr>
    </w:p>
    <w:p w14:paraId="355CCDBF" w14:textId="77777777" w:rsidR="00A17A0A" w:rsidRPr="00A17A0A" w:rsidRDefault="00A17A0A" w:rsidP="00A17A0A">
      <w:pPr>
        <w:pStyle w:val="Textoindependiente"/>
        <w:spacing w:line="276" w:lineRule="auto"/>
        <w:ind w:right="51"/>
        <w:rPr>
          <w:rFonts w:ascii="Verdana" w:hAnsi="Verdana" w:cs="Arial"/>
          <w:color w:val="000000" w:themeColor="text1"/>
          <w:sz w:val="22"/>
          <w:szCs w:val="22"/>
        </w:rPr>
      </w:pPr>
    </w:p>
    <w:p w14:paraId="444DE410" w14:textId="77777777" w:rsidR="00A17A0A" w:rsidRPr="00A17A0A" w:rsidRDefault="00A17A0A" w:rsidP="00A17A0A">
      <w:pPr>
        <w:pStyle w:val="Textoindependiente"/>
        <w:spacing w:line="276" w:lineRule="auto"/>
        <w:ind w:right="51"/>
        <w:rPr>
          <w:rFonts w:ascii="Verdana" w:hAnsi="Verdana" w:cs="Arial"/>
          <w:color w:val="000000" w:themeColor="text1"/>
          <w:sz w:val="22"/>
          <w:szCs w:val="22"/>
        </w:rPr>
      </w:pPr>
    </w:p>
    <w:p w14:paraId="7B33252E" w14:textId="77777777" w:rsidR="00A17A0A" w:rsidRPr="00A17A0A" w:rsidRDefault="00A17A0A" w:rsidP="00A17A0A">
      <w:pPr>
        <w:pStyle w:val="Textoindependiente"/>
        <w:spacing w:line="276" w:lineRule="auto"/>
        <w:ind w:right="51"/>
        <w:rPr>
          <w:rFonts w:ascii="Verdana" w:hAnsi="Verdana" w:cs="Arial"/>
          <w:color w:val="000000" w:themeColor="text1"/>
          <w:sz w:val="22"/>
          <w:szCs w:val="22"/>
        </w:rPr>
      </w:pPr>
    </w:p>
    <w:p w14:paraId="74266113" w14:textId="77777777" w:rsidR="00A17A0A" w:rsidRPr="00A17A0A" w:rsidRDefault="00A17A0A" w:rsidP="00A17A0A">
      <w:pPr>
        <w:pStyle w:val="Ttulo1"/>
        <w:ind w:right="12"/>
        <w:jc w:val="center"/>
        <w:rPr>
          <w:rFonts w:ascii="Verdana" w:hAnsi="Verdana"/>
          <w:b/>
          <w:bCs/>
          <w:color w:val="000000" w:themeColor="text1"/>
          <w:sz w:val="22"/>
          <w:szCs w:val="22"/>
        </w:rPr>
      </w:pPr>
      <w:r w:rsidRPr="00A17A0A">
        <w:rPr>
          <w:rFonts w:ascii="Verdana" w:hAnsi="Verdana"/>
          <w:b/>
          <w:bCs/>
          <w:color w:val="000000" w:themeColor="text1"/>
          <w:sz w:val="22"/>
          <w:szCs w:val="22"/>
        </w:rPr>
        <w:lastRenderedPageBreak/>
        <w:t>ASTRID</w:t>
      </w:r>
      <w:r w:rsidRPr="00A17A0A">
        <w:rPr>
          <w:rFonts w:ascii="Verdana" w:hAnsi="Verdana"/>
          <w:b/>
          <w:bCs/>
          <w:color w:val="000000" w:themeColor="text1"/>
          <w:spacing w:val="-5"/>
          <w:sz w:val="22"/>
          <w:szCs w:val="22"/>
        </w:rPr>
        <w:t xml:space="preserve"> </w:t>
      </w:r>
      <w:r w:rsidRPr="00A17A0A">
        <w:rPr>
          <w:rFonts w:ascii="Verdana" w:hAnsi="Verdana"/>
          <w:b/>
          <w:bCs/>
          <w:color w:val="000000" w:themeColor="text1"/>
          <w:sz w:val="22"/>
          <w:szCs w:val="22"/>
        </w:rPr>
        <w:t>ELIANA</w:t>
      </w:r>
      <w:r w:rsidRPr="00A17A0A">
        <w:rPr>
          <w:rFonts w:ascii="Verdana" w:hAnsi="Verdana"/>
          <w:b/>
          <w:bCs/>
          <w:color w:val="000000" w:themeColor="text1"/>
          <w:spacing w:val="-6"/>
          <w:sz w:val="22"/>
          <w:szCs w:val="22"/>
        </w:rPr>
        <w:t xml:space="preserve"> </w:t>
      </w:r>
      <w:r w:rsidRPr="00A17A0A">
        <w:rPr>
          <w:rFonts w:ascii="Verdana" w:hAnsi="Verdana"/>
          <w:b/>
          <w:bCs/>
          <w:color w:val="000000" w:themeColor="text1"/>
          <w:sz w:val="22"/>
          <w:szCs w:val="22"/>
        </w:rPr>
        <w:t>CÁCERES</w:t>
      </w:r>
      <w:r w:rsidRPr="00A17A0A">
        <w:rPr>
          <w:rFonts w:ascii="Verdana" w:hAnsi="Verdana"/>
          <w:b/>
          <w:bCs/>
          <w:color w:val="000000" w:themeColor="text1"/>
          <w:spacing w:val="-5"/>
          <w:sz w:val="22"/>
          <w:szCs w:val="22"/>
        </w:rPr>
        <w:t xml:space="preserve"> </w:t>
      </w:r>
      <w:r w:rsidRPr="00A17A0A">
        <w:rPr>
          <w:rFonts w:ascii="Verdana" w:hAnsi="Verdana"/>
          <w:b/>
          <w:bCs/>
          <w:color w:val="000000" w:themeColor="text1"/>
          <w:sz w:val="22"/>
          <w:szCs w:val="22"/>
        </w:rPr>
        <w:t>CÁRDENAS</w:t>
      </w:r>
    </w:p>
    <w:p w14:paraId="7F671068" w14:textId="77777777" w:rsidR="00A17A0A" w:rsidRPr="00A17A0A" w:rsidRDefault="00A17A0A" w:rsidP="00A17A0A">
      <w:pPr>
        <w:pStyle w:val="Textoindependiente"/>
        <w:spacing w:line="276" w:lineRule="auto"/>
        <w:ind w:right="8"/>
        <w:jc w:val="center"/>
        <w:rPr>
          <w:rFonts w:ascii="Verdana" w:hAnsi="Verdana" w:cs="Arial"/>
          <w:color w:val="000000" w:themeColor="text1"/>
          <w:sz w:val="22"/>
          <w:szCs w:val="22"/>
        </w:rPr>
      </w:pPr>
      <w:r w:rsidRPr="00A17A0A">
        <w:rPr>
          <w:rFonts w:ascii="Verdana" w:hAnsi="Verdana"/>
          <w:noProof/>
          <w:color w:val="000000" w:themeColor="text1"/>
          <w:sz w:val="22"/>
          <w:szCs w:val="22"/>
          <w:lang w:val="es-ES" w:eastAsia="es-ES"/>
        </w:rPr>
        <mc:AlternateContent>
          <mc:Choice Requires="wps">
            <w:drawing>
              <wp:anchor distT="0" distB="0" distL="114300" distR="114300" simplePos="0" relativeHeight="251659264" behindDoc="0" locked="0" layoutInCell="1" allowOverlap="1" wp14:anchorId="2FED6563" wp14:editId="41574754">
                <wp:simplePos x="0" y="0"/>
                <wp:positionH relativeFrom="page">
                  <wp:posOffset>13776960</wp:posOffset>
                </wp:positionH>
                <wp:positionV relativeFrom="paragraph">
                  <wp:posOffset>4833620</wp:posOffset>
                </wp:positionV>
                <wp:extent cx="137795" cy="188595"/>
                <wp:effectExtent l="0" t="0" r="14605" b="20955"/>
                <wp:wrapNone/>
                <wp:docPr id="2047717151" name="Forma lib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88595"/>
                        </a:xfrm>
                        <a:custGeom>
                          <a:avLst/>
                          <a:gdLst>
                            <a:gd name="T0" fmla="+- 0 5639 5424"/>
                            <a:gd name="T1" fmla="*/ T0 w 217"/>
                            <a:gd name="T2" fmla="+- 0 1905 1903"/>
                            <a:gd name="T3" fmla="*/ 1905 h 297"/>
                            <a:gd name="T4" fmla="+- 0 5635 5424"/>
                            <a:gd name="T5" fmla="*/ T4 w 217"/>
                            <a:gd name="T6" fmla="+- 0 1913 1903"/>
                            <a:gd name="T7" fmla="*/ 1913 h 297"/>
                            <a:gd name="T8" fmla="+- 0 5630 5424"/>
                            <a:gd name="T9" fmla="*/ T8 w 217"/>
                            <a:gd name="T10" fmla="+- 0 1923 1903"/>
                            <a:gd name="T11" fmla="*/ 1923 h 297"/>
                            <a:gd name="T12" fmla="+- 0 5618 5424"/>
                            <a:gd name="T13" fmla="*/ T12 w 217"/>
                            <a:gd name="T14" fmla="+- 0 1991 1903"/>
                            <a:gd name="T15" fmla="*/ 1991 h 297"/>
                            <a:gd name="T16" fmla="+- 0 5619 5424"/>
                            <a:gd name="T17" fmla="*/ T16 w 217"/>
                            <a:gd name="T18" fmla="+- 0 2000 1903"/>
                            <a:gd name="T19" fmla="*/ 2000 h 297"/>
                            <a:gd name="T20" fmla="+- 0 5618 5424"/>
                            <a:gd name="T21" fmla="*/ T20 w 217"/>
                            <a:gd name="T22" fmla="+- 0 2007 1903"/>
                            <a:gd name="T23" fmla="*/ 2007 h 297"/>
                            <a:gd name="T24" fmla="+- 0 5617 5424"/>
                            <a:gd name="T25" fmla="*/ T24 w 217"/>
                            <a:gd name="T26" fmla="+- 0 2013 1903"/>
                            <a:gd name="T27" fmla="*/ 2013 h 297"/>
                            <a:gd name="T28" fmla="+- 0 5616 5424"/>
                            <a:gd name="T29" fmla="*/ T28 w 217"/>
                            <a:gd name="T30" fmla="+- 0 2019 1903"/>
                            <a:gd name="T31" fmla="*/ 2019 h 297"/>
                            <a:gd name="T32" fmla="+- 0 5614 5424"/>
                            <a:gd name="T33" fmla="*/ T32 w 217"/>
                            <a:gd name="T34" fmla="+- 0 2024 1903"/>
                            <a:gd name="T35" fmla="*/ 2024 h 297"/>
                            <a:gd name="T36" fmla="+- 0 5612 5424"/>
                            <a:gd name="T37" fmla="*/ T36 w 217"/>
                            <a:gd name="T38" fmla="+- 0 2027 1903"/>
                            <a:gd name="T39" fmla="*/ 2027 h 297"/>
                            <a:gd name="T40" fmla="+- 0 5609 5424"/>
                            <a:gd name="T41" fmla="*/ T40 w 217"/>
                            <a:gd name="T42" fmla="+- 0 2031 1903"/>
                            <a:gd name="T43" fmla="*/ 2031 h 297"/>
                            <a:gd name="T44" fmla="+- 0 5607 5424"/>
                            <a:gd name="T45" fmla="*/ T44 w 217"/>
                            <a:gd name="T46" fmla="+- 0 2035 1903"/>
                            <a:gd name="T47" fmla="*/ 2035 h 297"/>
                            <a:gd name="T48" fmla="+- 0 5605 5424"/>
                            <a:gd name="T49" fmla="*/ T48 w 217"/>
                            <a:gd name="T50" fmla="+- 0 2041 1903"/>
                            <a:gd name="T51" fmla="*/ 2041 h 297"/>
                            <a:gd name="T52" fmla="+- 0 5604 5424"/>
                            <a:gd name="T53" fmla="*/ T52 w 217"/>
                            <a:gd name="T54" fmla="+- 0 2049 1903"/>
                            <a:gd name="T55" fmla="*/ 2049 h 297"/>
                            <a:gd name="T56" fmla="+- 0 5604 5424"/>
                            <a:gd name="T57" fmla="*/ T56 w 217"/>
                            <a:gd name="T58" fmla="+- 0 2062 1903"/>
                            <a:gd name="T59" fmla="*/ 2062 h 297"/>
                            <a:gd name="T60" fmla="+- 0 5606 5424"/>
                            <a:gd name="T61" fmla="*/ T60 w 217"/>
                            <a:gd name="T62" fmla="+- 0 2078 1903"/>
                            <a:gd name="T63" fmla="*/ 2078 h 297"/>
                            <a:gd name="T64" fmla="+- 0 5608 5424"/>
                            <a:gd name="T65" fmla="*/ T64 w 217"/>
                            <a:gd name="T66" fmla="+- 0 2097 1903"/>
                            <a:gd name="T67" fmla="*/ 2097 h 297"/>
                            <a:gd name="T68" fmla="+- 0 5611 5424"/>
                            <a:gd name="T69" fmla="*/ T68 w 217"/>
                            <a:gd name="T70" fmla="+- 0 2117 1903"/>
                            <a:gd name="T71" fmla="*/ 2117 h 297"/>
                            <a:gd name="T72" fmla="+- 0 5615 5424"/>
                            <a:gd name="T73" fmla="*/ T72 w 217"/>
                            <a:gd name="T74" fmla="+- 0 2138 1903"/>
                            <a:gd name="T75" fmla="*/ 2138 h 297"/>
                            <a:gd name="T76" fmla="+- 0 5619 5424"/>
                            <a:gd name="T77" fmla="*/ T76 w 217"/>
                            <a:gd name="T78" fmla="+- 0 2158 1903"/>
                            <a:gd name="T79" fmla="*/ 2158 h 297"/>
                            <a:gd name="T80" fmla="+- 0 5622 5424"/>
                            <a:gd name="T81" fmla="*/ T80 w 217"/>
                            <a:gd name="T82" fmla="+- 0 2177 1903"/>
                            <a:gd name="T83" fmla="*/ 2177 h 297"/>
                            <a:gd name="T84" fmla="+- 0 5624 5424"/>
                            <a:gd name="T85" fmla="*/ T84 w 217"/>
                            <a:gd name="T86" fmla="+- 0 2194 1903"/>
                            <a:gd name="T87" fmla="*/ 2194 h 297"/>
                            <a:gd name="T88" fmla="+- 0 5622 5424"/>
                            <a:gd name="T89" fmla="*/ T88 w 217"/>
                            <a:gd name="T90" fmla="+- 0 2200 1903"/>
                            <a:gd name="T91" fmla="*/ 2200 h 297"/>
                            <a:gd name="T92" fmla="+- 0 5616 5424"/>
                            <a:gd name="T93" fmla="*/ T92 w 217"/>
                            <a:gd name="T94" fmla="+- 0 2200 1903"/>
                            <a:gd name="T95" fmla="*/ 2200 h 297"/>
                            <a:gd name="T96" fmla="+- 0 5608 5424"/>
                            <a:gd name="T97" fmla="*/ T96 w 217"/>
                            <a:gd name="T98" fmla="+- 0 2193 1903"/>
                            <a:gd name="T99" fmla="*/ 2193 h 297"/>
                            <a:gd name="T100" fmla="+- 0 5599 5424"/>
                            <a:gd name="T101" fmla="*/ T100 w 217"/>
                            <a:gd name="T102" fmla="+- 0 2184 1903"/>
                            <a:gd name="T103" fmla="*/ 2184 h 297"/>
                            <a:gd name="T104" fmla="+- 0 5590 5424"/>
                            <a:gd name="T105" fmla="*/ T104 w 217"/>
                            <a:gd name="T106" fmla="+- 0 2173 1903"/>
                            <a:gd name="T107" fmla="*/ 2173 h 297"/>
                            <a:gd name="T108" fmla="+- 0 5582 5424"/>
                            <a:gd name="T109" fmla="*/ T108 w 217"/>
                            <a:gd name="T110" fmla="+- 0 2159 1903"/>
                            <a:gd name="T111" fmla="*/ 2159 h 297"/>
                            <a:gd name="T112" fmla="+- 0 5575 5424"/>
                            <a:gd name="T113" fmla="*/ T112 w 217"/>
                            <a:gd name="T114" fmla="+- 0 2147 1903"/>
                            <a:gd name="T115" fmla="*/ 2147 h 297"/>
                            <a:gd name="T116" fmla="+- 0 5558 5424"/>
                            <a:gd name="T117" fmla="*/ T116 w 217"/>
                            <a:gd name="T118" fmla="+- 0 2112 1903"/>
                            <a:gd name="T119" fmla="*/ 2112 h 297"/>
                            <a:gd name="T120" fmla="+- 0 5530 5424"/>
                            <a:gd name="T121" fmla="*/ T120 w 217"/>
                            <a:gd name="T122" fmla="+- 0 2081 1903"/>
                            <a:gd name="T123" fmla="*/ 2081 h 297"/>
                            <a:gd name="T124" fmla="+- 0 5477 5424"/>
                            <a:gd name="T125" fmla="*/ T124 w 217"/>
                            <a:gd name="T126" fmla="+- 0 2122 1903"/>
                            <a:gd name="T127" fmla="*/ 2122 h 297"/>
                            <a:gd name="T128" fmla="+- 0 5457 5424"/>
                            <a:gd name="T129" fmla="*/ T128 w 217"/>
                            <a:gd name="T130" fmla="+- 0 2144 1903"/>
                            <a:gd name="T131" fmla="*/ 2144 h 297"/>
                            <a:gd name="T132" fmla="+- 0 5426 5424"/>
                            <a:gd name="T133" fmla="*/ T132 w 217"/>
                            <a:gd name="T134" fmla="+- 0 2184 1903"/>
                            <a:gd name="T135" fmla="*/ 2184 h 297"/>
                            <a:gd name="T136" fmla="+- 0 5486 5424"/>
                            <a:gd name="T137" fmla="*/ T136 w 217"/>
                            <a:gd name="T138" fmla="+- 0 2123 1903"/>
                            <a:gd name="T139" fmla="*/ 2123 h 297"/>
                            <a:gd name="T140" fmla="+- 0 5546 5424"/>
                            <a:gd name="T141" fmla="*/ T140 w 217"/>
                            <a:gd name="T142" fmla="+- 0 2063 1903"/>
                            <a:gd name="T143" fmla="*/ 2063 h 297"/>
                            <a:gd name="T144" fmla="+- 0 5630 5424"/>
                            <a:gd name="T145" fmla="*/ T144 w 217"/>
                            <a:gd name="T146" fmla="+- 0 1979 1903"/>
                            <a:gd name="T147" fmla="*/ 19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7" h="297">
                              <a:moveTo>
                                <a:pt x="216" y="0"/>
                              </a:moveTo>
                              <a:lnTo>
                                <a:pt x="215" y="2"/>
                              </a:lnTo>
                              <a:lnTo>
                                <a:pt x="213" y="6"/>
                              </a:lnTo>
                              <a:lnTo>
                                <a:pt x="211" y="10"/>
                              </a:lnTo>
                              <a:lnTo>
                                <a:pt x="209" y="15"/>
                              </a:lnTo>
                              <a:lnTo>
                                <a:pt x="206" y="20"/>
                              </a:lnTo>
                              <a:lnTo>
                                <a:pt x="204" y="26"/>
                              </a:lnTo>
                              <a:lnTo>
                                <a:pt x="194" y="88"/>
                              </a:lnTo>
                              <a:lnTo>
                                <a:pt x="194" y="92"/>
                              </a:lnTo>
                              <a:lnTo>
                                <a:pt x="195" y="97"/>
                              </a:lnTo>
                              <a:lnTo>
                                <a:pt x="194" y="100"/>
                              </a:lnTo>
                              <a:lnTo>
                                <a:pt x="194" y="104"/>
                              </a:lnTo>
                              <a:lnTo>
                                <a:pt x="193" y="107"/>
                              </a:lnTo>
                              <a:lnTo>
                                <a:pt x="193" y="110"/>
                              </a:lnTo>
                              <a:lnTo>
                                <a:pt x="192" y="113"/>
                              </a:lnTo>
                              <a:lnTo>
                                <a:pt x="192" y="116"/>
                              </a:lnTo>
                              <a:lnTo>
                                <a:pt x="191" y="118"/>
                              </a:lnTo>
                              <a:lnTo>
                                <a:pt x="190" y="121"/>
                              </a:lnTo>
                              <a:lnTo>
                                <a:pt x="189" y="122"/>
                              </a:lnTo>
                              <a:lnTo>
                                <a:pt x="188" y="124"/>
                              </a:lnTo>
                              <a:lnTo>
                                <a:pt x="186" y="126"/>
                              </a:lnTo>
                              <a:lnTo>
                                <a:pt x="185" y="128"/>
                              </a:lnTo>
                              <a:lnTo>
                                <a:pt x="184" y="130"/>
                              </a:lnTo>
                              <a:lnTo>
                                <a:pt x="183" y="132"/>
                              </a:lnTo>
                              <a:lnTo>
                                <a:pt x="181" y="134"/>
                              </a:lnTo>
                              <a:lnTo>
                                <a:pt x="181" y="138"/>
                              </a:lnTo>
                              <a:lnTo>
                                <a:pt x="180" y="142"/>
                              </a:lnTo>
                              <a:lnTo>
                                <a:pt x="180" y="146"/>
                              </a:lnTo>
                              <a:lnTo>
                                <a:pt x="180" y="153"/>
                              </a:lnTo>
                              <a:lnTo>
                                <a:pt x="180" y="159"/>
                              </a:lnTo>
                              <a:lnTo>
                                <a:pt x="181" y="166"/>
                              </a:lnTo>
                              <a:lnTo>
                                <a:pt x="182" y="175"/>
                              </a:lnTo>
                              <a:lnTo>
                                <a:pt x="183" y="183"/>
                              </a:lnTo>
                              <a:lnTo>
                                <a:pt x="184" y="194"/>
                              </a:lnTo>
                              <a:lnTo>
                                <a:pt x="186" y="204"/>
                              </a:lnTo>
                              <a:lnTo>
                                <a:pt x="187" y="214"/>
                              </a:lnTo>
                              <a:lnTo>
                                <a:pt x="189" y="225"/>
                              </a:lnTo>
                              <a:lnTo>
                                <a:pt x="191" y="235"/>
                              </a:lnTo>
                              <a:lnTo>
                                <a:pt x="193" y="245"/>
                              </a:lnTo>
                              <a:lnTo>
                                <a:pt x="195" y="255"/>
                              </a:lnTo>
                              <a:lnTo>
                                <a:pt x="196" y="265"/>
                              </a:lnTo>
                              <a:lnTo>
                                <a:pt x="198" y="274"/>
                              </a:lnTo>
                              <a:lnTo>
                                <a:pt x="201" y="285"/>
                              </a:lnTo>
                              <a:lnTo>
                                <a:pt x="200" y="291"/>
                              </a:lnTo>
                              <a:lnTo>
                                <a:pt x="200" y="296"/>
                              </a:lnTo>
                              <a:lnTo>
                                <a:pt x="198" y="297"/>
                              </a:lnTo>
                              <a:lnTo>
                                <a:pt x="195" y="297"/>
                              </a:lnTo>
                              <a:lnTo>
                                <a:pt x="192" y="297"/>
                              </a:lnTo>
                              <a:lnTo>
                                <a:pt x="188" y="294"/>
                              </a:lnTo>
                              <a:lnTo>
                                <a:pt x="184" y="290"/>
                              </a:lnTo>
                              <a:lnTo>
                                <a:pt x="180" y="287"/>
                              </a:lnTo>
                              <a:lnTo>
                                <a:pt x="175" y="281"/>
                              </a:lnTo>
                              <a:lnTo>
                                <a:pt x="170" y="275"/>
                              </a:lnTo>
                              <a:lnTo>
                                <a:pt x="166" y="270"/>
                              </a:lnTo>
                              <a:lnTo>
                                <a:pt x="161" y="263"/>
                              </a:lnTo>
                              <a:lnTo>
                                <a:pt x="158" y="256"/>
                              </a:lnTo>
                              <a:lnTo>
                                <a:pt x="154" y="250"/>
                              </a:lnTo>
                              <a:lnTo>
                                <a:pt x="151" y="244"/>
                              </a:lnTo>
                              <a:lnTo>
                                <a:pt x="148" y="238"/>
                              </a:lnTo>
                              <a:lnTo>
                                <a:pt x="134" y="209"/>
                              </a:lnTo>
                              <a:lnTo>
                                <a:pt x="132" y="205"/>
                              </a:lnTo>
                              <a:lnTo>
                                <a:pt x="106" y="178"/>
                              </a:lnTo>
                              <a:lnTo>
                                <a:pt x="103" y="179"/>
                              </a:lnTo>
                              <a:lnTo>
                                <a:pt x="53" y="219"/>
                              </a:lnTo>
                              <a:lnTo>
                                <a:pt x="39" y="234"/>
                              </a:lnTo>
                              <a:lnTo>
                                <a:pt x="33" y="241"/>
                              </a:lnTo>
                              <a:lnTo>
                                <a:pt x="0" y="282"/>
                              </a:lnTo>
                              <a:lnTo>
                                <a:pt x="2" y="281"/>
                              </a:lnTo>
                              <a:lnTo>
                                <a:pt x="50" y="232"/>
                              </a:lnTo>
                              <a:lnTo>
                                <a:pt x="62" y="220"/>
                              </a:lnTo>
                              <a:lnTo>
                                <a:pt x="76" y="206"/>
                              </a:lnTo>
                              <a:lnTo>
                                <a:pt x="122" y="160"/>
                              </a:lnTo>
                              <a:lnTo>
                                <a:pt x="172" y="110"/>
                              </a:lnTo>
                              <a:lnTo>
                                <a:pt x="206" y="76"/>
                              </a:lnTo>
                              <a:lnTo>
                                <a:pt x="217" y="66"/>
                              </a:lnTo>
                            </a:path>
                          </a:pathLst>
                        </a:custGeom>
                        <a:noFill/>
                        <a:ln w="19050">
                          <a:solidFill>
                            <a:srgbClr val="004DE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57885E" id="Forma libre: forma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95.6pt,380.6pt,1095.55pt,380.7pt,1095.45pt,380.9pt,1095.35pt,381.1pt,1095.25pt,381.35pt,1095.1pt,381.6pt,1095pt,381.9pt,1094.5pt,385pt,1094.5pt,385.2pt,1094.55pt,385.45pt,1094.5pt,385.6pt,1094.5pt,385.8pt,1094.45pt,385.95pt,1094.45pt,386.1pt,1094.4pt,386.25pt,1094.4pt,386.4pt,1094.35pt,386.5pt,1094.3pt,386.65pt,1094.25pt,386.7pt,1094.2pt,386.8pt,1094.1pt,386.9pt,1094.05pt,387pt,1094pt,387.1pt,1093.95pt,387.2pt,1093.85pt,387.3pt,1093.85pt,387.5pt,1093.8pt,387.7pt,1093.8pt,387.9pt,1093.8pt,388.25pt,1093.8pt,388.55pt,1093.85pt,388.9pt,1093.9pt,389.35pt,1093.95pt,389.75pt,1094pt,390.3pt,1094.1pt,390.8pt,1094.15pt,391.3pt,1094.25pt,391.85pt,1094.35pt,392.35pt,1094.45pt,392.85pt,1094.55pt,393.35pt,1094.6pt,393.85pt,1094.7pt,394.3pt,1094.85pt,394.85pt,1094.8pt,395.15pt,1094.8pt,395.4pt,1094.7pt,395.45pt,1094.55pt,395.45pt,1094.4pt,395.45pt,1094.2pt,395.3pt,1094pt,395.1pt,1093.8pt,394.95pt,1093.55pt,394.65pt,1093.3pt,394.35pt,1093.1pt,394.1pt,1092.85pt,393.75pt,1092.7pt,393.4pt,1092.5pt,393.1pt,1092.35pt,392.8pt,1092.2pt,392.5pt,1091.5pt,391.05pt,1091.4pt,390.85pt,1090.1pt,389.5pt,1089.95pt,389.55pt,1087.45pt,391.55pt,1086.75pt,392.3pt,1086.45pt,392.65pt,1084.8pt,394.7pt,1084.9pt,394.65pt,1087.3pt,392.2pt,1087.9pt,391.6pt,1088.6pt,390.9pt,1090.9pt,388.6pt,1093.4pt,386.1pt,1095.1pt,384.4pt,1095.65pt,383.9pt" coordsize="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" filled="f" strokecolor="#004de6" strokeweight="1.5pt">
                <v:path arrowok="t" o:connecttype="custom" o:connectlocs="136525,1209675;133985,1214755;130810,1221105;123190,1264285;123825,1270000;123190,1274445;122555,1278255;121920,1282065;120650,1285240;119380,1287145;117475,1289685;116205,1292225;114935,1296035;114300,1301115;114300,1309370;115570,1319530;116840,1331595;118745,1344295;121285,1357630;123825,1370330;125730,1382395;127000,1393190;125730,1397000;121920,1397000;116840,1392555;111125,1386840;105410,1379855;100330,1370965;95885,1363345;85090,1341120;67310,1321435;33655,1347470;20955,1361440;1270,1386840;39370,1348105;77470,1310005;130810,1256665" o:connectangles="0,0,0,0,0,0,0,0,0,0,0,0,0,0,0,0,0,0,0,0,0,0,0,0,0,0,0,0,0,0,0,0,0,0,0,0,0"/>
                <o:lock v:ext="edit" verticies="t"/>
                <w10:wrap anchorx="page"/>
              </v:polyline>
            </w:pict>
          </mc:Fallback>
        </mc:AlternateContent>
      </w:r>
      <w:r w:rsidRPr="00A17A0A">
        <w:rPr>
          <w:rFonts w:ascii="Verdana" w:hAnsi="Verdana" w:cs="Arial"/>
          <w:color w:val="000000" w:themeColor="text1"/>
          <w:sz w:val="22"/>
          <w:szCs w:val="22"/>
        </w:rPr>
        <w:t>Directora</w:t>
      </w:r>
      <w:r w:rsidRPr="00A17A0A">
        <w:rPr>
          <w:rFonts w:ascii="Verdana" w:hAnsi="Verdana" w:cs="Arial"/>
          <w:color w:val="000000" w:themeColor="text1"/>
          <w:spacing w:val="-3"/>
          <w:sz w:val="22"/>
          <w:szCs w:val="22"/>
        </w:rPr>
        <w:t xml:space="preserve"> </w:t>
      </w:r>
      <w:r w:rsidRPr="00A17A0A">
        <w:rPr>
          <w:rFonts w:ascii="Verdana" w:hAnsi="Verdana" w:cs="Arial"/>
          <w:color w:val="000000" w:themeColor="text1"/>
          <w:sz w:val="22"/>
          <w:szCs w:val="22"/>
        </w:rPr>
        <w:t>General</w:t>
      </w:r>
      <w:r w:rsidRPr="00A17A0A">
        <w:rPr>
          <w:rFonts w:ascii="Verdana" w:hAnsi="Verdana" w:cs="Arial"/>
          <w:color w:val="000000" w:themeColor="text1"/>
          <w:spacing w:val="-2"/>
          <w:sz w:val="22"/>
          <w:szCs w:val="22"/>
        </w:rPr>
        <w:t xml:space="preserve"> </w:t>
      </w:r>
      <w:r w:rsidRPr="00A17A0A">
        <w:rPr>
          <w:rFonts w:ascii="Verdana" w:hAnsi="Verdana" w:cs="Arial"/>
          <w:color w:val="000000" w:themeColor="text1"/>
          <w:sz w:val="22"/>
          <w:szCs w:val="22"/>
        </w:rPr>
        <w:t>ICBF</w:t>
      </w:r>
    </w:p>
    <w:p w14:paraId="43806F43" w14:textId="77777777" w:rsidR="00A17A0A" w:rsidRPr="00A17A0A" w:rsidRDefault="00A17A0A" w:rsidP="00A17A0A">
      <w:pPr>
        <w:rPr>
          <w:rFonts w:ascii="Verdana" w:hAnsi="Verdana"/>
          <w:color w:val="000000" w:themeColor="text1"/>
          <w:lang w:val="es-ES_tradnl"/>
        </w:rPr>
      </w:pPr>
    </w:p>
    <w:sectPr w:rsidR="00A17A0A" w:rsidRPr="00A17A0A">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a Carolina Cortes Tellez" w:date="2026-07-29T17:50:00Z" w:initials="LC">
    <w:p w14:paraId="4C583C7A" w14:textId="77777777" w:rsidR="00A17A0A" w:rsidRDefault="00A17A0A" w:rsidP="00835996">
      <w:pPr>
        <w:pStyle w:val="Textocomentario"/>
      </w:pPr>
      <w:r>
        <w:rPr>
          <w:rStyle w:val="Refdecomentario"/>
        </w:rPr>
        <w:annotationRef/>
      </w:r>
      <w:r>
        <w:t>Verificar cifra.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583C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59A5A6" w16cex:dateUtc="2026-07-29T2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583C7A" w16cid:durableId="4259A5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3D95"/>
    <w:multiLevelType w:val="hybridMultilevel"/>
    <w:tmpl w:val="89C0F8CA"/>
    <w:lvl w:ilvl="0" w:tplc="54FA834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EB0FF7"/>
    <w:multiLevelType w:val="hybridMultilevel"/>
    <w:tmpl w:val="56F66C08"/>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9D03096"/>
    <w:multiLevelType w:val="hybridMultilevel"/>
    <w:tmpl w:val="3AF6746E"/>
    <w:lvl w:ilvl="0" w:tplc="01C42C76">
      <w:start w:val="1"/>
      <w:numFmt w:val="decimal"/>
      <w:lvlText w:val="%1."/>
      <w:lvlJc w:val="left"/>
      <w:pPr>
        <w:ind w:left="542" w:hanging="360"/>
      </w:pPr>
      <w:rPr>
        <w:rFonts w:hint="default"/>
      </w:rPr>
    </w:lvl>
    <w:lvl w:ilvl="1" w:tplc="240A0019" w:tentative="1">
      <w:start w:val="1"/>
      <w:numFmt w:val="lowerLetter"/>
      <w:lvlText w:val="%2."/>
      <w:lvlJc w:val="left"/>
      <w:pPr>
        <w:ind w:left="1262" w:hanging="360"/>
      </w:pPr>
    </w:lvl>
    <w:lvl w:ilvl="2" w:tplc="240A001B" w:tentative="1">
      <w:start w:val="1"/>
      <w:numFmt w:val="lowerRoman"/>
      <w:lvlText w:val="%3."/>
      <w:lvlJc w:val="right"/>
      <w:pPr>
        <w:ind w:left="1982" w:hanging="180"/>
      </w:pPr>
    </w:lvl>
    <w:lvl w:ilvl="3" w:tplc="240A000F" w:tentative="1">
      <w:start w:val="1"/>
      <w:numFmt w:val="decimal"/>
      <w:lvlText w:val="%4."/>
      <w:lvlJc w:val="left"/>
      <w:pPr>
        <w:ind w:left="2702" w:hanging="360"/>
      </w:pPr>
    </w:lvl>
    <w:lvl w:ilvl="4" w:tplc="240A0019" w:tentative="1">
      <w:start w:val="1"/>
      <w:numFmt w:val="lowerLetter"/>
      <w:lvlText w:val="%5."/>
      <w:lvlJc w:val="left"/>
      <w:pPr>
        <w:ind w:left="3422" w:hanging="360"/>
      </w:pPr>
    </w:lvl>
    <w:lvl w:ilvl="5" w:tplc="240A001B" w:tentative="1">
      <w:start w:val="1"/>
      <w:numFmt w:val="lowerRoman"/>
      <w:lvlText w:val="%6."/>
      <w:lvlJc w:val="right"/>
      <w:pPr>
        <w:ind w:left="4142" w:hanging="180"/>
      </w:pPr>
    </w:lvl>
    <w:lvl w:ilvl="6" w:tplc="240A000F" w:tentative="1">
      <w:start w:val="1"/>
      <w:numFmt w:val="decimal"/>
      <w:lvlText w:val="%7."/>
      <w:lvlJc w:val="left"/>
      <w:pPr>
        <w:ind w:left="4862" w:hanging="360"/>
      </w:pPr>
    </w:lvl>
    <w:lvl w:ilvl="7" w:tplc="240A0019" w:tentative="1">
      <w:start w:val="1"/>
      <w:numFmt w:val="lowerLetter"/>
      <w:lvlText w:val="%8."/>
      <w:lvlJc w:val="left"/>
      <w:pPr>
        <w:ind w:left="5582" w:hanging="360"/>
      </w:pPr>
    </w:lvl>
    <w:lvl w:ilvl="8" w:tplc="240A001B" w:tentative="1">
      <w:start w:val="1"/>
      <w:numFmt w:val="lowerRoman"/>
      <w:lvlText w:val="%9."/>
      <w:lvlJc w:val="right"/>
      <w:pPr>
        <w:ind w:left="6302" w:hanging="180"/>
      </w:pPr>
    </w:lvl>
  </w:abstractNum>
  <w:abstractNum w:abstractNumId="3" w15:restartNumberingAfterBreak="0">
    <w:nsid w:val="0D216FD3"/>
    <w:multiLevelType w:val="multilevel"/>
    <w:tmpl w:val="641CF2C4"/>
    <w:lvl w:ilvl="0">
      <w:start w:val="2"/>
      <w:numFmt w:val="decimalZero"/>
      <w:lvlText w:val="%1"/>
      <w:lvlJc w:val="left"/>
      <w:pPr>
        <w:ind w:left="1644" w:hanging="1644"/>
      </w:pPr>
      <w:rPr>
        <w:rFonts w:hint="default"/>
      </w:rPr>
    </w:lvl>
    <w:lvl w:ilvl="1">
      <w:start w:val="2"/>
      <w:numFmt w:val="decimalZero"/>
      <w:lvlText w:val="%1-%2"/>
      <w:lvlJc w:val="left"/>
      <w:pPr>
        <w:ind w:left="1757" w:hanging="1644"/>
      </w:pPr>
      <w:rPr>
        <w:rFonts w:hint="default"/>
      </w:rPr>
    </w:lvl>
    <w:lvl w:ilvl="2">
      <w:start w:val="2"/>
      <w:numFmt w:val="decimalZero"/>
      <w:lvlText w:val="%1-%2-%3"/>
      <w:lvlJc w:val="left"/>
      <w:pPr>
        <w:ind w:left="1870" w:hanging="1644"/>
      </w:pPr>
      <w:rPr>
        <w:rFonts w:hint="default"/>
      </w:rPr>
    </w:lvl>
    <w:lvl w:ilvl="3">
      <w:start w:val="5"/>
      <w:numFmt w:val="decimalZero"/>
      <w:lvlText w:val="%1-%2-%3-%4"/>
      <w:lvlJc w:val="left"/>
      <w:pPr>
        <w:ind w:left="1983" w:hanging="1644"/>
      </w:pPr>
      <w:rPr>
        <w:rFonts w:hint="default"/>
      </w:rPr>
    </w:lvl>
    <w:lvl w:ilvl="4">
      <w:start w:val="4"/>
      <w:numFmt w:val="decimalZero"/>
      <w:lvlText w:val="%1-%2-%3-%4-%5"/>
      <w:lvlJc w:val="left"/>
      <w:pPr>
        <w:ind w:left="2096" w:hanging="1644"/>
      </w:pPr>
      <w:rPr>
        <w:rFonts w:hint="default"/>
      </w:rPr>
    </w:lvl>
    <w:lvl w:ilvl="5">
      <w:start w:val="6"/>
      <w:numFmt w:val="decimalZero"/>
      <w:lvlText w:val="%1-%2-%3-%4-%5-%6"/>
      <w:lvlJc w:val="left"/>
      <w:pPr>
        <w:ind w:left="2209" w:hanging="1644"/>
      </w:pPr>
      <w:rPr>
        <w:rFonts w:hint="default"/>
      </w:rPr>
    </w:lvl>
    <w:lvl w:ilvl="6">
      <w:start w:val="1"/>
      <w:numFmt w:val="decimal"/>
      <w:lvlText w:val="%1-%2-%3-%4-%5-%6.%7"/>
      <w:lvlJc w:val="left"/>
      <w:pPr>
        <w:ind w:left="2322" w:hanging="1644"/>
      </w:pPr>
      <w:rPr>
        <w:rFonts w:hint="default"/>
      </w:rPr>
    </w:lvl>
    <w:lvl w:ilvl="7">
      <w:start w:val="1"/>
      <w:numFmt w:val="decimal"/>
      <w:lvlText w:val="%1-%2-%3-%4-%5-%6.%7.%8"/>
      <w:lvlJc w:val="left"/>
      <w:pPr>
        <w:ind w:left="2435" w:hanging="1644"/>
      </w:pPr>
      <w:rPr>
        <w:rFonts w:hint="default"/>
      </w:rPr>
    </w:lvl>
    <w:lvl w:ilvl="8">
      <w:start w:val="1"/>
      <w:numFmt w:val="decimal"/>
      <w:lvlText w:val="%1-%2-%3-%4-%5-%6.%7.%8.%9"/>
      <w:lvlJc w:val="left"/>
      <w:pPr>
        <w:ind w:left="2548" w:hanging="1644"/>
      </w:pPr>
      <w:rPr>
        <w:rFonts w:hint="default"/>
      </w:rPr>
    </w:lvl>
  </w:abstractNum>
  <w:abstractNum w:abstractNumId="4" w15:restartNumberingAfterBreak="0">
    <w:nsid w:val="0E1F723F"/>
    <w:multiLevelType w:val="hybridMultilevel"/>
    <w:tmpl w:val="691A8016"/>
    <w:lvl w:ilvl="0" w:tplc="54FA834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342C74"/>
    <w:multiLevelType w:val="hybridMultilevel"/>
    <w:tmpl w:val="21D40274"/>
    <w:lvl w:ilvl="0" w:tplc="6CCAF2D8">
      <w:start w:val="1"/>
      <w:numFmt w:val="decimal"/>
      <w:lvlText w:val="%1."/>
      <w:lvlJc w:val="left"/>
      <w:pPr>
        <w:ind w:left="982" w:hanging="360"/>
      </w:pPr>
      <w:rPr>
        <w:rFonts w:ascii="Arial" w:eastAsia="Arial" w:hAnsi="Arial" w:cs="Arial" w:hint="default"/>
        <w:b/>
        <w:bCs/>
        <w:i w:val="0"/>
        <w:iCs w:val="0"/>
        <w:spacing w:val="0"/>
        <w:w w:val="100"/>
        <w:sz w:val="18"/>
        <w:szCs w:val="18"/>
        <w:lang w:val="es-ES" w:eastAsia="en-US" w:bidi="ar-SA"/>
      </w:rPr>
    </w:lvl>
    <w:lvl w:ilvl="1" w:tplc="DC30C1F2">
      <w:numFmt w:val="bullet"/>
      <w:lvlText w:val=""/>
      <w:lvlJc w:val="left"/>
      <w:pPr>
        <w:ind w:left="982" w:hanging="360"/>
      </w:pPr>
      <w:rPr>
        <w:rFonts w:ascii="Symbol" w:eastAsia="Symbol" w:hAnsi="Symbol" w:cs="Symbol" w:hint="default"/>
        <w:b w:val="0"/>
        <w:bCs w:val="0"/>
        <w:i w:val="0"/>
        <w:iCs w:val="0"/>
        <w:spacing w:val="0"/>
        <w:w w:val="100"/>
        <w:sz w:val="18"/>
        <w:szCs w:val="18"/>
        <w:lang w:val="es-ES" w:eastAsia="en-US" w:bidi="ar-SA"/>
      </w:rPr>
    </w:lvl>
    <w:lvl w:ilvl="2" w:tplc="E5D817F6">
      <w:numFmt w:val="bullet"/>
      <w:lvlText w:val="•"/>
      <w:lvlJc w:val="left"/>
      <w:pPr>
        <w:ind w:left="2728" w:hanging="360"/>
      </w:pPr>
      <w:rPr>
        <w:rFonts w:hint="default"/>
        <w:lang w:val="es-ES" w:eastAsia="en-US" w:bidi="ar-SA"/>
      </w:rPr>
    </w:lvl>
    <w:lvl w:ilvl="3" w:tplc="B8A03FBC">
      <w:numFmt w:val="bullet"/>
      <w:lvlText w:val="•"/>
      <w:lvlJc w:val="left"/>
      <w:pPr>
        <w:ind w:left="3602" w:hanging="360"/>
      </w:pPr>
      <w:rPr>
        <w:rFonts w:hint="default"/>
        <w:lang w:val="es-ES" w:eastAsia="en-US" w:bidi="ar-SA"/>
      </w:rPr>
    </w:lvl>
    <w:lvl w:ilvl="4" w:tplc="A2BA37E8">
      <w:numFmt w:val="bullet"/>
      <w:lvlText w:val="•"/>
      <w:lvlJc w:val="left"/>
      <w:pPr>
        <w:ind w:left="4476" w:hanging="360"/>
      </w:pPr>
      <w:rPr>
        <w:rFonts w:hint="default"/>
        <w:lang w:val="es-ES" w:eastAsia="en-US" w:bidi="ar-SA"/>
      </w:rPr>
    </w:lvl>
    <w:lvl w:ilvl="5" w:tplc="41EEB444">
      <w:numFmt w:val="bullet"/>
      <w:lvlText w:val="•"/>
      <w:lvlJc w:val="left"/>
      <w:pPr>
        <w:ind w:left="5350" w:hanging="360"/>
      </w:pPr>
      <w:rPr>
        <w:rFonts w:hint="default"/>
        <w:lang w:val="es-ES" w:eastAsia="en-US" w:bidi="ar-SA"/>
      </w:rPr>
    </w:lvl>
    <w:lvl w:ilvl="6" w:tplc="4406FDAC">
      <w:numFmt w:val="bullet"/>
      <w:lvlText w:val="•"/>
      <w:lvlJc w:val="left"/>
      <w:pPr>
        <w:ind w:left="6224" w:hanging="360"/>
      </w:pPr>
      <w:rPr>
        <w:rFonts w:hint="default"/>
        <w:lang w:val="es-ES" w:eastAsia="en-US" w:bidi="ar-SA"/>
      </w:rPr>
    </w:lvl>
    <w:lvl w:ilvl="7" w:tplc="493049B4">
      <w:numFmt w:val="bullet"/>
      <w:lvlText w:val="•"/>
      <w:lvlJc w:val="left"/>
      <w:pPr>
        <w:ind w:left="7098" w:hanging="360"/>
      </w:pPr>
      <w:rPr>
        <w:rFonts w:hint="default"/>
        <w:lang w:val="es-ES" w:eastAsia="en-US" w:bidi="ar-SA"/>
      </w:rPr>
    </w:lvl>
    <w:lvl w:ilvl="8" w:tplc="F2181768">
      <w:numFmt w:val="bullet"/>
      <w:lvlText w:val="•"/>
      <w:lvlJc w:val="left"/>
      <w:pPr>
        <w:ind w:left="7972" w:hanging="360"/>
      </w:pPr>
      <w:rPr>
        <w:rFonts w:hint="default"/>
        <w:lang w:val="es-ES" w:eastAsia="en-US" w:bidi="ar-SA"/>
      </w:rPr>
    </w:lvl>
  </w:abstractNum>
  <w:abstractNum w:abstractNumId="6" w15:restartNumberingAfterBreak="0">
    <w:nsid w:val="1F221683"/>
    <w:multiLevelType w:val="hybridMultilevel"/>
    <w:tmpl w:val="FA44C9B0"/>
    <w:lvl w:ilvl="0" w:tplc="E64A3542">
      <w:start w:val="1"/>
      <w:numFmt w:val="lowerLetter"/>
      <w:lvlText w:val="%1)"/>
      <w:lvlJc w:val="left"/>
      <w:pPr>
        <w:ind w:left="927" w:hanging="360"/>
      </w:pPr>
      <w:rPr>
        <w:rFonts w:ascii="Verdana" w:hAnsi="Verdana" w:hint="default"/>
        <w:b/>
        <w:bCs/>
      </w:rPr>
    </w:lvl>
    <w:lvl w:ilvl="1" w:tplc="580A0019" w:tentative="1">
      <w:start w:val="1"/>
      <w:numFmt w:val="lowerLetter"/>
      <w:lvlText w:val="%2."/>
      <w:lvlJc w:val="left"/>
      <w:pPr>
        <w:ind w:left="1647" w:hanging="360"/>
      </w:pPr>
    </w:lvl>
    <w:lvl w:ilvl="2" w:tplc="580A001B" w:tentative="1">
      <w:start w:val="1"/>
      <w:numFmt w:val="lowerRoman"/>
      <w:lvlText w:val="%3."/>
      <w:lvlJc w:val="right"/>
      <w:pPr>
        <w:ind w:left="2367" w:hanging="180"/>
      </w:pPr>
    </w:lvl>
    <w:lvl w:ilvl="3" w:tplc="580A000F" w:tentative="1">
      <w:start w:val="1"/>
      <w:numFmt w:val="decimal"/>
      <w:lvlText w:val="%4."/>
      <w:lvlJc w:val="left"/>
      <w:pPr>
        <w:ind w:left="3087" w:hanging="360"/>
      </w:pPr>
    </w:lvl>
    <w:lvl w:ilvl="4" w:tplc="580A0019" w:tentative="1">
      <w:start w:val="1"/>
      <w:numFmt w:val="lowerLetter"/>
      <w:lvlText w:val="%5."/>
      <w:lvlJc w:val="left"/>
      <w:pPr>
        <w:ind w:left="3807" w:hanging="360"/>
      </w:pPr>
    </w:lvl>
    <w:lvl w:ilvl="5" w:tplc="580A001B" w:tentative="1">
      <w:start w:val="1"/>
      <w:numFmt w:val="lowerRoman"/>
      <w:lvlText w:val="%6."/>
      <w:lvlJc w:val="right"/>
      <w:pPr>
        <w:ind w:left="4527" w:hanging="180"/>
      </w:pPr>
    </w:lvl>
    <w:lvl w:ilvl="6" w:tplc="580A000F" w:tentative="1">
      <w:start w:val="1"/>
      <w:numFmt w:val="decimal"/>
      <w:lvlText w:val="%7."/>
      <w:lvlJc w:val="left"/>
      <w:pPr>
        <w:ind w:left="5247" w:hanging="360"/>
      </w:pPr>
    </w:lvl>
    <w:lvl w:ilvl="7" w:tplc="580A0019" w:tentative="1">
      <w:start w:val="1"/>
      <w:numFmt w:val="lowerLetter"/>
      <w:lvlText w:val="%8."/>
      <w:lvlJc w:val="left"/>
      <w:pPr>
        <w:ind w:left="5967" w:hanging="360"/>
      </w:pPr>
    </w:lvl>
    <w:lvl w:ilvl="8" w:tplc="580A001B" w:tentative="1">
      <w:start w:val="1"/>
      <w:numFmt w:val="lowerRoman"/>
      <w:lvlText w:val="%9."/>
      <w:lvlJc w:val="right"/>
      <w:pPr>
        <w:ind w:left="6687" w:hanging="180"/>
      </w:pPr>
    </w:lvl>
  </w:abstractNum>
  <w:abstractNum w:abstractNumId="7" w15:restartNumberingAfterBreak="0">
    <w:nsid w:val="251A0643"/>
    <w:multiLevelType w:val="hybridMultilevel"/>
    <w:tmpl w:val="CC86E3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55A0D15"/>
    <w:multiLevelType w:val="hybridMultilevel"/>
    <w:tmpl w:val="05365E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C9E35EC"/>
    <w:multiLevelType w:val="hybridMultilevel"/>
    <w:tmpl w:val="D5C0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1CA1789"/>
    <w:multiLevelType w:val="hybridMultilevel"/>
    <w:tmpl w:val="95E866D6"/>
    <w:lvl w:ilvl="0" w:tplc="04090001">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1" w15:restartNumberingAfterBreak="0">
    <w:nsid w:val="472756A1"/>
    <w:multiLevelType w:val="hybridMultilevel"/>
    <w:tmpl w:val="F6D27A1C"/>
    <w:lvl w:ilvl="0" w:tplc="AC0AA3AE">
      <w:start w:val="1"/>
      <w:numFmt w:val="decimal"/>
      <w:lvlText w:val="%1."/>
      <w:lvlJc w:val="left"/>
      <w:pPr>
        <w:ind w:left="426" w:hanging="360"/>
      </w:pPr>
      <w:rPr>
        <w:rFonts w:hint="default"/>
        <w:u w:val="single"/>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2" w15:restartNumberingAfterBreak="0">
    <w:nsid w:val="472F25CB"/>
    <w:multiLevelType w:val="hybridMultilevel"/>
    <w:tmpl w:val="697C57C2"/>
    <w:lvl w:ilvl="0" w:tplc="1C707550">
      <w:start w:val="1"/>
      <w:numFmt w:val="lowerLetter"/>
      <w:lvlText w:val="%1."/>
      <w:lvlJc w:val="left"/>
      <w:pPr>
        <w:ind w:left="1002" w:hanging="360"/>
      </w:pPr>
      <w:rPr>
        <w:rFonts w:ascii="Arial" w:eastAsia="Arial" w:hAnsi="Arial" w:cs="Arial" w:hint="default"/>
        <w:b/>
        <w:bCs/>
        <w:i w:val="0"/>
        <w:iCs w:val="0"/>
        <w:spacing w:val="0"/>
        <w:w w:val="100"/>
        <w:sz w:val="18"/>
        <w:szCs w:val="18"/>
        <w:lang w:val="es-ES" w:eastAsia="en-US" w:bidi="ar-SA"/>
      </w:rPr>
    </w:lvl>
    <w:lvl w:ilvl="1" w:tplc="0BD43CF8">
      <w:numFmt w:val="bullet"/>
      <w:lvlText w:val=""/>
      <w:lvlJc w:val="left"/>
      <w:pPr>
        <w:ind w:left="1134" w:hanging="286"/>
      </w:pPr>
      <w:rPr>
        <w:rFonts w:ascii="Symbol" w:eastAsia="Symbol" w:hAnsi="Symbol" w:cs="Symbol" w:hint="default"/>
        <w:b w:val="0"/>
        <w:bCs w:val="0"/>
        <w:i w:val="0"/>
        <w:iCs w:val="0"/>
        <w:spacing w:val="0"/>
        <w:w w:val="100"/>
        <w:sz w:val="18"/>
        <w:szCs w:val="18"/>
        <w:lang w:val="es-ES" w:eastAsia="en-US" w:bidi="ar-SA"/>
      </w:rPr>
    </w:lvl>
    <w:lvl w:ilvl="2" w:tplc="6CAC8AB4">
      <w:numFmt w:val="bullet"/>
      <w:lvlText w:val="•"/>
      <w:lvlJc w:val="left"/>
      <w:pPr>
        <w:ind w:left="2104" w:hanging="286"/>
      </w:pPr>
      <w:rPr>
        <w:rFonts w:hint="default"/>
        <w:lang w:val="es-ES" w:eastAsia="en-US" w:bidi="ar-SA"/>
      </w:rPr>
    </w:lvl>
    <w:lvl w:ilvl="3" w:tplc="9E4C4876">
      <w:numFmt w:val="bullet"/>
      <w:lvlText w:val="•"/>
      <w:lvlJc w:val="left"/>
      <w:pPr>
        <w:ind w:left="3068" w:hanging="286"/>
      </w:pPr>
      <w:rPr>
        <w:rFonts w:hint="default"/>
        <w:lang w:val="es-ES" w:eastAsia="en-US" w:bidi="ar-SA"/>
      </w:rPr>
    </w:lvl>
    <w:lvl w:ilvl="4" w:tplc="2728770E">
      <w:numFmt w:val="bullet"/>
      <w:lvlText w:val="•"/>
      <w:lvlJc w:val="left"/>
      <w:pPr>
        <w:ind w:left="4033" w:hanging="286"/>
      </w:pPr>
      <w:rPr>
        <w:rFonts w:hint="default"/>
        <w:lang w:val="es-ES" w:eastAsia="en-US" w:bidi="ar-SA"/>
      </w:rPr>
    </w:lvl>
    <w:lvl w:ilvl="5" w:tplc="D11EED6C">
      <w:numFmt w:val="bullet"/>
      <w:lvlText w:val="•"/>
      <w:lvlJc w:val="left"/>
      <w:pPr>
        <w:ind w:left="4997" w:hanging="286"/>
      </w:pPr>
      <w:rPr>
        <w:rFonts w:hint="default"/>
        <w:lang w:val="es-ES" w:eastAsia="en-US" w:bidi="ar-SA"/>
      </w:rPr>
    </w:lvl>
    <w:lvl w:ilvl="6" w:tplc="03088922">
      <w:numFmt w:val="bullet"/>
      <w:lvlText w:val="•"/>
      <w:lvlJc w:val="left"/>
      <w:pPr>
        <w:ind w:left="5962" w:hanging="286"/>
      </w:pPr>
      <w:rPr>
        <w:rFonts w:hint="default"/>
        <w:lang w:val="es-ES" w:eastAsia="en-US" w:bidi="ar-SA"/>
      </w:rPr>
    </w:lvl>
    <w:lvl w:ilvl="7" w:tplc="73829DE0">
      <w:numFmt w:val="bullet"/>
      <w:lvlText w:val="•"/>
      <w:lvlJc w:val="left"/>
      <w:pPr>
        <w:ind w:left="6926" w:hanging="286"/>
      </w:pPr>
      <w:rPr>
        <w:rFonts w:hint="default"/>
        <w:lang w:val="es-ES" w:eastAsia="en-US" w:bidi="ar-SA"/>
      </w:rPr>
    </w:lvl>
    <w:lvl w:ilvl="8" w:tplc="362A5E06">
      <w:numFmt w:val="bullet"/>
      <w:lvlText w:val="•"/>
      <w:lvlJc w:val="left"/>
      <w:pPr>
        <w:ind w:left="7891" w:hanging="286"/>
      </w:pPr>
      <w:rPr>
        <w:rFonts w:hint="default"/>
        <w:lang w:val="es-ES" w:eastAsia="en-US" w:bidi="ar-SA"/>
      </w:rPr>
    </w:lvl>
  </w:abstractNum>
  <w:abstractNum w:abstractNumId="13" w15:restartNumberingAfterBreak="0">
    <w:nsid w:val="4DBD2018"/>
    <w:multiLevelType w:val="hybridMultilevel"/>
    <w:tmpl w:val="5DF05532"/>
    <w:lvl w:ilvl="0" w:tplc="D6DE9854">
      <w:start w:val="3"/>
      <w:numFmt w:val="lowerLetter"/>
      <w:lvlText w:val="%1)"/>
      <w:lvlJc w:val="left"/>
      <w:pPr>
        <w:ind w:left="720" w:hanging="360"/>
      </w:pPr>
      <w:rPr>
        <w:rFonts w:ascii="Verdana" w:hAnsi="Verdana" w:hint="default"/>
        <w:sz w:val="22"/>
        <w:szCs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EEE4260"/>
    <w:multiLevelType w:val="hybridMultilevel"/>
    <w:tmpl w:val="20D8810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5" w15:restartNumberingAfterBreak="0">
    <w:nsid w:val="59F4225A"/>
    <w:multiLevelType w:val="hybridMultilevel"/>
    <w:tmpl w:val="0F1C06F0"/>
    <w:lvl w:ilvl="0" w:tplc="26003F54">
      <w:start w:val="4"/>
      <w:numFmt w:val="lowerLetter"/>
      <w:lvlText w:val="%1)"/>
      <w:lvlJc w:val="left"/>
      <w:pPr>
        <w:ind w:left="720" w:hanging="360"/>
      </w:pPr>
      <w:rPr>
        <w:rFonts w:ascii="Verdana" w:hAnsi="Verdana"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E455387"/>
    <w:multiLevelType w:val="multilevel"/>
    <w:tmpl w:val="69AA1A62"/>
    <w:styleLink w:val="Listaactual1"/>
    <w:lvl w:ilvl="0">
      <w:start w:val="1"/>
      <w:numFmt w:val="decimal"/>
      <w:lvlText w:val="%1."/>
      <w:lvlJc w:val="left"/>
      <w:pPr>
        <w:ind w:left="1005" w:hanging="360"/>
      </w:pPr>
      <w:rPr>
        <w:rFonts w:ascii="Arial" w:eastAsia="Arial" w:hAnsi="Arial" w:cs="Arial" w:hint="default"/>
        <w:b/>
        <w:bCs/>
        <w:i w:val="0"/>
        <w:iCs w:val="0"/>
        <w:spacing w:val="0"/>
        <w:w w:val="102"/>
        <w:sz w:val="18"/>
        <w:szCs w:val="18"/>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350AE6"/>
    <w:multiLevelType w:val="hybridMultilevel"/>
    <w:tmpl w:val="931ABCA0"/>
    <w:lvl w:ilvl="0" w:tplc="D4043A42">
      <w:numFmt w:val="bullet"/>
      <w:lvlText w:val=""/>
      <w:lvlJc w:val="left"/>
      <w:pPr>
        <w:ind w:left="981" w:hanging="360"/>
      </w:pPr>
      <w:rPr>
        <w:rFonts w:ascii="Symbol" w:eastAsia="Symbol" w:hAnsi="Symbol" w:cs="Symbol" w:hint="default"/>
        <w:b w:val="0"/>
        <w:bCs w:val="0"/>
        <w:i w:val="0"/>
        <w:iCs w:val="0"/>
        <w:spacing w:val="0"/>
        <w:w w:val="100"/>
        <w:sz w:val="18"/>
        <w:szCs w:val="18"/>
        <w:lang w:val="es-ES" w:eastAsia="en-US" w:bidi="ar-SA"/>
      </w:rPr>
    </w:lvl>
    <w:lvl w:ilvl="1" w:tplc="5F549E48">
      <w:numFmt w:val="bullet"/>
      <w:lvlText w:val="•"/>
      <w:lvlJc w:val="left"/>
      <w:pPr>
        <w:ind w:left="1890" w:hanging="360"/>
      </w:pPr>
      <w:rPr>
        <w:rFonts w:hint="default"/>
        <w:lang w:val="es-ES" w:eastAsia="en-US" w:bidi="ar-SA"/>
      </w:rPr>
    </w:lvl>
    <w:lvl w:ilvl="2" w:tplc="D4A433EE">
      <w:numFmt w:val="bullet"/>
      <w:lvlText w:val="•"/>
      <w:lvlJc w:val="left"/>
      <w:pPr>
        <w:ind w:left="2800" w:hanging="360"/>
      </w:pPr>
      <w:rPr>
        <w:rFonts w:hint="default"/>
        <w:lang w:val="es-ES" w:eastAsia="en-US" w:bidi="ar-SA"/>
      </w:rPr>
    </w:lvl>
    <w:lvl w:ilvl="3" w:tplc="9594BE7A">
      <w:numFmt w:val="bullet"/>
      <w:lvlText w:val="•"/>
      <w:lvlJc w:val="left"/>
      <w:pPr>
        <w:ind w:left="3710" w:hanging="360"/>
      </w:pPr>
      <w:rPr>
        <w:rFonts w:hint="default"/>
        <w:lang w:val="es-ES" w:eastAsia="en-US" w:bidi="ar-SA"/>
      </w:rPr>
    </w:lvl>
    <w:lvl w:ilvl="4" w:tplc="C40CA516">
      <w:numFmt w:val="bullet"/>
      <w:lvlText w:val="•"/>
      <w:lvlJc w:val="left"/>
      <w:pPr>
        <w:ind w:left="4620" w:hanging="360"/>
      </w:pPr>
      <w:rPr>
        <w:rFonts w:hint="default"/>
        <w:lang w:val="es-ES" w:eastAsia="en-US" w:bidi="ar-SA"/>
      </w:rPr>
    </w:lvl>
    <w:lvl w:ilvl="5" w:tplc="BF4C60D0">
      <w:numFmt w:val="bullet"/>
      <w:lvlText w:val="•"/>
      <w:lvlJc w:val="left"/>
      <w:pPr>
        <w:ind w:left="5530" w:hanging="360"/>
      </w:pPr>
      <w:rPr>
        <w:rFonts w:hint="default"/>
        <w:lang w:val="es-ES" w:eastAsia="en-US" w:bidi="ar-SA"/>
      </w:rPr>
    </w:lvl>
    <w:lvl w:ilvl="6" w:tplc="982C3EC4">
      <w:numFmt w:val="bullet"/>
      <w:lvlText w:val="•"/>
      <w:lvlJc w:val="left"/>
      <w:pPr>
        <w:ind w:left="6440" w:hanging="360"/>
      </w:pPr>
      <w:rPr>
        <w:rFonts w:hint="default"/>
        <w:lang w:val="es-ES" w:eastAsia="en-US" w:bidi="ar-SA"/>
      </w:rPr>
    </w:lvl>
    <w:lvl w:ilvl="7" w:tplc="2FC2ACA4">
      <w:numFmt w:val="bullet"/>
      <w:lvlText w:val="•"/>
      <w:lvlJc w:val="left"/>
      <w:pPr>
        <w:ind w:left="7350" w:hanging="360"/>
      </w:pPr>
      <w:rPr>
        <w:rFonts w:hint="default"/>
        <w:lang w:val="es-ES" w:eastAsia="en-US" w:bidi="ar-SA"/>
      </w:rPr>
    </w:lvl>
    <w:lvl w:ilvl="8" w:tplc="7FDEF428">
      <w:numFmt w:val="bullet"/>
      <w:lvlText w:val="•"/>
      <w:lvlJc w:val="left"/>
      <w:pPr>
        <w:ind w:left="8260" w:hanging="360"/>
      </w:pPr>
      <w:rPr>
        <w:rFonts w:hint="default"/>
        <w:lang w:val="es-ES" w:eastAsia="en-US" w:bidi="ar-SA"/>
      </w:rPr>
    </w:lvl>
  </w:abstractNum>
  <w:abstractNum w:abstractNumId="18" w15:restartNumberingAfterBreak="0">
    <w:nsid w:val="6A476685"/>
    <w:multiLevelType w:val="hybridMultilevel"/>
    <w:tmpl w:val="7FB027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CE14DC6"/>
    <w:multiLevelType w:val="hybridMultilevel"/>
    <w:tmpl w:val="C972B12C"/>
    <w:lvl w:ilvl="0" w:tplc="FFFFFFFF">
      <w:start w:val="1"/>
      <w:numFmt w:val="lowerLetter"/>
      <w:lvlText w:val="%1."/>
      <w:lvlJc w:val="left"/>
      <w:pPr>
        <w:ind w:left="1002" w:hanging="360"/>
      </w:pPr>
      <w:rPr>
        <w:rFonts w:ascii="Arial" w:eastAsia="Arial" w:hAnsi="Arial" w:cs="Arial" w:hint="default"/>
        <w:b/>
        <w:bCs/>
        <w:i w:val="0"/>
        <w:iCs w:val="0"/>
        <w:spacing w:val="0"/>
        <w:w w:val="100"/>
        <w:sz w:val="18"/>
        <w:szCs w:val="18"/>
        <w:lang w:val="es-ES" w:eastAsia="en-US" w:bidi="ar-SA"/>
      </w:rPr>
    </w:lvl>
    <w:lvl w:ilvl="1" w:tplc="FFFFFFFF">
      <w:numFmt w:val="bullet"/>
      <w:lvlText w:val=""/>
      <w:lvlJc w:val="left"/>
      <w:pPr>
        <w:ind w:left="1134" w:hanging="286"/>
      </w:pPr>
      <w:rPr>
        <w:rFonts w:ascii="Symbol" w:eastAsia="Symbol" w:hAnsi="Symbol" w:cs="Symbol" w:hint="default"/>
        <w:b w:val="0"/>
        <w:bCs w:val="0"/>
        <w:i w:val="0"/>
        <w:iCs w:val="0"/>
        <w:spacing w:val="0"/>
        <w:w w:val="100"/>
        <w:sz w:val="18"/>
        <w:szCs w:val="18"/>
        <w:lang w:val="es-ES" w:eastAsia="en-US" w:bidi="ar-SA"/>
      </w:rPr>
    </w:lvl>
    <w:lvl w:ilvl="2" w:tplc="FFFFFFFF">
      <w:numFmt w:val="bullet"/>
      <w:lvlText w:val="•"/>
      <w:lvlJc w:val="left"/>
      <w:pPr>
        <w:ind w:left="2104" w:hanging="286"/>
      </w:pPr>
      <w:rPr>
        <w:rFonts w:hint="default"/>
        <w:lang w:val="es-ES" w:eastAsia="en-US" w:bidi="ar-SA"/>
      </w:rPr>
    </w:lvl>
    <w:lvl w:ilvl="3" w:tplc="FFFFFFFF">
      <w:numFmt w:val="bullet"/>
      <w:lvlText w:val="•"/>
      <w:lvlJc w:val="left"/>
      <w:pPr>
        <w:ind w:left="3068" w:hanging="286"/>
      </w:pPr>
      <w:rPr>
        <w:rFonts w:hint="default"/>
        <w:lang w:val="es-ES" w:eastAsia="en-US" w:bidi="ar-SA"/>
      </w:rPr>
    </w:lvl>
    <w:lvl w:ilvl="4" w:tplc="FFFFFFFF">
      <w:numFmt w:val="bullet"/>
      <w:lvlText w:val="•"/>
      <w:lvlJc w:val="left"/>
      <w:pPr>
        <w:ind w:left="4033" w:hanging="286"/>
      </w:pPr>
      <w:rPr>
        <w:rFonts w:hint="default"/>
        <w:lang w:val="es-ES" w:eastAsia="en-US" w:bidi="ar-SA"/>
      </w:rPr>
    </w:lvl>
    <w:lvl w:ilvl="5" w:tplc="FFFFFFFF">
      <w:numFmt w:val="bullet"/>
      <w:lvlText w:val="•"/>
      <w:lvlJc w:val="left"/>
      <w:pPr>
        <w:ind w:left="4997" w:hanging="286"/>
      </w:pPr>
      <w:rPr>
        <w:rFonts w:hint="default"/>
        <w:lang w:val="es-ES" w:eastAsia="en-US" w:bidi="ar-SA"/>
      </w:rPr>
    </w:lvl>
    <w:lvl w:ilvl="6" w:tplc="FFFFFFFF">
      <w:numFmt w:val="bullet"/>
      <w:lvlText w:val="•"/>
      <w:lvlJc w:val="left"/>
      <w:pPr>
        <w:ind w:left="5962" w:hanging="286"/>
      </w:pPr>
      <w:rPr>
        <w:rFonts w:hint="default"/>
        <w:lang w:val="es-ES" w:eastAsia="en-US" w:bidi="ar-SA"/>
      </w:rPr>
    </w:lvl>
    <w:lvl w:ilvl="7" w:tplc="FFFFFFFF">
      <w:numFmt w:val="bullet"/>
      <w:lvlText w:val="•"/>
      <w:lvlJc w:val="left"/>
      <w:pPr>
        <w:ind w:left="6926" w:hanging="286"/>
      </w:pPr>
      <w:rPr>
        <w:rFonts w:hint="default"/>
        <w:lang w:val="es-ES" w:eastAsia="en-US" w:bidi="ar-SA"/>
      </w:rPr>
    </w:lvl>
    <w:lvl w:ilvl="8" w:tplc="FFFFFFFF">
      <w:numFmt w:val="bullet"/>
      <w:lvlText w:val="•"/>
      <w:lvlJc w:val="left"/>
      <w:pPr>
        <w:ind w:left="7891" w:hanging="286"/>
      </w:pPr>
      <w:rPr>
        <w:rFonts w:hint="default"/>
        <w:lang w:val="es-ES" w:eastAsia="en-US" w:bidi="ar-SA"/>
      </w:rPr>
    </w:lvl>
  </w:abstractNum>
  <w:abstractNum w:abstractNumId="20" w15:restartNumberingAfterBreak="0">
    <w:nsid w:val="70425A60"/>
    <w:multiLevelType w:val="hybridMultilevel"/>
    <w:tmpl w:val="48C657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1B62E94"/>
    <w:multiLevelType w:val="hybridMultilevel"/>
    <w:tmpl w:val="4460A9D0"/>
    <w:lvl w:ilvl="0" w:tplc="15E0AD48">
      <w:start w:val="1"/>
      <w:numFmt w:val="decimal"/>
      <w:lvlText w:val="%1."/>
      <w:lvlJc w:val="left"/>
      <w:pPr>
        <w:ind w:left="1068" w:hanging="360"/>
      </w:pPr>
      <w:rPr>
        <w:rFonts w:hint="default"/>
        <w:b/>
        <w:bCs/>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2" w15:restartNumberingAfterBreak="0">
    <w:nsid w:val="75D116DF"/>
    <w:multiLevelType w:val="hybridMultilevel"/>
    <w:tmpl w:val="6252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765978C"/>
    <w:multiLevelType w:val="hybridMultilevel"/>
    <w:tmpl w:val="0D525C5E"/>
    <w:lvl w:ilvl="0" w:tplc="1CA41148">
      <w:start w:val="1"/>
      <w:numFmt w:val="lowerLetter"/>
      <w:lvlText w:val="%1."/>
      <w:lvlJc w:val="left"/>
      <w:pPr>
        <w:ind w:left="720" w:hanging="360"/>
      </w:pPr>
    </w:lvl>
    <w:lvl w:ilvl="1" w:tplc="465A4F5A">
      <w:start w:val="1"/>
      <w:numFmt w:val="lowerLetter"/>
      <w:lvlText w:val="%2."/>
      <w:lvlJc w:val="left"/>
      <w:pPr>
        <w:ind w:left="1440" w:hanging="360"/>
      </w:pPr>
    </w:lvl>
    <w:lvl w:ilvl="2" w:tplc="A2AC3958">
      <w:start w:val="1"/>
      <w:numFmt w:val="lowerRoman"/>
      <w:lvlText w:val="%3."/>
      <w:lvlJc w:val="right"/>
      <w:pPr>
        <w:ind w:left="2160" w:hanging="180"/>
      </w:pPr>
    </w:lvl>
    <w:lvl w:ilvl="3" w:tplc="32E85F70">
      <w:start w:val="1"/>
      <w:numFmt w:val="decimal"/>
      <w:lvlText w:val="%4."/>
      <w:lvlJc w:val="left"/>
      <w:pPr>
        <w:ind w:left="2880" w:hanging="360"/>
      </w:pPr>
    </w:lvl>
    <w:lvl w:ilvl="4" w:tplc="C6A65248">
      <w:start w:val="1"/>
      <w:numFmt w:val="lowerLetter"/>
      <w:lvlText w:val="%5."/>
      <w:lvlJc w:val="left"/>
      <w:pPr>
        <w:ind w:left="3600" w:hanging="360"/>
      </w:pPr>
    </w:lvl>
    <w:lvl w:ilvl="5" w:tplc="2F009F6C">
      <w:start w:val="1"/>
      <w:numFmt w:val="lowerRoman"/>
      <w:lvlText w:val="%6."/>
      <w:lvlJc w:val="right"/>
      <w:pPr>
        <w:ind w:left="4320" w:hanging="180"/>
      </w:pPr>
    </w:lvl>
    <w:lvl w:ilvl="6" w:tplc="7BAC1C0A">
      <w:start w:val="1"/>
      <w:numFmt w:val="decimal"/>
      <w:lvlText w:val="%7."/>
      <w:lvlJc w:val="left"/>
      <w:pPr>
        <w:ind w:left="5040" w:hanging="360"/>
      </w:pPr>
    </w:lvl>
    <w:lvl w:ilvl="7" w:tplc="1C82F56C">
      <w:start w:val="1"/>
      <w:numFmt w:val="lowerLetter"/>
      <w:lvlText w:val="%8."/>
      <w:lvlJc w:val="left"/>
      <w:pPr>
        <w:ind w:left="5760" w:hanging="360"/>
      </w:pPr>
    </w:lvl>
    <w:lvl w:ilvl="8" w:tplc="B594A06C">
      <w:start w:val="1"/>
      <w:numFmt w:val="lowerRoman"/>
      <w:lvlText w:val="%9."/>
      <w:lvlJc w:val="right"/>
      <w:pPr>
        <w:ind w:left="6480" w:hanging="180"/>
      </w:pPr>
    </w:lvl>
  </w:abstractNum>
  <w:abstractNum w:abstractNumId="24" w15:restartNumberingAfterBreak="0">
    <w:nsid w:val="79AD2B7F"/>
    <w:multiLevelType w:val="hybridMultilevel"/>
    <w:tmpl w:val="FFAAAD26"/>
    <w:lvl w:ilvl="0" w:tplc="14A2DFC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AD62B8D"/>
    <w:multiLevelType w:val="hybridMultilevel"/>
    <w:tmpl w:val="D5F829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04422480">
    <w:abstractNumId w:val="16"/>
  </w:num>
  <w:num w:numId="2" w16cid:durableId="770973050">
    <w:abstractNumId w:val="17"/>
  </w:num>
  <w:num w:numId="3" w16cid:durableId="486361328">
    <w:abstractNumId w:val="7"/>
  </w:num>
  <w:num w:numId="4" w16cid:durableId="615406463">
    <w:abstractNumId w:val="22"/>
  </w:num>
  <w:num w:numId="5" w16cid:durableId="1781489363">
    <w:abstractNumId w:val="8"/>
  </w:num>
  <w:num w:numId="6" w16cid:durableId="2097053210">
    <w:abstractNumId w:val="24"/>
  </w:num>
  <w:num w:numId="7" w16cid:durableId="2132086124">
    <w:abstractNumId w:val="20"/>
  </w:num>
  <w:num w:numId="8" w16cid:durableId="462423845">
    <w:abstractNumId w:val="6"/>
  </w:num>
  <w:num w:numId="9" w16cid:durableId="1637296397">
    <w:abstractNumId w:val="5"/>
  </w:num>
  <w:num w:numId="10" w16cid:durableId="1217738703">
    <w:abstractNumId w:val="9"/>
  </w:num>
  <w:num w:numId="11" w16cid:durableId="649528618">
    <w:abstractNumId w:val="14"/>
  </w:num>
  <w:num w:numId="12" w16cid:durableId="1294824141">
    <w:abstractNumId w:val="12"/>
  </w:num>
  <w:num w:numId="13" w16cid:durableId="1714378855">
    <w:abstractNumId w:val="19"/>
  </w:num>
  <w:num w:numId="14" w16cid:durableId="75439818">
    <w:abstractNumId w:val="3"/>
  </w:num>
  <w:num w:numId="15" w16cid:durableId="876549560">
    <w:abstractNumId w:val="23"/>
  </w:num>
  <w:num w:numId="16" w16cid:durableId="820073934">
    <w:abstractNumId w:val="2"/>
  </w:num>
  <w:num w:numId="17" w16cid:durableId="1581284946">
    <w:abstractNumId w:val="18"/>
  </w:num>
  <w:num w:numId="18" w16cid:durableId="1735002024">
    <w:abstractNumId w:val="25"/>
  </w:num>
  <w:num w:numId="19" w16cid:durableId="59448068">
    <w:abstractNumId w:val="11"/>
  </w:num>
  <w:num w:numId="20" w16cid:durableId="1844661884">
    <w:abstractNumId w:val="10"/>
  </w:num>
  <w:num w:numId="21" w16cid:durableId="1036930897">
    <w:abstractNumId w:val="4"/>
  </w:num>
  <w:num w:numId="22" w16cid:durableId="1865093040">
    <w:abstractNumId w:val="0"/>
  </w:num>
  <w:num w:numId="23" w16cid:durableId="934167920">
    <w:abstractNumId w:val="15"/>
  </w:num>
  <w:num w:numId="24" w16cid:durableId="2132626236">
    <w:abstractNumId w:val="1"/>
  </w:num>
  <w:num w:numId="25" w16cid:durableId="652179485">
    <w:abstractNumId w:val="13"/>
  </w:num>
  <w:num w:numId="26" w16cid:durableId="48544328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Carolina Cortes Tellez">
    <w15:presenceInfo w15:providerId="AD" w15:userId="S::Laura.Cortes@icbf.gov.co::dedde0c0-8cf1-477c-bf8c-a29fdca5c5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0A"/>
    <w:rsid w:val="00A17A0A"/>
    <w:rsid w:val="00B66E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03EF"/>
  <w15:chartTrackingRefBased/>
  <w15:docId w15:val="{339822C8-8720-419A-A091-2FD75D96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0A"/>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A17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17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17A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A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A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A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A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A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A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A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A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17A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A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A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A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A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A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A0A"/>
    <w:rPr>
      <w:rFonts w:eastAsiaTheme="majorEastAsia" w:cstheme="majorBidi"/>
      <w:color w:val="272727" w:themeColor="text1" w:themeTint="D8"/>
    </w:rPr>
  </w:style>
  <w:style w:type="paragraph" w:styleId="Ttulo">
    <w:name w:val="Title"/>
    <w:basedOn w:val="Normal"/>
    <w:next w:val="Normal"/>
    <w:link w:val="TtuloCar"/>
    <w:uiPriority w:val="10"/>
    <w:qFormat/>
    <w:rsid w:val="00A17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A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A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A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A0A"/>
    <w:pPr>
      <w:spacing w:before="160"/>
      <w:jc w:val="center"/>
    </w:pPr>
    <w:rPr>
      <w:i/>
      <w:iCs/>
      <w:color w:val="404040" w:themeColor="text1" w:themeTint="BF"/>
    </w:rPr>
  </w:style>
  <w:style w:type="character" w:customStyle="1" w:styleId="CitaCar">
    <w:name w:val="Cita Car"/>
    <w:basedOn w:val="Fuentedeprrafopredeter"/>
    <w:link w:val="Cita"/>
    <w:uiPriority w:val="29"/>
    <w:rsid w:val="00A17A0A"/>
    <w:rPr>
      <w:i/>
      <w:iCs/>
      <w:color w:val="404040" w:themeColor="text1" w:themeTint="BF"/>
    </w:rPr>
  </w:style>
  <w:style w:type="paragraph" w:styleId="Prrafodelista">
    <w:name w:val="List Paragraph"/>
    <w:aliases w:val="List,Ha,Bullet List,FooterText,numbered,Paragraphe de liste1,Bulletr List Paragraph,列出段落,列出段落1,List Paragraph21,Listeafsnit1,Parágrafo da Lista1,Bolita,Cita textual,Normal. Viñetas,titulo 3,Bullets,Fluvial1,HOJA,BOLADEF,b"/>
    <w:basedOn w:val="Normal"/>
    <w:link w:val="PrrafodelistaCar"/>
    <w:uiPriority w:val="34"/>
    <w:qFormat/>
    <w:rsid w:val="00A17A0A"/>
    <w:pPr>
      <w:ind w:left="720"/>
      <w:contextualSpacing/>
    </w:pPr>
  </w:style>
  <w:style w:type="character" w:styleId="nfasisintenso">
    <w:name w:val="Intense Emphasis"/>
    <w:basedOn w:val="Fuentedeprrafopredeter"/>
    <w:uiPriority w:val="21"/>
    <w:qFormat/>
    <w:rsid w:val="00A17A0A"/>
    <w:rPr>
      <w:i/>
      <w:iCs/>
      <w:color w:val="0F4761" w:themeColor="accent1" w:themeShade="BF"/>
    </w:rPr>
  </w:style>
  <w:style w:type="paragraph" w:styleId="Citadestacada">
    <w:name w:val="Intense Quote"/>
    <w:basedOn w:val="Normal"/>
    <w:next w:val="Normal"/>
    <w:link w:val="CitadestacadaCar"/>
    <w:uiPriority w:val="30"/>
    <w:qFormat/>
    <w:rsid w:val="00A17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A0A"/>
    <w:rPr>
      <w:i/>
      <w:iCs/>
      <w:color w:val="0F4761" w:themeColor="accent1" w:themeShade="BF"/>
    </w:rPr>
  </w:style>
  <w:style w:type="character" w:styleId="Referenciaintensa">
    <w:name w:val="Intense Reference"/>
    <w:basedOn w:val="Fuentedeprrafopredeter"/>
    <w:uiPriority w:val="32"/>
    <w:qFormat/>
    <w:rsid w:val="00A17A0A"/>
    <w:rPr>
      <w:b/>
      <w:bCs/>
      <w:smallCaps/>
      <w:color w:val="0F4761" w:themeColor="accent1" w:themeShade="BF"/>
      <w:spacing w:val="5"/>
    </w:rPr>
  </w:style>
  <w:style w:type="paragraph" w:customStyle="1" w:styleId="Sinespaciado1">
    <w:name w:val="Sin espaciado1"/>
    <w:qFormat/>
    <w:rsid w:val="00A17A0A"/>
    <w:pPr>
      <w:spacing w:after="0" w:line="240" w:lineRule="auto"/>
    </w:pPr>
    <w:rPr>
      <w:rFonts w:ascii="Calibri" w:eastAsia="Times New Roman" w:hAnsi="Calibri" w:cs="Calibri"/>
      <w:kern w:val="0"/>
      <w:sz w:val="22"/>
      <w:szCs w:val="22"/>
      <w:lang w:val="es-ES"/>
      <w14:ligatures w14:val="none"/>
    </w:rPr>
  </w:style>
  <w:style w:type="paragraph" w:styleId="Encabezado">
    <w:name w:val="header"/>
    <w:basedOn w:val="Normal"/>
    <w:link w:val="EncabezadoCar"/>
    <w:uiPriority w:val="99"/>
    <w:unhideWhenUsed/>
    <w:rsid w:val="00A17A0A"/>
    <w:pPr>
      <w:tabs>
        <w:tab w:val="center" w:pos="4252"/>
        <w:tab w:val="right" w:pos="8504"/>
      </w:tabs>
    </w:pPr>
    <w:rPr>
      <w:lang w:val="es-CO"/>
    </w:rPr>
  </w:style>
  <w:style w:type="character" w:customStyle="1" w:styleId="EncabezadoCar">
    <w:name w:val="Encabezado Car"/>
    <w:basedOn w:val="Fuentedeprrafopredeter"/>
    <w:link w:val="Encabezado"/>
    <w:uiPriority w:val="99"/>
    <w:rsid w:val="00A17A0A"/>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rsid w:val="00A17A0A"/>
    <w:pPr>
      <w:tabs>
        <w:tab w:val="center" w:pos="4252"/>
        <w:tab w:val="right" w:pos="8504"/>
      </w:tabs>
    </w:pPr>
    <w:rPr>
      <w:lang w:val="es-CO"/>
    </w:rPr>
  </w:style>
  <w:style w:type="character" w:customStyle="1" w:styleId="PiedepginaCar">
    <w:name w:val="Pie de página Car"/>
    <w:basedOn w:val="Fuentedeprrafopredeter"/>
    <w:link w:val="Piedepgina"/>
    <w:uiPriority w:val="99"/>
    <w:rsid w:val="00A17A0A"/>
    <w:rPr>
      <w:rFonts w:ascii="Calibri" w:eastAsia="Calibri" w:hAnsi="Calibri" w:cs="Times New Roman"/>
      <w:kern w:val="0"/>
      <w:sz w:val="22"/>
      <w:szCs w:val="22"/>
      <w14:ligatures w14:val="none"/>
    </w:rPr>
  </w:style>
  <w:style w:type="paragraph" w:styleId="Textodeglobo">
    <w:name w:val="Balloon Text"/>
    <w:basedOn w:val="Normal"/>
    <w:link w:val="TextodegloboCar"/>
    <w:uiPriority w:val="99"/>
    <w:semiHidden/>
    <w:unhideWhenUsed/>
    <w:rsid w:val="00A17A0A"/>
    <w:pPr>
      <w:spacing w:after="0" w:line="240" w:lineRule="auto"/>
    </w:pPr>
    <w:rPr>
      <w:rFonts w:ascii="Tahoma" w:hAnsi="Tahoma" w:cs="Tahoma"/>
      <w:sz w:val="16"/>
      <w:szCs w:val="16"/>
      <w:lang w:val="es-CO"/>
    </w:rPr>
  </w:style>
  <w:style w:type="character" w:customStyle="1" w:styleId="TextodegloboCar">
    <w:name w:val="Texto de globo Car"/>
    <w:basedOn w:val="Fuentedeprrafopredeter"/>
    <w:link w:val="Textodeglobo"/>
    <w:uiPriority w:val="99"/>
    <w:semiHidden/>
    <w:rsid w:val="00A17A0A"/>
    <w:rPr>
      <w:rFonts w:ascii="Tahoma" w:eastAsia="Calibri" w:hAnsi="Tahoma" w:cs="Tahoma"/>
      <w:kern w:val="0"/>
      <w:sz w:val="16"/>
      <w:szCs w:val="16"/>
      <w14:ligatures w14:val="none"/>
    </w:rPr>
  </w:style>
  <w:style w:type="table" w:styleId="Tablaconcuadrcula">
    <w:name w:val="Table Grid"/>
    <w:basedOn w:val="Tablanormal"/>
    <w:uiPriority w:val="39"/>
    <w:rsid w:val="00A17A0A"/>
    <w:pPr>
      <w:spacing w:after="0" w:line="240" w:lineRule="auto"/>
    </w:pPr>
    <w:rPr>
      <w:rFonts w:ascii="Calibri" w:eastAsia="Calibri" w:hAnsi="Calibri" w:cs="Times New Roman"/>
      <w:kern w:val="0"/>
      <w:sz w:val="20"/>
      <w:szCs w:val="20"/>
      <w:lang w:eastAsia="es-C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A17A0A"/>
    <w:rPr>
      <w:color w:val="0000FF"/>
      <w:u w:val="single"/>
    </w:rPr>
  </w:style>
  <w:style w:type="paragraph" w:styleId="Textoindependiente">
    <w:name w:val="Body Text"/>
    <w:basedOn w:val="Normal"/>
    <w:link w:val="TextoindependienteCar"/>
    <w:uiPriority w:val="1"/>
    <w:qFormat/>
    <w:rsid w:val="00A17A0A"/>
    <w:pPr>
      <w:widowControl w:val="0"/>
      <w:autoSpaceDE w:val="0"/>
      <w:autoSpaceDN w:val="0"/>
      <w:spacing w:after="0" w:line="240" w:lineRule="auto"/>
    </w:pPr>
    <w:rPr>
      <w:rFonts w:ascii="Arial MT" w:eastAsia="Arial MT" w:hAnsi="Arial MT" w:cs="Arial MT"/>
      <w:sz w:val="21"/>
      <w:szCs w:val="21"/>
      <w:lang w:val="es-CO"/>
    </w:rPr>
  </w:style>
  <w:style w:type="character" w:customStyle="1" w:styleId="TextoindependienteCar">
    <w:name w:val="Texto independiente Car"/>
    <w:basedOn w:val="Fuentedeprrafopredeter"/>
    <w:link w:val="Textoindependiente"/>
    <w:uiPriority w:val="1"/>
    <w:rsid w:val="00A17A0A"/>
    <w:rPr>
      <w:rFonts w:ascii="Arial MT" w:eastAsia="Arial MT" w:hAnsi="Arial MT" w:cs="Arial MT"/>
      <w:kern w:val="0"/>
      <w:sz w:val="21"/>
      <w:szCs w:val="21"/>
      <w14:ligatures w14:val="none"/>
    </w:rPr>
  </w:style>
  <w:style w:type="paragraph" w:customStyle="1" w:styleId="Default">
    <w:name w:val="Default"/>
    <w:link w:val="DefaultCar"/>
    <w:rsid w:val="00A17A0A"/>
    <w:pPr>
      <w:autoSpaceDE w:val="0"/>
      <w:autoSpaceDN w:val="0"/>
      <w:adjustRightInd w:val="0"/>
      <w:spacing w:after="0" w:line="240" w:lineRule="auto"/>
    </w:pPr>
    <w:rPr>
      <w:rFonts w:ascii="Arial" w:eastAsia="Calibri" w:hAnsi="Arial" w:cs="Arial"/>
      <w:color w:val="000000"/>
      <w:kern w:val="0"/>
      <w:lang w:eastAsia="es-CO"/>
      <w14:ligatures w14:val="none"/>
    </w:rPr>
  </w:style>
  <w:style w:type="character" w:styleId="Fuerte">
    <w:name w:val="Strong"/>
    <w:basedOn w:val="Fuentedeprrafopredeter"/>
    <w:uiPriority w:val="22"/>
    <w:qFormat/>
    <w:rsid w:val="00A17A0A"/>
    <w:rPr>
      <w:b/>
      <w:bCs/>
    </w:rPr>
  </w:style>
  <w:style w:type="character" w:styleId="nfasis">
    <w:name w:val="Emphasis"/>
    <w:basedOn w:val="Fuentedeprrafopredeter"/>
    <w:uiPriority w:val="20"/>
    <w:qFormat/>
    <w:rsid w:val="00A17A0A"/>
    <w:rPr>
      <w:i/>
      <w:iCs/>
    </w:rPr>
  </w:style>
  <w:style w:type="paragraph" w:styleId="Revisin">
    <w:name w:val="Revision"/>
    <w:hidden/>
    <w:uiPriority w:val="99"/>
    <w:unhideWhenUsed/>
    <w:rsid w:val="00A17A0A"/>
    <w:pPr>
      <w:spacing w:after="0" w:line="240" w:lineRule="auto"/>
    </w:pPr>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sid w:val="00A17A0A"/>
    <w:rPr>
      <w:sz w:val="16"/>
      <w:szCs w:val="16"/>
    </w:rPr>
  </w:style>
  <w:style w:type="paragraph" w:styleId="Textocomentario">
    <w:name w:val="annotation text"/>
    <w:basedOn w:val="Normal"/>
    <w:link w:val="TextocomentarioCar"/>
    <w:uiPriority w:val="99"/>
    <w:unhideWhenUsed/>
    <w:rsid w:val="00A17A0A"/>
    <w:pPr>
      <w:spacing w:line="240" w:lineRule="auto"/>
    </w:pPr>
    <w:rPr>
      <w:sz w:val="20"/>
      <w:szCs w:val="20"/>
      <w:lang w:val="es-CO"/>
    </w:rPr>
  </w:style>
  <w:style w:type="character" w:customStyle="1" w:styleId="TextocomentarioCar">
    <w:name w:val="Texto comentario Car"/>
    <w:basedOn w:val="Fuentedeprrafopredeter"/>
    <w:link w:val="Textocomentario"/>
    <w:uiPriority w:val="99"/>
    <w:rsid w:val="00A17A0A"/>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A17A0A"/>
    <w:rPr>
      <w:b/>
      <w:bCs/>
    </w:rPr>
  </w:style>
  <w:style w:type="character" w:customStyle="1" w:styleId="AsuntodelcomentarioCar">
    <w:name w:val="Asunto del comentario Car"/>
    <w:basedOn w:val="TextocomentarioCar"/>
    <w:link w:val="Asuntodelcomentario"/>
    <w:uiPriority w:val="99"/>
    <w:semiHidden/>
    <w:rsid w:val="00A17A0A"/>
    <w:rPr>
      <w:rFonts w:ascii="Calibri" w:eastAsia="Calibri" w:hAnsi="Calibri" w:cs="Times New Roman"/>
      <w:b/>
      <w:bCs/>
      <w:kern w:val="0"/>
      <w:sz w:val="20"/>
      <w:szCs w:val="20"/>
      <w14:ligatures w14:val="none"/>
    </w:rPr>
  </w:style>
  <w:style w:type="table" w:customStyle="1" w:styleId="TableNormal1">
    <w:name w:val="Table Normal1"/>
    <w:uiPriority w:val="2"/>
    <w:semiHidden/>
    <w:unhideWhenUsed/>
    <w:qFormat/>
    <w:rsid w:val="00A17A0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17A0A"/>
    <w:pPr>
      <w:widowControl w:val="0"/>
      <w:autoSpaceDE w:val="0"/>
      <w:autoSpaceDN w:val="0"/>
      <w:spacing w:after="0" w:line="240" w:lineRule="auto"/>
    </w:pPr>
    <w:rPr>
      <w:rFonts w:ascii="Arial MT" w:eastAsia="Arial MT" w:hAnsi="Arial MT" w:cs="Arial MT"/>
    </w:rPr>
  </w:style>
  <w:style w:type="numbering" w:customStyle="1" w:styleId="Listaactual1">
    <w:name w:val="Lista actual1"/>
    <w:uiPriority w:val="99"/>
    <w:rsid w:val="00A17A0A"/>
    <w:pPr>
      <w:numPr>
        <w:numId w:val="1"/>
      </w:numPr>
    </w:pPr>
  </w:style>
  <w:style w:type="character" w:styleId="Nmerodepgina">
    <w:name w:val="page number"/>
    <w:basedOn w:val="Fuentedeprrafopredeter"/>
    <w:rsid w:val="00A17A0A"/>
    <w:rPr>
      <w:rFonts w:ascii="Arial" w:hAnsi="Arial"/>
      <w:sz w:val="20"/>
    </w:rPr>
  </w:style>
  <w:style w:type="character" w:customStyle="1" w:styleId="PrrafodelistaCar">
    <w:name w:val="Párrafo de lista Car"/>
    <w:aliases w:val="List Car,Ha Car,Bullet List Car,FooterText Car,numbered Car,Paragraphe de liste1 Car,Bulletr List Paragraph Car,列出段落 Car,列出段落1 Car,List Paragraph21 Car,Listeafsnit1 Car,Parágrafo da Lista1 Car,Bolita Car,Cita textual Car,Bullets Car"/>
    <w:link w:val="Prrafodelista"/>
    <w:uiPriority w:val="34"/>
    <w:qFormat/>
    <w:rsid w:val="00A17A0A"/>
    <w:rPr>
      <w:rFonts w:ascii="Calibri" w:eastAsia="Calibri" w:hAnsi="Calibri" w:cs="Times New Roman"/>
      <w:kern w:val="0"/>
      <w:sz w:val="22"/>
      <w:szCs w:val="22"/>
      <w:lang w:val="es-ES"/>
      <w14:ligatures w14:val="none"/>
    </w:rPr>
  </w:style>
  <w:style w:type="paragraph" w:styleId="Sinespaciado">
    <w:name w:val="No Spacing"/>
    <w:link w:val="SinespaciadoCar"/>
    <w:uiPriority w:val="1"/>
    <w:qFormat/>
    <w:rsid w:val="00A17A0A"/>
    <w:pPr>
      <w:spacing w:after="0" w:line="240" w:lineRule="auto"/>
    </w:pPr>
    <w:rPr>
      <w:sz w:val="22"/>
      <w:szCs w:val="22"/>
    </w:rPr>
  </w:style>
  <w:style w:type="character" w:customStyle="1" w:styleId="SinespaciadoCar">
    <w:name w:val="Sin espaciado Car"/>
    <w:link w:val="Sinespaciado"/>
    <w:uiPriority w:val="1"/>
    <w:rsid w:val="00A17A0A"/>
    <w:rPr>
      <w:sz w:val="22"/>
      <w:szCs w:val="22"/>
    </w:rPr>
  </w:style>
  <w:style w:type="table" w:customStyle="1" w:styleId="NormalTable0">
    <w:name w:val="Normal Table0"/>
    <w:uiPriority w:val="2"/>
    <w:semiHidden/>
    <w:unhideWhenUsed/>
    <w:qFormat/>
    <w:rsid w:val="00A17A0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17A0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character" w:customStyle="1" w:styleId="DefaultCar">
    <w:name w:val="Default Car"/>
    <w:link w:val="Default"/>
    <w:locked/>
    <w:rsid w:val="00A17A0A"/>
    <w:rPr>
      <w:rFonts w:ascii="Arial" w:eastAsia="Calibri" w:hAnsi="Arial" w:cs="Arial"/>
      <w:color w:val="000000"/>
      <w:kern w:val="0"/>
      <w:lang w:eastAsia="es-CO"/>
      <w14:ligatures w14:val="none"/>
    </w:rPr>
  </w:style>
  <w:style w:type="paragraph" w:styleId="NormalWeb">
    <w:name w:val="Normal (Web)"/>
    <w:basedOn w:val="Normal"/>
    <w:uiPriority w:val="99"/>
    <w:semiHidden/>
    <w:unhideWhenUsed/>
    <w:rsid w:val="00A17A0A"/>
    <w:rPr>
      <w:rFonts w:ascii="Times New Roman" w:hAnsi="Times New Roman"/>
      <w:sz w:val="24"/>
      <w:szCs w:val="24"/>
      <w:lang w:val="es-CO"/>
    </w:rPr>
  </w:style>
  <w:style w:type="numbering" w:customStyle="1" w:styleId="Sinlista1">
    <w:name w:val="Sin lista1"/>
    <w:next w:val="Sinlista"/>
    <w:uiPriority w:val="99"/>
    <w:semiHidden/>
    <w:unhideWhenUsed/>
    <w:rsid w:val="00A17A0A"/>
  </w:style>
  <w:style w:type="table" w:customStyle="1" w:styleId="Tablaconcuadrcula1">
    <w:name w:val="Tabla con cuadrícula1"/>
    <w:basedOn w:val="Tablanormal"/>
    <w:next w:val="Tablaconcuadrcula"/>
    <w:uiPriority w:val="39"/>
    <w:rsid w:val="00A17A0A"/>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0">
    <w:name w:val="Normal Table00"/>
    <w:uiPriority w:val="2"/>
    <w:semiHidden/>
    <w:unhideWhenUsed/>
    <w:qFormat/>
    <w:rsid w:val="00A17A0A"/>
    <w:pPr>
      <w:widowControl w:val="0"/>
      <w:autoSpaceDE w:val="0"/>
      <w:autoSpaceDN w:val="0"/>
      <w:spacing w:after="0" w:line="240" w:lineRule="auto"/>
    </w:pPr>
    <w:rPr>
      <w:rFonts w:ascii="Calibri" w:eastAsia="Calibri" w:hAnsi="Calibri" w:cs="Arial"/>
      <w:kern w:val="0"/>
      <w:sz w:val="22"/>
      <w:szCs w:val="22"/>
      <w:lang w:val="en-US"/>
      <w14:ligatures w14:val="none"/>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A17A0A"/>
    <w:rPr>
      <w:color w:val="954F72"/>
      <w:u w:val="single"/>
    </w:rPr>
  </w:style>
  <w:style w:type="paragraph" w:customStyle="1" w:styleId="msonormal0">
    <w:name w:val="msonormal"/>
    <w:basedOn w:val="Normal"/>
    <w:rsid w:val="00A17A0A"/>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67">
    <w:name w:val="xl67"/>
    <w:basedOn w:val="Normal"/>
    <w:rsid w:val="00A17A0A"/>
    <w:pPr>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68">
    <w:name w:val="xl68"/>
    <w:basedOn w:val="Normal"/>
    <w:rsid w:val="00A17A0A"/>
    <w:pPr>
      <w:spacing w:before="100" w:beforeAutospacing="1" w:after="100" w:afterAutospacing="1" w:line="240" w:lineRule="auto"/>
      <w:textAlignment w:val="center"/>
    </w:pPr>
    <w:rPr>
      <w:rFonts w:ascii="Tahoma" w:eastAsia="Times New Roman" w:hAnsi="Tahoma" w:cs="Tahoma"/>
      <w:color w:val="000000"/>
      <w:sz w:val="20"/>
      <w:szCs w:val="20"/>
      <w:lang w:val="es-CO" w:eastAsia="es-CO"/>
    </w:rPr>
  </w:style>
  <w:style w:type="paragraph" w:customStyle="1" w:styleId="xl69">
    <w:name w:val="xl69"/>
    <w:basedOn w:val="Normal"/>
    <w:rsid w:val="00A17A0A"/>
    <w:pPr>
      <w:spacing w:before="100" w:beforeAutospacing="1" w:after="100" w:afterAutospacing="1" w:line="240" w:lineRule="auto"/>
      <w:jc w:val="center"/>
      <w:textAlignment w:val="center"/>
    </w:pPr>
    <w:rPr>
      <w:rFonts w:ascii="Tahoma" w:eastAsia="Times New Roman" w:hAnsi="Tahoma" w:cs="Tahoma"/>
      <w:color w:val="000000"/>
      <w:sz w:val="20"/>
      <w:szCs w:val="20"/>
      <w:lang w:val="es-CO" w:eastAsia="es-CO"/>
    </w:rPr>
  </w:style>
  <w:style w:type="paragraph" w:customStyle="1" w:styleId="xl70">
    <w:name w:val="xl70"/>
    <w:basedOn w:val="Normal"/>
    <w:rsid w:val="00A17A0A"/>
    <w:pPr>
      <w:spacing w:before="100" w:beforeAutospacing="1" w:after="100" w:afterAutospacing="1" w:line="240" w:lineRule="auto"/>
      <w:textAlignment w:val="center"/>
    </w:pPr>
    <w:rPr>
      <w:rFonts w:ascii="Tahoma" w:eastAsia="Times New Roman" w:hAnsi="Tahoma" w:cs="Tahoma"/>
      <w:b/>
      <w:bCs/>
      <w:color w:val="FFFFFF"/>
      <w:sz w:val="20"/>
      <w:szCs w:val="20"/>
      <w:lang w:val="es-CO" w:eastAsia="es-CO"/>
    </w:rPr>
  </w:style>
  <w:style w:type="paragraph" w:customStyle="1" w:styleId="xl71">
    <w:name w:val="xl71"/>
    <w:basedOn w:val="Normal"/>
    <w:rsid w:val="00A17A0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ahoma" w:eastAsia="Times New Roman" w:hAnsi="Tahoma" w:cs="Tahoma"/>
      <w:b/>
      <w:bCs/>
      <w:color w:val="000000"/>
      <w:sz w:val="20"/>
      <w:szCs w:val="20"/>
      <w:lang w:val="es-CO" w:eastAsia="es-CO"/>
    </w:rPr>
  </w:style>
  <w:style w:type="paragraph" w:customStyle="1" w:styleId="xl72">
    <w:name w:val="xl72"/>
    <w:basedOn w:val="Normal"/>
    <w:rsid w:val="00A17A0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right"/>
      <w:textAlignment w:val="center"/>
    </w:pPr>
    <w:rPr>
      <w:rFonts w:ascii="Tahoma" w:eastAsia="Times New Roman" w:hAnsi="Tahoma" w:cs="Tahoma"/>
      <w:b/>
      <w:bCs/>
      <w:color w:val="000000"/>
      <w:sz w:val="20"/>
      <w:szCs w:val="20"/>
      <w:lang w:val="es-CO" w:eastAsia="es-CO"/>
    </w:rPr>
  </w:style>
  <w:style w:type="paragraph" w:customStyle="1" w:styleId="xl73">
    <w:name w:val="xl73"/>
    <w:basedOn w:val="Normal"/>
    <w:rsid w:val="00A17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ahoma" w:eastAsia="Times New Roman" w:hAnsi="Tahoma" w:cs="Tahoma"/>
      <w:b/>
      <w:bCs/>
      <w:color w:val="000000"/>
      <w:sz w:val="20"/>
      <w:szCs w:val="20"/>
      <w:lang w:val="es-CO" w:eastAsia="es-CO"/>
    </w:rPr>
  </w:style>
  <w:style w:type="paragraph" w:customStyle="1" w:styleId="xl74">
    <w:name w:val="xl74"/>
    <w:basedOn w:val="Normal"/>
    <w:rsid w:val="00A17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center"/>
    </w:pPr>
    <w:rPr>
      <w:rFonts w:ascii="Tahoma" w:eastAsia="Times New Roman" w:hAnsi="Tahoma" w:cs="Tahoma"/>
      <w:b/>
      <w:bCs/>
      <w:color w:val="000000"/>
      <w:sz w:val="20"/>
      <w:szCs w:val="20"/>
      <w:lang w:val="es-CO" w:eastAsia="es-CO"/>
    </w:rPr>
  </w:style>
  <w:style w:type="paragraph" w:customStyle="1" w:styleId="xl75">
    <w:name w:val="xl75"/>
    <w:basedOn w:val="Normal"/>
    <w:rsid w:val="00A17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76">
    <w:name w:val="xl76"/>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000000"/>
      <w:sz w:val="20"/>
      <w:szCs w:val="20"/>
      <w:lang w:val="es-CO" w:eastAsia="es-CO"/>
    </w:rPr>
  </w:style>
  <w:style w:type="paragraph" w:customStyle="1" w:styleId="xl77">
    <w:name w:val="xl77"/>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color w:val="000000"/>
      <w:sz w:val="20"/>
      <w:szCs w:val="20"/>
      <w:lang w:val="es-CO" w:eastAsia="es-CO"/>
    </w:rPr>
  </w:style>
  <w:style w:type="paragraph" w:customStyle="1" w:styleId="xl78">
    <w:name w:val="xl78"/>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000000"/>
      <w:sz w:val="20"/>
      <w:szCs w:val="20"/>
      <w:lang w:val="es-CO" w:eastAsia="es-CO"/>
    </w:rPr>
  </w:style>
  <w:style w:type="paragraph" w:customStyle="1" w:styleId="xl79">
    <w:name w:val="xl79"/>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0"/>
      <w:szCs w:val="20"/>
      <w:lang w:val="es-CO" w:eastAsia="es-CO"/>
    </w:rPr>
  </w:style>
  <w:style w:type="paragraph" w:customStyle="1" w:styleId="xl80">
    <w:name w:val="xl80"/>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20"/>
      <w:szCs w:val="20"/>
      <w:lang w:val="es-CO" w:eastAsia="es-CO"/>
    </w:rPr>
  </w:style>
  <w:style w:type="paragraph" w:customStyle="1" w:styleId="xl81">
    <w:name w:val="xl81"/>
    <w:basedOn w:val="Normal"/>
    <w:rsid w:val="00A17A0A"/>
    <w:pPr>
      <w:pBdr>
        <w:top w:val="single" w:sz="8" w:space="0" w:color="FFFFFF"/>
        <w:left w:val="single" w:sz="8" w:space="0" w:color="FFFFFF"/>
        <w:bottom w:val="single" w:sz="8" w:space="0" w:color="FFFFFF"/>
        <w:right w:val="single" w:sz="8" w:space="0" w:color="FFFFFF"/>
      </w:pBdr>
      <w:shd w:val="clear" w:color="4472C4" w:fill="203764"/>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82">
    <w:name w:val="xl82"/>
    <w:basedOn w:val="Normal"/>
    <w:rsid w:val="00A17A0A"/>
    <w:pPr>
      <w:pBdr>
        <w:top w:val="single" w:sz="8" w:space="0" w:color="FFFFFF"/>
        <w:left w:val="single" w:sz="8" w:space="0" w:color="FFFFFF"/>
        <w:bottom w:val="single" w:sz="8" w:space="0" w:color="FFFFFF"/>
        <w:right w:val="single" w:sz="8" w:space="0" w:color="FFFFFF"/>
      </w:pBdr>
      <w:shd w:val="clear" w:color="4472C4" w:fill="203764"/>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83">
    <w:name w:val="xl83"/>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color w:val="000000"/>
      <w:sz w:val="20"/>
      <w:szCs w:val="20"/>
      <w:lang w:val="es-CO" w:eastAsia="es-CO"/>
    </w:rPr>
  </w:style>
  <w:style w:type="paragraph" w:customStyle="1" w:styleId="xl84">
    <w:name w:val="xl84"/>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val="es-CO" w:eastAsia="es-CO"/>
    </w:rPr>
  </w:style>
  <w:style w:type="paragraph" w:customStyle="1" w:styleId="xl85">
    <w:name w:val="xl85"/>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0"/>
      <w:szCs w:val="20"/>
      <w:lang w:val="es-CO" w:eastAsia="es-CO"/>
    </w:rPr>
  </w:style>
  <w:style w:type="paragraph" w:customStyle="1" w:styleId="xl86">
    <w:name w:val="xl86"/>
    <w:basedOn w:val="Normal"/>
    <w:rsid w:val="00A17A0A"/>
    <w:pPr>
      <w:spacing w:before="100" w:beforeAutospacing="1" w:after="100" w:afterAutospacing="1" w:line="240" w:lineRule="auto"/>
      <w:textAlignment w:val="center"/>
    </w:pPr>
    <w:rPr>
      <w:rFonts w:ascii="Tahoma" w:eastAsia="Times New Roman" w:hAnsi="Tahoma" w:cs="Tahoma"/>
      <w:sz w:val="20"/>
      <w:szCs w:val="20"/>
      <w:lang w:val="es-CO" w:eastAsia="es-CO"/>
    </w:rPr>
  </w:style>
  <w:style w:type="paragraph" w:customStyle="1" w:styleId="xl87">
    <w:name w:val="xl87"/>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color w:val="000000"/>
      <w:sz w:val="20"/>
      <w:szCs w:val="20"/>
      <w:lang w:val="es-CO" w:eastAsia="es-CO"/>
    </w:rPr>
  </w:style>
  <w:style w:type="paragraph" w:customStyle="1" w:styleId="xl88">
    <w:name w:val="xl88"/>
    <w:basedOn w:val="Normal"/>
    <w:rsid w:val="00A17A0A"/>
    <w:pPr>
      <w:spacing w:before="100" w:beforeAutospacing="1" w:after="100" w:afterAutospacing="1" w:line="240" w:lineRule="auto"/>
      <w:jc w:val="center"/>
      <w:textAlignment w:val="center"/>
    </w:pPr>
    <w:rPr>
      <w:rFonts w:ascii="Tahoma" w:eastAsia="Times New Roman" w:hAnsi="Tahoma" w:cs="Tahoma"/>
      <w:sz w:val="20"/>
      <w:szCs w:val="20"/>
      <w:lang w:val="es-CO" w:eastAsia="es-CO"/>
    </w:rPr>
  </w:style>
  <w:style w:type="paragraph" w:customStyle="1" w:styleId="xl89">
    <w:name w:val="xl89"/>
    <w:basedOn w:val="Normal"/>
    <w:rsid w:val="00A17A0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ahoma" w:eastAsia="Times New Roman" w:hAnsi="Tahoma" w:cs="Tahoma"/>
      <w:b/>
      <w:bCs/>
      <w:sz w:val="20"/>
      <w:szCs w:val="20"/>
      <w:lang w:val="es-CO" w:eastAsia="es-CO"/>
    </w:rPr>
  </w:style>
  <w:style w:type="paragraph" w:customStyle="1" w:styleId="xl90">
    <w:name w:val="xl90"/>
    <w:basedOn w:val="Normal"/>
    <w:rsid w:val="00A17A0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right"/>
      <w:textAlignment w:val="center"/>
    </w:pPr>
    <w:rPr>
      <w:rFonts w:ascii="Tahoma" w:eastAsia="Times New Roman" w:hAnsi="Tahoma" w:cs="Tahoma"/>
      <w:b/>
      <w:bCs/>
      <w:sz w:val="20"/>
      <w:szCs w:val="20"/>
      <w:lang w:val="es-CO" w:eastAsia="es-CO"/>
    </w:rPr>
  </w:style>
  <w:style w:type="paragraph" w:customStyle="1" w:styleId="xl91">
    <w:name w:val="xl91"/>
    <w:basedOn w:val="Normal"/>
    <w:rsid w:val="00A17A0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center"/>
    </w:pPr>
    <w:rPr>
      <w:rFonts w:ascii="Tahoma" w:eastAsia="Times New Roman" w:hAnsi="Tahoma" w:cs="Tahoma"/>
      <w:b/>
      <w:bCs/>
      <w:sz w:val="20"/>
      <w:szCs w:val="20"/>
      <w:lang w:val="es-CO" w:eastAsia="es-CO"/>
    </w:rPr>
  </w:style>
  <w:style w:type="paragraph" w:customStyle="1" w:styleId="xl92">
    <w:name w:val="xl92"/>
    <w:basedOn w:val="Normal"/>
    <w:rsid w:val="00A17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ahoma" w:eastAsia="Times New Roman" w:hAnsi="Tahoma" w:cs="Tahoma"/>
      <w:b/>
      <w:bCs/>
      <w:sz w:val="20"/>
      <w:szCs w:val="20"/>
      <w:lang w:val="es-CO" w:eastAsia="es-CO"/>
    </w:rPr>
  </w:style>
  <w:style w:type="paragraph" w:customStyle="1" w:styleId="xl93">
    <w:name w:val="xl93"/>
    <w:basedOn w:val="Normal"/>
    <w:rsid w:val="00A17A0A"/>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94">
    <w:name w:val="xl94"/>
    <w:basedOn w:val="Normal"/>
    <w:rsid w:val="00A17A0A"/>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right"/>
      <w:textAlignment w:val="center"/>
    </w:pPr>
    <w:rPr>
      <w:rFonts w:ascii="Tahoma" w:eastAsia="Times New Roman" w:hAnsi="Tahoma" w:cs="Tahoma"/>
      <w:b/>
      <w:bCs/>
      <w:color w:val="FFFFFF"/>
      <w:sz w:val="20"/>
      <w:szCs w:val="20"/>
      <w:lang w:val="es-CO" w:eastAsia="es-CO"/>
    </w:rPr>
  </w:style>
  <w:style w:type="paragraph" w:customStyle="1" w:styleId="xl95">
    <w:name w:val="xl95"/>
    <w:basedOn w:val="Normal"/>
    <w:rsid w:val="00A17A0A"/>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Tahoma" w:eastAsia="Times New Roman" w:hAnsi="Tahoma" w:cs="Tahoma"/>
      <w:b/>
      <w:bCs/>
      <w:color w:val="FFFFFF"/>
      <w:sz w:val="20"/>
      <w:szCs w:val="20"/>
      <w:lang w:val="es-CO" w:eastAsia="es-CO"/>
    </w:rPr>
  </w:style>
  <w:style w:type="paragraph" w:customStyle="1" w:styleId="xl96">
    <w:name w:val="xl96"/>
    <w:basedOn w:val="Normal"/>
    <w:rsid w:val="00A17A0A"/>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97">
    <w:name w:val="xl97"/>
    <w:basedOn w:val="Normal"/>
    <w:rsid w:val="00A17A0A"/>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right"/>
      <w:textAlignment w:val="center"/>
    </w:pPr>
    <w:rPr>
      <w:rFonts w:ascii="Tahoma" w:eastAsia="Times New Roman" w:hAnsi="Tahoma" w:cs="Tahoma"/>
      <w:b/>
      <w:bCs/>
      <w:color w:val="FFFFFF"/>
      <w:sz w:val="20"/>
      <w:szCs w:val="20"/>
      <w:lang w:val="es-CO" w:eastAsia="es-CO"/>
    </w:rPr>
  </w:style>
  <w:style w:type="paragraph" w:customStyle="1" w:styleId="xl98">
    <w:name w:val="xl98"/>
    <w:basedOn w:val="Normal"/>
    <w:rsid w:val="00A17A0A"/>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textAlignment w:val="center"/>
    </w:pPr>
    <w:rPr>
      <w:rFonts w:ascii="Tahoma" w:eastAsia="Times New Roman" w:hAnsi="Tahoma" w:cs="Tahoma"/>
      <w:b/>
      <w:bCs/>
      <w:color w:val="FFFFFF"/>
      <w:sz w:val="20"/>
      <w:szCs w:val="20"/>
      <w:lang w:val="es-CO" w:eastAsia="es-CO"/>
    </w:rPr>
  </w:style>
  <w:style w:type="paragraph" w:customStyle="1" w:styleId="xl99">
    <w:name w:val="xl99"/>
    <w:basedOn w:val="Normal"/>
    <w:rsid w:val="00A17A0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100">
    <w:name w:val="xl100"/>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101">
    <w:name w:val="xl101"/>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20"/>
      <w:szCs w:val="20"/>
      <w:lang w:val="es-CO" w:eastAsia="es-CO"/>
    </w:rPr>
  </w:style>
  <w:style w:type="paragraph" w:customStyle="1" w:styleId="xl102">
    <w:name w:val="xl102"/>
    <w:basedOn w:val="Normal"/>
    <w:rsid w:val="00A17A0A"/>
    <w:pPr>
      <w:spacing w:before="100" w:beforeAutospacing="1" w:after="100" w:afterAutospacing="1" w:line="240" w:lineRule="auto"/>
      <w:jc w:val="right"/>
      <w:textAlignment w:val="center"/>
    </w:pPr>
    <w:rPr>
      <w:rFonts w:ascii="Tahoma" w:eastAsia="Times New Roman" w:hAnsi="Tahoma" w:cs="Tahoma"/>
      <w:sz w:val="20"/>
      <w:szCs w:val="20"/>
      <w:lang w:val="es-CO" w:eastAsia="es-CO"/>
    </w:rPr>
  </w:style>
  <w:style w:type="paragraph" w:customStyle="1" w:styleId="xl103">
    <w:name w:val="xl103"/>
    <w:basedOn w:val="Normal"/>
    <w:rsid w:val="00A17A0A"/>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right"/>
      <w:textAlignment w:val="center"/>
    </w:pPr>
    <w:rPr>
      <w:rFonts w:ascii="Aptos Narrow" w:eastAsia="Times New Roman" w:hAnsi="Aptos Narrow"/>
      <w:b/>
      <w:bCs/>
      <w:color w:val="FFFFFF"/>
      <w:sz w:val="20"/>
      <w:szCs w:val="20"/>
      <w:lang w:eastAsia="es-ES"/>
    </w:rPr>
  </w:style>
  <w:style w:type="paragraph" w:customStyle="1" w:styleId="xl104">
    <w:name w:val="xl104"/>
    <w:basedOn w:val="Normal"/>
    <w:rsid w:val="00A17A0A"/>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textAlignment w:val="center"/>
    </w:pPr>
    <w:rPr>
      <w:rFonts w:ascii="Aptos Narrow" w:eastAsia="Times New Roman" w:hAnsi="Aptos Narrow"/>
      <w:b/>
      <w:bCs/>
      <w:color w:val="FFFFFF"/>
      <w:sz w:val="20"/>
      <w:szCs w:val="20"/>
      <w:lang w:eastAsia="es-ES"/>
    </w:rPr>
  </w:style>
  <w:style w:type="paragraph" w:customStyle="1" w:styleId="xl105">
    <w:name w:val="xl105"/>
    <w:basedOn w:val="Normal"/>
    <w:rsid w:val="00A17A0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Aptos Narrow" w:eastAsia="Times New Roman" w:hAnsi="Aptos Narrow"/>
      <w:b/>
      <w:bCs/>
      <w:color w:val="000000"/>
      <w:sz w:val="20"/>
      <w:szCs w:val="20"/>
      <w:lang w:eastAsia="es-ES"/>
    </w:rPr>
  </w:style>
  <w:style w:type="paragraph" w:customStyle="1" w:styleId="xl106">
    <w:name w:val="xl106"/>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b/>
      <w:bCs/>
      <w:color w:val="000000"/>
      <w:sz w:val="20"/>
      <w:szCs w:val="20"/>
      <w:lang w:eastAsia="es-ES"/>
    </w:rPr>
  </w:style>
  <w:style w:type="paragraph" w:customStyle="1" w:styleId="xl107">
    <w:name w:val="xl107"/>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olor w:val="000000"/>
      <w:sz w:val="20"/>
      <w:szCs w:val="20"/>
      <w:lang w:eastAsia="es-ES"/>
    </w:rPr>
  </w:style>
  <w:style w:type="paragraph" w:customStyle="1" w:styleId="xl108">
    <w:name w:val="xl108"/>
    <w:basedOn w:val="Normal"/>
    <w:rsid w:val="00A17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b/>
      <w:bCs/>
      <w:sz w:val="20"/>
      <w:szCs w:val="20"/>
      <w:lang w:eastAsia="es-ES"/>
    </w:rPr>
  </w:style>
  <w:style w:type="paragraph" w:customStyle="1" w:styleId="xl109">
    <w:name w:val="xl109"/>
    <w:basedOn w:val="Normal"/>
    <w:rsid w:val="00A17A0A"/>
    <w:pPr>
      <w:spacing w:before="100" w:beforeAutospacing="1" w:after="100" w:afterAutospacing="1" w:line="240" w:lineRule="auto"/>
      <w:jc w:val="right"/>
      <w:textAlignment w:val="center"/>
    </w:pPr>
    <w:rPr>
      <w:rFonts w:ascii="Aptos Narrow" w:eastAsia="Times New Roman" w:hAnsi="Aptos Narrow"/>
      <w:sz w:val="20"/>
      <w:szCs w:val="20"/>
      <w:lang w:eastAsia="es-ES"/>
    </w:rPr>
  </w:style>
  <w:style w:type="paragraph" w:customStyle="1" w:styleId="xl110">
    <w:name w:val="xl110"/>
    <w:basedOn w:val="Normal"/>
    <w:rsid w:val="00A17A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ptos Narrow" w:eastAsia="Times New Roman" w:hAnsi="Aptos Narrow"/>
      <w:b/>
      <w:bCs/>
      <w:color w:val="000000"/>
      <w:sz w:val="20"/>
      <w:szCs w:val="20"/>
      <w:lang w:eastAsia="es-ES"/>
    </w:rPr>
  </w:style>
  <w:style w:type="paragraph" w:customStyle="1" w:styleId="xl111">
    <w:name w:val="xl111"/>
    <w:basedOn w:val="Normal"/>
    <w:rsid w:val="00A17A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ptos Narrow" w:eastAsia="Times New Roman" w:hAnsi="Aptos Narrow"/>
      <w:color w:val="000000"/>
      <w:sz w:val="20"/>
      <w:szCs w:val="20"/>
      <w:lang w:eastAsia="es-ES"/>
    </w:rPr>
  </w:style>
  <w:style w:type="paragraph" w:customStyle="1" w:styleId="xl112">
    <w:name w:val="xl112"/>
    <w:basedOn w:val="Normal"/>
    <w:rsid w:val="00A17A0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Aptos Narrow" w:eastAsia="Times New Roman" w:hAnsi="Aptos Narrow"/>
      <w:b/>
      <w:bCs/>
      <w:sz w:val="20"/>
      <w:szCs w:val="20"/>
      <w:lang w:eastAsia="es-ES"/>
    </w:rPr>
  </w:style>
  <w:style w:type="table" w:customStyle="1" w:styleId="TableNormal3">
    <w:name w:val="Table Normal3"/>
    <w:uiPriority w:val="2"/>
    <w:semiHidden/>
    <w:unhideWhenUsed/>
    <w:qFormat/>
    <w:rsid w:val="00A17A0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aragraph">
    <w:name w:val="paragraph"/>
    <w:basedOn w:val="Normal"/>
    <w:rsid w:val="00A17A0A"/>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A17A0A"/>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qFormat/>
    <w:rsid w:val="00A17A0A"/>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A17A0A"/>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12858</Words>
  <Characters>70723</Characters>
  <Application>Microsoft Office Word</Application>
  <DocSecurity>0</DocSecurity>
  <Lines>589</Lines>
  <Paragraphs>166</Paragraphs>
  <ScaleCrop>false</ScaleCrop>
  <Company/>
  <LinksUpToDate>false</LinksUpToDate>
  <CharactersWithSpaces>83415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2026-08-14T16:53:00Z</dcterms:created>
  <dcterms:modified xsi:type="dcterms:W3CDTF">2026-08-14T17:00:00Z</dcterms:modified>
</cp:coreProperties>
</file>