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F3545" w:rsidR="001F3545" w:rsidP="001F3545" w:rsidRDefault="001F3545" w14:paraId="09CF04E0" w14:textId="77777777">
      <w:pPr>
        <w:jc w:val="center"/>
      </w:pPr>
      <w:r w:rsidRPr="001F3545">
        <w:rPr>
          <w:b/>
          <w:bCs/>
        </w:rPr>
        <w:t>RESOLUCIÓN 4281 DE 2020</w:t>
      </w:r>
    </w:p>
    <w:p w:rsidRPr="00A85783" w:rsidR="001F3545" w:rsidP="001F3545" w:rsidRDefault="001F3545" w14:paraId="12A03B41" w14:textId="4C496218">
      <w:pPr>
        <w:pStyle w:val="Sinespaciado"/>
        <w:rPr>
          <w:rFonts w:ascii="Verdana" w:hAnsi="Verdana"/>
          <w:sz w:val="20"/>
          <w:szCs w:val="20"/>
        </w:rPr>
      </w:pPr>
      <w:bookmarkStart w:name="_Hlk220275951" w:id="0"/>
      <w:r w:rsidRPr="00A85783">
        <w:rPr>
          <w:rFonts w:ascii="Verdana" w:hAnsi="Verdana"/>
          <w:sz w:val="20"/>
          <w:szCs w:val="20"/>
        </w:rPr>
        <w:t xml:space="preserve">Fecha de Expedición: </w:t>
      </w:r>
      <w:r w:rsidRPr="001F3545">
        <w:rPr>
          <w:rFonts w:ascii="Verdana" w:hAnsi="Verdana"/>
          <w:sz w:val="20"/>
          <w:szCs w:val="20"/>
        </w:rPr>
        <w:t xml:space="preserve">24 de junio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2020</w:t>
      </w:r>
    </w:p>
    <w:p w:rsidRPr="00A85783" w:rsidR="001F3545" w:rsidP="001F3545" w:rsidRDefault="001F3545" w14:paraId="280DDE5E" w14:textId="4EC1886D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entrada en vigencia: </w:t>
      </w:r>
      <w:r w:rsidRPr="001F3545">
        <w:rPr>
          <w:rFonts w:ascii="Verdana" w:hAnsi="Verdana"/>
          <w:sz w:val="20"/>
          <w:szCs w:val="20"/>
        </w:rPr>
        <w:t xml:space="preserve">24 de junio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2020</w:t>
      </w:r>
    </w:p>
    <w:p w:rsidRPr="00A85783" w:rsidR="001F3545" w:rsidP="0FE2EC4D" w:rsidRDefault="001F3545" w14:paraId="37188701" w14:textId="5F3BA9E0">
      <w:pPr>
        <w:pStyle w:val="Sinespaciado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Verdana" w:hAnsi="Verdana"/>
          <w:sz w:val="20"/>
          <w:szCs w:val="20"/>
        </w:rPr>
      </w:pPr>
      <w:r w:rsidRPr="0FE2EC4D" w:rsidR="001F3545">
        <w:rPr>
          <w:rFonts w:ascii="Verdana" w:hAnsi="Verdana"/>
          <w:sz w:val="20"/>
          <w:szCs w:val="20"/>
        </w:rPr>
        <w:t xml:space="preserve">Estado de la vigencia: </w:t>
      </w:r>
      <w:r w:rsidRPr="0FE2EC4D" w:rsidR="14ECE3B0">
        <w:rPr>
          <w:rFonts w:ascii="Verdana" w:hAnsi="Verdana"/>
          <w:sz w:val="20"/>
          <w:szCs w:val="20"/>
        </w:rPr>
        <w:t>Derogada por el artículo 4 de la resolución 4800 de 2025</w:t>
      </w:r>
    </w:p>
    <w:p w:rsidR="001F3545" w:rsidP="001F3545" w:rsidRDefault="001F3545" w14:paraId="42FFF673" w14:textId="77777777">
      <w:pPr>
        <w:pStyle w:val="Sinespaciado"/>
        <w:rPr>
          <w:rFonts w:ascii="Verdana" w:hAnsi="Verdana"/>
          <w:sz w:val="20"/>
          <w:szCs w:val="20"/>
        </w:rPr>
      </w:pPr>
    </w:p>
    <w:p w:rsidRPr="00A85783" w:rsidR="001F3545" w:rsidP="001F3545" w:rsidRDefault="001F3545" w14:paraId="709E5F62" w14:textId="77777777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publicación en Diario Oficial: N/A</w:t>
      </w:r>
    </w:p>
    <w:p w:rsidR="001F3545" w:rsidP="001F3545" w:rsidRDefault="001F3545" w14:paraId="06BE28FE" w14:textId="77777777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Número del Diario Oficial: N/A</w:t>
      </w:r>
    </w:p>
    <w:p w:rsidR="0061737F" w:rsidP="001F3545" w:rsidRDefault="0061737F" w14:paraId="713E7A7C" w14:textId="77777777">
      <w:pPr>
        <w:pStyle w:val="Sinespaciado"/>
        <w:rPr>
          <w:rFonts w:ascii="Verdana" w:hAnsi="Verdana"/>
          <w:sz w:val="20"/>
          <w:szCs w:val="20"/>
        </w:rPr>
      </w:pPr>
    </w:p>
    <w:bookmarkEnd w:id="0"/>
    <w:p w:rsidRPr="001F3545" w:rsidR="001F3545" w:rsidP="001F3545" w:rsidRDefault="001F3545" w14:paraId="5D9660B2" w14:textId="77777777">
      <w:pPr>
        <w:jc w:val="center"/>
      </w:pPr>
      <w:r w:rsidRPr="001F3545">
        <w:rPr>
          <w:b/>
          <w:bCs/>
        </w:rPr>
        <w:t>RESOLUCIÓN 4281 DE 2020</w:t>
      </w:r>
    </w:p>
    <w:p w:rsidRPr="001F3545" w:rsidR="001F3545" w:rsidP="001F3545" w:rsidRDefault="001F3545" w14:paraId="6D08727D" w14:textId="5AEB44D0">
      <w:pPr>
        <w:jc w:val="center"/>
      </w:pPr>
      <w:r w:rsidRPr="001F3545">
        <w:t>(24</w:t>
      </w:r>
      <w:r>
        <w:t xml:space="preserve"> de </w:t>
      </w:r>
      <w:r w:rsidRPr="001F3545">
        <w:t>junio)</w:t>
      </w:r>
    </w:p>
    <w:p w:rsidRPr="001F3545" w:rsidR="001F3545" w:rsidP="001F3545" w:rsidRDefault="001F3545" w14:paraId="3DB68FA1" w14:textId="77777777">
      <w:pPr>
        <w:jc w:val="center"/>
      </w:pPr>
      <w:r w:rsidRPr="001F3545">
        <w:rPr>
          <w:b/>
          <w:bCs/>
        </w:rPr>
        <w:t>INSTITUTO COLOMBIANO DE BIENESTAR FAMILIAR</w:t>
      </w:r>
    </w:p>
    <w:p w:rsidRPr="001F3545" w:rsidR="001F3545" w:rsidP="001F3545" w:rsidRDefault="001F3545" w14:paraId="1FB0D6C7" w14:textId="2426E6E9">
      <w:pPr>
        <w:jc w:val="center"/>
      </w:pPr>
      <w:r w:rsidRPr="001F3545">
        <w:t>Por la cual se actualiza la Política del Sistema de Gestión de Seguridad y Salud en el Trabajo del ICBF y se deroga la Resolución No. 13238 de 2017</w:t>
      </w:r>
    </w:p>
    <w:p w:rsidRPr="001F3545" w:rsidR="001F3545" w:rsidP="001F3545" w:rsidRDefault="001F3545" w14:paraId="5E2C481D" w14:textId="77777777">
      <w:pPr>
        <w:jc w:val="center"/>
      </w:pPr>
      <w:r w:rsidRPr="001F3545">
        <w:rPr>
          <w:b/>
          <w:bCs/>
        </w:rPr>
        <w:t>LA DIRECTORA GENERAL DEL INSTITUTO COLOMBIANO DE BIENESTAR FAMILIAR CECILIA DE LA FUENTE DE LLERAS - ICBF</w:t>
      </w:r>
    </w:p>
    <w:p w:rsidRPr="001F3545" w:rsidR="001F3545" w:rsidP="001F3545" w:rsidRDefault="001F3545" w14:paraId="63D766BC" w14:textId="54F4058F">
      <w:pPr>
        <w:jc w:val="center"/>
      </w:pPr>
      <w:r w:rsidRPr="001F3545">
        <w:t>En uso de sus facultades legales y estatutarias, en especial las conferidas por el literal b) del artículo 28 de la Ley 7a de 1979, el artículo 78 de la Ley 489 de 1998, el Decreto 1072 de 2015, y</w:t>
      </w:r>
    </w:p>
    <w:p w:rsidRPr="001F3545" w:rsidR="001F3545" w:rsidP="001F3545" w:rsidRDefault="001F3545" w14:paraId="598D3135" w14:textId="77777777">
      <w:pPr>
        <w:jc w:val="center"/>
      </w:pPr>
      <w:r w:rsidRPr="001F3545">
        <w:rPr>
          <w:b/>
          <w:bCs/>
        </w:rPr>
        <w:t>CONSIDERANDO</w:t>
      </w:r>
    </w:p>
    <w:p w:rsidRPr="001F3545" w:rsidR="001F3545" w:rsidP="001F3545" w:rsidRDefault="001F3545" w14:paraId="18A5A236" w14:textId="2787A27F">
      <w:pPr>
        <w:jc w:val="both"/>
      </w:pPr>
      <w:r w:rsidRPr="001F3545">
        <w:t>Que la Constitución Política de Colombia, en su artículo 25 establece que “[e]l </w:t>
      </w:r>
      <w:r w:rsidRPr="001F3545">
        <w:rPr>
          <w:i/>
          <w:iCs/>
        </w:rPr>
        <w:t>trabajo es un derecho y una obligación social y goza, en todas sus modalidades, de la especial protección del Estado. Toda persona tiene derecho a un trabajo en condiciones dignas y justas".</w:t>
      </w:r>
    </w:p>
    <w:p w:rsidRPr="001F3545" w:rsidR="001F3545" w:rsidP="001F3545" w:rsidRDefault="001F3545" w14:paraId="254CB0EF" w14:textId="3CF2F5A9">
      <w:pPr>
        <w:jc w:val="both"/>
      </w:pPr>
      <w:r w:rsidRPr="001F3545">
        <w:t>Que el Sistema General de Riesgos Profesionales forma parte del Sistema de Seguridad Social Integral, establecido por la Ley 100 de 1993.</w:t>
      </w:r>
    </w:p>
    <w:p w:rsidRPr="001F3545" w:rsidR="001F3545" w:rsidP="001F3545" w:rsidRDefault="001F3545" w14:paraId="0A2C86F6" w14:textId="1E9B2F37">
      <w:pPr>
        <w:jc w:val="both"/>
      </w:pPr>
      <w:r w:rsidRPr="001F3545">
        <w:t>Que de acuerdo con el artículo 1 de la Ley 1562 de 2012, la expresión Salud Ocupacional “[s]e </w:t>
      </w:r>
      <w:r w:rsidRPr="001F3545">
        <w:rPr>
          <w:i/>
          <w:iCs/>
        </w:rPr>
        <w:t>entenderá en adelante como Seguridad y Salud en el Trabajo, definida como aquella disciplina que trata de la prevención de las lesiones y enfermedades causadas por las condiciones de trabajo, y de la protección y promoción de la salud de los trabajadores. (...)”.</w:t>
      </w:r>
    </w:p>
    <w:p w:rsidRPr="001F3545" w:rsidR="001F3545" w:rsidP="001F3545" w:rsidRDefault="001F3545" w14:paraId="69423F71" w14:textId="407D2412">
      <w:pPr>
        <w:jc w:val="both"/>
      </w:pPr>
      <w:r w:rsidRPr="001F3545">
        <w:t>Que el artículo 2.2.4.6.4 del Decreto 1072 de 2015 establece que 'le]/ </w:t>
      </w:r>
      <w:r w:rsidRPr="001F3545">
        <w:rPr>
          <w:i/>
          <w:iCs/>
        </w:rPr>
        <w:t>Sistema de Gestión de la Seguridad y Salud en el Trabajo (SG-SST) consiste en el desarrollo de un proceso lógico y por etapas, basado en la mejora continua y que incluye la política, la organización, la planificación, la aplicación, la evaluación, la auditoría y las acciones de mejora con el objetivo de anticipar, reconocer, evaluar y controlar los riesgos que puedan afectar la seguridad y la salud en el trabajo. (...)”.</w:t>
      </w:r>
    </w:p>
    <w:p w:rsidRPr="001F3545" w:rsidR="001F3545" w:rsidP="001F3545" w:rsidRDefault="001F3545" w14:paraId="2D88B51C" w14:textId="5D5E73B5">
      <w:pPr>
        <w:jc w:val="both"/>
      </w:pPr>
      <w:r w:rsidRPr="001F3545">
        <w:t>Que de conformidad con lo dispuesto en el artículo 2.2.4.6.5 del citado Decreto, </w:t>
      </w:r>
      <w:r w:rsidRPr="001F3545">
        <w:rPr>
          <w:i/>
          <w:iCs/>
        </w:rPr>
        <w:t xml:space="preserve">''El empleador o contratante debe establecer por escrito una política de </w:t>
      </w:r>
      <w:r w:rsidRPr="001F3545">
        <w:rPr>
          <w:i/>
          <w:iCs/>
        </w:rPr>
        <w:lastRenderedPageBreak/>
        <w:t>Seguridad y Salud en el Trabajo (SST) que debe ser parte de las políticas de gestión de la empresa, con alcance sobre todos sus centros de trabajo y todos sus trabajadores, independiente de su forma de contratación o vinculación, incluyendo los contratistas y subcontratistas. Esta política debe ser comunicada al Comité Paritario o Vigía de Seguridad y Salud en el Trabajo según corresponda de conformidad con la normatividad vigente".</w:t>
      </w:r>
    </w:p>
    <w:p w:rsidRPr="001F3545" w:rsidR="001F3545" w:rsidP="001F3545" w:rsidRDefault="001F3545" w14:paraId="7098AB97" w14:textId="761F9FEB">
      <w:pPr>
        <w:jc w:val="both"/>
      </w:pPr>
      <w:r w:rsidRPr="001F3545">
        <w:t>Que el artículo 2.2.4.6.6 del Decreto en mención, establece que la Política de Seguridad y Salud en el Trabajo debe entre otros, cumplir con los siguientes requisitos:</w:t>
      </w:r>
    </w:p>
    <w:p w:rsidRPr="001F3545" w:rsidR="001F3545" w:rsidP="001F3545" w:rsidRDefault="001F3545" w14:paraId="2BFBB771" w14:textId="77777777">
      <w:pPr>
        <w:jc w:val="both"/>
      </w:pPr>
      <w:r w:rsidRPr="001F3545">
        <w:rPr>
          <w:i/>
          <w:iCs/>
        </w:rPr>
        <w:t>“1. Establecer el compromiso de la empresa hacia la implementación del SST de la empresa para la gestión de los riesgos laborales.</w:t>
      </w:r>
    </w:p>
    <w:p w:rsidRPr="001F3545" w:rsidR="001F3545" w:rsidP="001F3545" w:rsidRDefault="001F3545" w14:paraId="72B93FFE" w14:textId="77777777">
      <w:pPr>
        <w:jc w:val="both"/>
      </w:pPr>
      <w:r w:rsidRPr="001F3545">
        <w:rPr>
          <w:i/>
          <w:iCs/>
        </w:rPr>
        <w:t>2. Ser específica para la empresa y apropiada para la naturaleza de sus peligros y el tamaño de la organización.</w:t>
      </w:r>
    </w:p>
    <w:p w:rsidRPr="001F3545" w:rsidR="001F3545" w:rsidP="001F3545" w:rsidRDefault="001F3545" w14:paraId="47D8DA3A" w14:textId="77777777">
      <w:pPr>
        <w:jc w:val="both"/>
      </w:pPr>
      <w:r w:rsidRPr="001F3545">
        <w:rPr>
          <w:i/>
          <w:iCs/>
        </w:rPr>
        <w:t>3. Ser concisa, redactada con claridad, estar fechada y firmada por el representante legal de la empresa.</w:t>
      </w:r>
    </w:p>
    <w:p w:rsidRPr="001F3545" w:rsidR="001F3545" w:rsidP="001F3545" w:rsidRDefault="001F3545" w14:paraId="6538ACB9" w14:textId="77777777">
      <w:pPr>
        <w:jc w:val="both"/>
      </w:pPr>
      <w:r w:rsidRPr="001F3545">
        <w:rPr>
          <w:i/>
          <w:iCs/>
        </w:rPr>
        <w:t>4. Debe ser difundida a todos los niveles de la organización y estar accesible a todos los trabajadores y demás partes interesadas, en el lugar de trabajo; y</w:t>
      </w:r>
    </w:p>
    <w:p w:rsidRPr="001F3545" w:rsidR="001F3545" w:rsidP="001F3545" w:rsidRDefault="001F3545" w14:paraId="4A472440" w14:textId="77777777">
      <w:pPr>
        <w:jc w:val="both"/>
      </w:pPr>
      <w:r w:rsidRPr="001F3545">
        <w:rPr>
          <w:i/>
          <w:iCs/>
        </w:rPr>
        <w:t>5. Ser revisada como mínimo una vez al año y de requerirse, actualizada acorde con los cambios tanto en materia de Seguridad y Salud en el Trabajo (SST), como en la empresa”.</w:t>
      </w:r>
    </w:p>
    <w:p w:rsidRPr="001F3545" w:rsidR="001F3545" w:rsidP="001F3545" w:rsidRDefault="001F3545" w14:paraId="26468C6F" w14:textId="0009E72B">
      <w:pPr>
        <w:jc w:val="both"/>
      </w:pPr>
      <w:r w:rsidRPr="001F3545">
        <w:t>Que conforme lo establecido en el artículo 2.2.4.6.7 </w:t>
      </w:r>
      <w:proofErr w:type="spellStart"/>
      <w:r w:rsidRPr="001F3545">
        <w:t>ibídem</w:t>
      </w:r>
      <w:proofErr w:type="spellEnd"/>
      <w:r w:rsidRPr="001F3545">
        <w:t>, la Política de SST debe incluir como mínimo los siguientes objetivos sobre los cuales la organización expresa su compromiso:</w:t>
      </w:r>
    </w:p>
    <w:p w:rsidRPr="001F3545" w:rsidR="001F3545" w:rsidP="001F3545" w:rsidRDefault="001F3545" w14:paraId="7B86485A" w14:textId="77777777">
      <w:pPr>
        <w:jc w:val="both"/>
      </w:pPr>
      <w:r w:rsidRPr="001F3545">
        <w:t>“7. </w:t>
      </w:r>
      <w:r w:rsidRPr="001F3545">
        <w:rPr>
          <w:i/>
          <w:iCs/>
        </w:rPr>
        <w:t>Identificar los peligros, evaluar y valorar los riesgos y establecer los respectivos controles.</w:t>
      </w:r>
    </w:p>
    <w:p w:rsidRPr="001F3545" w:rsidR="001F3545" w:rsidP="001F3545" w:rsidRDefault="001F3545" w14:paraId="69929037" w14:textId="77777777">
      <w:pPr>
        <w:jc w:val="both"/>
      </w:pPr>
      <w:r w:rsidRPr="001F3545">
        <w:rPr>
          <w:i/>
          <w:iCs/>
        </w:rPr>
        <w:t>2. Proteger la seguridad y salud de todos los trabajadores, mediante la mejora continua del Sistema de Gestión de la Seguridad y Salud en el Trabajo (SG-SST) en la empresa; y</w:t>
      </w:r>
    </w:p>
    <w:p w:rsidRPr="001F3545" w:rsidR="001F3545" w:rsidP="001F3545" w:rsidRDefault="001F3545" w14:paraId="36B380FF" w14:textId="77777777">
      <w:pPr>
        <w:jc w:val="both"/>
      </w:pPr>
      <w:r w:rsidRPr="001F3545">
        <w:rPr>
          <w:i/>
          <w:iCs/>
        </w:rPr>
        <w:t>3. Cumplir la normatividad nacional vigente aplicable en materia de riesgos laborales”.</w:t>
      </w:r>
    </w:p>
    <w:p w:rsidRPr="001F3545" w:rsidR="001F3545" w:rsidP="001F3545" w:rsidRDefault="001F3545" w14:paraId="1F688982" w14:textId="7F5C6E52">
      <w:pPr>
        <w:jc w:val="both"/>
      </w:pPr>
      <w:r w:rsidRPr="001F3545">
        <w:t>Que el ICBF, mediante Resolución No. 13238 de 2017 actualizó la Política de Seguridad y Salud en el Trabajo, de acuerdo con lo establecido en el Decreto 1072 de 2015.</w:t>
      </w:r>
    </w:p>
    <w:p w:rsidRPr="001F3545" w:rsidR="001F3545" w:rsidP="001F3545" w:rsidRDefault="001F3545" w14:paraId="08701606" w14:textId="77777777">
      <w:pPr>
        <w:jc w:val="both"/>
      </w:pPr>
      <w:r w:rsidRPr="001F3545">
        <w:t>Que la Resolución No. 312 de 2019 del Ministerio del Trabajo, establece los estándares mínimos del Sistema de Gestión de Seguridad y Salud en el Trabajo y las fases de adecuación, transición y aplicación para la implementación del Sistema a 31 de octubre de 2019.</w:t>
      </w:r>
    </w:p>
    <w:p w:rsidRPr="001F3545" w:rsidR="001F3545" w:rsidP="001F3545" w:rsidRDefault="001F3545" w14:paraId="4F0996D5" w14:textId="45C7AA99">
      <w:pPr>
        <w:jc w:val="both"/>
      </w:pPr>
      <w:r w:rsidRPr="001F3545">
        <w:lastRenderedPageBreak/>
        <w:t>Que el artículo 7 de la Resolución No. 11980 de 2019 del ICBF, por la cual se adopta el Modelo de Planeación y Sistema Integrado de Gestión del ICBF, establece que el Eje de Seguridad y Salud en el Trabajo del Sistema Integrado de Gestión estará liderado por la Dirección de Gestión Humana.</w:t>
      </w:r>
    </w:p>
    <w:p w:rsidRPr="001F3545" w:rsidR="001F3545" w:rsidP="001F3545" w:rsidRDefault="001F3545" w14:paraId="3DEC3B20" w14:textId="77777777">
      <w:pPr>
        <w:jc w:val="both"/>
      </w:pPr>
      <w:proofErr w:type="gramStart"/>
      <w:r w:rsidRPr="001F3545">
        <w:t>Que</w:t>
      </w:r>
      <w:proofErr w:type="gramEnd"/>
      <w:r w:rsidRPr="001F3545">
        <w:t xml:space="preserve"> en sesión del 3 de marzo del año 2020, el Comité Institucional de Gestión y Desempeño, consideró y aprobó la actualización de la política con ajustes frente a la estructura administrativa del ICBF y su objetivo específico, según consta en documento suscrito por el </w:t>
      </w:r>
      <w:proofErr w:type="gramStart"/>
      <w:r w:rsidRPr="001F3545">
        <w:t>Director</w:t>
      </w:r>
      <w:proofErr w:type="gramEnd"/>
      <w:r w:rsidRPr="001F3545">
        <w:t xml:space="preserve"> de Planeación y Control de Gestión (E), conforme lo dispuesto en el numeral 14 del artículo 3 de la Resolución 12018 de 2019 quedando la política aprobada así:</w:t>
      </w:r>
    </w:p>
    <w:p w:rsidRPr="001F3545" w:rsidR="001F3545" w:rsidP="001F3545" w:rsidRDefault="001F3545" w14:paraId="2AA51AFC" w14:textId="77777777">
      <w:pPr>
        <w:jc w:val="both"/>
      </w:pPr>
      <w:r w:rsidRPr="001F3545">
        <w:rPr>
          <w:i/>
          <w:iCs/>
        </w:rPr>
        <w:t>''En el ICBF estamos comprometidos con la Seguridad y Salud en el Trabajo a nivel nacional, regional, zonal, encaminados en la prevención y disminución de incidentes, accidentes, lesiones y enfermedades laborales de los colaboradores, desarrollando acciones preventivas y participativas que fomenten el compromiso de todos frente a la cultura del autocuidado y conlleven a condiciones óptimas de salud física, mental y social.</w:t>
      </w:r>
    </w:p>
    <w:p w:rsidRPr="001F3545" w:rsidR="001F3545" w:rsidP="001F3545" w:rsidRDefault="001F3545" w14:paraId="1B08FFA7" w14:textId="77777777">
      <w:pPr>
        <w:jc w:val="both"/>
      </w:pPr>
      <w:r w:rsidRPr="001F3545">
        <w:rPr>
          <w:i/>
          <w:iCs/>
        </w:rPr>
        <w:t>Para ello, anticipamos, reconocemos, evaluamos y controlamos de forma eficaz los peligros, los riesgos, así como las amenazas presentes en el entorno; identificando oportunidades y fortalezas para la mejora continua, respondiendo a los requisitos legales aplicables y otros que suscriba la entidad acorde con las necesidades de los colaboradores y partes interesadas.</w:t>
      </w:r>
    </w:p>
    <w:p w:rsidRPr="001F3545" w:rsidR="001F3545" w:rsidP="001F3545" w:rsidRDefault="001F3545" w14:paraId="434475CC" w14:textId="77777777">
      <w:pPr>
        <w:jc w:val="both"/>
      </w:pPr>
      <w:r w:rsidRPr="001F3545">
        <w:rPr>
          <w:i/>
          <w:iCs/>
        </w:rPr>
        <w:t>Es un compromiso de la Alta Dirección liderar el SG-SST promoviendo la consulta y la participación, así como asignando los recursos necesarios para propiciar un ambiente de trabajo sano y seguro".</w:t>
      </w:r>
    </w:p>
    <w:p w:rsidRPr="001F3545" w:rsidR="001F3545" w:rsidP="001F3545" w:rsidRDefault="001F3545" w14:paraId="3467DB91" w14:textId="4AEEE25E">
      <w:pPr>
        <w:jc w:val="both"/>
      </w:pPr>
      <w:r w:rsidRPr="001F3545">
        <w:t>Que teniendo en cuenta que la precitada política cumple con los requisitos contemplados en los artículos 2.2.4.6.6 y 2.2.4.6.7 del Decreto 1072 de 2015, y está enmarcada en las medidas de prevención y promoción de la salud acorde con la Circular 017 del 24 de febrero de 2020 y demás disposiciones emitidas por el gobierno nacional en el marco de la emergencia sanitaria, se considera viable actualizar la Política de Seguridad y Salud en el Trabajo del ICBF, derogando en consecuencia la Resolución No. 13238 de 2017.</w:t>
      </w:r>
    </w:p>
    <w:p w:rsidRPr="001F3545" w:rsidR="001F3545" w:rsidP="001F3545" w:rsidRDefault="001F3545" w14:paraId="0F5F15F5" w14:textId="77777777">
      <w:pPr>
        <w:jc w:val="both"/>
      </w:pPr>
      <w:r w:rsidRPr="001F3545">
        <w:t>En mérito de lo expuesto,</w:t>
      </w:r>
    </w:p>
    <w:p w:rsidRPr="001F3545" w:rsidR="001F3545" w:rsidP="001F3545" w:rsidRDefault="001F3545" w14:paraId="4DDA0808" w14:textId="77777777">
      <w:pPr>
        <w:jc w:val="center"/>
      </w:pPr>
      <w:r w:rsidRPr="001F3545">
        <w:rPr>
          <w:b/>
          <w:bCs/>
        </w:rPr>
        <w:t>RESUELVE</w:t>
      </w:r>
    </w:p>
    <w:p w:rsidRPr="001F3545" w:rsidR="001F3545" w:rsidP="001F3545" w:rsidRDefault="001F3545" w14:paraId="4073054E" w14:textId="77777777">
      <w:pPr>
        <w:jc w:val="both"/>
      </w:pPr>
      <w:bookmarkStart w:name="1" w:id="1"/>
      <w:r w:rsidRPr="0061737F">
        <w:rPr>
          <w:b/>
          <w:bCs/>
        </w:rPr>
        <w:t>ARTÍCULO PRIMERO</w:t>
      </w:r>
      <w:bookmarkEnd w:id="1"/>
      <w:r w:rsidRPr="001F3545">
        <w:rPr>
          <w:b/>
          <w:bCs/>
        </w:rPr>
        <w:t>. </w:t>
      </w:r>
      <w:r w:rsidRPr="001F3545">
        <w:t>Adoptar como Política de Seguridad y Salud en el Trabajo del ICBF, la siguiente:</w:t>
      </w:r>
    </w:p>
    <w:p w:rsidRPr="001F3545" w:rsidR="001F3545" w:rsidP="001F3545" w:rsidRDefault="001F3545" w14:paraId="179F587B" w14:textId="77777777">
      <w:pPr>
        <w:jc w:val="both"/>
      </w:pPr>
      <w:r w:rsidRPr="001F3545">
        <w:rPr>
          <w:i/>
          <w:iCs/>
        </w:rPr>
        <w:t xml:space="preserve">"En el ICBF estamos comprometidos con la Seguridad y Salud en el Trabajo a nivel nacional, regional, zonal, encaminados en la prevención y disminución de incidentes, accidentes, lesiones y enfermedades laborales de los colaboradores, desarrollando acciones preventivas y participativas que fomenten el compromiso de todos frente a la cultura del autocuidado y conlleven a condiciones óptimas </w:t>
      </w:r>
      <w:r w:rsidRPr="001F3545">
        <w:rPr>
          <w:i/>
          <w:iCs/>
        </w:rPr>
        <w:lastRenderedPageBreak/>
        <w:t>de salud física, mental y social. Para ello, anticipamos, reconocemos, evaluamos y controlamos de forma eficaz los peligros, los riesgos, así como las amenazas presentes en el entorno; identificando oportunidades y fortalezas para la mejora continua, respondiendo a los requisitos legales aplicables y otros que suscriba la entidad acorde con las necesidades de los colaboradores y partes interesadas.</w:t>
      </w:r>
    </w:p>
    <w:p w:rsidRPr="001F3545" w:rsidR="001F3545" w:rsidP="001F3545" w:rsidRDefault="001F3545" w14:paraId="571223AD" w14:textId="77777777">
      <w:pPr>
        <w:jc w:val="both"/>
      </w:pPr>
      <w:r w:rsidRPr="001F3545">
        <w:rPr>
          <w:i/>
          <w:iCs/>
        </w:rPr>
        <w:t>Es un compromiso de la Alta Dirección liderar el SG-SST promoviendo la consulta y la participación, así como asignando los recursos necesarios para propiciar un ambiente de trabajo sano y seguro".</w:t>
      </w:r>
    </w:p>
    <w:p w:rsidRPr="001F3545" w:rsidR="001F3545" w:rsidP="001F3545" w:rsidRDefault="001F3545" w14:paraId="6DEF7824" w14:textId="77777777">
      <w:pPr>
        <w:jc w:val="both"/>
      </w:pPr>
      <w:bookmarkStart w:name="2" w:id="2"/>
      <w:r w:rsidRPr="001F3545">
        <w:t>ARTÍCULO SEGUNDO</w:t>
      </w:r>
      <w:bookmarkEnd w:id="2"/>
      <w:r w:rsidRPr="001F3545">
        <w:rPr>
          <w:b/>
          <w:bCs/>
        </w:rPr>
        <w:t>. </w:t>
      </w:r>
      <w:r w:rsidRPr="001F3545">
        <w:t>La presente política aplica a los colaboradores a nivel nacional, regional y zonal.</w:t>
      </w:r>
    </w:p>
    <w:p w:rsidRPr="001F3545" w:rsidR="001F3545" w:rsidP="001F3545" w:rsidRDefault="001F3545" w14:paraId="16E0E42F" w14:textId="77777777">
      <w:pPr>
        <w:jc w:val="both"/>
      </w:pPr>
      <w:bookmarkStart w:name="3" w:id="3"/>
      <w:r w:rsidRPr="001F3545">
        <w:t>ARTÍCULO TERCERO. ORDENAR</w:t>
      </w:r>
      <w:bookmarkEnd w:id="3"/>
      <w:r w:rsidRPr="001F3545">
        <w:rPr>
          <w:b/>
          <w:bCs/>
        </w:rPr>
        <w:t> </w:t>
      </w:r>
      <w:r w:rsidRPr="001F3545">
        <w:t>a La Dirección de Gestión que, a través del boletín institucional y correo masivo, socialice la presente política con los colaboradores del ICBF; así como, efectuar la publicación en la página web www-icbf.gov.co.</w:t>
      </w:r>
    </w:p>
    <w:p w:rsidRPr="001F3545" w:rsidR="001F3545" w:rsidP="0FE2EC4D" w:rsidRDefault="001F3545" w14:paraId="4C9E9027" w14:textId="2E6B9A4D">
      <w:pPr>
        <w:pStyle w:val="Normal"/>
        <w:jc w:val="both"/>
      </w:pPr>
      <w:bookmarkStart w:name="4" w:id="4"/>
      <w:r w:rsidR="001F3545">
        <w:rPr/>
        <w:t>ARTÍCULO CUARTO. VIGENCIA</w:t>
      </w:r>
      <w:bookmarkEnd w:id="4"/>
      <w:r w:rsidRPr="0FE2EC4D" w:rsidR="001F3545">
        <w:rPr>
          <w:b w:val="1"/>
          <w:bCs w:val="1"/>
        </w:rPr>
        <w:t>. </w:t>
      </w:r>
      <w:r w:rsidRPr="0FE2EC4D" w:rsidR="38BFD44A">
        <w:rPr>
          <w:b w:val="1"/>
          <w:bCs w:val="1"/>
        </w:rPr>
        <w:t xml:space="preserve"> </w:t>
      </w:r>
      <w:r w:rsidRPr="0FE2EC4D" w:rsidR="38BFD44A">
        <w:rPr>
          <w:b w:val="0"/>
          <w:bCs w:val="0"/>
          <w:sz w:val="22"/>
          <w:szCs w:val="22"/>
        </w:rPr>
        <w:t>[</w:t>
      </w:r>
      <w:r w:rsidRPr="0FE2EC4D" w:rsidR="38BFD44A">
        <w:rPr>
          <w:rFonts w:ascii="Verdana" w:hAnsi="Verdana"/>
          <w:b w:val="0"/>
          <w:bCs w:val="0"/>
          <w:sz w:val="22"/>
          <w:szCs w:val="22"/>
        </w:rPr>
        <w:t>Derogada por el artículo 4 de la resolución 4800 de 2025]</w:t>
      </w:r>
      <w:r w:rsidRPr="0FE2EC4D" w:rsidR="38BFD44A">
        <w:rPr>
          <w:b w:val="0"/>
          <w:bCs w:val="0"/>
          <w:sz w:val="22"/>
          <w:szCs w:val="22"/>
        </w:rPr>
        <w:t xml:space="preserve"> </w:t>
      </w:r>
      <w:r w:rsidR="001F3545">
        <w:rPr/>
        <w:t>La presente resolución rige a partir de la fecha de su expedición y deroga las disposiciones que le sean contrarias, en especial la Resolución No. 13238 de 2017.</w:t>
      </w:r>
    </w:p>
    <w:p w:rsidRPr="001F3545" w:rsidR="001F3545" w:rsidP="001F3545" w:rsidRDefault="001F3545" w14:paraId="7A0D0108" w14:textId="77777777">
      <w:pPr>
        <w:jc w:val="center"/>
      </w:pPr>
      <w:r w:rsidRPr="001F3545">
        <w:rPr>
          <w:b/>
          <w:bCs/>
        </w:rPr>
        <w:t>COMUNÍQUESE Y CÚMPLASE</w:t>
      </w:r>
    </w:p>
    <w:p w:rsidRPr="001F3545" w:rsidR="001F3545" w:rsidP="001F3545" w:rsidRDefault="001F3545" w14:paraId="5FED7A14" w14:textId="66537D0B">
      <w:pPr>
        <w:jc w:val="center"/>
      </w:pPr>
      <w:r w:rsidRPr="001F3545">
        <w:t xml:space="preserve">Dada en Bogotá, D.C. a los 24 </w:t>
      </w:r>
      <w:r>
        <w:t>de julio de</w:t>
      </w:r>
      <w:r w:rsidRPr="001F3545">
        <w:t xml:space="preserve"> 2020</w:t>
      </w:r>
    </w:p>
    <w:p w:rsidRPr="001F3545" w:rsidR="001F3545" w:rsidP="001F3545" w:rsidRDefault="001F3545" w14:paraId="347139F1" w14:textId="77777777">
      <w:pPr>
        <w:jc w:val="center"/>
      </w:pPr>
      <w:r w:rsidRPr="001F3545">
        <w:rPr>
          <w:b/>
          <w:bCs/>
        </w:rPr>
        <w:t xml:space="preserve">LINA MARÍA ARBELÁEZ </w:t>
      </w:r>
      <w:proofErr w:type="spellStart"/>
      <w:r w:rsidRPr="001F3545">
        <w:rPr>
          <w:b/>
          <w:bCs/>
        </w:rPr>
        <w:t>ARBELÁEZ</w:t>
      </w:r>
      <w:proofErr w:type="spellEnd"/>
    </w:p>
    <w:p w:rsidRPr="001F3545" w:rsidR="001F3545" w:rsidP="001F3545" w:rsidRDefault="001F3545" w14:paraId="76C8A2DF" w14:textId="77777777">
      <w:pPr>
        <w:jc w:val="center"/>
      </w:pPr>
      <w:r w:rsidRPr="001F3545">
        <w:t>Directora General</w:t>
      </w:r>
    </w:p>
    <w:p w:rsidR="00072B41" w:rsidP="001F3545" w:rsidRDefault="00072B41" w14:paraId="39F41F5F" w14:textId="77777777">
      <w:pPr>
        <w:jc w:val="center"/>
      </w:pPr>
    </w:p>
    <w:sectPr w:rsidR="00072B41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B3"/>
    <w:rsid w:val="00072B41"/>
    <w:rsid w:val="001F3545"/>
    <w:rsid w:val="0061737F"/>
    <w:rsid w:val="006353B3"/>
    <w:rsid w:val="00721377"/>
    <w:rsid w:val="0FE2EC4D"/>
    <w:rsid w:val="14ECE3B0"/>
    <w:rsid w:val="38BFD44A"/>
    <w:rsid w:val="7F5C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26B7"/>
  <w15:chartTrackingRefBased/>
  <w15:docId w15:val="{5A987900-6960-4B1F-A956-48BBD629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hAnsi="Verdana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3545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1F354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9BD657-0522-49DB-9F73-BBEAECE2F31E}"/>
</file>

<file path=customXml/itemProps2.xml><?xml version="1.0" encoding="utf-8"?>
<ds:datastoreItem xmlns:ds="http://schemas.openxmlformats.org/officeDocument/2006/customXml" ds:itemID="{0D6B2562-45E4-4E95-80F8-CCBB66EB7797}"/>
</file>

<file path=customXml/itemProps3.xml><?xml version="1.0" encoding="utf-8"?>
<ds:datastoreItem xmlns:ds="http://schemas.openxmlformats.org/officeDocument/2006/customXml" ds:itemID="{CC976269-4C0B-4A91-BDC2-99512CE161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5</cp:revision>
  <dcterms:created xsi:type="dcterms:W3CDTF">2026-03-01T15:04:00Z</dcterms:created>
  <dcterms:modified xsi:type="dcterms:W3CDTF">2026-03-05T16:34:50Z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