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103B" w:rsidR="006D5ECF" w:rsidP="00251F6B" w:rsidRDefault="00251F6B" w14:paraId="7E8C3834" w14:textId="566BC76B">
      <w:pPr>
        <w:jc w:val="center"/>
        <w:rPr>
          <w:rFonts w:ascii="Verdana" w:hAnsi="Verdana"/>
          <w:sz w:val="22"/>
          <w:szCs w:val="22"/>
        </w:rPr>
      </w:pPr>
      <w:r w:rsidRPr="00DB3505">
        <w:rPr>
          <w:rFonts w:ascii="Verdana" w:hAnsi="Verdana"/>
          <w:b/>
          <w:bCs/>
          <w:sz w:val="22"/>
          <w:szCs w:val="22"/>
        </w:rPr>
        <w:t xml:space="preserve">RESOLUCIÓN </w:t>
      </w:r>
      <w:r w:rsidR="00284D81">
        <w:rPr>
          <w:rFonts w:ascii="Verdana" w:hAnsi="Verdana"/>
          <w:b/>
          <w:bCs/>
          <w:sz w:val="22"/>
          <w:szCs w:val="22"/>
        </w:rPr>
        <w:t>414</w:t>
      </w:r>
      <w:r w:rsidRPr="00DB3505" w:rsidR="00E96AE6">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rsidRPr="00251F6B" w:rsidR="006D1939" w:rsidP="006D1939" w:rsidRDefault="006D1939" w14:paraId="7FAA1F65" w14:textId="34EF667F">
      <w:pPr>
        <w:rPr>
          <w:rFonts w:ascii="Verdana" w:hAnsi="Verdana"/>
          <w:sz w:val="20"/>
          <w:szCs w:val="20"/>
        </w:rPr>
      </w:pPr>
      <w:r w:rsidRPr="00251F6B">
        <w:rPr>
          <w:rFonts w:ascii="Verdana" w:hAnsi="Verdana"/>
          <w:sz w:val="20"/>
          <w:szCs w:val="20"/>
        </w:rPr>
        <w:t xml:space="preserve">Fecha de Expedición: </w:t>
      </w:r>
      <w:r w:rsidR="00164E11">
        <w:rPr>
          <w:rFonts w:ascii="Verdana" w:hAnsi="Verdana"/>
          <w:sz w:val="20"/>
          <w:szCs w:val="20"/>
        </w:rPr>
        <w:t>14</w:t>
      </w:r>
      <w:r w:rsidR="00B54788">
        <w:rPr>
          <w:rFonts w:ascii="Verdana" w:hAnsi="Verdana"/>
          <w:sz w:val="20"/>
          <w:szCs w:val="20"/>
        </w:rPr>
        <w:t xml:space="preserve"> de febrero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rsidRPr="00251F6B" w:rsidR="006D1939" w:rsidP="006D1939" w:rsidRDefault="006D1939" w14:paraId="3C8362D2" w14:textId="67B16182">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164E11">
        <w:rPr>
          <w:rFonts w:ascii="Verdana" w:hAnsi="Verdana"/>
          <w:sz w:val="20"/>
          <w:szCs w:val="20"/>
        </w:rPr>
        <w:t>14</w:t>
      </w:r>
      <w:r w:rsidR="00B54788">
        <w:rPr>
          <w:rFonts w:ascii="Verdana" w:hAnsi="Verdana"/>
          <w:sz w:val="20"/>
          <w:szCs w:val="20"/>
        </w:rPr>
        <w:t xml:space="preserve"> de febrero </w:t>
      </w:r>
      <w:r w:rsidR="000D6943">
        <w:rPr>
          <w:rFonts w:ascii="Verdana" w:hAnsi="Verdana"/>
          <w:sz w:val="20"/>
          <w:szCs w:val="20"/>
        </w:rPr>
        <w:t>de 2024</w:t>
      </w:r>
    </w:p>
    <w:p w:rsidR="006D1939" w:rsidP="03E22822" w:rsidRDefault="006D1939" w14:paraId="6BA6B76C" w14:textId="0D03676A">
      <w:pPr>
        <w:rPr>
          <w:rFonts w:ascii="Verdana" w:hAnsi="Verdana"/>
          <w:sz w:val="20"/>
          <w:szCs w:val="20"/>
        </w:rPr>
      </w:pPr>
      <w:r w:rsidRPr="03E22822" w:rsidR="006D1939">
        <w:rPr>
          <w:rFonts w:ascii="Verdana" w:hAnsi="Verdana"/>
          <w:sz w:val="20"/>
          <w:szCs w:val="20"/>
        </w:rPr>
        <w:t xml:space="preserve">Estado de la vigencia: </w:t>
      </w:r>
      <w:r w:rsidRPr="03E22822" w:rsidR="70C6BCF6">
        <w:rPr>
          <w:rFonts w:ascii="Verdana" w:hAnsi="Verdana"/>
          <w:sz w:val="20"/>
          <w:szCs w:val="20"/>
        </w:rPr>
        <w:t>Vigente</w:t>
      </w:r>
    </w:p>
    <w:p w:rsidR="00B82553" w:rsidP="006D1939" w:rsidRDefault="00B82553" w14:paraId="5DF77975" w14:textId="77777777">
      <w:pPr>
        <w:rPr>
          <w:rFonts w:ascii="Verdana" w:hAnsi="Verdana"/>
          <w:sz w:val="20"/>
          <w:szCs w:val="20"/>
        </w:rPr>
      </w:pPr>
    </w:p>
    <w:p w:rsidRPr="00251F6B" w:rsidR="006D1939" w:rsidP="006D1939" w:rsidRDefault="006D1939" w14:paraId="396C1C8B" w14:textId="3FFCBD50">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rsidRPr="00251F6B" w:rsidR="00FF6946" w:rsidP="006D1939" w:rsidRDefault="006D1939" w14:paraId="69659854" w14:textId="2E8C6296">
      <w:pPr>
        <w:rPr>
          <w:rFonts w:ascii="Verdana" w:hAnsi="Verdana"/>
          <w:sz w:val="20"/>
          <w:szCs w:val="20"/>
        </w:rPr>
      </w:pPr>
      <w:r w:rsidRPr="00251F6B">
        <w:rPr>
          <w:rFonts w:ascii="Verdana" w:hAnsi="Verdana"/>
          <w:sz w:val="20"/>
          <w:szCs w:val="20"/>
        </w:rPr>
        <w:t xml:space="preserve">Número del Diario Oficial: </w:t>
      </w:r>
      <w:r w:rsidRPr="00251F6B" w:rsidR="00251F6B">
        <w:rPr>
          <w:rFonts w:ascii="Verdana" w:hAnsi="Verdana"/>
          <w:sz w:val="20"/>
          <w:szCs w:val="20"/>
        </w:rPr>
        <w:t>N</w:t>
      </w:r>
      <w:r w:rsidR="004600F2">
        <w:rPr>
          <w:rFonts w:ascii="Verdana" w:hAnsi="Verdana"/>
          <w:sz w:val="20"/>
          <w:szCs w:val="20"/>
        </w:rPr>
        <w:t>/A</w:t>
      </w:r>
    </w:p>
    <w:p w:rsidRPr="00DB3505" w:rsidR="00DB3505" w:rsidP="00251F6B" w:rsidRDefault="00DB3505" w14:paraId="5E657EE0" w14:textId="4F67E311">
      <w:pPr>
        <w:jc w:val="center"/>
        <w:rPr>
          <w:rFonts w:ascii="Verdana" w:hAnsi="Verdana"/>
          <w:sz w:val="22"/>
          <w:szCs w:val="22"/>
        </w:rPr>
      </w:pPr>
      <w:r w:rsidRPr="00DB3505">
        <w:rPr>
          <w:rFonts w:ascii="Verdana" w:hAnsi="Verdana"/>
          <w:b/>
          <w:bCs/>
          <w:sz w:val="22"/>
          <w:szCs w:val="22"/>
        </w:rPr>
        <w:t xml:space="preserve">RESOLUCIÓN </w:t>
      </w:r>
      <w:r w:rsidR="00284D81">
        <w:rPr>
          <w:rFonts w:ascii="Verdana" w:hAnsi="Verdana"/>
          <w:b/>
          <w:bCs/>
          <w:sz w:val="22"/>
          <w:szCs w:val="22"/>
        </w:rPr>
        <w:t>414</w:t>
      </w:r>
      <w:r w:rsidRPr="00DB3505">
        <w:rPr>
          <w:rFonts w:ascii="Verdana" w:hAnsi="Verdana"/>
          <w:b/>
          <w:bCs/>
          <w:sz w:val="22"/>
          <w:szCs w:val="22"/>
        </w:rPr>
        <w:t xml:space="preserve"> DE 202</w:t>
      </w:r>
      <w:r w:rsidR="008D18D4">
        <w:rPr>
          <w:rFonts w:ascii="Verdana" w:hAnsi="Verdana"/>
          <w:b/>
          <w:bCs/>
          <w:sz w:val="22"/>
          <w:szCs w:val="22"/>
        </w:rPr>
        <w:t>4</w:t>
      </w:r>
    </w:p>
    <w:p w:rsidRPr="00DB3505" w:rsidR="00DB3505" w:rsidP="00251F6B" w:rsidRDefault="00DB3505" w14:paraId="76C13A6D" w14:textId="71162782">
      <w:pPr>
        <w:jc w:val="center"/>
        <w:rPr>
          <w:rFonts w:ascii="Verdana" w:hAnsi="Verdana"/>
          <w:b/>
          <w:bCs/>
          <w:sz w:val="22"/>
          <w:szCs w:val="22"/>
        </w:rPr>
      </w:pPr>
      <w:r w:rsidRPr="00DB3505">
        <w:rPr>
          <w:rFonts w:ascii="Verdana" w:hAnsi="Verdana"/>
          <w:b/>
          <w:bCs/>
          <w:sz w:val="22"/>
          <w:szCs w:val="22"/>
        </w:rPr>
        <w:t>(</w:t>
      </w:r>
      <w:r w:rsidR="00164E11">
        <w:rPr>
          <w:rFonts w:ascii="Verdana" w:hAnsi="Verdana"/>
          <w:b/>
          <w:bCs/>
          <w:sz w:val="22"/>
          <w:szCs w:val="22"/>
        </w:rPr>
        <w:t>14</w:t>
      </w:r>
      <w:r w:rsidR="00B54788">
        <w:rPr>
          <w:rFonts w:ascii="Verdana" w:hAnsi="Verdana"/>
          <w:b/>
          <w:bCs/>
          <w:sz w:val="22"/>
          <w:szCs w:val="22"/>
        </w:rPr>
        <w:t xml:space="preserve"> de febrero</w:t>
      </w:r>
      <w:r w:rsidRPr="00DB3505">
        <w:rPr>
          <w:rFonts w:ascii="Verdana" w:hAnsi="Verdana"/>
          <w:b/>
          <w:bCs/>
          <w:sz w:val="22"/>
          <w:szCs w:val="22"/>
        </w:rPr>
        <w:t>)</w:t>
      </w:r>
    </w:p>
    <w:p w:rsidRPr="00DB3505" w:rsidR="00DB3505" w:rsidP="00251F6B" w:rsidRDefault="00DB3505" w14:paraId="7BB7ACAE" w14:textId="77777777">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rsidR="00530305" w:rsidP="00251F6B" w:rsidRDefault="00530305" w14:paraId="72ECDB3C" w14:textId="77777777">
      <w:pPr>
        <w:jc w:val="center"/>
        <w:rPr>
          <w:rFonts w:ascii="Verdana" w:hAnsi="Verdana"/>
          <w:sz w:val="22"/>
          <w:szCs w:val="22"/>
        </w:rPr>
      </w:pPr>
      <w:r w:rsidRPr="00530305">
        <w:rPr>
          <w:rFonts w:ascii="Verdana" w:hAnsi="Verdana"/>
          <w:sz w:val="22"/>
          <w:szCs w:val="22"/>
        </w:rPr>
        <w:t>"Por la cual se adopta la Política de Seguridad y Privacidad de la Información, Seguridad Digital y Continuidad de la Operación, las Políticas Generales de Manejo y se derogan las Resoluciones 4286 de 2020 y 5515 de 2021"</w:t>
      </w:r>
    </w:p>
    <w:p w:rsidRPr="00DB3505" w:rsidR="00DB3505" w:rsidP="00251F6B" w:rsidRDefault="00E52278" w14:paraId="3D6C6B14" w14:textId="2CEDAFE5">
      <w:pPr>
        <w:jc w:val="center"/>
        <w:rPr>
          <w:rFonts w:ascii="Verdana" w:hAnsi="Verdana"/>
          <w:sz w:val="22"/>
          <w:szCs w:val="22"/>
        </w:rPr>
      </w:pPr>
      <w:r w:rsidRPr="03E22822" w:rsidR="00E52278">
        <w:rPr>
          <w:rFonts w:ascii="Verdana" w:hAnsi="Verdana"/>
          <w:b w:val="1"/>
          <w:bCs w:val="1"/>
          <w:sz w:val="22"/>
          <w:szCs w:val="22"/>
        </w:rPr>
        <w:t>LA</w:t>
      </w:r>
      <w:r w:rsidRPr="03E22822" w:rsidR="00693221">
        <w:rPr>
          <w:rFonts w:ascii="Verdana" w:hAnsi="Verdana"/>
          <w:b w:val="1"/>
          <w:bCs w:val="1"/>
          <w:sz w:val="22"/>
          <w:szCs w:val="22"/>
        </w:rPr>
        <w:t xml:space="preserve"> </w:t>
      </w:r>
      <w:r w:rsidRPr="03E22822" w:rsidR="00DB3505">
        <w:rPr>
          <w:rFonts w:ascii="Verdana" w:hAnsi="Verdana"/>
          <w:b w:val="1"/>
          <w:bCs w:val="1"/>
          <w:sz w:val="22"/>
          <w:szCs w:val="22"/>
        </w:rPr>
        <w:t>DIRECTOR</w:t>
      </w:r>
      <w:r w:rsidRPr="03E22822" w:rsidR="069F4C65">
        <w:rPr>
          <w:rFonts w:ascii="Verdana" w:hAnsi="Verdana"/>
          <w:b w:val="1"/>
          <w:bCs w:val="1"/>
          <w:sz w:val="22"/>
          <w:szCs w:val="22"/>
        </w:rPr>
        <w:t>A</w:t>
      </w:r>
      <w:r w:rsidRPr="03E22822" w:rsidR="00DB3505">
        <w:rPr>
          <w:rFonts w:ascii="Verdana" w:hAnsi="Verdana"/>
          <w:b w:val="1"/>
          <w:bCs w:val="1"/>
          <w:sz w:val="22"/>
          <w:szCs w:val="22"/>
        </w:rPr>
        <w:t xml:space="preserve"> GENERAL DEL INSTITUTO COLOMBIANO DE BIENESTAR FAMILIAR CECILIA DE LA FUENTE DE LLERAS,</w:t>
      </w:r>
    </w:p>
    <w:p w:rsidR="00164E11" w:rsidP="00251F6B" w:rsidRDefault="00164E11" w14:paraId="7CC88718" w14:textId="77777777">
      <w:pPr>
        <w:jc w:val="center"/>
        <w:rPr>
          <w:rFonts w:ascii="Verdana" w:hAnsi="Verdana"/>
          <w:sz w:val="22"/>
          <w:szCs w:val="22"/>
        </w:rPr>
      </w:pPr>
      <w:r w:rsidRPr="00164E11">
        <w:rPr>
          <w:rFonts w:ascii="Verdana" w:hAnsi="Verdana"/>
          <w:sz w:val="22"/>
          <w:szCs w:val="22"/>
        </w:rPr>
        <w:t>En uso de sus facultades legales y estatutarias, y en especial de las que le confieren la Ley 7 de 1979, la Ley 87 de 1993, el artículo 78 de la Ley 489 de 1998, el artículo 2.2.9.1.3.2 del Decreto 1076 de 2015, modificado por el Decreto 1008 de 2018 y,</w:t>
      </w:r>
    </w:p>
    <w:p w:rsidR="00DB3505" w:rsidP="00251F6B" w:rsidRDefault="00DB3505" w14:paraId="62EE6393" w14:textId="1F578CFD">
      <w:pPr>
        <w:jc w:val="center"/>
        <w:rPr>
          <w:rFonts w:ascii="Verdana" w:hAnsi="Verdana"/>
          <w:b/>
          <w:bCs/>
          <w:sz w:val="22"/>
          <w:szCs w:val="22"/>
        </w:rPr>
      </w:pPr>
      <w:r w:rsidRPr="00DB3505">
        <w:rPr>
          <w:rFonts w:ascii="Verdana" w:hAnsi="Verdana"/>
          <w:b/>
          <w:bCs/>
          <w:sz w:val="22"/>
          <w:szCs w:val="22"/>
        </w:rPr>
        <w:t>CONSIDERANDO:</w:t>
      </w:r>
    </w:p>
    <w:p w:rsidRPr="002005A9" w:rsidR="00C63EF0" w:rsidP="00C63EF0" w:rsidRDefault="00C63EF0" w14:paraId="14D9CA20" w14:textId="77777777">
      <w:pPr>
        <w:pStyle w:val="Prrafodelista"/>
        <w:numPr>
          <w:ilvl w:val="0"/>
          <w:numId w:val="8"/>
        </w:numPr>
        <w:rPr>
          <w:rFonts w:ascii="Verdana" w:hAnsi="Verdana"/>
          <w:sz w:val="22"/>
          <w:szCs w:val="22"/>
        </w:rPr>
      </w:pPr>
      <w:r w:rsidRPr="002005A9">
        <w:rPr>
          <w:rFonts w:ascii="Verdana" w:hAnsi="Verdana"/>
          <w:sz w:val="22"/>
          <w:szCs w:val="22"/>
        </w:rPr>
        <w:t>Que de acuerdo con lo preceptuado en el artículo 209 de la Constitución Política, la función administrativa está al servicio de los intereses generales y se desarrolla con fundamento en los principios de igualdad, moralidad, eficacia, economía, celeridad, imparcialidad y publicidad.</w:t>
      </w:r>
    </w:p>
    <w:p w:rsidRPr="002005A9" w:rsidR="00C63EF0" w:rsidP="002005A9" w:rsidRDefault="00C63EF0" w14:paraId="022BEE98" w14:textId="77777777">
      <w:pPr>
        <w:pStyle w:val="Prrafodelista"/>
        <w:rPr>
          <w:rFonts w:ascii="Verdana" w:hAnsi="Verdana"/>
          <w:sz w:val="22"/>
          <w:szCs w:val="22"/>
        </w:rPr>
      </w:pPr>
    </w:p>
    <w:p w:rsidRPr="002005A9" w:rsidR="00C63EF0" w:rsidP="00C63EF0" w:rsidRDefault="00C63EF0" w14:paraId="6A6CDCD6" w14:textId="77777777">
      <w:pPr>
        <w:pStyle w:val="Prrafodelista"/>
        <w:numPr>
          <w:ilvl w:val="0"/>
          <w:numId w:val="8"/>
        </w:numPr>
        <w:rPr>
          <w:rFonts w:ascii="Verdana" w:hAnsi="Verdana"/>
          <w:sz w:val="22"/>
          <w:szCs w:val="22"/>
        </w:rPr>
      </w:pPr>
      <w:r w:rsidRPr="002005A9">
        <w:rPr>
          <w:rFonts w:ascii="Verdana" w:hAnsi="Verdana"/>
          <w:sz w:val="22"/>
          <w:szCs w:val="22"/>
        </w:rPr>
        <w:t>Que la Constitución Política en su artículo 15 consagra que: “Todas las personas tienen derecho a su intimidad personal y familiar y a su buen nombre; debiendo el Estado respetarlos y hacerlos respetar. De igual modo, tienen derecho a conocer, actualizar y rectificar las informaciones que se hayan recogido sobre ellas en los bancos de datos y en archivos de entidades públicas y privadas”.</w:t>
      </w:r>
    </w:p>
    <w:p w:rsidRPr="002005A9" w:rsidR="00C63EF0" w:rsidP="002005A9" w:rsidRDefault="00C63EF0" w14:paraId="6D60F09B" w14:textId="77777777">
      <w:pPr>
        <w:pStyle w:val="Prrafodelista"/>
        <w:rPr>
          <w:rFonts w:ascii="Verdana" w:hAnsi="Verdana"/>
          <w:sz w:val="22"/>
          <w:szCs w:val="22"/>
        </w:rPr>
      </w:pPr>
    </w:p>
    <w:p w:rsidRPr="002005A9" w:rsidR="00C63EF0" w:rsidP="00C63EF0" w:rsidRDefault="00C63EF0" w14:paraId="3AFB6C9C" w14:textId="77777777">
      <w:pPr>
        <w:pStyle w:val="Prrafodelista"/>
        <w:numPr>
          <w:ilvl w:val="0"/>
          <w:numId w:val="8"/>
        </w:numPr>
        <w:rPr>
          <w:rFonts w:ascii="Verdana" w:hAnsi="Verdana"/>
          <w:sz w:val="22"/>
          <w:szCs w:val="22"/>
        </w:rPr>
      </w:pPr>
      <w:r w:rsidRPr="002005A9">
        <w:rPr>
          <w:rFonts w:ascii="Verdana" w:hAnsi="Verdana"/>
          <w:sz w:val="22"/>
          <w:szCs w:val="22"/>
        </w:rPr>
        <w:t>Que el artículo 269 ibidem señala que, “En las entidades públicas, las autoridades correspondientes están obligadas a diseñar y aplicar, según la naturaleza de sus funciones, métodos y procedimientos de control interno, de conformidad con lo que disponga la ley, la cual podrá establecer excepciones y autorizar la contratación de dichos servicios con empresas privadas colombianas”.</w:t>
      </w:r>
    </w:p>
    <w:p w:rsidRPr="002005A9" w:rsidR="00C63EF0" w:rsidP="002005A9" w:rsidRDefault="00C63EF0" w14:paraId="5A8271B7" w14:textId="77777777">
      <w:pPr>
        <w:pStyle w:val="Prrafodelista"/>
        <w:rPr>
          <w:rFonts w:ascii="Verdana" w:hAnsi="Verdana"/>
          <w:sz w:val="22"/>
          <w:szCs w:val="22"/>
        </w:rPr>
      </w:pPr>
    </w:p>
    <w:p w:rsidRPr="002005A9" w:rsidR="00C63EF0" w:rsidP="00C63EF0" w:rsidRDefault="00C63EF0" w14:paraId="5951598A" w14:textId="77777777">
      <w:pPr>
        <w:pStyle w:val="Prrafodelista"/>
        <w:numPr>
          <w:ilvl w:val="0"/>
          <w:numId w:val="8"/>
        </w:numPr>
        <w:rPr>
          <w:rFonts w:ascii="Verdana" w:hAnsi="Verdana"/>
          <w:sz w:val="22"/>
          <w:szCs w:val="22"/>
        </w:rPr>
      </w:pPr>
      <w:r w:rsidRPr="002005A9">
        <w:rPr>
          <w:rFonts w:ascii="Verdana" w:hAnsi="Verdana"/>
          <w:sz w:val="22"/>
          <w:szCs w:val="22"/>
        </w:rPr>
        <w:t>Que la Política de Gobierno Digital es la política del Gobierno Nacional que propende por la transformación digital pública. Con esta política pública se busca fortalecer la relación Ciudadano – Estado, mejorando la prestación de servicios por parte de las entidades, y generando confianza en las instituciones que conforman la administración pública y el Estado en general, a través del uso y aprovechamiento de las TIC. Hace parte del Modelo Integrado de Planeación y Gestión – MIPG y se integra con las políticas de Gestión y Desempeño Institucional.</w:t>
      </w:r>
    </w:p>
    <w:p w:rsidRPr="002005A9" w:rsidR="00C63EF0" w:rsidP="002005A9" w:rsidRDefault="00C63EF0" w14:paraId="20E4D7BB" w14:textId="77777777">
      <w:pPr>
        <w:pStyle w:val="Prrafodelista"/>
        <w:rPr>
          <w:rFonts w:ascii="Verdana" w:hAnsi="Verdana"/>
          <w:sz w:val="22"/>
          <w:szCs w:val="22"/>
        </w:rPr>
      </w:pPr>
    </w:p>
    <w:p w:rsidRPr="002005A9" w:rsidR="00C63EF0" w:rsidP="00C63EF0" w:rsidRDefault="00C63EF0" w14:paraId="0634D72F" w14:textId="77777777">
      <w:pPr>
        <w:pStyle w:val="Prrafodelista"/>
        <w:numPr>
          <w:ilvl w:val="0"/>
          <w:numId w:val="8"/>
        </w:numPr>
        <w:rPr>
          <w:rFonts w:ascii="Verdana" w:hAnsi="Verdana"/>
          <w:sz w:val="22"/>
          <w:szCs w:val="22"/>
        </w:rPr>
      </w:pPr>
      <w:r w:rsidRPr="002005A9">
        <w:rPr>
          <w:rFonts w:ascii="Verdana" w:hAnsi="Verdana"/>
          <w:sz w:val="22"/>
          <w:szCs w:val="22"/>
        </w:rPr>
        <w:t>Que el artículo 2.2.9.1.1.3 del Decreto 1076 de 2015, modificado por el Decreto 1008 de 2018, establece que la seguridad de la información es un principio de la Política de Gobierno Digital; el cual tiene como fin crear condiciones de uso confiable en el entorno digital, mediante un enfoque basado en la gestión de riesgos, preservando la confidencialidad, integridad y disponibilidad de la información de las entidades del Estado, y de los servicios que prestan a los ciudadanos.</w:t>
      </w:r>
    </w:p>
    <w:p w:rsidRPr="002005A9" w:rsidR="00C63EF0" w:rsidP="002005A9" w:rsidRDefault="00C63EF0" w14:paraId="342FED08" w14:textId="77777777">
      <w:pPr>
        <w:pStyle w:val="Prrafodelista"/>
        <w:rPr>
          <w:rFonts w:ascii="Verdana" w:hAnsi="Verdana"/>
          <w:sz w:val="22"/>
          <w:szCs w:val="22"/>
        </w:rPr>
      </w:pPr>
    </w:p>
    <w:p w:rsidRPr="002005A9" w:rsidR="00C63EF0" w:rsidP="00C63EF0" w:rsidRDefault="00C63EF0" w14:paraId="2DA52645" w14:textId="77777777">
      <w:pPr>
        <w:pStyle w:val="Prrafodelista"/>
        <w:numPr>
          <w:ilvl w:val="0"/>
          <w:numId w:val="8"/>
        </w:numPr>
        <w:rPr>
          <w:rFonts w:ascii="Verdana" w:hAnsi="Verdana"/>
          <w:sz w:val="22"/>
          <w:szCs w:val="22"/>
        </w:rPr>
      </w:pPr>
      <w:r w:rsidRPr="002005A9">
        <w:rPr>
          <w:rFonts w:ascii="Verdana" w:hAnsi="Verdana"/>
          <w:sz w:val="22"/>
          <w:szCs w:val="22"/>
        </w:rPr>
        <w:t>Que el artículo 2.2.9.1.2.1 ibidem establece que, la Política de Gobierno Digital se desarrollará a través de componentes habilitadores transversales, los cuales son los elementos fundamentales de seguridad de la información, Arquitectura y Servicios Ciudadanos Digitales, que a su vez permiten el desarrollo y el logro de los propósitos de la mencionada Política.</w:t>
      </w:r>
    </w:p>
    <w:p w:rsidRPr="002005A9" w:rsidR="00C63EF0" w:rsidP="002005A9" w:rsidRDefault="00C63EF0" w14:paraId="33BA0128" w14:textId="77777777">
      <w:pPr>
        <w:pStyle w:val="Prrafodelista"/>
        <w:rPr>
          <w:rFonts w:ascii="Verdana" w:hAnsi="Verdana"/>
          <w:sz w:val="22"/>
          <w:szCs w:val="22"/>
        </w:rPr>
      </w:pPr>
    </w:p>
    <w:p w:rsidRPr="002005A9" w:rsidR="00C63EF0" w:rsidP="00C63EF0" w:rsidRDefault="00C63EF0" w14:paraId="01CB1814" w14:textId="77777777">
      <w:pPr>
        <w:pStyle w:val="Prrafodelista"/>
        <w:numPr>
          <w:ilvl w:val="0"/>
          <w:numId w:val="8"/>
        </w:numPr>
        <w:rPr>
          <w:rFonts w:ascii="Verdana" w:hAnsi="Verdana"/>
          <w:sz w:val="22"/>
          <w:szCs w:val="22"/>
        </w:rPr>
      </w:pPr>
      <w:r w:rsidRPr="002005A9">
        <w:rPr>
          <w:rFonts w:ascii="Verdana" w:hAnsi="Verdana"/>
          <w:sz w:val="22"/>
          <w:szCs w:val="22"/>
        </w:rPr>
        <w:t xml:space="preserve">Que el Decreto 1083 de 2015, modificado por el Decreto 1499 de 2017, adoptó el Modelo Integrado de Planeación y Gestión – MIPG, definiéndolo en su artículo 2.2.22.3.2 como “(…) un marco de referencia para dirigir, planear, ejecutar, hacer seguimiento, evaluar y controlar la gestión de las entidades y organismos públicos, con el fin de generar resultados que atiendan </w:t>
      </w:r>
      <w:proofErr w:type="gramStart"/>
      <w:r w:rsidRPr="002005A9">
        <w:rPr>
          <w:rFonts w:ascii="Verdana" w:hAnsi="Verdana"/>
          <w:sz w:val="22"/>
          <w:szCs w:val="22"/>
        </w:rPr>
        <w:t>las planes</w:t>
      </w:r>
      <w:proofErr w:type="gramEnd"/>
      <w:r w:rsidRPr="002005A9">
        <w:rPr>
          <w:rFonts w:ascii="Verdana" w:hAnsi="Verdana"/>
          <w:sz w:val="22"/>
          <w:szCs w:val="22"/>
        </w:rPr>
        <w:t xml:space="preserve"> de desarrollo y resuelvan las necesidades y problemas de los ciudadanos”.</w:t>
      </w:r>
    </w:p>
    <w:p w:rsidRPr="002005A9" w:rsidR="00C63EF0" w:rsidP="002005A9" w:rsidRDefault="00C63EF0" w14:paraId="676761BF" w14:textId="77777777">
      <w:pPr>
        <w:pStyle w:val="Prrafodelista"/>
        <w:rPr>
          <w:rFonts w:ascii="Verdana" w:hAnsi="Verdana"/>
          <w:sz w:val="22"/>
          <w:szCs w:val="22"/>
        </w:rPr>
      </w:pPr>
    </w:p>
    <w:p w:rsidRPr="002005A9" w:rsidR="00C63EF0" w:rsidP="00C63EF0" w:rsidRDefault="00C63EF0" w14:paraId="083C39F1" w14:textId="041DDC39">
      <w:pPr>
        <w:pStyle w:val="Prrafodelista"/>
        <w:numPr>
          <w:ilvl w:val="0"/>
          <w:numId w:val="8"/>
        </w:numPr>
        <w:rPr>
          <w:rFonts w:ascii="Verdana" w:hAnsi="Verdana"/>
          <w:sz w:val="22"/>
          <w:szCs w:val="22"/>
        </w:rPr>
      </w:pPr>
      <w:r w:rsidRPr="002005A9">
        <w:rPr>
          <w:rFonts w:ascii="Verdana" w:hAnsi="Verdana"/>
          <w:sz w:val="22"/>
          <w:szCs w:val="22"/>
        </w:rPr>
        <w:t>Que el artículo 2.2.22.2.1 del Decreto 1083 de 2015, sustituido por el artículo 1 del Decreto 1499 de 2017, regula las Políticas de Gestión y Desempeño Institucional, entre las que se encuentran las “11. Gobierno Digital, antes Gobierno en Línea” y “12. Seguridad Digital”.</w:t>
      </w:r>
    </w:p>
    <w:p w:rsidR="002005A9" w:rsidP="002005A9" w:rsidRDefault="002005A9" w14:paraId="7A424AAC" w14:textId="77777777">
      <w:pPr>
        <w:pStyle w:val="Prrafodelista"/>
        <w:rPr>
          <w:rFonts w:ascii="Verdana" w:hAnsi="Verdana"/>
          <w:sz w:val="22"/>
          <w:szCs w:val="22"/>
        </w:rPr>
      </w:pPr>
    </w:p>
    <w:p w:rsidRPr="002005A9" w:rsidR="00EC5198" w:rsidP="00EC5198" w:rsidRDefault="00EC5198" w14:paraId="02C9F500" w14:textId="4BBF057C">
      <w:pPr>
        <w:pStyle w:val="Prrafodelista"/>
        <w:numPr>
          <w:ilvl w:val="0"/>
          <w:numId w:val="8"/>
        </w:numPr>
        <w:rPr>
          <w:rFonts w:ascii="Verdana" w:hAnsi="Verdana"/>
          <w:sz w:val="22"/>
          <w:szCs w:val="22"/>
        </w:rPr>
      </w:pPr>
      <w:r w:rsidRPr="002005A9">
        <w:rPr>
          <w:rFonts w:ascii="Verdana" w:hAnsi="Verdana"/>
          <w:sz w:val="22"/>
          <w:szCs w:val="22"/>
        </w:rPr>
        <w:t>Que el Consejo Nacional de Política Económica y Social – CONPES, en el marco de la ejecución del Documento CONPES 3995 del 1 de julio de 2020, establece el Modelo de Seguridad y Privacidad de la Información.</w:t>
      </w:r>
    </w:p>
    <w:p w:rsidRPr="002005A9" w:rsidR="00EC5198" w:rsidP="002005A9" w:rsidRDefault="00EC5198" w14:paraId="18C8A515" w14:textId="77777777">
      <w:pPr>
        <w:pStyle w:val="Prrafodelista"/>
        <w:rPr>
          <w:rFonts w:ascii="Verdana" w:hAnsi="Verdana"/>
          <w:sz w:val="22"/>
          <w:szCs w:val="22"/>
        </w:rPr>
      </w:pPr>
    </w:p>
    <w:p w:rsidRPr="002005A9" w:rsidR="00EC5198" w:rsidP="00EC5198" w:rsidRDefault="00EC5198" w14:paraId="6471C892" w14:textId="77777777">
      <w:pPr>
        <w:pStyle w:val="Prrafodelista"/>
        <w:numPr>
          <w:ilvl w:val="0"/>
          <w:numId w:val="8"/>
        </w:numPr>
        <w:rPr>
          <w:rFonts w:ascii="Verdana" w:hAnsi="Verdana"/>
          <w:sz w:val="22"/>
          <w:szCs w:val="22"/>
        </w:rPr>
      </w:pPr>
      <w:r w:rsidRPr="002005A9">
        <w:rPr>
          <w:rFonts w:ascii="Verdana" w:hAnsi="Verdana"/>
          <w:sz w:val="22"/>
          <w:szCs w:val="22"/>
        </w:rPr>
        <w:t>Que el Manual del Sistema Integrado de Gestión del ICBF del 4 de julio de 2022, describe el alcance, las políticas, los objetivos, los procesos, su interacción y la documentación asociada al Sistema Integrado de Gestión, frente a las normas y requisitos, legalmente establecidos para cada uno de los sistemas que lo conforman.</w:t>
      </w:r>
    </w:p>
    <w:p w:rsidRPr="002005A9" w:rsidR="00EC5198" w:rsidP="002005A9" w:rsidRDefault="00EC5198" w14:paraId="7C286922" w14:textId="77777777">
      <w:pPr>
        <w:pStyle w:val="Prrafodelista"/>
        <w:rPr>
          <w:rFonts w:ascii="Verdana" w:hAnsi="Verdana"/>
          <w:sz w:val="22"/>
          <w:szCs w:val="22"/>
        </w:rPr>
      </w:pPr>
    </w:p>
    <w:p w:rsidRPr="002005A9" w:rsidR="00EC5198" w:rsidP="00EC5198" w:rsidRDefault="00EC5198" w14:paraId="355628A6" w14:textId="77777777">
      <w:pPr>
        <w:pStyle w:val="Prrafodelista"/>
        <w:numPr>
          <w:ilvl w:val="0"/>
          <w:numId w:val="8"/>
        </w:numPr>
        <w:rPr>
          <w:rFonts w:ascii="Verdana" w:hAnsi="Verdana"/>
          <w:sz w:val="22"/>
          <w:szCs w:val="22"/>
        </w:rPr>
      </w:pPr>
      <w:r w:rsidRPr="002005A9">
        <w:rPr>
          <w:rFonts w:ascii="Verdana" w:hAnsi="Verdana"/>
          <w:sz w:val="22"/>
          <w:szCs w:val="22"/>
        </w:rPr>
        <w:t>Que el Instituto Colombiano de Bienestar Familiar - ICBF, mediante Resolución 1068 de 2019, adoptó y reglamentó el Comité Institucional de Gestión y Desempeño, el cual tiene como propósito orientar la implementación y operación del Modelo Integrado de Planeación y Gestión en la entidad.</w:t>
      </w:r>
    </w:p>
    <w:p w:rsidRPr="002005A9" w:rsidR="00EC5198" w:rsidP="002005A9" w:rsidRDefault="00EC5198" w14:paraId="45624657" w14:textId="77777777">
      <w:pPr>
        <w:pStyle w:val="Prrafodelista"/>
        <w:rPr>
          <w:rFonts w:ascii="Verdana" w:hAnsi="Verdana"/>
          <w:sz w:val="22"/>
          <w:szCs w:val="22"/>
        </w:rPr>
      </w:pPr>
    </w:p>
    <w:p w:rsidRPr="002005A9" w:rsidR="00EC5198" w:rsidP="00EC5198" w:rsidRDefault="00EC5198" w14:paraId="66314FDE" w14:textId="77777777">
      <w:pPr>
        <w:pStyle w:val="Prrafodelista"/>
        <w:numPr>
          <w:ilvl w:val="0"/>
          <w:numId w:val="8"/>
        </w:numPr>
        <w:rPr>
          <w:rFonts w:ascii="Verdana" w:hAnsi="Verdana"/>
          <w:sz w:val="22"/>
          <w:szCs w:val="22"/>
        </w:rPr>
      </w:pPr>
      <w:r w:rsidRPr="002005A9">
        <w:rPr>
          <w:rFonts w:ascii="Verdana" w:hAnsi="Verdana"/>
          <w:sz w:val="22"/>
          <w:szCs w:val="22"/>
        </w:rPr>
        <w:t>Que mediante la mencionada resolución creó el Subcomité de Arquitectura Empresarial, con la finalidad de promover el análisis integral de los procesos desde escenarios de la Entidad, buscando fortalecer de manera articulada, cada uno de los procesos misionales, estratégicos, de apoyo y de evaluación, así como los Tecnologías de la Información.</w:t>
      </w:r>
    </w:p>
    <w:p w:rsidRPr="002005A9" w:rsidR="00EC5198" w:rsidP="002005A9" w:rsidRDefault="00EC5198" w14:paraId="0CD1F6CE" w14:textId="77777777">
      <w:pPr>
        <w:pStyle w:val="Prrafodelista"/>
        <w:rPr>
          <w:rFonts w:ascii="Verdana" w:hAnsi="Verdana"/>
          <w:sz w:val="22"/>
          <w:szCs w:val="22"/>
        </w:rPr>
      </w:pPr>
    </w:p>
    <w:p w:rsidRPr="002005A9" w:rsidR="00EC5198" w:rsidP="00EC5198" w:rsidRDefault="00EC5198" w14:paraId="6DF5F9AD" w14:textId="77777777">
      <w:pPr>
        <w:pStyle w:val="Prrafodelista"/>
        <w:numPr>
          <w:ilvl w:val="0"/>
          <w:numId w:val="8"/>
        </w:numPr>
        <w:rPr>
          <w:rFonts w:ascii="Verdana" w:hAnsi="Verdana"/>
          <w:sz w:val="22"/>
          <w:szCs w:val="22"/>
        </w:rPr>
      </w:pPr>
      <w:r w:rsidRPr="002005A9">
        <w:rPr>
          <w:rFonts w:ascii="Verdana" w:hAnsi="Verdana"/>
          <w:sz w:val="22"/>
          <w:szCs w:val="22"/>
        </w:rPr>
        <w:t>Que el numeral 15 del artículo 3 de la Resolución 1068 de 2019, estableció como responsabilidad del Comité Institucional de Gestión y Desempeño: “Aprobar y orientar la implementación de modelos y/o políticas de gestión que se adopten en el ICBF con el fin de mejorar los riesgos asociados a la interrupción de la operación”, por lo cual resulta necesario adoptar las acciones pertinentes para el efecto, a través del presente acto administrativo.</w:t>
      </w:r>
    </w:p>
    <w:p w:rsidRPr="002005A9" w:rsidR="00EC5198" w:rsidP="002005A9" w:rsidRDefault="00EC5198" w14:paraId="10784E92" w14:textId="77777777">
      <w:pPr>
        <w:pStyle w:val="Prrafodelista"/>
        <w:rPr>
          <w:rFonts w:ascii="Verdana" w:hAnsi="Verdana"/>
          <w:sz w:val="22"/>
          <w:szCs w:val="22"/>
        </w:rPr>
      </w:pPr>
    </w:p>
    <w:p w:rsidRPr="002005A9" w:rsidR="00EC5198" w:rsidP="00EC5198" w:rsidRDefault="00EC5198" w14:paraId="726B0017" w14:textId="77777777">
      <w:pPr>
        <w:pStyle w:val="Prrafodelista"/>
        <w:numPr>
          <w:ilvl w:val="0"/>
          <w:numId w:val="8"/>
        </w:numPr>
        <w:rPr>
          <w:rFonts w:ascii="Verdana" w:hAnsi="Verdana"/>
          <w:sz w:val="22"/>
          <w:szCs w:val="22"/>
        </w:rPr>
      </w:pPr>
      <w:r w:rsidRPr="002005A9">
        <w:rPr>
          <w:rFonts w:ascii="Verdana" w:hAnsi="Verdana"/>
          <w:sz w:val="22"/>
          <w:szCs w:val="22"/>
        </w:rPr>
        <w:t>Que mediante Resolución 4286 de 2020, el ICBF adoptó la Política de Seguridad y Privacidad de la Información, Seguridad Digital y Continuidad de la Operación, manteniendo en cuenta la normatividad vigente de protección de datos personales, así como, el artículo 15 de la Constitución Política, la Ley 1581 de 2012, y demás normas aplicables.</w:t>
      </w:r>
    </w:p>
    <w:p w:rsidRPr="002005A9" w:rsidR="00EC5198" w:rsidP="002005A9" w:rsidRDefault="00EC5198" w14:paraId="0DEF7662" w14:textId="77777777">
      <w:pPr>
        <w:pStyle w:val="Prrafodelista"/>
        <w:rPr>
          <w:rFonts w:ascii="Verdana" w:hAnsi="Verdana"/>
          <w:sz w:val="22"/>
          <w:szCs w:val="22"/>
        </w:rPr>
      </w:pPr>
    </w:p>
    <w:p w:rsidRPr="002005A9" w:rsidR="00EC5198" w:rsidP="00EC5198" w:rsidRDefault="00EC5198" w14:paraId="369D432D" w14:textId="77777777">
      <w:pPr>
        <w:pStyle w:val="Prrafodelista"/>
        <w:numPr>
          <w:ilvl w:val="0"/>
          <w:numId w:val="8"/>
        </w:numPr>
        <w:rPr>
          <w:rFonts w:ascii="Verdana" w:hAnsi="Verdana"/>
          <w:sz w:val="22"/>
          <w:szCs w:val="22"/>
        </w:rPr>
      </w:pPr>
      <w:proofErr w:type="gramStart"/>
      <w:r w:rsidRPr="002005A9">
        <w:rPr>
          <w:rFonts w:ascii="Verdana" w:hAnsi="Verdana"/>
          <w:sz w:val="22"/>
          <w:szCs w:val="22"/>
        </w:rPr>
        <w:t>Que</w:t>
      </w:r>
      <w:proofErr w:type="gramEnd"/>
      <w:r w:rsidRPr="002005A9">
        <w:rPr>
          <w:rFonts w:ascii="Verdana" w:hAnsi="Verdana"/>
          <w:sz w:val="22"/>
          <w:szCs w:val="22"/>
        </w:rPr>
        <w:t xml:space="preserve"> conforme a los cambios normativos y madurez en el Sistema de Gestión de Seguridad de la Información, es necesario la revisión y ajuste a la Política de Seguridad de la Información, Seguridad Digital y Continuidad de la Operación.</w:t>
      </w:r>
    </w:p>
    <w:p w:rsidRPr="002005A9" w:rsidR="00EC5198" w:rsidP="002005A9" w:rsidRDefault="00EC5198" w14:paraId="4A26EA51" w14:textId="77777777">
      <w:pPr>
        <w:pStyle w:val="Prrafodelista"/>
        <w:rPr>
          <w:rFonts w:ascii="Verdana" w:hAnsi="Verdana"/>
          <w:sz w:val="22"/>
          <w:szCs w:val="22"/>
        </w:rPr>
      </w:pPr>
    </w:p>
    <w:p w:rsidRPr="002005A9" w:rsidR="00EC5198" w:rsidP="00EC5198" w:rsidRDefault="00EC5198" w14:paraId="51F7FE84" w14:textId="77777777">
      <w:pPr>
        <w:pStyle w:val="Prrafodelista"/>
        <w:numPr>
          <w:ilvl w:val="0"/>
          <w:numId w:val="8"/>
        </w:numPr>
        <w:rPr>
          <w:rFonts w:ascii="Verdana" w:hAnsi="Verdana"/>
          <w:sz w:val="22"/>
          <w:szCs w:val="22"/>
        </w:rPr>
      </w:pPr>
      <w:r w:rsidRPr="002005A9">
        <w:rPr>
          <w:rFonts w:ascii="Verdana" w:hAnsi="Verdana"/>
          <w:sz w:val="22"/>
          <w:szCs w:val="22"/>
        </w:rPr>
        <w:t>Que en sesión virtual realizada el día 31 de julio de 2023, el Comité Institucional de Gestión y Desempeño aprobó la modificación de la Política, ajustada y revisada de la información, Seguridad Digital y Continuidad de la Operación, ajustada a los lineamientos, conforme a su operación; decisión que se encuentra contenida en el Acta No. 7 de esa fecha.</w:t>
      </w:r>
    </w:p>
    <w:p w:rsidRPr="002005A9" w:rsidR="00EC5198" w:rsidP="002005A9" w:rsidRDefault="00EC5198" w14:paraId="31EBE6AB" w14:textId="77777777">
      <w:pPr>
        <w:pStyle w:val="Prrafodelista"/>
        <w:rPr>
          <w:rFonts w:ascii="Verdana" w:hAnsi="Verdana"/>
          <w:sz w:val="22"/>
          <w:szCs w:val="22"/>
        </w:rPr>
      </w:pPr>
    </w:p>
    <w:p w:rsidRPr="002005A9" w:rsidR="00EC5198" w:rsidP="00EC5198" w:rsidRDefault="00EC5198" w14:paraId="41FD0A5C" w14:textId="77777777">
      <w:pPr>
        <w:pStyle w:val="Prrafodelista"/>
        <w:numPr>
          <w:ilvl w:val="0"/>
          <w:numId w:val="8"/>
        </w:numPr>
        <w:rPr>
          <w:rFonts w:ascii="Verdana" w:hAnsi="Verdana"/>
          <w:sz w:val="22"/>
          <w:szCs w:val="22"/>
        </w:rPr>
      </w:pPr>
      <w:r w:rsidRPr="002005A9">
        <w:rPr>
          <w:rFonts w:ascii="Verdana" w:hAnsi="Verdana"/>
          <w:sz w:val="22"/>
          <w:szCs w:val="22"/>
        </w:rPr>
        <w:t>Que en cumplimiento del trámite establecido en el parágrafo 3 del artículo 6 de la Resolución 0353 del 7 de febrero de 2023 del ICBF, se surtió la publicación en el portal web de la Entidad, del 29 de septiembre al 2 de octubre de 2023, en el proyecto de resolución, con el fin de recibir los comentarios de los ciudadanos y grupos de interés; los cuales fueron recibidos y analizados por la respectiva dependencia.</w:t>
      </w:r>
    </w:p>
    <w:p w:rsidRPr="002005A9" w:rsidR="00EC5198" w:rsidP="002005A9" w:rsidRDefault="00EC5198" w14:paraId="238335E7" w14:textId="77777777">
      <w:pPr>
        <w:pStyle w:val="Prrafodelista"/>
        <w:rPr>
          <w:rFonts w:ascii="Verdana" w:hAnsi="Verdana"/>
          <w:sz w:val="22"/>
          <w:szCs w:val="22"/>
        </w:rPr>
      </w:pPr>
    </w:p>
    <w:p w:rsidRPr="002005A9" w:rsidR="00EC5198" w:rsidP="00EC5198" w:rsidRDefault="00EC5198" w14:paraId="7BB7A785" w14:textId="77777777">
      <w:pPr>
        <w:pStyle w:val="Prrafodelista"/>
        <w:numPr>
          <w:ilvl w:val="0"/>
          <w:numId w:val="8"/>
        </w:numPr>
        <w:rPr>
          <w:rFonts w:ascii="Verdana" w:hAnsi="Verdana"/>
          <w:sz w:val="22"/>
          <w:szCs w:val="22"/>
        </w:rPr>
      </w:pPr>
      <w:r w:rsidRPr="002005A9">
        <w:rPr>
          <w:rFonts w:ascii="Verdana" w:hAnsi="Verdana"/>
          <w:sz w:val="22"/>
          <w:szCs w:val="22"/>
        </w:rPr>
        <w:t xml:space="preserve">Que dado lo anterior, se hace necesario adoptar, mediante acto administrativo, la Política de Seguridad y Privacidad de la Información, Seguridad Digital y Continuidad de la Operación en el ICBF, las Políticas </w:t>
      </w:r>
      <w:r w:rsidRPr="002005A9">
        <w:rPr>
          <w:rFonts w:ascii="Verdana" w:hAnsi="Verdana"/>
          <w:sz w:val="22"/>
          <w:szCs w:val="22"/>
        </w:rPr>
        <w:t>Generales de Manejo, así como definir los lineamientos para su uso y manejo y, como consecuencia, derogar las Resoluciones 4286 de 2020 y 5515 de 2021.</w:t>
      </w:r>
    </w:p>
    <w:p w:rsidRPr="002005A9" w:rsidR="00EC5198" w:rsidP="002005A9" w:rsidRDefault="00EC5198" w14:paraId="4FA299E5" w14:textId="77777777">
      <w:pPr>
        <w:pStyle w:val="Prrafodelista"/>
        <w:rPr>
          <w:rFonts w:ascii="Verdana" w:hAnsi="Verdana"/>
          <w:sz w:val="22"/>
          <w:szCs w:val="22"/>
        </w:rPr>
      </w:pPr>
    </w:p>
    <w:p w:rsidRPr="002005A9" w:rsidR="00EC5198" w:rsidP="00EC5198" w:rsidRDefault="00EC5198" w14:paraId="4D43443B" w14:textId="2BF6B458">
      <w:pPr>
        <w:pStyle w:val="Prrafodelista"/>
        <w:numPr>
          <w:ilvl w:val="0"/>
          <w:numId w:val="8"/>
        </w:numPr>
        <w:rPr>
          <w:rFonts w:ascii="Verdana" w:hAnsi="Verdana"/>
          <w:sz w:val="22"/>
          <w:szCs w:val="22"/>
        </w:rPr>
      </w:pPr>
      <w:r w:rsidRPr="002005A9">
        <w:rPr>
          <w:rFonts w:ascii="Verdana" w:hAnsi="Verdana"/>
          <w:sz w:val="22"/>
          <w:szCs w:val="22"/>
        </w:rPr>
        <w:t>En mérito de lo expuesto,</w:t>
      </w:r>
    </w:p>
    <w:p w:rsidRPr="00C63EF0" w:rsidR="00DB3505" w:rsidP="002005A9" w:rsidRDefault="00DB3505" w14:paraId="4D19E32B" w14:textId="7D7EE5A1">
      <w:pPr>
        <w:jc w:val="center"/>
        <w:rPr>
          <w:rFonts w:ascii="Verdana" w:hAnsi="Verdana"/>
          <w:sz w:val="22"/>
          <w:szCs w:val="22"/>
        </w:rPr>
      </w:pPr>
      <w:r w:rsidRPr="00C63EF0">
        <w:rPr>
          <w:rFonts w:ascii="Verdana" w:hAnsi="Verdana"/>
          <w:b/>
          <w:bCs/>
          <w:sz w:val="22"/>
          <w:szCs w:val="22"/>
        </w:rPr>
        <w:t>RESUELVE:</w:t>
      </w:r>
    </w:p>
    <w:p w:rsidRPr="00292542" w:rsidR="00292542" w:rsidP="00292542" w:rsidRDefault="00292542" w14:paraId="2E4AB4FD" w14:textId="77777777">
      <w:pPr>
        <w:rPr>
          <w:rFonts w:ascii="Verdana" w:hAnsi="Verdana"/>
          <w:b/>
          <w:bCs/>
          <w:sz w:val="22"/>
          <w:szCs w:val="22"/>
        </w:rPr>
      </w:pPr>
      <w:bookmarkStart w:name="1" w:id="0"/>
      <w:r w:rsidRPr="00292542">
        <w:rPr>
          <w:rFonts w:ascii="Verdana" w:hAnsi="Verdana"/>
          <w:b/>
          <w:bCs/>
          <w:sz w:val="22"/>
          <w:szCs w:val="22"/>
        </w:rPr>
        <w:t>CAPÍTULO I.</w:t>
      </w:r>
    </w:p>
    <w:p w:rsidR="00292542" w:rsidP="00292542" w:rsidRDefault="00292542" w14:paraId="452CF2F2" w14:textId="030E1D30">
      <w:pPr>
        <w:rPr>
          <w:rFonts w:ascii="Verdana" w:hAnsi="Verdana"/>
          <w:b/>
          <w:bCs/>
          <w:sz w:val="22"/>
          <w:szCs w:val="22"/>
        </w:rPr>
      </w:pPr>
      <w:r w:rsidRPr="00292542">
        <w:rPr>
          <w:rFonts w:ascii="Verdana" w:hAnsi="Verdana"/>
          <w:b/>
          <w:bCs/>
          <w:sz w:val="22"/>
          <w:szCs w:val="22"/>
        </w:rPr>
        <w:t>DISPOSICIONES GENERALES.</w:t>
      </w:r>
    </w:p>
    <w:p w:rsidRPr="00A51A14" w:rsidR="00DB3505" w:rsidP="00543054" w:rsidRDefault="00DB3505" w14:paraId="52802B47" w14:textId="65702132">
      <w:pPr>
        <w:rPr>
          <w:rFonts w:ascii="Verdana" w:hAnsi="Verdana"/>
          <w:sz w:val="22"/>
          <w:szCs w:val="22"/>
        </w:rPr>
      </w:pPr>
      <w:r w:rsidRPr="00DB3505">
        <w:rPr>
          <w:rFonts w:ascii="Verdana" w:hAnsi="Verdana"/>
          <w:b/>
          <w:bCs/>
          <w:sz w:val="22"/>
          <w:szCs w:val="22"/>
        </w:rPr>
        <w:t>ARTÍCULO 1o.</w:t>
      </w:r>
      <w:bookmarkEnd w:id="0"/>
      <w:r w:rsidRPr="00DB3505">
        <w:rPr>
          <w:rFonts w:ascii="Verdana" w:hAnsi="Verdana"/>
          <w:sz w:val="22"/>
          <w:szCs w:val="22"/>
        </w:rPr>
        <w:t> </w:t>
      </w:r>
      <w:r w:rsidRPr="00292542" w:rsidR="00292542">
        <w:rPr>
          <w:rFonts w:ascii="Verdana" w:hAnsi="Verdana"/>
          <w:sz w:val="22"/>
          <w:szCs w:val="22"/>
        </w:rPr>
        <w:t>Objeto. Adoptar la Política de Seguridad y Privacidad de la Información, Seguridad Digital y Continuidad de la Operación del Instituto Colombiano de Bienestar Familiar – ICBF, así como las Políticas Generales y las Políticas de Manejo y se derogan las Resoluciones 4286 de 2020 y 5515 de 2021.</w:t>
      </w:r>
    </w:p>
    <w:p w:rsidR="00292542" w:rsidP="00DB3505" w:rsidRDefault="00DB3505" w14:paraId="74128241" w14:textId="77777777">
      <w:pPr>
        <w:rPr>
          <w:rFonts w:ascii="Verdana" w:hAnsi="Verdana"/>
          <w:sz w:val="22"/>
          <w:szCs w:val="22"/>
        </w:rPr>
      </w:pPr>
      <w:bookmarkStart w:name="2" w:id="1"/>
      <w:r w:rsidRPr="00DB3505">
        <w:rPr>
          <w:rFonts w:ascii="Verdana" w:hAnsi="Verdana"/>
          <w:b/>
          <w:bCs/>
          <w:sz w:val="22"/>
          <w:szCs w:val="22"/>
        </w:rPr>
        <w:t>ARTÍCULO 2o.</w:t>
      </w:r>
      <w:bookmarkEnd w:id="1"/>
      <w:r w:rsidRPr="00DB3505">
        <w:rPr>
          <w:rFonts w:ascii="Verdana" w:hAnsi="Verdana"/>
          <w:sz w:val="22"/>
          <w:szCs w:val="22"/>
        </w:rPr>
        <w:t> </w:t>
      </w:r>
      <w:bookmarkStart w:name="3" w:id="2"/>
      <w:r w:rsidRPr="00292542" w:rsidR="00292542">
        <w:rPr>
          <w:rFonts w:ascii="Verdana" w:hAnsi="Verdana"/>
          <w:sz w:val="22"/>
          <w:szCs w:val="22"/>
        </w:rPr>
        <w:t>Política de Seguridad y Privacidad de la Información, Seguridad Digital y Continuidad de la Operación. El ICBF protege, preserva y administra la integridad, confidencialidad y disponibilidad de la información, así como la seguridad digital y la gestión de la continuidad de la operación, conforme al mapa de procesos, en cumplimiento de los requisitos legales y reglamentarios. Asimismo, la Entidad previene incidentes mediante la gestión de riesgos tecnológicos en seguridad y privacidad de la información, seguridad digital y continuidad de la operación, con la implementación de controles orientados a la mejora continua en la gestión y el alto desempeño del Sistema de Gestión de Seguridad de la Información, con el fin de prestar servicios con calidad y transparencia a la primera infancia, la niñez, la adolescencia y la juventud y población en situación de vulnerabilidad.</w:t>
      </w:r>
    </w:p>
    <w:p w:rsidR="00AF44A3" w:rsidP="00DB3505" w:rsidRDefault="00DB3505" w14:paraId="2E276DC9" w14:textId="031BB14E">
      <w:pPr>
        <w:rPr>
          <w:rFonts w:ascii="Verdana" w:hAnsi="Verdana"/>
          <w:sz w:val="22"/>
          <w:szCs w:val="22"/>
        </w:rPr>
      </w:pPr>
      <w:r w:rsidRPr="00DB3505">
        <w:rPr>
          <w:rFonts w:ascii="Verdana" w:hAnsi="Verdana"/>
          <w:b/>
          <w:bCs/>
          <w:sz w:val="22"/>
          <w:szCs w:val="22"/>
        </w:rPr>
        <w:t>ARTÍCULO 3o.</w:t>
      </w:r>
      <w:bookmarkEnd w:id="2"/>
      <w:r w:rsidRPr="00DB3505">
        <w:rPr>
          <w:rFonts w:ascii="Verdana" w:hAnsi="Verdana"/>
          <w:sz w:val="22"/>
          <w:szCs w:val="22"/>
        </w:rPr>
        <w:t> </w:t>
      </w:r>
      <w:bookmarkStart w:name="4" w:id="3"/>
      <w:r w:rsidRPr="00C1764B" w:rsidR="00C1764B">
        <w:rPr>
          <w:rFonts w:ascii="Verdana" w:hAnsi="Verdana"/>
          <w:sz w:val="22"/>
          <w:szCs w:val="22"/>
        </w:rPr>
        <w:t>Ámbito de Aplicación. La Política de Seguridad y Privacidad de la Información, Seguridad Digital y Continuidad de la Operación y las Políticas Generales de Manejo y Políticas de Manejo del Instituto Colombiano de Bienestar Familiar – ICBF tienen alcance a toda la información de la Entidad, incluyendo su recolección, procesamiento, almacenamiento, recuperación, intercambio o consulta de información, teniendo en cuenta la información que reposa en todos los sistemas de información de la Entidad.</w:t>
      </w:r>
      <w:r w:rsidR="00C1764B">
        <w:rPr>
          <w:rFonts w:ascii="Verdana" w:hAnsi="Verdana"/>
          <w:sz w:val="22"/>
          <w:szCs w:val="22"/>
        </w:rPr>
        <w:t xml:space="preserve"> </w:t>
      </w:r>
    </w:p>
    <w:p w:rsidRPr="00C1764B" w:rsidR="00C1764B" w:rsidP="00C1764B" w:rsidRDefault="00DB3505" w14:paraId="4157696B" w14:textId="2AA24B10">
      <w:pPr>
        <w:rPr>
          <w:rFonts w:ascii="Verdana" w:hAnsi="Verdana"/>
          <w:sz w:val="22"/>
          <w:szCs w:val="22"/>
        </w:rPr>
      </w:pPr>
      <w:r w:rsidRPr="00DB3505">
        <w:rPr>
          <w:rFonts w:ascii="Verdana" w:hAnsi="Verdana"/>
          <w:b/>
          <w:bCs/>
          <w:sz w:val="22"/>
          <w:szCs w:val="22"/>
        </w:rPr>
        <w:t>ARTÍCULO 4o.</w:t>
      </w:r>
      <w:bookmarkEnd w:id="3"/>
      <w:r w:rsidRPr="00DB3505">
        <w:rPr>
          <w:rFonts w:ascii="Verdana" w:hAnsi="Verdana"/>
          <w:sz w:val="22"/>
          <w:szCs w:val="22"/>
        </w:rPr>
        <w:t> </w:t>
      </w:r>
      <w:r w:rsidRPr="00C1764B" w:rsidR="00C1764B">
        <w:rPr>
          <w:rFonts w:ascii="Verdana" w:hAnsi="Verdana"/>
          <w:sz w:val="22"/>
          <w:szCs w:val="22"/>
        </w:rPr>
        <w:t>Objetivos. La Política de Seguridad y Privacidad de la Información, Seguridad Digital y Continuidad de la Operación, tendrá los siguientes objetivos:</w:t>
      </w:r>
    </w:p>
    <w:p w:rsidRPr="00C1764B" w:rsidR="00C1764B" w:rsidP="00C1764B" w:rsidRDefault="00C1764B" w14:paraId="517415F2" w14:textId="77777777">
      <w:pPr>
        <w:pStyle w:val="Prrafodelista"/>
        <w:numPr>
          <w:ilvl w:val="0"/>
          <w:numId w:val="9"/>
        </w:numPr>
        <w:rPr>
          <w:rFonts w:ascii="Verdana" w:hAnsi="Verdana"/>
          <w:sz w:val="22"/>
          <w:szCs w:val="22"/>
        </w:rPr>
      </w:pPr>
      <w:r w:rsidRPr="00C1764B">
        <w:rPr>
          <w:rFonts w:ascii="Verdana" w:hAnsi="Verdana"/>
          <w:sz w:val="22"/>
          <w:szCs w:val="22"/>
        </w:rPr>
        <w:t>Brindar mecanismos de aseguramiento para el cumplimiento de la confidencialidad, integridad y disponibilidad de la información del ICBF.</w:t>
      </w:r>
    </w:p>
    <w:p w:rsidRPr="00C1764B" w:rsidR="00C1764B" w:rsidP="00C1764B" w:rsidRDefault="00C1764B" w14:paraId="6D7ACA37" w14:textId="77777777">
      <w:pPr>
        <w:pStyle w:val="Prrafodelista"/>
        <w:numPr>
          <w:ilvl w:val="0"/>
          <w:numId w:val="9"/>
        </w:numPr>
        <w:rPr>
          <w:rFonts w:ascii="Verdana" w:hAnsi="Verdana"/>
          <w:sz w:val="22"/>
          <w:szCs w:val="22"/>
        </w:rPr>
      </w:pPr>
      <w:r w:rsidRPr="00C1764B">
        <w:rPr>
          <w:rFonts w:ascii="Verdana" w:hAnsi="Verdana"/>
          <w:sz w:val="22"/>
          <w:szCs w:val="22"/>
        </w:rPr>
        <w:t>Mitigar los incidentes de Seguridad y Privacidad de la Información, Seguridad Digital y Continuidad de la Operación en el ICBF.</w:t>
      </w:r>
    </w:p>
    <w:p w:rsidRPr="00C1764B" w:rsidR="00C1764B" w:rsidP="00C1764B" w:rsidRDefault="00C1764B" w14:paraId="1AAC9000" w14:textId="77777777">
      <w:pPr>
        <w:pStyle w:val="Prrafodelista"/>
        <w:numPr>
          <w:ilvl w:val="0"/>
          <w:numId w:val="9"/>
        </w:numPr>
        <w:rPr>
          <w:rFonts w:ascii="Verdana" w:hAnsi="Verdana"/>
          <w:sz w:val="22"/>
          <w:szCs w:val="22"/>
        </w:rPr>
      </w:pPr>
      <w:r w:rsidRPr="00C1764B">
        <w:rPr>
          <w:rFonts w:ascii="Verdana" w:hAnsi="Verdana"/>
          <w:sz w:val="22"/>
          <w:szCs w:val="22"/>
        </w:rPr>
        <w:t>Gestionar los riesgos de seguridad y privacidad de la información, Seguridad Digital y Continuidad de la Operación del ICBF.</w:t>
      </w:r>
    </w:p>
    <w:p w:rsidRPr="00C1764B" w:rsidR="00C1764B" w:rsidP="00C1764B" w:rsidRDefault="00C1764B" w14:paraId="691D18C1" w14:textId="77777777">
      <w:pPr>
        <w:pStyle w:val="Prrafodelista"/>
        <w:numPr>
          <w:ilvl w:val="0"/>
          <w:numId w:val="9"/>
        </w:numPr>
        <w:rPr>
          <w:rFonts w:ascii="Verdana" w:hAnsi="Verdana"/>
          <w:sz w:val="22"/>
          <w:szCs w:val="22"/>
        </w:rPr>
      </w:pPr>
      <w:r w:rsidRPr="00C1764B">
        <w:rPr>
          <w:rFonts w:ascii="Verdana" w:hAnsi="Verdana"/>
          <w:sz w:val="22"/>
          <w:szCs w:val="22"/>
        </w:rPr>
        <w:t>Establecer los lineamientos necesarios para el manejo de la información y los recursos tecnológicos del ICBF.</w:t>
      </w:r>
    </w:p>
    <w:p w:rsidRPr="00C1764B" w:rsidR="003D2F74" w:rsidP="00C1764B" w:rsidRDefault="00C1764B" w14:paraId="532BDF97" w14:textId="1C4B8C44">
      <w:pPr>
        <w:pStyle w:val="Prrafodelista"/>
        <w:numPr>
          <w:ilvl w:val="0"/>
          <w:numId w:val="9"/>
        </w:numPr>
        <w:rPr>
          <w:rFonts w:ascii="Verdana" w:hAnsi="Verdana"/>
          <w:sz w:val="22"/>
          <w:szCs w:val="22"/>
        </w:rPr>
      </w:pPr>
      <w:r w:rsidRPr="00C1764B">
        <w:rPr>
          <w:rFonts w:ascii="Verdana" w:hAnsi="Verdana"/>
          <w:sz w:val="22"/>
          <w:szCs w:val="22"/>
        </w:rPr>
        <w:t>Fortalecer las capacidades y cultura organizacional de Seguridad de la Información en los colaboradores y contratistas del ICBF.</w:t>
      </w:r>
    </w:p>
    <w:p w:rsidRPr="00244F63" w:rsidR="00244F63" w:rsidP="00244F63" w:rsidRDefault="00244F63" w14:paraId="625D1A7F" w14:textId="5819A42A">
      <w:pPr>
        <w:rPr>
          <w:rFonts w:ascii="Verdana" w:hAnsi="Verdana"/>
          <w:b/>
          <w:bCs/>
          <w:sz w:val="22"/>
          <w:szCs w:val="22"/>
        </w:rPr>
      </w:pPr>
      <w:r w:rsidRPr="00244F63">
        <w:rPr>
          <w:rFonts w:ascii="Verdana" w:hAnsi="Verdana"/>
          <w:b/>
          <w:bCs/>
          <w:sz w:val="22"/>
          <w:szCs w:val="22"/>
        </w:rPr>
        <w:t>CAPÍTULO II.</w:t>
      </w:r>
    </w:p>
    <w:p w:rsidR="00244F63" w:rsidP="00244F63" w:rsidRDefault="00244F63" w14:paraId="6B591430" w14:textId="14CA9900">
      <w:pPr>
        <w:rPr>
          <w:rFonts w:ascii="Verdana" w:hAnsi="Verdana"/>
          <w:b/>
          <w:bCs/>
          <w:sz w:val="22"/>
          <w:szCs w:val="22"/>
        </w:rPr>
      </w:pPr>
      <w:r w:rsidRPr="00244F63">
        <w:rPr>
          <w:rFonts w:ascii="Verdana" w:hAnsi="Verdana"/>
          <w:b/>
          <w:bCs/>
          <w:sz w:val="22"/>
          <w:szCs w:val="22"/>
        </w:rPr>
        <w:t>POLÍTICAS EN GENERALES DE MANEJO DE INFORMACIÓN.</w:t>
      </w:r>
    </w:p>
    <w:p w:rsidR="00244F63" w:rsidP="00244F63" w:rsidRDefault="00244F63" w14:paraId="3EA1C6CA" w14:textId="3785D242">
      <w:pPr>
        <w:rPr>
          <w:rFonts w:ascii="Verdana" w:hAnsi="Verdana"/>
          <w:sz w:val="22"/>
          <w:szCs w:val="22"/>
        </w:rPr>
      </w:pPr>
      <w:r>
        <w:rPr>
          <w:rFonts w:ascii="Verdana" w:hAnsi="Verdana"/>
          <w:b/>
          <w:bCs/>
          <w:sz w:val="22"/>
          <w:szCs w:val="22"/>
        </w:rPr>
        <w:t xml:space="preserve">ARTÍCULO 5o. </w:t>
      </w:r>
      <w:r w:rsidRPr="00503829" w:rsidR="00503829">
        <w:rPr>
          <w:rFonts w:ascii="Verdana" w:hAnsi="Verdana"/>
          <w:sz w:val="22"/>
          <w:szCs w:val="22"/>
        </w:rPr>
        <w:t>Privacidad y Tratamiento de la Información. Para el tratamiento de la información de los niños, niñas, adolescentes y la juventud, familias y comunidades colombianas, a las cuales se les presta el acompañamiento en el marco del mandato legal encargado por el Gobierno Nacional al ICBF, así como la información de los colaboradores y demás partes interesadas que participen en el desarrollo de las funciones de dicho mandato, el ICBF cuenta con la “Política de Tratamiento de Datos Personales del Instituto Colombiano de Bienestar Familiar”, dando cumplimiento a lo dispuesto en la Ley 1581 de 2012, reglamentada por el Capítulo 25 del Título 2 de la Parte 2 del Libro 2 del Decreto 1074 de 2015, reglamentada por el Capítulo 2 del Título 1 de la Parte 1 del Decreto 1081 de 2015, y las demás normas que los modifiquen, adicionen o sustituyan.</w:t>
      </w:r>
    </w:p>
    <w:p w:rsidR="00503829" w:rsidP="00244F63" w:rsidRDefault="00503829" w14:paraId="2340C697" w14:textId="62FC8620">
      <w:pPr>
        <w:rPr>
          <w:rFonts w:ascii="Verdana" w:hAnsi="Verdana"/>
          <w:sz w:val="22"/>
          <w:szCs w:val="22"/>
        </w:rPr>
      </w:pPr>
      <w:r w:rsidRPr="00A9679E">
        <w:rPr>
          <w:rFonts w:ascii="Verdana" w:hAnsi="Verdana"/>
          <w:b/>
          <w:bCs/>
          <w:sz w:val="22"/>
          <w:szCs w:val="22"/>
        </w:rPr>
        <w:t>ARTÍCULO 6o.</w:t>
      </w:r>
      <w:r>
        <w:rPr>
          <w:rFonts w:ascii="Verdana" w:hAnsi="Verdana"/>
          <w:sz w:val="22"/>
          <w:szCs w:val="22"/>
        </w:rPr>
        <w:t xml:space="preserve"> </w:t>
      </w:r>
      <w:r w:rsidRPr="00A9679E" w:rsidR="00A9679E">
        <w:rPr>
          <w:rFonts w:ascii="Verdana" w:hAnsi="Verdana"/>
          <w:sz w:val="22"/>
          <w:szCs w:val="22"/>
        </w:rPr>
        <w:t>Política de Seguridad de los Recursos Humanos. El ICBF, a través de la Dirección de Información y Tecnología, con el apoyo de la Dirección de Gestión Humana, propenderá para que los servidores, propios y terceros adopten las medidas necesarias para la seguridad de la información, con el fin de reducir el riesgo de pérdida, robo, fraude, suplantación de identidad y uso indebido de la información.</w:t>
      </w:r>
    </w:p>
    <w:p w:rsidR="00A9679E" w:rsidP="00244F63" w:rsidRDefault="00A9679E" w14:paraId="38C2CCF0" w14:textId="392D83EA">
      <w:pPr>
        <w:rPr>
          <w:rFonts w:ascii="Verdana" w:hAnsi="Verdana"/>
          <w:sz w:val="22"/>
          <w:szCs w:val="22"/>
        </w:rPr>
      </w:pPr>
      <w:r w:rsidRPr="00A9679E">
        <w:rPr>
          <w:rFonts w:ascii="Verdana" w:hAnsi="Verdana"/>
          <w:b/>
          <w:bCs/>
          <w:sz w:val="22"/>
          <w:szCs w:val="22"/>
        </w:rPr>
        <w:t>PARÁGRAFO.</w:t>
      </w:r>
      <w:r w:rsidRPr="00A9679E">
        <w:rPr>
          <w:rFonts w:ascii="Verdana" w:hAnsi="Verdana"/>
          <w:sz w:val="22"/>
          <w:szCs w:val="22"/>
        </w:rPr>
        <w:t xml:space="preserve"> La Dirección de Contratación deberá incluir en las minutas contractuales, cualquier que sea su modalidad, cláusulas y obligaciones de Seguridad de la Información con el fin de reducir el riesgo de pérdida, robo, fraude, uso indebido, suplantación de identidad y uso indebido de la información en la Entidad, asegurando la confidencialidad, disponibilidad e integridad de la información.</w:t>
      </w:r>
    </w:p>
    <w:p w:rsidRPr="00944EDC" w:rsidR="00944EDC" w:rsidP="00944EDC" w:rsidRDefault="00A9679E" w14:paraId="31836393" w14:textId="35C63CE5">
      <w:pPr>
        <w:rPr>
          <w:rFonts w:ascii="Verdana" w:hAnsi="Verdana"/>
          <w:sz w:val="22"/>
          <w:szCs w:val="22"/>
        </w:rPr>
      </w:pPr>
      <w:r w:rsidRPr="00944EDC">
        <w:rPr>
          <w:rFonts w:ascii="Verdana" w:hAnsi="Verdana"/>
          <w:b/>
          <w:bCs/>
          <w:sz w:val="22"/>
          <w:szCs w:val="22"/>
        </w:rPr>
        <w:t>ARTÍCULO 7o.</w:t>
      </w:r>
      <w:r>
        <w:rPr>
          <w:rFonts w:ascii="Verdana" w:hAnsi="Verdana"/>
          <w:sz w:val="22"/>
          <w:szCs w:val="22"/>
        </w:rPr>
        <w:t xml:space="preserve"> </w:t>
      </w:r>
      <w:r w:rsidRPr="00944EDC" w:rsidR="00944EDC">
        <w:rPr>
          <w:rFonts w:ascii="Verdana" w:hAnsi="Verdana"/>
          <w:sz w:val="22"/>
          <w:szCs w:val="22"/>
        </w:rPr>
        <w:t>Política de Gestión de Activos. El ICBF, a través de la Dirección de Información y Tecnología, establecerá y divulgará los lineamientos específicos para la identificación, clasificación, uso y protección de los activos de información, con el objetivo de garantizar su adecuada gestión y asegurar el cumplimiento de los objetivos institucionales.</w:t>
      </w:r>
    </w:p>
    <w:p w:rsidRPr="00944EDC" w:rsidR="00944EDC" w:rsidP="00944EDC" w:rsidRDefault="00944EDC" w14:paraId="188FD1E0" w14:textId="73E66F4F">
      <w:pPr>
        <w:pStyle w:val="Prrafodelista"/>
        <w:numPr>
          <w:ilvl w:val="0"/>
          <w:numId w:val="10"/>
        </w:numPr>
        <w:rPr>
          <w:rFonts w:ascii="Verdana" w:hAnsi="Verdana"/>
          <w:sz w:val="22"/>
          <w:szCs w:val="22"/>
        </w:rPr>
      </w:pPr>
      <w:r w:rsidRPr="00944EDC">
        <w:rPr>
          <w:rFonts w:ascii="Verdana" w:hAnsi="Verdana"/>
          <w:sz w:val="22"/>
          <w:szCs w:val="22"/>
        </w:rPr>
        <w:t xml:space="preserve">Inventario de Activos: Los activos del ICBF deben ser identificados, clasificados y controlados para garantizar su adecuado uso, protección y recuperación ante desastres. Por tal motivo, se debe llevar el inventario de activos de información </w:t>
      </w:r>
      <w:proofErr w:type="gramStart"/>
      <w:r w:rsidRPr="00944EDC">
        <w:rPr>
          <w:rFonts w:ascii="Verdana" w:hAnsi="Verdana"/>
          <w:sz w:val="22"/>
          <w:szCs w:val="22"/>
        </w:rPr>
        <w:t>de acuerdo a</w:t>
      </w:r>
      <w:proofErr w:type="gramEnd"/>
      <w:r w:rsidRPr="00944EDC">
        <w:rPr>
          <w:rFonts w:ascii="Verdana" w:hAnsi="Verdana"/>
          <w:sz w:val="22"/>
          <w:szCs w:val="22"/>
        </w:rPr>
        <w:t xml:space="preserve"> lo estipulado en el Sistema Integrado de Gestión.</w:t>
      </w:r>
    </w:p>
    <w:p w:rsidRPr="00944EDC" w:rsidR="00944EDC" w:rsidP="00944EDC" w:rsidRDefault="00944EDC" w14:paraId="404BF2D9" w14:textId="019DD904">
      <w:pPr>
        <w:rPr>
          <w:rFonts w:ascii="Verdana" w:hAnsi="Verdana"/>
          <w:sz w:val="22"/>
          <w:szCs w:val="22"/>
        </w:rPr>
      </w:pPr>
      <w:r w:rsidRPr="00944EDC">
        <w:rPr>
          <w:rFonts w:ascii="Verdana" w:hAnsi="Verdana"/>
          <w:sz w:val="22"/>
          <w:szCs w:val="22"/>
        </w:rPr>
        <w:t>Desarrollado en Inventario y Clasificación de Activos.</w:t>
      </w:r>
    </w:p>
    <w:p w:rsidRPr="00944EDC" w:rsidR="00944EDC" w:rsidP="00944EDC" w:rsidRDefault="00944EDC" w14:paraId="3CB04394" w14:textId="77777777">
      <w:pPr>
        <w:rPr>
          <w:rFonts w:ascii="Verdana" w:hAnsi="Verdana"/>
          <w:sz w:val="22"/>
          <w:szCs w:val="22"/>
        </w:rPr>
      </w:pPr>
      <w:r w:rsidRPr="00944EDC">
        <w:rPr>
          <w:rFonts w:ascii="Verdana" w:hAnsi="Verdana"/>
          <w:sz w:val="22"/>
          <w:szCs w:val="22"/>
        </w:rPr>
        <w:t xml:space="preserve">Con el fin de establecer los controles de seguridad físicos y digitales, las dependencias que tienen la custodia de la información generada en el marco de su </w:t>
      </w:r>
      <w:proofErr w:type="gramStart"/>
      <w:r w:rsidRPr="00944EDC">
        <w:rPr>
          <w:rFonts w:ascii="Verdana" w:hAnsi="Verdana"/>
          <w:sz w:val="22"/>
          <w:szCs w:val="22"/>
        </w:rPr>
        <w:t>función,</w:t>
      </w:r>
      <w:proofErr w:type="gramEnd"/>
      <w:r w:rsidRPr="00944EDC">
        <w:rPr>
          <w:rFonts w:ascii="Verdana" w:hAnsi="Verdana"/>
          <w:sz w:val="22"/>
          <w:szCs w:val="22"/>
        </w:rPr>
        <w:t xml:space="preserve"> se encargarán de su protección y de mantener y actualizar el </w:t>
      </w:r>
      <w:r w:rsidRPr="00944EDC">
        <w:rPr>
          <w:rFonts w:ascii="Verdana" w:hAnsi="Verdana"/>
          <w:sz w:val="22"/>
          <w:szCs w:val="22"/>
        </w:rPr>
        <w:t>inventario de activos de información relacionados con sus servicios (electrónico, software, físico, hardware, documentos, recursos, datos, servicios y soportes).</w:t>
      </w:r>
    </w:p>
    <w:p w:rsidR="00944EDC" w:rsidP="00944EDC" w:rsidRDefault="00944EDC" w14:paraId="21050DC0" w14:textId="77777777">
      <w:pPr>
        <w:pStyle w:val="Prrafodelista"/>
        <w:numPr>
          <w:ilvl w:val="0"/>
          <w:numId w:val="10"/>
        </w:numPr>
        <w:rPr>
          <w:rFonts w:ascii="Verdana" w:hAnsi="Verdana"/>
          <w:sz w:val="22"/>
          <w:szCs w:val="22"/>
        </w:rPr>
      </w:pPr>
      <w:r w:rsidRPr="00944EDC">
        <w:rPr>
          <w:rFonts w:ascii="Verdana" w:hAnsi="Verdana"/>
          <w:sz w:val="22"/>
          <w:szCs w:val="22"/>
        </w:rPr>
        <w:t>Archivos de Gestión: La Dirección Administrativa, a través del grupo de gestión documental, deberá implementar los controles necesarios para que los archivos de gestión cuenten con los mecanismos dispuestos de acuerdo con la normativa vigente.</w:t>
      </w:r>
    </w:p>
    <w:p w:rsidRPr="00944EDC" w:rsidR="00944EDC" w:rsidP="00944EDC" w:rsidRDefault="00944EDC" w14:paraId="57ABC69A" w14:textId="331F8CC3">
      <w:pPr>
        <w:pStyle w:val="Prrafodelista"/>
        <w:numPr>
          <w:ilvl w:val="0"/>
          <w:numId w:val="10"/>
        </w:numPr>
        <w:rPr>
          <w:rFonts w:ascii="Verdana" w:hAnsi="Verdana"/>
          <w:sz w:val="22"/>
          <w:szCs w:val="22"/>
        </w:rPr>
      </w:pPr>
      <w:r w:rsidRPr="00944EDC">
        <w:rPr>
          <w:rFonts w:ascii="Verdana" w:hAnsi="Verdana"/>
          <w:sz w:val="22"/>
          <w:szCs w:val="22"/>
        </w:rPr>
        <w:t>Clasificación de la Información: La clasificación de la información del ICBF está definida de conformidad con la Ley 1712 de 2014, reglamentada por el Capítulo 2 del Título 1 de la Parte 1 del Decreto 1081 de 2015, la Ley 594 de 2000 (Ley General de Archivos), tablas de retención documental TRD, el Decreto 1080 de 2015 y lo estipulado en la Guía para el Desarrollo de Inventario y Clasificación de Activos del ICBF, regulada por la Guía o Cuadro de Responsabilidades.</w:t>
      </w:r>
    </w:p>
    <w:p w:rsidRPr="00944EDC" w:rsidR="00944EDC" w:rsidP="00944EDC" w:rsidRDefault="00944EDC" w14:paraId="2CA948BF" w14:textId="565542AE">
      <w:pPr>
        <w:rPr>
          <w:rFonts w:ascii="Verdana" w:hAnsi="Verdana"/>
          <w:sz w:val="22"/>
          <w:szCs w:val="22"/>
        </w:rPr>
      </w:pPr>
      <w:r w:rsidRPr="00944EDC">
        <w:rPr>
          <w:rFonts w:ascii="Verdana" w:hAnsi="Verdana"/>
          <w:b/>
          <w:bCs/>
          <w:sz w:val="22"/>
          <w:szCs w:val="22"/>
        </w:rPr>
        <w:t>ARTÍCULO 8o.</w:t>
      </w:r>
      <w:r w:rsidRPr="00944EDC">
        <w:rPr>
          <w:rFonts w:ascii="Verdana" w:hAnsi="Verdana"/>
          <w:sz w:val="22"/>
          <w:szCs w:val="22"/>
        </w:rPr>
        <w:t xml:space="preserve"> Responsabilidades sobre el uso de los Recursos Tecnológicos. Todos los colaboradores, proveedores y operadores de servicios tecnológicos que hagan uso de los activos de información del ICBF, tienen la responsabilidad de cumplir las políticas establecidas para su uso apropiado, entendiendo que el uso no adecuado de los recursos tecnológicos puede generar sanciones de acuerdo con la normatividad interna de la Entidad.</w:t>
      </w:r>
    </w:p>
    <w:p w:rsidRPr="00944EDC" w:rsidR="00944EDC" w:rsidP="00944EDC" w:rsidRDefault="00944EDC" w14:paraId="6159A055" w14:textId="0EEDC346">
      <w:pPr>
        <w:rPr>
          <w:rFonts w:ascii="Verdana" w:hAnsi="Verdana"/>
          <w:sz w:val="22"/>
          <w:szCs w:val="22"/>
        </w:rPr>
      </w:pPr>
      <w:r w:rsidRPr="00944EDC">
        <w:rPr>
          <w:rFonts w:ascii="Verdana" w:hAnsi="Verdana"/>
          <w:sz w:val="22"/>
          <w:szCs w:val="22"/>
        </w:rPr>
        <w:t>a. Del Uso del Correo Electrónico: El servicio de correo electrónico institucional es una herramienta de apoyo a las funciones institucionales.</w:t>
      </w:r>
    </w:p>
    <w:p w:rsidRPr="00944EDC" w:rsidR="00944EDC" w:rsidP="00944EDC" w:rsidRDefault="00944EDC" w14:paraId="3A927E61" w14:textId="0707D229">
      <w:pPr>
        <w:rPr>
          <w:rFonts w:ascii="Verdana" w:hAnsi="Verdana"/>
          <w:sz w:val="22"/>
          <w:szCs w:val="22"/>
        </w:rPr>
      </w:pPr>
      <w:r w:rsidRPr="00944EDC">
        <w:rPr>
          <w:rFonts w:ascii="Verdana" w:hAnsi="Verdana"/>
          <w:sz w:val="22"/>
          <w:szCs w:val="22"/>
        </w:rPr>
        <w:t>El servicio de correo electrónico institucional es una herramienta de apoyo, con las siguientes responsabilidades de los colaboradores y proveedores del ICBF:</w:t>
      </w:r>
    </w:p>
    <w:p w:rsidRPr="00F9264F" w:rsidR="00F9264F" w:rsidP="00F9264F" w:rsidRDefault="00944EDC" w14:paraId="78C45DBC" w14:textId="77777777">
      <w:pPr>
        <w:rPr>
          <w:rFonts w:ascii="Verdana" w:hAnsi="Verdana"/>
          <w:sz w:val="22"/>
          <w:szCs w:val="22"/>
        </w:rPr>
      </w:pPr>
      <w:r w:rsidRPr="00944EDC">
        <w:rPr>
          <w:rFonts w:ascii="Verdana" w:hAnsi="Verdana"/>
          <w:sz w:val="22"/>
          <w:szCs w:val="22"/>
        </w:rPr>
        <w:t>• El servicio de correo electrónico institucional debe ser empleado únicamente para enviar y recibir mensajes de carácter institucional. En consecuencia, no puede ser utilizado con fines personales, económicos, comerciales y/o cualquier otro ajeno a los propósitos de la Entidad. Está expresamente prohibido enviar o recibir información de carácter personal en el correo institucional, atendiendo que este sólo debe ser usado</w:t>
      </w:r>
      <w:r w:rsidR="00F9264F">
        <w:rPr>
          <w:rFonts w:ascii="Verdana" w:hAnsi="Verdana"/>
          <w:sz w:val="22"/>
          <w:szCs w:val="22"/>
        </w:rPr>
        <w:t xml:space="preserve"> </w:t>
      </w:r>
      <w:r w:rsidRPr="00F9264F" w:rsidR="00F9264F">
        <w:rPr>
          <w:rFonts w:ascii="Verdana" w:hAnsi="Verdana"/>
          <w:sz w:val="22"/>
          <w:szCs w:val="22"/>
        </w:rPr>
        <w:t>para fines institucionales. Cada usuario es responsable del contenido del mensaje enviado y de cualquier información adjunta al mismo, de acuerdo con la clasificación de la información establecida en la Entidad.</w:t>
      </w:r>
    </w:p>
    <w:p w:rsidRPr="00F9264F" w:rsidR="00F9264F" w:rsidP="00F9264F" w:rsidRDefault="00F9264F" w14:paraId="204CE086" w14:textId="77777777">
      <w:pPr>
        <w:rPr>
          <w:rFonts w:ascii="Verdana" w:hAnsi="Verdana"/>
          <w:sz w:val="22"/>
          <w:szCs w:val="22"/>
        </w:rPr>
      </w:pPr>
      <w:r w:rsidRPr="00F9264F">
        <w:rPr>
          <w:rFonts w:ascii="Verdana" w:hAnsi="Verdana"/>
          <w:sz w:val="22"/>
          <w:szCs w:val="22"/>
        </w:rPr>
        <w:t>• En cumplimiento de la normatividad institucional del adecuado manejo de la información administrativa, se debe prevenir el uso del correo electrónico con fines personales, comerciales y/o ilícitos, siempre que la Ley lo permita.</w:t>
      </w:r>
    </w:p>
    <w:p w:rsidRPr="00F9264F" w:rsidR="00F9264F" w:rsidP="00F9264F" w:rsidRDefault="00F9264F" w14:paraId="404E2575" w14:textId="77777777">
      <w:pPr>
        <w:rPr>
          <w:rFonts w:ascii="Verdana" w:hAnsi="Verdana"/>
          <w:sz w:val="22"/>
          <w:szCs w:val="22"/>
        </w:rPr>
      </w:pPr>
      <w:r w:rsidRPr="00F9264F">
        <w:rPr>
          <w:rFonts w:ascii="Verdana" w:hAnsi="Verdana"/>
          <w:sz w:val="22"/>
          <w:szCs w:val="22"/>
        </w:rPr>
        <w:t>• Los mensajes de correo están respaldados por la Ley 527 de 1999 (por medio de la cual se define y reglamenta el acceso y uso de los mensajes de datos, del comercio electrónico y de las firmas digitales), y se establecen las entidades de certificación y se dictan otras disposiciones, la cual establece la legalidad de los mensajes de datos y las implicaciones legales del mal uso de estos.</w:t>
      </w:r>
    </w:p>
    <w:p w:rsidRPr="00F9264F" w:rsidR="00F9264F" w:rsidP="00F9264F" w:rsidRDefault="00F9264F" w14:paraId="10FFDCDD" w14:textId="77777777">
      <w:pPr>
        <w:rPr>
          <w:rFonts w:ascii="Verdana" w:hAnsi="Verdana"/>
          <w:sz w:val="22"/>
          <w:szCs w:val="22"/>
        </w:rPr>
      </w:pPr>
      <w:r w:rsidRPr="00F9264F">
        <w:rPr>
          <w:rFonts w:ascii="Verdana" w:hAnsi="Verdana"/>
          <w:sz w:val="22"/>
          <w:szCs w:val="22"/>
        </w:rPr>
        <w:t xml:space="preserve">• Las Direcciones de Información y Tecnología deberán implementar herramientas tecnológicas que permitan la gestión de información de carácter </w:t>
      </w:r>
      <w:r w:rsidRPr="00F9264F">
        <w:rPr>
          <w:rFonts w:ascii="Verdana" w:hAnsi="Verdana"/>
          <w:sz w:val="22"/>
          <w:szCs w:val="22"/>
        </w:rPr>
        <w:t>reservado, clasificada y/o confidencial, con base en la clasificación de la información definida en el ICBF.</w:t>
      </w:r>
    </w:p>
    <w:p w:rsidRPr="00F9264F" w:rsidR="00F9264F" w:rsidP="00F9264F" w:rsidRDefault="00F9264F" w14:paraId="42C8B837" w14:textId="77777777">
      <w:pPr>
        <w:rPr>
          <w:rFonts w:ascii="Verdana" w:hAnsi="Verdana"/>
          <w:sz w:val="22"/>
          <w:szCs w:val="22"/>
        </w:rPr>
      </w:pPr>
      <w:r w:rsidRPr="00F9264F">
        <w:rPr>
          <w:rFonts w:ascii="Verdana" w:hAnsi="Verdana"/>
          <w:sz w:val="22"/>
          <w:szCs w:val="22"/>
        </w:rPr>
        <w:t>• Está prohibido el envío de correos masivos a nivel nacional sin tener las debidas autorizaciones previas de la Dirección General, Subdirección General, Secretaría General, Oficinas Asesoras de Comunicaciones, Dirección de Planeación y Gestión, Dirección de Gestión Humana y Dirección de Información y Tecnología.</w:t>
      </w:r>
    </w:p>
    <w:p w:rsidRPr="00F9264F" w:rsidR="00F9264F" w:rsidP="00F9264F" w:rsidRDefault="00F9264F" w14:paraId="294FFD15" w14:textId="77777777">
      <w:pPr>
        <w:rPr>
          <w:rFonts w:ascii="Verdana" w:hAnsi="Verdana"/>
          <w:sz w:val="22"/>
          <w:szCs w:val="22"/>
        </w:rPr>
      </w:pPr>
      <w:r w:rsidRPr="00F9264F">
        <w:rPr>
          <w:rFonts w:ascii="Verdana" w:hAnsi="Verdana"/>
          <w:sz w:val="22"/>
          <w:szCs w:val="22"/>
        </w:rPr>
        <w:t xml:space="preserve">• En los correos regionales está prohibido el envío de correos masivos como correos institucionales, salvo a través de los </w:t>
      </w:r>
      <w:proofErr w:type="gramStart"/>
      <w:r w:rsidRPr="00F9264F">
        <w:rPr>
          <w:rFonts w:ascii="Verdana" w:hAnsi="Verdana"/>
          <w:sz w:val="22"/>
          <w:szCs w:val="22"/>
        </w:rPr>
        <w:t>Directores Regionales</w:t>
      </w:r>
      <w:proofErr w:type="gramEnd"/>
      <w:r w:rsidRPr="00F9264F">
        <w:rPr>
          <w:rFonts w:ascii="Verdana" w:hAnsi="Verdana"/>
          <w:sz w:val="22"/>
          <w:szCs w:val="22"/>
        </w:rPr>
        <w:t xml:space="preserve"> y/o coordinadores regionales y de Centro Zonal o quien haga las veces de la Oficina Asesora de Comunicaciones.</w:t>
      </w:r>
    </w:p>
    <w:p w:rsidRPr="00F9264F" w:rsidR="00F9264F" w:rsidP="00F9264F" w:rsidRDefault="00F9264F" w14:paraId="7CACE611" w14:textId="77777777">
      <w:pPr>
        <w:rPr>
          <w:rFonts w:ascii="Verdana" w:hAnsi="Verdana"/>
          <w:sz w:val="22"/>
          <w:szCs w:val="22"/>
        </w:rPr>
      </w:pPr>
      <w:r w:rsidRPr="00F9264F">
        <w:rPr>
          <w:rFonts w:ascii="Verdana" w:hAnsi="Verdana"/>
          <w:sz w:val="22"/>
          <w:szCs w:val="22"/>
        </w:rPr>
        <w:t>• Con el fin de mitigar los riesgos del correo electrónico, los colaboradores, deben dar cumplimiento a los procedimientos y lineamientos definidos en el Sistema Integrado de Gestión y a las políticas de seguridad de la información.</w:t>
      </w:r>
    </w:p>
    <w:p w:rsidRPr="00F9264F" w:rsidR="00F9264F" w:rsidP="00F9264F" w:rsidRDefault="00F9264F" w14:paraId="10031968" w14:textId="77777777">
      <w:pPr>
        <w:rPr>
          <w:rFonts w:ascii="Verdana" w:hAnsi="Verdana"/>
          <w:sz w:val="22"/>
          <w:szCs w:val="22"/>
        </w:rPr>
      </w:pPr>
      <w:r w:rsidRPr="00F9264F">
        <w:rPr>
          <w:rFonts w:ascii="Verdana" w:hAnsi="Verdana"/>
          <w:sz w:val="22"/>
          <w:szCs w:val="22"/>
        </w:rPr>
        <w:t>• Está expresamente prohibido el uso del correo electrónico institucional para el envío de cadenas, mensajes publicitarios, de carácter personal, mensajes ofensivos o de contenido discriminatorio, así como el envío de información de carácter reservado, clasificado y/o confidencial sin las debidas autorizaciones.</w:t>
      </w:r>
    </w:p>
    <w:p w:rsidRPr="00F9264F" w:rsidR="00F9264F" w:rsidP="00F9264F" w:rsidRDefault="00F9264F" w14:paraId="61F26EBD" w14:textId="77777777">
      <w:pPr>
        <w:rPr>
          <w:rFonts w:ascii="Verdana" w:hAnsi="Verdana"/>
          <w:sz w:val="22"/>
          <w:szCs w:val="22"/>
        </w:rPr>
      </w:pPr>
      <w:r w:rsidRPr="00F9264F">
        <w:rPr>
          <w:rFonts w:ascii="Verdana" w:hAnsi="Verdana"/>
          <w:sz w:val="22"/>
          <w:szCs w:val="22"/>
        </w:rPr>
        <w:t>• Está expresamente prohibido distribuir información institucional a través de correos electrónicos personales.</w:t>
      </w:r>
    </w:p>
    <w:p w:rsidRPr="00F9264F" w:rsidR="00F9264F" w:rsidP="00F9264F" w:rsidRDefault="00F9264F" w14:paraId="2C8F3F33" w14:textId="77777777">
      <w:pPr>
        <w:rPr>
          <w:rFonts w:ascii="Verdana" w:hAnsi="Verdana"/>
          <w:sz w:val="22"/>
          <w:szCs w:val="22"/>
        </w:rPr>
      </w:pPr>
      <w:r w:rsidRPr="00F9264F">
        <w:rPr>
          <w:rFonts w:ascii="Verdana" w:hAnsi="Verdana"/>
          <w:sz w:val="22"/>
          <w:szCs w:val="22"/>
        </w:rPr>
        <w:t>• El correo electrónico institucional es un activo de la Entidad, por lo cual su administración, control y monitoreo podrá ser realizado por la Dirección de Información y Tecnología.</w:t>
      </w:r>
    </w:p>
    <w:p w:rsidRPr="00F9264F" w:rsidR="00F9264F" w:rsidP="00F9264F" w:rsidRDefault="00F9264F" w14:paraId="0E7848A5" w14:textId="77777777">
      <w:pPr>
        <w:rPr>
          <w:rFonts w:ascii="Verdana" w:hAnsi="Verdana"/>
          <w:sz w:val="22"/>
          <w:szCs w:val="22"/>
        </w:rPr>
      </w:pPr>
      <w:r w:rsidRPr="00F9264F">
        <w:rPr>
          <w:rFonts w:ascii="Verdana" w:hAnsi="Verdana"/>
          <w:sz w:val="22"/>
          <w:szCs w:val="22"/>
        </w:rPr>
        <w:t>• El uso del correo electrónico institucional implica la aceptación de las políticas de seguridad de la información establecidas por la Entidad.</w:t>
      </w:r>
    </w:p>
    <w:p w:rsidRPr="00F9264F" w:rsidR="00F9264F" w:rsidP="00F9264F" w:rsidRDefault="00F9264F" w14:paraId="37878F80" w14:textId="77777777">
      <w:pPr>
        <w:rPr>
          <w:rFonts w:ascii="Verdana" w:hAnsi="Verdana"/>
          <w:sz w:val="22"/>
          <w:szCs w:val="22"/>
        </w:rPr>
      </w:pPr>
      <w:r w:rsidRPr="00F9264F">
        <w:rPr>
          <w:rFonts w:ascii="Verdana" w:hAnsi="Verdana"/>
          <w:sz w:val="22"/>
          <w:szCs w:val="22"/>
        </w:rPr>
        <w:t>• El uso del correo electrónico institucional debe garantizar el cumplimiento de los principios de confidencialidad, integridad y disponibilidad de la información.</w:t>
      </w:r>
    </w:p>
    <w:p w:rsidRPr="00F9264F" w:rsidR="00F9264F" w:rsidP="00F9264F" w:rsidRDefault="00F9264F" w14:paraId="6698E5C2" w14:textId="77777777">
      <w:pPr>
        <w:rPr>
          <w:rFonts w:ascii="Verdana" w:hAnsi="Verdana"/>
          <w:sz w:val="22"/>
          <w:szCs w:val="22"/>
        </w:rPr>
      </w:pPr>
    </w:p>
    <w:p w:rsidRPr="00F9264F" w:rsidR="00F9264F" w:rsidP="00F9264F" w:rsidRDefault="00F9264F" w14:paraId="12B32F87" w14:textId="77777777">
      <w:pPr>
        <w:rPr>
          <w:rFonts w:ascii="Verdana" w:hAnsi="Verdana"/>
          <w:sz w:val="22"/>
          <w:szCs w:val="22"/>
        </w:rPr>
      </w:pPr>
      <w:r w:rsidRPr="00F9264F">
        <w:rPr>
          <w:rFonts w:ascii="Verdana" w:hAnsi="Verdana"/>
          <w:sz w:val="22"/>
          <w:szCs w:val="22"/>
        </w:rPr>
        <w:t>b. Del Uso de Internet: La Dirección de Información y Tecnología establecerá las políticas de navegación, acceso y uso de internet, de acuerdo con los lineamientos institucionales y la normatividad vigente.</w:t>
      </w:r>
    </w:p>
    <w:p w:rsidRPr="00F9264F" w:rsidR="00F9264F" w:rsidP="00F9264F" w:rsidRDefault="00F9264F" w14:paraId="7F32FEAB" w14:textId="77777777">
      <w:pPr>
        <w:rPr>
          <w:rFonts w:ascii="Verdana" w:hAnsi="Verdana"/>
          <w:sz w:val="22"/>
          <w:szCs w:val="22"/>
        </w:rPr>
      </w:pPr>
    </w:p>
    <w:p w:rsidRPr="00F9264F" w:rsidR="00F9264F" w:rsidP="00F9264F" w:rsidRDefault="00F9264F" w14:paraId="6260E1E7" w14:textId="77777777">
      <w:pPr>
        <w:rPr>
          <w:rFonts w:ascii="Verdana" w:hAnsi="Verdana"/>
          <w:sz w:val="22"/>
          <w:szCs w:val="22"/>
        </w:rPr>
      </w:pPr>
      <w:r w:rsidRPr="00F9264F">
        <w:rPr>
          <w:rFonts w:ascii="Verdana" w:hAnsi="Verdana"/>
          <w:sz w:val="22"/>
          <w:szCs w:val="22"/>
        </w:rPr>
        <w:t>• El servicio de internet debe ser utilizado exclusivamente para fines institucionales y laborales.</w:t>
      </w:r>
    </w:p>
    <w:p w:rsidRPr="00F9264F" w:rsidR="00F9264F" w:rsidP="00F9264F" w:rsidRDefault="00F9264F" w14:paraId="39C73775" w14:textId="77777777">
      <w:pPr>
        <w:rPr>
          <w:rFonts w:ascii="Verdana" w:hAnsi="Verdana"/>
          <w:sz w:val="22"/>
          <w:szCs w:val="22"/>
        </w:rPr>
      </w:pPr>
      <w:r w:rsidRPr="00F9264F">
        <w:rPr>
          <w:rFonts w:ascii="Verdana" w:hAnsi="Verdana"/>
          <w:sz w:val="22"/>
          <w:szCs w:val="22"/>
        </w:rPr>
        <w:t>• Está prohibido el acceso a sitios web que no estén relacionados con las funciones institucionales.</w:t>
      </w:r>
    </w:p>
    <w:p w:rsidRPr="00F9264F" w:rsidR="00F9264F" w:rsidP="00F9264F" w:rsidRDefault="00F9264F" w14:paraId="2AA7437F" w14:textId="77777777">
      <w:pPr>
        <w:rPr>
          <w:rFonts w:ascii="Verdana" w:hAnsi="Verdana"/>
          <w:sz w:val="22"/>
          <w:szCs w:val="22"/>
        </w:rPr>
      </w:pPr>
      <w:r w:rsidRPr="00F9264F">
        <w:rPr>
          <w:rFonts w:ascii="Verdana" w:hAnsi="Verdana"/>
          <w:sz w:val="22"/>
          <w:szCs w:val="22"/>
        </w:rPr>
        <w:t>• Está prohibido descargar, instalar o ejecutar software no autorizado por la Dirección de Información y Tecnología.</w:t>
      </w:r>
    </w:p>
    <w:p w:rsidRPr="00F9264F" w:rsidR="00F9264F" w:rsidP="00F9264F" w:rsidRDefault="00F9264F" w14:paraId="6DD51741" w14:textId="77777777">
      <w:pPr>
        <w:rPr>
          <w:rFonts w:ascii="Verdana" w:hAnsi="Verdana"/>
          <w:sz w:val="22"/>
          <w:szCs w:val="22"/>
        </w:rPr>
      </w:pPr>
      <w:r w:rsidRPr="00F9264F">
        <w:rPr>
          <w:rFonts w:ascii="Verdana" w:hAnsi="Verdana"/>
          <w:sz w:val="22"/>
          <w:szCs w:val="22"/>
        </w:rPr>
        <w:t>• Está prohibido el acceso a contenidos que vulneren la normativa vigente o los principios institucionales.</w:t>
      </w:r>
    </w:p>
    <w:p w:rsidRPr="00F9264F" w:rsidR="00F9264F" w:rsidP="00F9264F" w:rsidRDefault="00F9264F" w14:paraId="22EA1AB1" w14:textId="77777777">
      <w:pPr>
        <w:rPr>
          <w:rFonts w:ascii="Verdana" w:hAnsi="Verdana"/>
          <w:sz w:val="22"/>
          <w:szCs w:val="22"/>
        </w:rPr>
      </w:pPr>
      <w:r w:rsidRPr="00F9264F">
        <w:rPr>
          <w:rFonts w:ascii="Verdana" w:hAnsi="Verdana"/>
          <w:sz w:val="22"/>
          <w:szCs w:val="22"/>
        </w:rPr>
        <w:t>• La Dirección de Información y Tecnología podrá implementar mecanismos de monitoreo y control del uso de internet para garantizar el cumplimiento de las políticas establecidas.</w:t>
      </w:r>
    </w:p>
    <w:p w:rsidRPr="00F9264F" w:rsidR="00F9264F" w:rsidP="00F9264F" w:rsidRDefault="00F9264F" w14:paraId="0A0EB85E" w14:textId="77777777">
      <w:pPr>
        <w:rPr>
          <w:rFonts w:ascii="Verdana" w:hAnsi="Verdana"/>
          <w:sz w:val="22"/>
          <w:szCs w:val="22"/>
        </w:rPr>
      </w:pPr>
    </w:p>
    <w:p w:rsidRPr="00F9264F" w:rsidR="00F9264F" w:rsidP="00F9264F" w:rsidRDefault="00F9264F" w14:paraId="71C3AD3C" w14:textId="77777777">
      <w:pPr>
        <w:rPr>
          <w:rFonts w:ascii="Verdana" w:hAnsi="Verdana"/>
          <w:sz w:val="22"/>
          <w:szCs w:val="22"/>
        </w:rPr>
      </w:pPr>
      <w:r w:rsidRPr="00F9264F">
        <w:rPr>
          <w:rFonts w:ascii="Verdana" w:hAnsi="Verdana"/>
          <w:sz w:val="22"/>
          <w:szCs w:val="22"/>
        </w:rPr>
        <w:t>c. Del Uso de los Recursos Tecnológicos: Los recursos tecnológicos del ICBF son herramientas de apoyo a las labores, obligaciones y responsabilidades de los colaboradores.</w:t>
      </w:r>
    </w:p>
    <w:p w:rsidRPr="00F9264F" w:rsidR="00F9264F" w:rsidP="00F9264F" w:rsidRDefault="00F9264F" w14:paraId="7AD9D4C0" w14:textId="77777777">
      <w:pPr>
        <w:rPr>
          <w:rFonts w:ascii="Verdana" w:hAnsi="Verdana"/>
          <w:sz w:val="22"/>
          <w:szCs w:val="22"/>
        </w:rPr>
      </w:pPr>
    </w:p>
    <w:p w:rsidRPr="00F9264F" w:rsidR="00F9264F" w:rsidP="00F9264F" w:rsidRDefault="00F9264F" w14:paraId="11C3B0A1" w14:textId="77777777">
      <w:pPr>
        <w:rPr>
          <w:rFonts w:ascii="Verdana" w:hAnsi="Verdana"/>
          <w:sz w:val="22"/>
          <w:szCs w:val="22"/>
        </w:rPr>
      </w:pPr>
      <w:r w:rsidRPr="00F9264F">
        <w:rPr>
          <w:rFonts w:ascii="Verdana" w:hAnsi="Verdana"/>
          <w:sz w:val="22"/>
          <w:szCs w:val="22"/>
        </w:rPr>
        <w:t>• Los elementos tecnológicos se entregarán de manera exclusiva y bajo la completa responsabilidad de los colaboradores, quienes se hacen responsables del uso adecuado de los mismos.</w:t>
      </w:r>
    </w:p>
    <w:p w:rsidRPr="00F9264F" w:rsidR="00F9264F" w:rsidP="00F9264F" w:rsidRDefault="00F9264F" w14:paraId="1B5BD31A" w14:textId="77777777">
      <w:pPr>
        <w:rPr>
          <w:rFonts w:ascii="Verdana" w:hAnsi="Verdana"/>
          <w:sz w:val="22"/>
          <w:szCs w:val="22"/>
        </w:rPr>
      </w:pPr>
      <w:r w:rsidRPr="00F9264F">
        <w:rPr>
          <w:rFonts w:ascii="Verdana" w:hAnsi="Verdana"/>
          <w:sz w:val="22"/>
          <w:szCs w:val="22"/>
        </w:rPr>
        <w:t>• Está prohibido el uso de los recursos tecnológicos para fines personales, comerciales o ilícitos.</w:t>
      </w:r>
    </w:p>
    <w:p w:rsidRPr="00F9264F" w:rsidR="00F9264F" w:rsidP="00F9264F" w:rsidRDefault="00F9264F" w14:paraId="2CBE5248" w14:textId="77777777">
      <w:pPr>
        <w:rPr>
          <w:rFonts w:ascii="Verdana" w:hAnsi="Verdana"/>
          <w:sz w:val="22"/>
          <w:szCs w:val="22"/>
        </w:rPr>
      </w:pPr>
      <w:r w:rsidRPr="00F9264F">
        <w:rPr>
          <w:rFonts w:ascii="Verdana" w:hAnsi="Verdana"/>
          <w:sz w:val="22"/>
          <w:szCs w:val="22"/>
        </w:rPr>
        <w:t>• Se debe garantizar la protección de la información contenida en los recursos tecnológicos.</w:t>
      </w:r>
    </w:p>
    <w:p w:rsidRPr="00F9264F" w:rsidR="00F9264F" w:rsidP="00F9264F" w:rsidRDefault="00F9264F" w14:paraId="1C6752B9" w14:textId="77777777">
      <w:pPr>
        <w:rPr>
          <w:rFonts w:ascii="Verdana" w:hAnsi="Verdana"/>
          <w:sz w:val="22"/>
          <w:szCs w:val="22"/>
        </w:rPr>
      </w:pPr>
      <w:r w:rsidRPr="00F9264F">
        <w:rPr>
          <w:rFonts w:ascii="Verdana" w:hAnsi="Verdana"/>
          <w:sz w:val="22"/>
          <w:szCs w:val="22"/>
        </w:rPr>
        <w:t>• Está prohibido el uso de dispositivos de almacenamiento externo sin autorización previa de la Dirección de Información y Tecnología.</w:t>
      </w:r>
    </w:p>
    <w:p w:rsidR="00A9679E" w:rsidP="00F9264F" w:rsidRDefault="00F9264F" w14:paraId="07925B44" w14:textId="42DD5062">
      <w:pPr>
        <w:rPr>
          <w:rFonts w:ascii="Verdana" w:hAnsi="Verdana"/>
          <w:sz w:val="22"/>
          <w:szCs w:val="22"/>
        </w:rPr>
      </w:pPr>
      <w:r w:rsidRPr="00F9264F">
        <w:rPr>
          <w:rFonts w:ascii="Verdana" w:hAnsi="Verdana"/>
          <w:sz w:val="22"/>
          <w:szCs w:val="22"/>
        </w:rPr>
        <w:t>• Se deben reportar de manera inmediata los incidentes de seguridad relacionados con los recursos tecnológicos.</w:t>
      </w:r>
    </w:p>
    <w:p w:rsidRPr="00640E42" w:rsidR="00640E42" w:rsidP="00640E42" w:rsidRDefault="00640E42" w14:paraId="0AC3573B" w14:textId="77777777">
      <w:pPr>
        <w:rPr>
          <w:rFonts w:ascii="Verdana" w:hAnsi="Verdana"/>
          <w:sz w:val="22"/>
          <w:szCs w:val="22"/>
        </w:rPr>
      </w:pPr>
      <w:r w:rsidRPr="00640E42">
        <w:rPr>
          <w:rFonts w:ascii="Verdana" w:hAnsi="Verdana"/>
          <w:sz w:val="22"/>
          <w:szCs w:val="22"/>
        </w:rPr>
        <w:t>• Sólo está permitido el uso de software licenciado por la Entidad y/o aquel que, sin requerir licencia, sea expresamente autorizado por la Dirección de Información y Tecnología a través de la Subdirección de Recursos Tecnológicos. Las aplicaciones generadas o adquiridas por el ICBF en desarrollo de su operación institucional que no fueron desarrolladas por la Entidad, deberán ser reportadas a la Dirección de Información y Tecnología a través de la Subdirección de Sistemas Integrados, quien verificará su cumplimiento en los lineamientos y requerimientos establecidos, dentro de la política de desarrollo seguro.</w:t>
      </w:r>
      <w:r w:rsidRPr="00640E42">
        <w:rPr>
          <w:rFonts w:ascii="Verdana" w:hAnsi="Verdana"/>
          <w:sz w:val="22"/>
          <w:szCs w:val="22"/>
        </w:rPr>
        <w:br/>
      </w:r>
      <w:r w:rsidRPr="00640E42">
        <w:rPr>
          <w:rFonts w:ascii="Verdana" w:hAnsi="Verdana"/>
          <w:sz w:val="22"/>
          <w:szCs w:val="22"/>
        </w:rPr>
        <w:t>• En caso de que el colaborador deba hacer uso de equipos personales, estos deberán cumplir con las reglas de seguridad y lineamientos establecidos en la Guía para uso de dispositivos personales BYOD y/o deberán conectarse a la red del ICBF, una vez esté salvado por los ingenieros de la Subdirección de Recursos Tecnológicos, Ingenieros regionales o soporte en sitio. La Subdirección de Recursos Tecnológicos deberá regular y establecer los lineamientos para el uso de equipos personales.</w:t>
      </w:r>
      <w:r w:rsidRPr="00640E42">
        <w:rPr>
          <w:rFonts w:ascii="Verdana" w:hAnsi="Verdana"/>
          <w:sz w:val="22"/>
          <w:szCs w:val="22"/>
        </w:rPr>
        <w:br/>
      </w:r>
      <w:r w:rsidRPr="00640E42">
        <w:rPr>
          <w:rFonts w:ascii="Verdana" w:hAnsi="Verdana"/>
          <w:sz w:val="22"/>
          <w:szCs w:val="22"/>
        </w:rPr>
        <w:t>• Está prohibido almacenar información institucional en cuentas personales de correo electrónico o servicios de almacenamiento en la nube no autorizados por la Entidad.</w:t>
      </w:r>
      <w:r w:rsidRPr="00640E42">
        <w:rPr>
          <w:rFonts w:ascii="Verdana" w:hAnsi="Verdana"/>
          <w:sz w:val="22"/>
          <w:szCs w:val="22"/>
        </w:rPr>
        <w:br/>
      </w:r>
      <w:r w:rsidRPr="00640E42">
        <w:rPr>
          <w:rFonts w:ascii="Verdana" w:hAnsi="Verdana"/>
          <w:sz w:val="22"/>
          <w:szCs w:val="22"/>
        </w:rPr>
        <w:t>• Es responsabilidad de los funcionarios y contratistas custodiar y almacenar su información institucional en OneDrive y SharePoint, con el fin de custodiar su información, garantizando la disponibilidad y protección de la misma.</w:t>
      </w:r>
      <w:r w:rsidRPr="00640E42">
        <w:rPr>
          <w:rFonts w:ascii="Verdana" w:hAnsi="Verdana"/>
          <w:sz w:val="22"/>
          <w:szCs w:val="22"/>
        </w:rPr>
        <w:br/>
      </w:r>
      <w:r w:rsidRPr="00640E42">
        <w:rPr>
          <w:rFonts w:ascii="Verdana" w:hAnsi="Verdana"/>
          <w:sz w:val="22"/>
          <w:szCs w:val="22"/>
        </w:rPr>
        <w:t>• Los colaboradores deben informar cualquier pérdida, daño o mal funcionamiento de los equipos tecnológicos asignados, de manera inmediata a la Dirección de Información y Tecnología.</w:t>
      </w:r>
      <w:r w:rsidRPr="00640E42">
        <w:rPr>
          <w:rFonts w:ascii="Verdana" w:hAnsi="Verdana"/>
          <w:sz w:val="22"/>
          <w:szCs w:val="22"/>
        </w:rPr>
        <w:br/>
      </w:r>
      <w:r w:rsidRPr="00640E42">
        <w:rPr>
          <w:rFonts w:ascii="Verdana" w:hAnsi="Verdana"/>
          <w:sz w:val="22"/>
          <w:szCs w:val="22"/>
        </w:rPr>
        <w:t>• Está prohibido compartir credenciales de acceso a los sistemas de información de la Entidad.</w:t>
      </w:r>
      <w:r w:rsidRPr="00640E42">
        <w:rPr>
          <w:rFonts w:ascii="Verdana" w:hAnsi="Verdana"/>
          <w:sz w:val="22"/>
          <w:szCs w:val="22"/>
        </w:rPr>
        <w:br/>
      </w:r>
      <w:r w:rsidRPr="00640E42">
        <w:rPr>
          <w:rFonts w:ascii="Verdana" w:hAnsi="Verdana"/>
          <w:sz w:val="22"/>
          <w:szCs w:val="22"/>
        </w:rPr>
        <w:t>• Está prohibido modificar la configuración de los equipos tecnológicos sin autorización de la Dirección de Información y Tecnología.</w:t>
      </w:r>
      <w:r w:rsidRPr="00640E42">
        <w:rPr>
          <w:rFonts w:ascii="Verdana" w:hAnsi="Verdana"/>
          <w:sz w:val="22"/>
          <w:szCs w:val="22"/>
        </w:rPr>
        <w:br/>
      </w:r>
      <w:r w:rsidRPr="00640E42">
        <w:rPr>
          <w:rFonts w:ascii="Verdana" w:hAnsi="Verdana"/>
          <w:sz w:val="22"/>
          <w:szCs w:val="22"/>
        </w:rPr>
        <w:t>• Está prohibido instalar software no autorizado en los equipos tecnológicos de la Entidad.</w:t>
      </w:r>
      <w:r w:rsidRPr="00640E42">
        <w:rPr>
          <w:rFonts w:ascii="Verdana" w:hAnsi="Verdana"/>
          <w:sz w:val="22"/>
          <w:szCs w:val="22"/>
        </w:rPr>
        <w:br/>
      </w:r>
      <w:r w:rsidRPr="00640E42">
        <w:rPr>
          <w:rFonts w:ascii="Verdana" w:hAnsi="Verdana"/>
          <w:sz w:val="22"/>
          <w:szCs w:val="22"/>
        </w:rPr>
        <w:t>• Está prohibido conectar dispositivos personales a los equipos tecnológicos de la Entidad sin autorización previa.</w:t>
      </w:r>
      <w:r w:rsidRPr="00640E42">
        <w:rPr>
          <w:rFonts w:ascii="Verdana" w:hAnsi="Verdana"/>
          <w:sz w:val="22"/>
          <w:szCs w:val="22"/>
        </w:rPr>
        <w:br/>
      </w:r>
      <w:r w:rsidRPr="00640E42">
        <w:rPr>
          <w:rFonts w:ascii="Verdana" w:hAnsi="Verdana"/>
          <w:sz w:val="22"/>
          <w:szCs w:val="22"/>
        </w:rPr>
        <w:t>• Está prohibido deshabilitar o modificar los mecanismos de seguridad implementados en los equipos tecnológicos.</w:t>
      </w:r>
      <w:r w:rsidRPr="00640E42">
        <w:rPr>
          <w:rFonts w:ascii="Verdana" w:hAnsi="Verdana"/>
          <w:sz w:val="22"/>
          <w:szCs w:val="22"/>
        </w:rPr>
        <w:br/>
      </w:r>
      <w:r w:rsidRPr="00640E42">
        <w:rPr>
          <w:rFonts w:ascii="Verdana" w:hAnsi="Verdana"/>
          <w:sz w:val="22"/>
          <w:szCs w:val="22"/>
        </w:rPr>
        <w:t>• Está prohibido el uso de redes inalámbricas no seguras para el acceso a los sistemas de información institucionales.</w:t>
      </w:r>
      <w:r w:rsidRPr="00640E42">
        <w:rPr>
          <w:rFonts w:ascii="Verdana" w:hAnsi="Verdana"/>
          <w:sz w:val="22"/>
          <w:szCs w:val="22"/>
        </w:rPr>
        <w:br/>
      </w:r>
      <w:r w:rsidRPr="00640E42">
        <w:rPr>
          <w:rFonts w:ascii="Verdana" w:hAnsi="Verdana"/>
          <w:sz w:val="22"/>
          <w:szCs w:val="22"/>
        </w:rPr>
        <w:t>• Está prohibido el uso de dispositivos externos que puedan comprometer la seguridad de la información de la Entidad.</w:t>
      </w:r>
      <w:r w:rsidRPr="00640E42">
        <w:rPr>
          <w:rFonts w:ascii="Verdana" w:hAnsi="Verdana"/>
          <w:sz w:val="22"/>
          <w:szCs w:val="22"/>
        </w:rPr>
        <w:br/>
      </w:r>
      <w:r w:rsidRPr="00640E42">
        <w:rPr>
          <w:rFonts w:ascii="Verdana" w:hAnsi="Verdana"/>
          <w:sz w:val="22"/>
          <w:szCs w:val="22"/>
        </w:rPr>
        <w:t>• Está prohibido el uso de software de mensajería instantánea no autorizado para el envío de información institucional.</w:t>
      </w:r>
      <w:r w:rsidRPr="00640E42">
        <w:rPr>
          <w:rFonts w:ascii="Verdana" w:hAnsi="Verdana"/>
          <w:sz w:val="22"/>
          <w:szCs w:val="22"/>
        </w:rPr>
        <w:br/>
      </w:r>
      <w:r w:rsidRPr="00640E42">
        <w:rPr>
          <w:rFonts w:ascii="Verdana" w:hAnsi="Verdana"/>
          <w:sz w:val="22"/>
          <w:szCs w:val="22"/>
        </w:rPr>
        <w:t>• Está prohibido el uso de herramientas de almacenamiento externo no autorizadas para la transferencia de información institucional.</w:t>
      </w:r>
      <w:r w:rsidRPr="00640E42">
        <w:rPr>
          <w:rFonts w:ascii="Verdana" w:hAnsi="Verdana"/>
          <w:sz w:val="22"/>
          <w:szCs w:val="22"/>
        </w:rPr>
        <w:br/>
      </w:r>
      <w:r w:rsidRPr="00640E42">
        <w:rPr>
          <w:rFonts w:ascii="Verdana" w:hAnsi="Verdana"/>
          <w:sz w:val="22"/>
          <w:szCs w:val="22"/>
        </w:rPr>
        <w:t>• Está prohibido el uso de dispositivos móviles personales para el acceso a información institucional sin autorización previa.</w:t>
      </w:r>
    </w:p>
    <w:p w:rsidRPr="00640E42" w:rsidR="00640E42" w:rsidP="00640E42" w:rsidRDefault="00640E42" w14:paraId="02F62EAE" w14:textId="32739DC9">
      <w:pPr>
        <w:rPr>
          <w:rFonts w:ascii="Verdana" w:hAnsi="Verdana"/>
          <w:sz w:val="22"/>
          <w:szCs w:val="22"/>
        </w:rPr>
      </w:pPr>
      <w:r w:rsidRPr="00640E42">
        <w:rPr>
          <w:rFonts w:ascii="Verdana" w:hAnsi="Verdana"/>
          <w:b/>
          <w:bCs/>
          <w:sz w:val="22"/>
          <w:szCs w:val="22"/>
        </w:rPr>
        <w:t xml:space="preserve">ARTÍCULO </w:t>
      </w:r>
      <w:r>
        <w:rPr>
          <w:rFonts w:ascii="Verdana" w:hAnsi="Verdana"/>
          <w:b/>
          <w:bCs/>
          <w:sz w:val="22"/>
          <w:szCs w:val="22"/>
        </w:rPr>
        <w:t>9o</w:t>
      </w:r>
      <w:r w:rsidRPr="00640E42">
        <w:rPr>
          <w:rFonts w:ascii="Verdana" w:hAnsi="Verdana"/>
          <w:b/>
          <w:bCs/>
          <w:sz w:val="22"/>
          <w:szCs w:val="22"/>
        </w:rPr>
        <w:t>. Política de Control de Acceso.</w:t>
      </w:r>
      <w:r w:rsidRPr="00640E42">
        <w:rPr>
          <w:rFonts w:ascii="Verdana" w:hAnsi="Verdana"/>
          <w:sz w:val="22"/>
          <w:szCs w:val="22"/>
        </w:rPr>
        <w:t xml:space="preserve"> Los propietarios de los activos de información deberán establecer medidas de control de acceso a nivel de red, sistema operativo, sistemas de información, servicios web y demás, con el fin de proteger la información contra accesos no autorizados, garantizando la confidencialidad, integridad y disponibilidad de la información.</w:t>
      </w:r>
    </w:p>
    <w:p w:rsidRPr="00640E42" w:rsidR="00640E42" w:rsidP="00640E42" w:rsidRDefault="00640E42" w14:paraId="39697E30" w14:textId="598F469A">
      <w:pPr>
        <w:rPr>
          <w:rFonts w:ascii="Verdana" w:hAnsi="Verdana"/>
          <w:sz w:val="22"/>
          <w:szCs w:val="22"/>
        </w:rPr>
      </w:pPr>
      <w:r w:rsidRPr="00640E42">
        <w:rPr>
          <w:rFonts w:ascii="Verdana" w:hAnsi="Verdana"/>
          <w:b/>
          <w:bCs/>
          <w:sz w:val="22"/>
          <w:szCs w:val="22"/>
        </w:rPr>
        <w:t xml:space="preserve">PARÁGRAFO </w:t>
      </w:r>
      <w:r>
        <w:rPr>
          <w:rFonts w:ascii="Verdana" w:hAnsi="Verdana"/>
          <w:b/>
          <w:bCs/>
          <w:sz w:val="22"/>
          <w:szCs w:val="22"/>
        </w:rPr>
        <w:t>PRIMERO</w:t>
      </w:r>
      <w:r w:rsidRPr="00640E42">
        <w:rPr>
          <w:rFonts w:ascii="Verdana" w:hAnsi="Verdana"/>
          <w:b/>
          <w:bCs/>
          <w:sz w:val="22"/>
          <w:szCs w:val="22"/>
        </w:rPr>
        <w:t>.</w:t>
      </w:r>
      <w:r w:rsidRPr="00640E42">
        <w:rPr>
          <w:rFonts w:ascii="Verdana" w:hAnsi="Verdana"/>
          <w:sz w:val="22"/>
          <w:szCs w:val="22"/>
        </w:rPr>
        <w:t xml:space="preserve"> El área funcional será la encargada de brindar lineamientos y cumplimiento a las políticas establecidas en el control de acceso de los usuarios de los servicios informáticos.</w:t>
      </w:r>
    </w:p>
    <w:p w:rsidRPr="00640E42" w:rsidR="00640E42" w:rsidP="00640E42" w:rsidRDefault="00640E42" w14:paraId="1F1ABB07" w14:textId="28FF1972">
      <w:pPr>
        <w:rPr>
          <w:rFonts w:ascii="Verdana" w:hAnsi="Verdana"/>
          <w:sz w:val="22"/>
          <w:szCs w:val="22"/>
        </w:rPr>
      </w:pPr>
      <w:r w:rsidRPr="00640E42">
        <w:rPr>
          <w:rFonts w:ascii="Verdana" w:hAnsi="Verdana"/>
          <w:b/>
          <w:bCs/>
          <w:sz w:val="22"/>
          <w:szCs w:val="22"/>
        </w:rPr>
        <w:t xml:space="preserve">PARÁGRAFO </w:t>
      </w:r>
      <w:r>
        <w:rPr>
          <w:rFonts w:ascii="Verdana" w:hAnsi="Verdana"/>
          <w:b/>
          <w:bCs/>
          <w:sz w:val="22"/>
          <w:szCs w:val="22"/>
        </w:rPr>
        <w:t>SEGUNDO</w:t>
      </w:r>
      <w:r w:rsidRPr="00640E42">
        <w:rPr>
          <w:rFonts w:ascii="Verdana" w:hAnsi="Verdana"/>
          <w:b/>
          <w:bCs/>
          <w:sz w:val="22"/>
          <w:szCs w:val="22"/>
        </w:rPr>
        <w:t>.</w:t>
      </w:r>
      <w:r w:rsidRPr="00640E42">
        <w:rPr>
          <w:rFonts w:ascii="Verdana" w:hAnsi="Verdana"/>
          <w:sz w:val="22"/>
          <w:szCs w:val="22"/>
        </w:rPr>
        <w:t xml:space="preserve"> La Subdirección de Recursos Tecnológicos en conjunto con la Dirección de Información y Tecnología establecerá las configuraciones de las políticas en los sistemas de información y comunicaciones para la aplicación de las políticas de acceso.</w:t>
      </w:r>
    </w:p>
    <w:p w:rsidRPr="00640E42" w:rsidR="00640E42" w:rsidP="00640E42" w:rsidRDefault="00640E42" w14:paraId="5F85BFE0" w14:textId="52DC5AA6">
      <w:pPr>
        <w:rPr>
          <w:rFonts w:ascii="Verdana" w:hAnsi="Verdana"/>
          <w:sz w:val="22"/>
          <w:szCs w:val="22"/>
        </w:rPr>
      </w:pPr>
      <w:r w:rsidRPr="00640E42">
        <w:rPr>
          <w:rFonts w:ascii="Verdana" w:hAnsi="Verdana"/>
          <w:b/>
          <w:bCs/>
          <w:sz w:val="22"/>
          <w:szCs w:val="22"/>
        </w:rPr>
        <w:t xml:space="preserve">PARÁGRAFO </w:t>
      </w:r>
      <w:r>
        <w:rPr>
          <w:rFonts w:ascii="Verdana" w:hAnsi="Verdana"/>
          <w:b/>
          <w:bCs/>
          <w:sz w:val="22"/>
          <w:szCs w:val="22"/>
        </w:rPr>
        <w:t>TERCERO</w:t>
      </w:r>
      <w:r w:rsidRPr="00640E42">
        <w:rPr>
          <w:rFonts w:ascii="Verdana" w:hAnsi="Verdana"/>
          <w:b/>
          <w:bCs/>
          <w:sz w:val="22"/>
          <w:szCs w:val="22"/>
        </w:rPr>
        <w:t>.</w:t>
      </w:r>
      <w:r w:rsidRPr="00640E42">
        <w:rPr>
          <w:rFonts w:ascii="Verdana" w:hAnsi="Verdana"/>
          <w:sz w:val="22"/>
          <w:szCs w:val="22"/>
        </w:rPr>
        <w:t xml:space="preserve"> Sólo los usuarios autorizados por la Dirección de Información y Tecnología podrán instalar software y/o hardware en los equipos, servidores e infraestructura tecnológica, así como el uso de herramientas que permitan realizar tareas de mantenimiento, revisión de software, restauración de copias de seguridad cuando se requiera y eliminar software malicioso.</w:t>
      </w:r>
    </w:p>
    <w:p w:rsidRPr="00640E42" w:rsidR="00640E42" w:rsidP="00640E42" w:rsidRDefault="00640E42" w14:paraId="291EE764" w14:textId="702CF45A">
      <w:pPr>
        <w:rPr>
          <w:rFonts w:ascii="Verdana" w:hAnsi="Verdana"/>
          <w:sz w:val="22"/>
          <w:szCs w:val="22"/>
        </w:rPr>
      </w:pPr>
      <w:r w:rsidRPr="00640E42">
        <w:rPr>
          <w:rFonts w:ascii="Verdana" w:hAnsi="Verdana"/>
          <w:b/>
          <w:bCs/>
          <w:sz w:val="22"/>
          <w:szCs w:val="22"/>
        </w:rPr>
        <w:t xml:space="preserve">PARÁGRAFO </w:t>
      </w:r>
      <w:r>
        <w:rPr>
          <w:rFonts w:ascii="Verdana" w:hAnsi="Verdana"/>
          <w:b/>
          <w:bCs/>
          <w:sz w:val="22"/>
          <w:szCs w:val="22"/>
        </w:rPr>
        <w:t>CUARTO</w:t>
      </w:r>
      <w:r w:rsidRPr="00640E42">
        <w:rPr>
          <w:rFonts w:ascii="Verdana" w:hAnsi="Verdana"/>
          <w:b/>
          <w:bCs/>
          <w:sz w:val="22"/>
          <w:szCs w:val="22"/>
        </w:rPr>
        <w:t>.</w:t>
      </w:r>
      <w:r w:rsidRPr="00640E42">
        <w:rPr>
          <w:rFonts w:ascii="Verdana" w:hAnsi="Verdana"/>
          <w:sz w:val="22"/>
          <w:szCs w:val="22"/>
        </w:rPr>
        <w:t xml:space="preserve"> La conexión remota VPN a la red del ICBF, debe ser justificada y solicitada por los </w:t>
      </w:r>
      <w:proofErr w:type="gramStart"/>
      <w:r w:rsidRPr="00640E42">
        <w:rPr>
          <w:rFonts w:ascii="Verdana" w:hAnsi="Verdana"/>
          <w:sz w:val="22"/>
          <w:szCs w:val="22"/>
        </w:rPr>
        <w:t>Directores</w:t>
      </w:r>
      <w:proofErr w:type="gramEnd"/>
      <w:r w:rsidRPr="00640E42">
        <w:rPr>
          <w:rFonts w:ascii="Verdana" w:hAnsi="Verdana"/>
          <w:sz w:val="22"/>
          <w:szCs w:val="22"/>
        </w:rPr>
        <w:t xml:space="preserve"> o </w:t>
      </w:r>
      <w:proofErr w:type="gramStart"/>
      <w:r w:rsidRPr="00640E42">
        <w:rPr>
          <w:rFonts w:ascii="Verdana" w:hAnsi="Verdana"/>
          <w:sz w:val="22"/>
          <w:szCs w:val="22"/>
        </w:rPr>
        <w:t>Jefes</w:t>
      </w:r>
      <w:proofErr w:type="gramEnd"/>
      <w:r w:rsidRPr="00640E42">
        <w:rPr>
          <w:rFonts w:ascii="Verdana" w:hAnsi="Verdana"/>
          <w:sz w:val="22"/>
          <w:szCs w:val="22"/>
        </w:rPr>
        <w:t xml:space="preserve"> de Oficina a través del mecanismo de solicitudes y esta autorización será otorgada por la Dirección de Información y Tecnología en cabeza de la Subdirección de Recursos Tecnológicos.</w:t>
      </w:r>
    </w:p>
    <w:p w:rsidR="00640E42" w:rsidP="00640E42" w:rsidRDefault="00640E42" w14:paraId="219FBA33" w14:textId="5C4269BE">
      <w:pPr>
        <w:rPr>
          <w:rFonts w:ascii="Verdana" w:hAnsi="Verdana"/>
          <w:sz w:val="22"/>
          <w:szCs w:val="22"/>
        </w:rPr>
      </w:pPr>
      <w:r w:rsidRPr="00640E42">
        <w:rPr>
          <w:rFonts w:ascii="Verdana" w:hAnsi="Verdana"/>
          <w:b/>
          <w:bCs/>
          <w:sz w:val="22"/>
          <w:szCs w:val="22"/>
        </w:rPr>
        <w:t xml:space="preserve">ARTÍCULO </w:t>
      </w:r>
      <w:r>
        <w:rPr>
          <w:rFonts w:ascii="Verdana" w:hAnsi="Verdana"/>
          <w:b/>
          <w:bCs/>
          <w:sz w:val="22"/>
          <w:szCs w:val="22"/>
        </w:rPr>
        <w:t>10o</w:t>
      </w:r>
      <w:r w:rsidRPr="00640E42">
        <w:rPr>
          <w:rFonts w:ascii="Verdana" w:hAnsi="Verdana"/>
          <w:b/>
          <w:bCs/>
          <w:sz w:val="22"/>
          <w:szCs w:val="22"/>
        </w:rPr>
        <w:t>. Política de Criptografía.</w:t>
      </w:r>
      <w:r w:rsidRPr="00640E42">
        <w:rPr>
          <w:rFonts w:ascii="Verdana" w:hAnsi="Verdana"/>
          <w:sz w:val="22"/>
          <w:szCs w:val="22"/>
        </w:rPr>
        <w:t xml:space="preserve"> La Dirección de Información y Tecnología brindará de acuerdo con los requerimientos del ICBF, herramientas que permitan el cifrado de la información para proteger la confidencialidad, </w:t>
      </w:r>
      <w:r w:rsidRPr="00640E42">
        <w:rPr>
          <w:rFonts w:ascii="Verdana" w:hAnsi="Verdana"/>
          <w:sz w:val="22"/>
          <w:szCs w:val="22"/>
        </w:rPr>
        <w:t>integridad y disponibilidad de la información clasificada o reservada en sistemas de información, correo electrónico y medios de almacenamiento.</w:t>
      </w:r>
    </w:p>
    <w:p w:rsidRPr="00D3297F" w:rsidR="00D3297F" w:rsidP="00D3297F" w:rsidRDefault="00D3297F" w14:paraId="41D236EB" w14:textId="5705FF49">
      <w:pPr>
        <w:rPr>
          <w:rFonts w:ascii="Verdana" w:hAnsi="Verdana"/>
          <w:sz w:val="22"/>
          <w:szCs w:val="22"/>
        </w:rPr>
      </w:pPr>
      <w:r w:rsidRPr="00D3297F">
        <w:rPr>
          <w:rFonts w:ascii="Verdana" w:hAnsi="Verdana"/>
          <w:b/>
          <w:bCs/>
          <w:sz w:val="22"/>
          <w:szCs w:val="22"/>
        </w:rPr>
        <w:t xml:space="preserve">ARTÍCULO </w:t>
      </w:r>
      <w:r>
        <w:rPr>
          <w:rFonts w:ascii="Verdana" w:hAnsi="Verdana"/>
          <w:b/>
          <w:bCs/>
          <w:sz w:val="22"/>
          <w:szCs w:val="22"/>
        </w:rPr>
        <w:t>11o</w:t>
      </w:r>
      <w:r w:rsidRPr="00D3297F">
        <w:rPr>
          <w:rFonts w:ascii="Verdana" w:hAnsi="Verdana"/>
          <w:b/>
          <w:bCs/>
          <w:sz w:val="22"/>
          <w:szCs w:val="22"/>
        </w:rPr>
        <w:t>. Política de Seguridad Física y del Entorno.</w:t>
      </w:r>
      <w:r w:rsidRPr="00D3297F">
        <w:rPr>
          <w:rFonts w:ascii="Verdana" w:hAnsi="Verdana"/>
          <w:sz w:val="22"/>
          <w:szCs w:val="22"/>
        </w:rPr>
        <w:t xml:space="preserve"> El ICBF, a través de la Dirección Administrativa y la Dirección de Información y Tecnología, establecerá controles de seguridad física y ambiental para proteger las instalaciones, los equipos y la información frente a accesos no autorizados, daños o interferencias.</w:t>
      </w:r>
    </w:p>
    <w:p w:rsidRPr="00D3297F" w:rsidR="00D3297F" w:rsidP="00D3297F" w:rsidRDefault="00D3297F" w14:paraId="3891A266" w14:textId="77777777">
      <w:pPr>
        <w:rPr>
          <w:rFonts w:ascii="Verdana" w:hAnsi="Verdana"/>
          <w:sz w:val="22"/>
          <w:szCs w:val="22"/>
        </w:rPr>
      </w:pPr>
      <w:r w:rsidRPr="00D3297F">
        <w:rPr>
          <w:rFonts w:ascii="Verdana" w:hAnsi="Verdana"/>
          <w:sz w:val="22"/>
          <w:szCs w:val="22"/>
        </w:rPr>
        <w:t>• Se deben establecer controles de acceso físico a las instalaciones donde se encuentren activos de información críticos.</w:t>
      </w:r>
      <w:r w:rsidRPr="00D3297F">
        <w:rPr>
          <w:rFonts w:ascii="Verdana" w:hAnsi="Verdana"/>
          <w:sz w:val="22"/>
          <w:szCs w:val="22"/>
        </w:rPr>
        <w:br/>
      </w:r>
      <w:r w:rsidRPr="00D3297F">
        <w:rPr>
          <w:rFonts w:ascii="Verdana" w:hAnsi="Verdana"/>
          <w:sz w:val="22"/>
          <w:szCs w:val="22"/>
        </w:rPr>
        <w:t>• Se deben implementar medidas de protección contra incendios, inundaciones, fallas eléctricas y otros desastres.</w:t>
      </w:r>
      <w:r w:rsidRPr="00D3297F">
        <w:rPr>
          <w:rFonts w:ascii="Verdana" w:hAnsi="Verdana"/>
          <w:sz w:val="22"/>
          <w:szCs w:val="22"/>
        </w:rPr>
        <w:br/>
      </w:r>
      <w:r w:rsidRPr="00D3297F">
        <w:rPr>
          <w:rFonts w:ascii="Verdana" w:hAnsi="Verdana"/>
          <w:sz w:val="22"/>
          <w:szCs w:val="22"/>
        </w:rPr>
        <w:t>• Se deben establecer controles de seguridad para el ingreso y salida de equipos tecnológicos.</w:t>
      </w:r>
      <w:r w:rsidRPr="00D3297F">
        <w:rPr>
          <w:rFonts w:ascii="Verdana" w:hAnsi="Verdana"/>
          <w:sz w:val="22"/>
          <w:szCs w:val="22"/>
        </w:rPr>
        <w:br/>
      </w:r>
      <w:r w:rsidRPr="00D3297F">
        <w:rPr>
          <w:rFonts w:ascii="Verdana" w:hAnsi="Verdana"/>
          <w:sz w:val="22"/>
          <w:szCs w:val="22"/>
        </w:rPr>
        <w:t>• Se deben definir zonas seguras para el procesamiento de información sensible.</w:t>
      </w:r>
      <w:r w:rsidRPr="00D3297F">
        <w:rPr>
          <w:rFonts w:ascii="Verdana" w:hAnsi="Verdana"/>
          <w:sz w:val="22"/>
          <w:szCs w:val="22"/>
        </w:rPr>
        <w:br/>
      </w:r>
      <w:r w:rsidRPr="00D3297F">
        <w:rPr>
          <w:rFonts w:ascii="Verdana" w:hAnsi="Verdana"/>
          <w:sz w:val="22"/>
          <w:szCs w:val="22"/>
        </w:rPr>
        <w:t>• Se deben implementar mecanismos de vigilancia y monitoreo en las instalaciones.</w:t>
      </w:r>
    </w:p>
    <w:p w:rsidRPr="00D3297F" w:rsidR="00D3297F" w:rsidP="00D3297F" w:rsidRDefault="00D3297F" w14:paraId="460FF267" w14:textId="35B0CE3A">
      <w:pPr>
        <w:rPr>
          <w:rFonts w:ascii="Verdana" w:hAnsi="Verdana"/>
          <w:sz w:val="22"/>
          <w:szCs w:val="22"/>
        </w:rPr>
      </w:pPr>
      <w:r w:rsidRPr="00D3297F">
        <w:rPr>
          <w:rFonts w:ascii="Verdana" w:hAnsi="Verdana"/>
          <w:b/>
          <w:bCs/>
          <w:sz w:val="22"/>
          <w:szCs w:val="22"/>
        </w:rPr>
        <w:t xml:space="preserve">ARTÍCULO </w:t>
      </w:r>
      <w:r>
        <w:rPr>
          <w:rFonts w:ascii="Verdana" w:hAnsi="Verdana"/>
          <w:b/>
          <w:bCs/>
          <w:sz w:val="22"/>
          <w:szCs w:val="22"/>
        </w:rPr>
        <w:t>12o</w:t>
      </w:r>
      <w:r w:rsidRPr="00D3297F">
        <w:rPr>
          <w:rFonts w:ascii="Verdana" w:hAnsi="Verdana"/>
          <w:b/>
          <w:bCs/>
          <w:sz w:val="22"/>
          <w:szCs w:val="22"/>
        </w:rPr>
        <w:t>. Política de Seguridad en las Operaciones.</w:t>
      </w:r>
      <w:r w:rsidRPr="00D3297F">
        <w:rPr>
          <w:rFonts w:ascii="Verdana" w:hAnsi="Verdana"/>
          <w:sz w:val="22"/>
          <w:szCs w:val="22"/>
        </w:rPr>
        <w:t xml:space="preserve"> El ICBF implementará controles y procedimientos operacionales para garantizar la seguridad en el procesamiento de la información.</w:t>
      </w:r>
    </w:p>
    <w:p w:rsidRPr="00D3297F" w:rsidR="00D3297F" w:rsidP="00D3297F" w:rsidRDefault="00D3297F" w14:paraId="6CD340F7" w14:textId="77777777">
      <w:pPr>
        <w:rPr>
          <w:rFonts w:ascii="Verdana" w:hAnsi="Verdana"/>
          <w:sz w:val="22"/>
          <w:szCs w:val="22"/>
        </w:rPr>
      </w:pPr>
      <w:r w:rsidRPr="00D3297F">
        <w:rPr>
          <w:rFonts w:ascii="Verdana" w:hAnsi="Verdana"/>
          <w:sz w:val="22"/>
          <w:szCs w:val="22"/>
        </w:rPr>
        <w:t>• Se deben documentar y mantener actualizados los procedimientos operativos.</w:t>
      </w:r>
      <w:r w:rsidRPr="00D3297F">
        <w:rPr>
          <w:rFonts w:ascii="Verdana" w:hAnsi="Verdana"/>
          <w:sz w:val="22"/>
          <w:szCs w:val="22"/>
        </w:rPr>
        <w:br/>
      </w:r>
      <w:r w:rsidRPr="00D3297F">
        <w:rPr>
          <w:rFonts w:ascii="Verdana" w:hAnsi="Verdana"/>
          <w:sz w:val="22"/>
          <w:szCs w:val="22"/>
        </w:rPr>
        <w:t>• Se deben implementar controles para prevenir la ejecución de software malicioso.</w:t>
      </w:r>
      <w:r w:rsidRPr="00D3297F">
        <w:rPr>
          <w:rFonts w:ascii="Verdana" w:hAnsi="Verdana"/>
          <w:sz w:val="22"/>
          <w:szCs w:val="22"/>
        </w:rPr>
        <w:br/>
      </w:r>
      <w:r w:rsidRPr="00D3297F">
        <w:rPr>
          <w:rFonts w:ascii="Verdana" w:hAnsi="Verdana"/>
          <w:sz w:val="22"/>
          <w:szCs w:val="22"/>
        </w:rPr>
        <w:t>• Se deben realizar copias de seguridad de la información de manera periódica.</w:t>
      </w:r>
      <w:r w:rsidRPr="00D3297F">
        <w:rPr>
          <w:rFonts w:ascii="Verdana" w:hAnsi="Verdana"/>
          <w:sz w:val="22"/>
          <w:szCs w:val="22"/>
        </w:rPr>
        <w:br/>
      </w:r>
      <w:r w:rsidRPr="00D3297F">
        <w:rPr>
          <w:rFonts w:ascii="Verdana" w:hAnsi="Verdana"/>
          <w:sz w:val="22"/>
          <w:szCs w:val="22"/>
        </w:rPr>
        <w:t>• Se deben establecer controles para la gestión de cambios en los sistemas de información.</w:t>
      </w:r>
      <w:r w:rsidRPr="00D3297F">
        <w:rPr>
          <w:rFonts w:ascii="Verdana" w:hAnsi="Verdana"/>
          <w:sz w:val="22"/>
          <w:szCs w:val="22"/>
        </w:rPr>
        <w:br/>
      </w:r>
      <w:r w:rsidRPr="00D3297F">
        <w:rPr>
          <w:rFonts w:ascii="Verdana" w:hAnsi="Verdana"/>
          <w:sz w:val="22"/>
          <w:szCs w:val="22"/>
        </w:rPr>
        <w:t>• Se deben implementar mecanismos de monitoreo de los sistemas de información.</w:t>
      </w:r>
    </w:p>
    <w:p w:rsidRPr="00D3297F" w:rsidR="00D3297F" w:rsidP="00D3297F" w:rsidRDefault="00D3297F" w14:paraId="7F7044FA" w14:textId="5B4FBF1C">
      <w:pPr>
        <w:rPr>
          <w:rFonts w:ascii="Verdana" w:hAnsi="Verdana"/>
          <w:sz w:val="22"/>
          <w:szCs w:val="22"/>
        </w:rPr>
      </w:pPr>
      <w:r w:rsidRPr="00D3297F">
        <w:rPr>
          <w:rFonts w:ascii="Verdana" w:hAnsi="Verdana"/>
          <w:b/>
          <w:bCs/>
          <w:sz w:val="22"/>
          <w:szCs w:val="22"/>
        </w:rPr>
        <w:t xml:space="preserve">ARTÍCULO </w:t>
      </w:r>
      <w:r>
        <w:rPr>
          <w:rFonts w:ascii="Verdana" w:hAnsi="Verdana"/>
          <w:b/>
          <w:bCs/>
          <w:sz w:val="22"/>
          <w:szCs w:val="22"/>
        </w:rPr>
        <w:t>13o</w:t>
      </w:r>
      <w:r w:rsidRPr="00D3297F">
        <w:rPr>
          <w:rFonts w:ascii="Verdana" w:hAnsi="Verdana"/>
          <w:b/>
          <w:bCs/>
          <w:sz w:val="22"/>
          <w:szCs w:val="22"/>
        </w:rPr>
        <w:t>. Política de Seguridad en las Comunicaciones.</w:t>
      </w:r>
      <w:r w:rsidRPr="00D3297F">
        <w:rPr>
          <w:rFonts w:ascii="Verdana" w:hAnsi="Verdana"/>
          <w:sz w:val="22"/>
          <w:szCs w:val="22"/>
        </w:rPr>
        <w:t xml:space="preserve"> El ICBF garantizará la protección de la información en tránsito a través de redes internas y externas.</w:t>
      </w:r>
    </w:p>
    <w:p w:rsidRPr="00D3297F" w:rsidR="00D3297F" w:rsidP="00D3297F" w:rsidRDefault="00D3297F" w14:paraId="111337C3" w14:textId="77777777">
      <w:pPr>
        <w:rPr>
          <w:rFonts w:ascii="Verdana" w:hAnsi="Verdana"/>
          <w:sz w:val="22"/>
          <w:szCs w:val="22"/>
        </w:rPr>
      </w:pPr>
      <w:r w:rsidRPr="00D3297F">
        <w:rPr>
          <w:rFonts w:ascii="Verdana" w:hAnsi="Verdana"/>
          <w:sz w:val="22"/>
          <w:szCs w:val="22"/>
        </w:rPr>
        <w:t>• Se deben establecer controles de seguridad para las redes de comunicaciones.</w:t>
      </w:r>
      <w:r w:rsidRPr="00D3297F">
        <w:rPr>
          <w:rFonts w:ascii="Verdana" w:hAnsi="Verdana"/>
          <w:sz w:val="22"/>
          <w:szCs w:val="22"/>
        </w:rPr>
        <w:br/>
      </w:r>
      <w:r w:rsidRPr="00D3297F">
        <w:rPr>
          <w:rFonts w:ascii="Verdana" w:hAnsi="Verdana"/>
          <w:sz w:val="22"/>
          <w:szCs w:val="22"/>
        </w:rPr>
        <w:t>• Se deben implementar mecanismos de cifrado para la transmisión de información sensible.</w:t>
      </w:r>
      <w:r w:rsidRPr="00D3297F">
        <w:rPr>
          <w:rFonts w:ascii="Verdana" w:hAnsi="Verdana"/>
          <w:sz w:val="22"/>
          <w:szCs w:val="22"/>
        </w:rPr>
        <w:br/>
      </w:r>
      <w:r w:rsidRPr="00D3297F">
        <w:rPr>
          <w:rFonts w:ascii="Verdana" w:hAnsi="Verdana"/>
          <w:sz w:val="22"/>
          <w:szCs w:val="22"/>
        </w:rPr>
        <w:t>• Se deben definir políticas para el uso seguro de los servicios de comunicación.</w:t>
      </w:r>
      <w:r w:rsidRPr="00D3297F">
        <w:rPr>
          <w:rFonts w:ascii="Verdana" w:hAnsi="Verdana"/>
          <w:sz w:val="22"/>
          <w:szCs w:val="22"/>
        </w:rPr>
        <w:br/>
      </w:r>
      <w:r w:rsidRPr="00D3297F">
        <w:rPr>
          <w:rFonts w:ascii="Verdana" w:hAnsi="Verdana"/>
          <w:sz w:val="22"/>
          <w:szCs w:val="22"/>
        </w:rPr>
        <w:t>• Se deben monitorear las redes para detectar actividades sospechosas.</w:t>
      </w:r>
    </w:p>
    <w:p w:rsidRPr="00D3297F" w:rsidR="00D3297F" w:rsidP="00D3297F" w:rsidRDefault="00D3297F" w14:paraId="294F00F1" w14:textId="45CB2099">
      <w:pPr>
        <w:rPr>
          <w:rFonts w:ascii="Verdana" w:hAnsi="Verdana"/>
          <w:sz w:val="22"/>
          <w:szCs w:val="22"/>
        </w:rPr>
      </w:pPr>
      <w:r w:rsidRPr="00D3297F">
        <w:rPr>
          <w:rFonts w:ascii="Verdana" w:hAnsi="Verdana"/>
          <w:b/>
          <w:bCs/>
          <w:sz w:val="22"/>
          <w:szCs w:val="22"/>
        </w:rPr>
        <w:t xml:space="preserve">ARTÍCULO </w:t>
      </w:r>
      <w:r>
        <w:rPr>
          <w:rFonts w:ascii="Verdana" w:hAnsi="Verdana"/>
          <w:b/>
          <w:bCs/>
          <w:sz w:val="22"/>
          <w:szCs w:val="22"/>
        </w:rPr>
        <w:t>14o</w:t>
      </w:r>
      <w:r w:rsidRPr="00D3297F">
        <w:rPr>
          <w:rFonts w:ascii="Verdana" w:hAnsi="Verdana"/>
          <w:b/>
          <w:bCs/>
          <w:sz w:val="22"/>
          <w:szCs w:val="22"/>
        </w:rPr>
        <w:t>. Política de Adquisición, Desarrollo y Mantenimiento de Sistemas de Información.</w:t>
      </w:r>
      <w:r w:rsidRPr="00D3297F">
        <w:rPr>
          <w:rFonts w:ascii="Verdana" w:hAnsi="Verdana"/>
          <w:sz w:val="22"/>
          <w:szCs w:val="22"/>
        </w:rPr>
        <w:t xml:space="preserve"> El ICBF garantizará que los sistemas de información sean desarrollados, adquiridos y mantenidos bajo estándares de seguridad.</w:t>
      </w:r>
    </w:p>
    <w:p w:rsidRPr="00D3297F" w:rsidR="00D3297F" w:rsidP="00D3297F" w:rsidRDefault="00D3297F" w14:paraId="56E3F3DE" w14:textId="77777777">
      <w:pPr>
        <w:rPr>
          <w:rFonts w:ascii="Verdana" w:hAnsi="Verdana"/>
          <w:sz w:val="22"/>
          <w:szCs w:val="22"/>
        </w:rPr>
      </w:pPr>
      <w:r w:rsidRPr="00D3297F">
        <w:rPr>
          <w:rFonts w:ascii="Verdana" w:hAnsi="Verdana"/>
          <w:sz w:val="22"/>
          <w:szCs w:val="22"/>
        </w:rPr>
        <w:t>• Se deben incorporar requisitos de seguridad en el ciclo de vida de los sistemas de información.</w:t>
      </w:r>
      <w:r w:rsidRPr="00D3297F">
        <w:rPr>
          <w:rFonts w:ascii="Verdana" w:hAnsi="Verdana"/>
          <w:sz w:val="22"/>
          <w:szCs w:val="22"/>
        </w:rPr>
        <w:br/>
      </w:r>
      <w:r w:rsidRPr="00D3297F">
        <w:rPr>
          <w:rFonts w:ascii="Verdana" w:hAnsi="Verdana"/>
          <w:sz w:val="22"/>
          <w:szCs w:val="22"/>
        </w:rPr>
        <w:t>• Se deben realizar pruebas de seguridad antes de la puesta en producción de los sistemas.</w:t>
      </w:r>
      <w:r w:rsidRPr="00D3297F">
        <w:rPr>
          <w:rFonts w:ascii="Verdana" w:hAnsi="Verdana"/>
          <w:sz w:val="22"/>
          <w:szCs w:val="22"/>
        </w:rPr>
        <w:br/>
      </w:r>
      <w:r w:rsidRPr="00D3297F">
        <w:rPr>
          <w:rFonts w:ascii="Verdana" w:hAnsi="Verdana"/>
          <w:sz w:val="22"/>
          <w:szCs w:val="22"/>
        </w:rPr>
        <w:t>• Se deben gestionar las vulnerabilidades de los sistemas de información.</w:t>
      </w:r>
      <w:r w:rsidRPr="00D3297F">
        <w:rPr>
          <w:rFonts w:ascii="Verdana" w:hAnsi="Verdana"/>
          <w:sz w:val="22"/>
          <w:szCs w:val="22"/>
        </w:rPr>
        <w:br/>
      </w:r>
      <w:r w:rsidRPr="00D3297F">
        <w:rPr>
          <w:rFonts w:ascii="Verdana" w:hAnsi="Verdana"/>
          <w:sz w:val="22"/>
          <w:szCs w:val="22"/>
        </w:rPr>
        <w:t>• Se deben implementar controles de seguridad en las aplicaciones.</w:t>
      </w:r>
    </w:p>
    <w:p w:rsidRPr="00D3297F" w:rsidR="00D3297F" w:rsidP="00D3297F" w:rsidRDefault="00D3297F" w14:paraId="020F6F15" w14:textId="25F85A0B">
      <w:pPr>
        <w:rPr>
          <w:rFonts w:ascii="Verdana" w:hAnsi="Verdana"/>
          <w:sz w:val="22"/>
          <w:szCs w:val="22"/>
        </w:rPr>
      </w:pPr>
      <w:r w:rsidRPr="00D3297F">
        <w:rPr>
          <w:rFonts w:ascii="Verdana" w:hAnsi="Verdana"/>
          <w:b/>
          <w:bCs/>
          <w:sz w:val="22"/>
          <w:szCs w:val="22"/>
        </w:rPr>
        <w:t xml:space="preserve">ARTÍCULO </w:t>
      </w:r>
      <w:r>
        <w:rPr>
          <w:rFonts w:ascii="Verdana" w:hAnsi="Verdana"/>
          <w:b/>
          <w:bCs/>
          <w:sz w:val="22"/>
          <w:szCs w:val="22"/>
        </w:rPr>
        <w:t>15o</w:t>
      </w:r>
      <w:r w:rsidRPr="00D3297F">
        <w:rPr>
          <w:rFonts w:ascii="Verdana" w:hAnsi="Verdana"/>
          <w:b/>
          <w:bCs/>
          <w:sz w:val="22"/>
          <w:szCs w:val="22"/>
        </w:rPr>
        <w:t>. Política de Relación con Proveedores.</w:t>
      </w:r>
      <w:r w:rsidRPr="00D3297F">
        <w:rPr>
          <w:rFonts w:ascii="Verdana" w:hAnsi="Verdana"/>
          <w:sz w:val="22"/>
          <w:szCs w:val="22"/>
        </w:rPr>
        <w:t xml:space="preserve"> El ICBF establecerá controles para garantizar la seguridad de la información en la relación con proveedores.</w:t>
      </w:r>
    </w:p>
    <w:p w:rsidRPr="00D3297F" w:rsidR="00D3297F" w:rsidP="00D3297F" w:rsidRDefault="00D3297F" w14:paraId="25252D88" w14:textId="77777777">
      <w:pPr>
        <w:rPr>
          <w:rFonts w:ascii="Verdana" w:hAnsi="Verdana"/>
          <w:sz w:val="22"/>
          <w:szCs w:val="22"/>
        </w:rPr>
      </w:pPr>
      <w:r w:rsidRPr="00D3297F">
        <w:rPr>
          <w:rFonts w:ascii="Verdana" w:hAnsi="Verdana"/>
          <w:sz w:val="22"/>
          <w:szCs w:val="22"/>
        </w:rPr>
        <w:t>• Se deben incluir cláusulas de seguridad de la información en los contratos con proveedores.</w:t>
      </w:r>
      <w:r w:rsidRPr="00D3297F">
        <w:rPr>
          <w:rFonts w:ascii="Verdana" w:hAnsi="Verdana"/>
          <w:sz w:val="22"/>
          <w:szCs w:val="22"/>
        </w:rPr>
        <w:br/>
      </w:r>
      <w:r w:rsidRPr="00D3297F">
        <w:rPr>
          <w:rFonts w:ascii="Verdana" w:hAnsi="Verdana"/>
          <w:sz w:val="22"/>
          <w:szCs w:val="22"/>
        </w:rPr>
        <w:t>• Se debe verificar el cumplimiento de las políticas de seguridad por parte de los proveedores.</w:t>
      </w:r>
      <w:r w:rsidRPr="00D3297F">
        <w:rPr>
          <w:rFonts w:ascii="Verdana" w:hAnsi="Verdana"/>
          <w:sz w:val="22"/>
          <w:szCs w:val="22"/>
        </w:rPr>
        <w:br/>
      </w:r>
      <w:r w:rsidRPr="00D3297F">
        <w:rPr>
          <w:rFonts w:ascii="Verdana" w:hAnsi="Verdana"/>
          <w:sz w:val="22"/>
          <w:szCs w:val="22"/>
        </w:rPr>
        <w:t>• Se deben gestionar los riesgos asociados a los proveedores.</w:t>
      </w:r>
    </w:p>
    <w:p w:rsidRPr="00D3297F" w:rsidR="00D3297F" w:rsidP="00D3297F" w:rsidRDefault="00D3297F" w14:paraId="1E507707" w14:textId="7B4FF889">
      <w:pPr>
        <w:rPr>
          <w:rFonts w:ascii="Verdana" w:hAnsi="Verdana"/>
          <w:sz w:val="22"/>
          <w:szCs w:val="22"/>
        </w:rPr>
      </w:pPr>
      <w:r w:rsidRPr="00D3297F">
        <w:rPr>
          <w:rFonts w:ascii="Verdana" w:hAnsi="Verdana"/>
          <w:b/>
          <w:bCs/>
          <w:sz w:val="22"/>
          <w:szCs w:val="22"/>
        </w:rPr>
        <w:t xml:space="preserve">ARTÍCULO </w:t>
      </w:r>
      <w:r>
        <w:rPr>
          <w:rFonts w:ascii="Verdana" w:hAnsi="Verdana"/>
          <w:b/>
          <w:bCs/>
          <w:sz w:val="22"/>
          <w:szCs w:val="22"/>
        </w:rPr>
        <w:t>16o</w:t>
      </w:r>
      <w:r w:rsidRPr="00D3297F">
        <w:rPr>
          <w:rFonts w:ascii="Verdana" w:hAnsi="Verdana"/>
          <w:b/>
          <w:bCs/>
          <w:sz w:val="22"/>
          <w:szCs w:val="22"/>
        </w:rPr>
        <w:t>. Política de Gestión de Incidentes de Seguridad de la Información.</w:t>
      </w:r>
      <w:r w:rsidRPr="00D3297F">
        <w:rPr>
          <w:rFonts w:ascii="Verdana" w:hAnsi="Verdana"/>
          <w:sz w:val="22"/>
          <w:szCs w:val="22"/>
        </w:rPr>
        <w:t xml:space="preserve"> El ICBF establecerá procedimientos para la gestión de incidentes de seguridad de la información.</w:t>
      </w:r>
    </w:p>
    <w:p w:rsidRPr="00D3297F" w:rsidR="00D3297F" w:rsidP="00D3297F" w:rsidRDefault="00D3297F" w14:paraId="0FF31000" w14:textId="77777777">
      <w:pPr>
        <w:rPr>
          <w:rFonts w:ascii="Verdana" w:hAnsi="Verdana"/>
          <w:sz w:val="22"/>
          <w:szCs w:val="22"/>
        </w:rPr>
      </w:pPr>
      <w:r w:rsidRPr="00D3297F">
        <w:rPr>
          <w:rFonts w:ascii="Verdana" w:hAnsi="Verdana"/>
          <w:sz w:val="22"/>
          <w:szCs w:val="22"/>
        </w:rPr>
        <w:t>• Se deben establecer mecanismos para la identificación y reporte de incidentes.</w:t>
      </w:r>
      <w:r w:rsidRPr="00D3297F">
        <w:rPr>
          <w:rFonts w:ascii="Verdana" w:hAnsi="Verdana"/>
          <w:sz w:val="22"/>
          <w:szCs w:val="22"/>
        </w:rPr>
        <w:br/>
      </w:r>
      <w:r w:rsidRPr="00D3297F">
        <w:rPr>
          <w:rFonts w:ascii="Verdana" w:hAnsi="Verdana"/>
          <w:sz w:val="22"/>
          <w:szCs w:val="22"/>
        </w:rPr>
        <w:t>• Se deben definir procedimientos para la respuesta y recuperación ante incidentes.</w:t>
      </w:r>
      <w:r w:rsidRPr="00D3297F">
        <w:rPr>
          <w:rFonts w:ascii="Verdana" w:hAnsi="Verdana"/>
          <w:sz w:val="22"/>
          <w:szCs w:val="22"/>
        </w:rPr>
        <w:br/>
      </w:r>
      <w:r w:rsidRPr="00D3297F">
        <w:rPr>
          <w:rFonts w:ascii="Verdana" w:hAnsi="Verdana"/>
          <w:sz w:val="22"/>
          <w:szCs w:val="22"/>
        </w:rPr>
        <w:t>• Se deben analizar los incidentes para prevenir su recurrencia.</w:t>
      </w:r>
    </w:p>
    <w:p w:rsidRPr="00D3297F" w:rsidR="00D3297F" w:rsidP="00D3297F" w:rsidRDefault="00D3297F" w14:paraId="7AB99C46" w14:textId="3EA4C088">
      <w:pPr>
        <w:rPr>
          <w:rFonts w:ascii="Verdana" w:hAnsi="Verdana"/>
          <w:sz w:val="22"/>
          <w:szCs w:val="22"/>
        </w:rPr>
      </w:pPr>
      <w:r w:rsidRPr="00D3297F">
        <w:rPr>
          <w:rFonts w:ascii="Verdana" w:hAnsi="Verdana"/>
          <w:b/>
          <w:bCs/>
          <w:sz w:val="22"/>
          <w:szCs w:val="22"/>
        </w:rPr>
        <w:t xml:space="preserve">ARTÍCULO </w:t>
      </w:r>
      <w:r>
        <w:rPr>
          <w:rFonts w:ascii="Verdana" w:hAnsi="Verdana"/>
          <w:b/>
          <w:bCs/>
          <w:sz w:val="22"/>
          <w:szCs w:val="22"/>
        </w:rPr>
        <w:t>17o</w:t>
      </w:r>
      <w:r w:rsidRPr="00D3297F">
        <w:rPr>
          <w:rFonts w:ascii="Verdana" w:hAnsi="Verdana"/>
          <w:b/>
          <w:bCs/>
          <w:sz w:val="22"/>
          <w:szCs w:val="22"/>
        </w:rPr>
        <w:t>. Política de Continuidad de la Operación.</w:t>
      </w:r>
      <w:r w:rsidRPr="00D3297F">
        <w:rPr>
          <w:rFonts w:ascii="Verdana" w:hAnsi="Verdana"/>
          <w:sz w:val="22"/>
          <w:szCs w:val="22"/>
        </w:rPr>
        <w:t xml:space="preserve"> El ICBF garantizará la continuidad de sus operaciones mediante la implementación de planes de continuidad y recuperación ante desastres.</w:t>
      </w:r>
    </w:p>
    <w:p w:rsidRPr="00D3297F" w:rsidR="00D3297F" w:rsidP="00D3297F" w:rsidRDefault="00D3297F" w14:paraId="3DAD2630" w14:textId="77777777">
      <w:pPr>
        <w:rPr>
          <w:rFonts w:ascii="Verdana" w:hAnsi="Verdana"/>
          <w:sz w:val="22"/>
          <w:szCs w:val="22"/>
        </w:rPr>
      </w:pPr>
      <w:r w:rsidRPr="00D3297F">
        <w:rPr>
          <w:rFonts w:ascii="Verdana" w:hAnsi="Verdana"/>
          <w:sz w:val="22"/>
          <w:szCs w:val="22"/>
        </w:rPr>
        <w:t>• Se deben identificar los procesos críticos de la Entidad.</w:t>
      </w:r>
      <w:r w:rsidRPr="00D3297F">
        <w:rPr>
          <w:rFonts w:ascii="Verdana" w:hAnsi="Verdana"/>
          <w:sz w:val="22"/>
          <w:szCs w:val="22"/>
        </w:rPr>
        <w:br/>
      </w:r>
      <w:r w:rsidRPr="00D3297F">
        <w:rPr>
          <w:rFonts w:ascii="Verdana" w:hAnsi="Verdana"/>
          <w:sz w:val="22"/>
          <w:szCs w:val="22"/>
        </w:rPr>
        <w:t>• Se deben definir planes de continuidad y recuperación.</w:t>
      </w:r>
      <w:r w:rsidRPr="00D3297F">
        <w:rPr>
          <w:rFonts w:ascii="Verdana" w:hAnsi="Verdana"/>
          <w:sz w:val="22"/>
          <w:szCs w:val="22"/>
        </w:rPr>
        <w:br/>
      </w:r>
      <w:r w:rsidRPr="00D3297F">
        <w:rPr>
          <w:rFonts w:ascii="Verdana" w:hAnsi="Verdana"/>
          <w:sz w:val="22"/>
          <w:szCs w:val="22"/>
        </w:rPr>
        <w:t>• Se deben realizar pruebas periódicas de los planes de continuidad.</w:t>
      </w:r>
    </w:p>
    <w:p w:rsidRPr="00D3297F" w:rsidR="00D3297F" w:rsidP="00D3297F" w:rsidRDefault="00D3297F" w14:paraId="369EC38C" w14:textId="2E80679C">
      <w:pPr>
        <w:rPr>
          <w:rFonts w:ascii="Verdana" w:hAnsi="Verdana"/>
          <w:sz w:val="22"/>
          <w:szCs w:val="22"/>
        </w:rPr>
      </w:pPr>
      <w:r w:rsidRPr="00D3297F">
        <w:rPr>
          <w:rFonts w:ascii="Verdana" w:hAnsi="Verdana"/>
          <w:b/>
          <w:bCs/>
          <w:sz w:val="22"/>
          <w:szCs w:val="22"/>
        </w:rPr>
        <w:t xml:space="preserve">ARTÍCULO </w:t>
      </w:r>
      <w:r>
        <w:rPr>
          <w:rFonts w:ascii="Verdana" w:hAnsi="Verdana"/>
          <w:b/>
          <w:bCs/>
          <w:sz w:val="22"/>
          <w:szCs w:val="22"/>
        </w:rPr>
        <w:t>18o</w:t>
      </w:r>
      <w:r w:rsidRPr="00D3297F">
        <w:rPr>
          <w:rFonts w:ascii="Verdana" w:hAnsi="Verdana"/>
          <w:b/>
          <w:bCs/>
          <w:sz w:val="22"/>
          <w:szCs w:val="22"/>
        </w:rPr>
        <w:t>. Política de Cumplimiento.</w:t>
      </w:r>
      <w:r w:rsidRPr="00D3297F">
        <w:rPr>
          <w:rFonts w:ascii="Verdana" w:hAnsi="Verdana"/>
          <w:sz w:val="22"/>
          <w:szCs w:val="22"/>
        </w:rPr>
        <w:t xml:space="preserve"> El ICBF garantizará el cumplimiento de los requisitos legales, regulatorios y contractuales en materia de seguridad de la información.</w:t>
      </w:r>
    </w:p>
    <w:p w:rsidRPr="00D3297F" w:rsidR="00D3297F" w:rsidP="00D3297F" w:rsidRDefault="00D3297F" w14:paraId="03C0AFF9" w14:textId="77777777">
      <w:pPr>
        <w:rPr>
          <w:rFonts w:ascii="Verdana" w:hAnsi="Verdana"/>
          <w:sz w:val="22"/>
          <w:szCs w:val="22"/>
        </w:rPr>
      </w:pPr>
      <w:r w:rsidRPr="00D3297F">
        <w:rPr>
          <w:rFonts w:ascii="Verdana" w:hAnsi="Verdana"/>
          <w:sz w:val="22"/>
          <w:szCs w:val="22"/>
        </w:rPr>
        <w:t>• Se deben identificar y cumplir las obligaciones legales aplicables.</w:t>
      </w:r>
      <w:r w:rsidRPr="00D3297F">
        <w:rPr>
          <w:rFonts w:ascii="Verdana" w:hAnsi="Verdana"/>
          <w:sz w:val="22"/>
          <w:szCs w:val="22"/>
        </w:rPr>
        <w:br/>
      </w:r>
      <w:r w:rsidRPr="00D3297F">
        <w:rPr>
          <w:rFonts w:ascii="Verdana" w:hAnsi="Verdana"/>
          <w:sz w:val="22"/>
          <w:szCs w:val="22"/>
        </w:rPr>
        <w:t>• Se deben realizar auditorías periódicas para verificar el cumplimiento.</w:t>
      </w:r>
      <w:r w:rsidRPr="00D3297F">
        <w:rPr>
          <w:rFonts w:ascii="Verdana" w:hAnsi="Verdana"/>
          <w:sz w:val="22"/>
          <w:szCs w:val="22"/>
        </w:rPr>
        <w:br/>
      </w:r>
      <w:r w:rsidRPr="00D3297F">
        <w:rPr>
          <w:rFonts w:ascii="Verdana" w:hAnsi="Verdana"/>
          <w:sz w:val="22"/>
          <w:szCs w:val="22"/>
        </w:rPr>
        <w:t>• Se deben implementar acciones correctivas ante incumplimientos.</w:t>
      </w:r>
    </w:p>
    <w:p w:rsidRPr="00640E42" w:rsidR="00640E42" w:rsidP="00F9264F" w:rsidRDefault="00D3297F" w14:paraId="7556A9ED" w14:textId="49163BA6">
      <w:pPr>
        <w:rPr>
          <w:rFonts w:ascii="Verdana" w:hAnsi="Verdana"/>
          <w:sz w:val="22"/>
          <w:szCs w:val="22"/>
        </w:rPr>
      </w:pPr>
      <w:r w:rsidRPr="00D3297F">
        <w:rPr>
          <w:rFonts w:ascii="Verdana" w:hAnsi="Verdana"/>
          <w:b/>
          <w:bCs/>
          <w:sz w:val="22"/>
          <w:szCs w:val="22"/>
        </w:rPr>
        <w:t xml:space="preserve">ARTÍCULO </w:t>
      </w:r>
      <w:r>
        <w:rPr>
          <w:rFonts w:ascii="Verdana" w:hAnsi="Verdana"/>
          <w:b/>
          <w:bCs/>
          <w:sz w:val="22"/>
          <w:szCs w:val="22"/>
        </w:rPr>
        <w:t>19o</w:t>
      </w:r>
      <w:r w:rsidRPr="00D3297F">
        <w:rPr>
          <w:rFonts w:ascii="Verdana" w:hAnsi="Verdana"/>
          <w:b/>
          <w:bCs/>
          <w:sz w:val="22"/>
          <w:szCs w:val="22"/>
        </w:rPr>
        <w:t>. Vigencia.</w:t>
      </w:r>
      <w:r w:rsidRPr="00D3297F">
        <w:rPr>
          <w:rFonts w:ascii="Verdana" w:hAnsi="Verdana"/>
          <w:sz w:val="22"/>
          <w:szCs w:val="22"/>
        </w:rPr>
        <w:t xml:space="preserve"> La presente resolución rige a partir de la fecha de su expedición y deroga las Resoluciones 4286 de 2020 y 5515 de 2021.</w:t>
      </w:r>
    </w:p>
    <w:p w:rsidRPr="00DB3505" w:rsidR="00DB3505" w:rsidP="00244F63" w:rsidRDefault="00DE103B" w14:paraId="6F2189C5" w14:textId="52ADA9D4">
      <w:pPr>
        <w:ind w:firstLine="360"/>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 xml:space="preserve">, </w:t>
      </w:r>
    </w:p>
    <w:p w:rsidRPr="00DB3505" w:rsidR="00DB3505" w:rsidP="00DE103B" w:rsidRDefault="00DB3505" w14:paraId="74AF46DF" w14:textId="528E4DE5">
      <w:pPr>
        <w:jc w:val="center"/>
        <w:rPr>
          <w:rFonts w:ascii="Verdana" w:hAnsi="Verdana"/>
          <w:sz w:val="22"/>
          <w:szCs w:val="22"/>
        </w:rPr>
      </w:pPr>
      <w:r w:rsidRPr="00DB3505">
        <w:rPr>
          <w:rFonts w:ascii="Verdana" w:hAnsi="Verdana"/>
          <w:sz w:val="22"/>
          <w:szCs w:val="22"/>
        </w:rPr>
        <w:t xml:space="preserve">Dada en Bogotá, D. C., a </w:t>
      </w:r>
      <w:r w:rsidR="00DE103B">
        <w:rPr>
          <w:rFonts w:ascii="Verdana" w:hAnsi="Verdana"/>
          <w:sz w:val="22"/>
          <w:szCs w:val="22"/>
        </w:rPr>
        <w:t xml:space="preserve">los </w:t>
      </w:r>
      <w:r w:rsidR="009C347C">
        <w:rPr>
          <w:rFonts w:ascii="Verdana" w:hAnsi="Verdana"/>
          <w:sz w:val="22"/>
          <w:szCs w:val="22"/>
        </w:rPr>
        <w:t>14</w:t>
      </w:r>
      <w:r w:rsidRPr="00DB3505" w:rsidR="00DE103B">
        <w:rPr>
          <w:rFonts w:ascii="Verdana" w:hAnsi="Verdana"/>
          <w:sz w:val="22"/>
          <w:szCs w:val="22"/>
        </w:rPr>
        <w:t xml:space="preserve"> </w:t>
      </w:r>
      <w:r w:rsidR="00DE103B">
        <w:rPr>
          <w:rFonts w:ascii="Verdana" w:hAnsi="Verdana"/>
          <w:sz w:val="22"/>
          <w:szCs w:val="22"/>
        </w:rPr>
        <w:t xml:space="preserve">días del mes </w:t>
      </w:r>
      <w:r w:rsidRPr="00DB3505">
        <w:rPr>
          <w:rFonts w:ascii="Verdana" w:hAnsi="Verdana"/>
          <w:sz w:val="22"/>
          <w:szCs w:val="22"/>
        </w:rPr>
        <w:t xml:space="preserve">de </w:t>
      </w:r>
      <w:r w:rsidR="00AA427E">
        <w:rPr>
          <w:rFonts w:ascii="Verdana" w:hAnsi="Verdana"/>
          <w:sz w:val="22"/>
          <w:szCs w:val="22"/>
        </w:rPr>
        <w:t>febrero</w:t>
      </w:r>
      <w:r w:rsidRPr="00DB3505">
        <w:rPr>
          <w:rFonts w:ascii="Verdana" w:hAnsi="Verdana"/>
          <w:sz w:val="22"/>
          <w:szCs w:val="22"/>
        </w:rPr>
        <w:t xml:space="preserve"> de 202</w:t>
      </w:r>
      <w:r w:rsidR="00F770E5">
        <w:rPr>
          <w:rFonts w:ascii="Verdana" w:hAnsi="Verdana"/>
          <w:sz w:val="22"/>
          <w:szCs w:val="22"/>
        </w:rPr>
        <w:t>4</w:t>
      </w:r>
    </w:p>
    <w:p w:rsidRPr="00DB3505" w:rsidR="00DE103B" w:rsidP="00DE103B" w:rsidRDefault="009C347C" w14:paraId="0499E739" w14:textId="2C059717">
      <w:pPr>
        <w:jc w:val="center"/>
        <w:rPr>
          <w:rFonts w:ascii="Verdana" w:hAnsi="Verdana"/>
          <w:sz w:val="22"/>
          <w:szCs w:val="22"/>
        </w:rPr>
      </w:pPr>
      <w:r>
        <w:rPr>
          <w:rFonts w:ascii="Verdana" w:hAnsi="Verdana"/>
          <w:b/>
          <w:bCs/>
          <w:sz w:val="22"/>
          <w:szCs w:val="22"/>
        </w:rPr>
        <w:t>ASTRID ELIANA CACERES CARDENAS</w:t>
      </w:r>
    </w:p>
    <w:p w:rsidRPr="00657673" w:rsidR="00A724C4" w:rsidP="00251F6B" w:rsidRDefault="00F770E5" w14:paraId="1ECFFF6B" w14:textId="7E5AF436">
      <w:pPr>
        <w:jc w:val="center"/>
        <w:rPr>
          <w:rFonts w:ascii="Verdana" w:hAnsi="Verdana"/>
          <w:sz w:val="22"/>
          <w:szCs w:val="22"/>
        </w:rPr>
      </w:pPr>
      <w:r>
        <w:rPr>
          <w:rFonts w:ascii="Verdana" w:hAnsi="Verdana"/>
          <w:sz w:val="22"/>
          <w:szCs w:val="22"/>
        </w:rPr>
        <w:t>DIRECTOR</w:t>
      </w:r>
      <w:r w:rsidR="009C347C">
        <w:rPr>
          <w:rFonts w:ascii="Verdana" w:hAnsi="Verdana"/>
          <w:sz w:val="22"/>
          <w:szCs w:val="22"/>
        </w:rPr>
        <w:t>A</w:t>
      </w:r>
      <w:r>
        <w:rPr>
          <w:rFonts w:ascii="Verdana" w:hAnsi="Verdana"/>
          <w:sz w:val="22"/>
          <w:szCs w:val="22"/>
        </w:rPr>
        <w:t xml:space="preserve"> GENERAL</w:t>
      </w:r>
    </w:p>
    <w:sectPr w:rsidRPr="00657673" w:rsidR="00A724C4">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582" w:rsidP="00251F6B" w:rsidRDefault="006C1582" w14:paraId="3DA32B5A" w14:textId="77777777">
      <w:pPr>
        <w:spacing w:after="0"/>
      </w:pPr>
      <w:r>
        <w:separator/>
      </w:r>
    </w:p>
  </w:endnote>
  <w:endnote w:type="continuationSeparator" w:id="0">
    <w:p w:rsidR="006C1582" w:rsidP="00251F6B" w:rsidRDefault="006C1582" w14:paraId="4D9A373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582" w:rsidP="00251F6B" w:rsidRDefault="006C1582" w14:paraId="505A4E61" w14:textId="77777777">
      <w:pPr>
        <w:spacing w:after="0"/>
      </w:pPr>
      <w:r>
        <w:separator/>
      </w:r>
    </w:p>
  </w:footnote>
  <w:footnote w:type="continuationSeparator" w:id="0">
    <w:p w:rsidR="006C1582" w:rsidP="00251F6B" w:rsidRDefault="006C1582" w14:paraId="7BFAE5DC"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29DB709E"/>
    <w:multiLevelType w:val="hybridMultilevel"/>
    <w:tmpl w:val="30AC9D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4167EED"/>
    <w:multiLevelType w:val="hybridMultilevel"/>
    <w:tmpl w:val="FC5AA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B6C37"/>
    <w:multiLevelType w:val="hybridMultilevel"/>
    <w:tmpl w:val="6382F5E0"/>
    <w:lvl w:ilvl="0" w:tplc="9A123234">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706056DF"/>
    <w:multiLevelType w:val="hybridMultilevel"/>
    <w:tmpl w:val="F29A9A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7"/>
  </w:num>
  <w:num w:numId="2" w16cid:durableId="707920155">
    <w:abstractNumId w:val="0"/>
  </w:num>
  <w:num w:numId="3" w16cid:durableId="1520006266">
    <w:abstractNumId w:val="3"/>
  </w:num>
  <w:num w:numId="4" w16cid:durableId="1994868198">
    <w:abstractNumId w:val="8"/>
  </w:num>
  <w:num w:numId="5" w16cid:durableId="101999986">
    <w:abstractNumId w:val="5"/>
  </w:num>
  <w:num w:numId="6" w16cid:durableId="1180050603">
    <w:abstractNumId w:val="4"/>
  </w:num>
  <w:num w:numId="7" w16cid:durableId="2102679533">
    <w:abstractNumId w:val="6"/>
  </w:num>
  <w:num w:numId="8" w16cid:durableId="812330640">
    <w:abstractNumId w:val="2"/>
  </w:num>
  <w:num w:numId="9" w16cid:durableId="1886484637">
    <w:abstractNumId w:val="9"/>
  </w:num>
  <w:num w:numId="10" w16cid:durableId="18811058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43942"/>
    <w:rsid w:val="000D0BEE"/>
    <w:rsid w:val="000D6943"/>
    <w:rsid w:val="000F567A"/>
    <w:rsid w:val="00125E68"/>
    <w:rsid w:val="00143A2C"/>
    <w:rsid w:val="0014658E"/>
    <w:rsid w:val="001502B8"/>
    <w:rsid w:val="00164E11"/>
    <w:rsid w:val="001B3B8D"/>
    <w:rsid w:val="002005A9"/>
    <w:rsid w:val="00212507"/>
    <w:rsid w:val="0022609A"/>
    <w:rsid w:val="00243CB4"/>
    <w:rsid w:val="00244F63"/>
    <w:rsid w:val="00251F6B"/>
    <w:rsid w:val="002806F2"/>
    <w:rsid w:val="00284D81"/>
    <w:rsid w:val="00292542"/>
    <w:rsid w:val="002B259D"/>
    <w:rsid w:val="002C3CA2"/>
    <w:rsid w:val="002C5CC7"/>
    <w:rsid w:val="00346F3A"/>
    <w:rsid w:val="003623C3"/>
    <w:rsid w:val="003A147B"/>
    <w:rsid w:val="003A5EDC"/>
    <w:rsid w:val="003B6C26"/>
    <w:rsid w:val="003C3330"/>
    <w:rsid w:val="003D2F74"/>
    <w:rsid w:val="003F6172"/>
    <w:rsid w:val="0040689A"/>
    <w:rsid w:val="004600F2"/>
    <w:rsid w:val="00464196"/>
    <w:rsid w:val="0046582E"/>
    <w:rsid w:val="0047169E"/>
    <w:rsid w:val="00503829"/>
    <w:rsid w:val="005041B1"/>
    <w:rsid w:val="00530305"/>
    <w:rsid w:val="00534960"/>
    <w:rsid w:val="00543054"/>
    <w:rsid w:val="00553090"/>
    <w:rsid w:val="005A2590"/>
    <w:rsid w:val="005C7A00"/>
    <w:rsid w:val="005D5138"/>
    <w:rsid w:val="006053FC"/>
    <w:rsid w:val="00640E42"/>
    <w:rsid w:val="0064600F"/>
    <w:rsid w:val="00657673"/>
    <w:rsid w:val="00677306"/>
    <w:rsid w:val="00692A8A"/>
    <w:rsid w:val="00692A92"/>
    <w:rsid w:val="00693221"/>
    <w:rsid w:val="006976BF"/>
    <w:rsid w:val="006A1FBF"/>
    <w:rsid w:val="006A45F2"/>
    <w:rsid w:val="006B545B"/>
    <w:rsid w:val="006C1582"/>
    <w:rsid w:val="006C2C20"/>
    <w:rsid w:val="006C543E"/>
    <w:rsid w:val="006D1939"/>
    <w:rsid w:val="006D5ECF"/>
    <w:rsid w:val="006E16E1"/>
    <w:rsid w:val="007136E8"/>
    <w:rsid w:val="007504D1"/>
    <w:rsid w:val="0075714B"/>
    <w:rsid w:val="007637F1"/>
    <w:rsid w:val="007A4884"/>
    <w:rsid w:val="0083436E"/>
    <w:rsid w:val="00863A26"/>
    <w:rsid w:val="00871E0C"/>
    <w:rsid w:val="008D18D4"/>
    <w:rsid w:val="00933C0C"/>
    <w:rsid w:val="00944EDC"/>
    <w:rsid w:val="009513A7"/>
    <w:rsid w:val="0098549C"/>
    <w:rsid w:val="009B324D"/>
    <w:rsid w:val="009B65B7"/>
    <w:rsid w:val="009C347C"/>
    <w:rsid w:val="00A071B1"/>
    <w:rsid w:val="00A14EC4"/>
    <w:rsid w:val="00A51A14"/>
    <w:rsid w:val="00A724C4"/>
    <w:rsid w:val="00A9679E"/>
    <w:rsid w:val="00A9702F"/>
    <w:rsid w:val="00A97813"/>
    <w:rsid w:val="00AA427E"/>
    <w:rsid w:val="00AD4A99"/>
    <w:rsid w:val="00AE12C5"/>
    <w:rsid w:val="00AF44A3"/>
    <w:rsid w:val="00AF4EF6"/>
    <w:rsid w:val="00B54788"/>
    <w:rsid w:val="00B64762"/>
    <w:rsid w:val="00B82553"/>
    <w:rsid w:val="00B87F74"/>
    <w:rsid w:val="00BE115D"/>
    <w:rsid w:val="00C07F46"/>
    <w:rsid w:val="00C1764B"/>
    <w:rsid w:val="00C2424F"/>
    <w:rsid w:val="00C4037E"/>
    <w:rsid w:val="00C5648C"/>
    <w:rsid w:val="00C56CEF"/>
    <w:rsid w:val="00C6007C"/>
    <w:rsid w:val="00C63EF0"/>
    <w:rsid w:val="00D0270B"/>
    <w:rsid w:val="00D3297F"/>
    <w:rsid w:val="00D35493"/>
    <w:rsid w:val="00D5214B"/>
    <w:rsid w:val="00D635BC"/>
    <w:rsid w:val="00D83860"/>
    <w:rsid w:val="00D84A62"/>
    <w:rsid w:val="00D902B0"/>
    <w:rsid w:val="00DA586D"/>
    <w:rsid w:val="00DB3505"/>
    <w:rsid w:val="00DE103B"/>
    <w:rsid w:val="00DE63C8"/>
    <w:rsid w:val="00DF1B4B"/>
    <w:rsid w:val="00E07225"/>
    <w:rsid w:val="00E52278"/>
    <w:rsid w:val="00E76D4A"/>
    <w:rsid w:val="00E96AE6"/>
    <w:rsid w:val="00EA785D"/>
    <w:rsid w:val="00EC5198"/>
    <w:rsid w:val="00EC53B9"/>
    <w:rsid w:val="00F44C1C"/>
    <w:rsid w:val="00F770E5"/>
    <w:rsid w:val="00F83E5C"/>
    <w:rsid w:val="00F9264F"/>
    <w:rsid w:val="00F96ED6"/>
    <w:rsid w:val="00FA53D1"/>
    <w:rsid w:val="00FC3A5D"/>
    <w:rsid w:val="00FC6259"/>
    <w:rsid w:val="00FF5C19"/>
    <w:rsid w:val="00FF6946"/>
    <w:rsid w:val="03E22822"/>
    <w:rsid w:val="069F4C65"/>
    <w:rsid w:val="6C81D9D8"/>
    <w:rsid w:val="70C6BC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3A2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3A2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3A2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3A2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3A2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3A2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3A2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styleId="CitaCar" w:customStyle="1">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styleId="TextonotaalfinalCar" w:customStyle="1">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styleId="TextonotapieCar" w:customStyle="1">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styleId="Encabezado">
    <w:name w:val="header"/>
    <w:basedOn w:val="Normal"/>
    <w:link w:val="EncabezadoCar"/>
    <w:uiPriority w:val="99"/>
    <w:unhideWhenUsed/>
    <w:rsid w:val="00284D81"/>
    <w:pPr>
      <w:tabs>
        <w:tab w:val="center" w:pos="4419"/>
        <w:tab w:val="right" w:pos="8838"/>
      </w:tabs>
      <w:spacing w:after="0"/>
    </w:pPr>
  </w:style>
  <w:style w:type="character" w:styleId="EncabezadoCar" w:customStyle="1">
    <w:name w:val="Encabezado Car"/>
    <w:basedOn w:val="Fuentedeprrafopredeter"/>
    <w:link w:val="Encabezado"/>
    <w:uiPriority w:val="99"/>
    <w:rsid w:val="00284D81"/>
    <w:rPr>
      <w:rFonts w:ascii="Arial" w:hAnsi="Arial" w:cs="Arial"/>
    </w:rPr>
  </w:style>
  <w:style w:type="paragraph" w:styleId="Piedepgina">
    <w:name w:val="footer"/>
    <w:basedOn w:val="Normal"/>
    <w:link w:val="PiedepginaCar"/>
    <w:uiPriority w:val="99"/>
    <w:unhideWhenUsed/>
    <w:rsid w:val="00284D81"/>
    <w:pPr>
      <w:tabs>
        <w:tab w:val="center" w:pos="4419"/>
        <w:tab w:val="right" w:pos="8838"/>
      </w:tabs>
      <w:spacing w:after="0"/>
    </w:pPr>
  </w:style>
  <w:style w:type="character" w:styleId="PiedepginaCar" w:customStyle="1">
    <w:name w:val="Pie de página Car"/>
    <w:basedOn w:val="Fuentedeprrafopredeter"/>
    <w:link w:val="Piedepgina"/>
    <w:uiPriority w:val="99"/>
    <w:rsid w:val="00284D8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80DBF1F7-DF88-4B94-9F68-41162A629887}"/>
</file>

<file path=customXml/itemProps3.xml><?xml version="1.0" encoding="utf-8"?>
<ds:datastoreItem xmlns:ds="http://schemas.openxmlformats.org/officeDocument/2006/customXml" ds:itemID="{C5A7E6A2-AF60-440A-9AA3-D15454C33141}"/>
</file>

<file path=customXml/itemProps4.xml><?xml version="1.0" encoding="utf-8"?>
<ds:datastoreItem xmlns:ds="http://schemas.openxmlformats.org/officeDocument/2006/customXml" ds:itemID="{1506059F-36B2-4360-A2B4-5BB152080BA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110</cp:revision>
  <dcterms:created xsi:type="dcterms:W3CDTF">2026-03-03T16:25:00Z</dcterms:created>
  <dcterms:modified xsi:type="dcterms:W3CDTF">2026-05-14T18:30:26Z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