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537EA" w14:textId="77777777" w:rsidR="003A0942" w:rsidRPr="003A0942" w:rsidRDefault="003A0942" w:rsidP="003A0942">
      <w:pPr>
        <w:spacing w:line="240" w:lineRule="auto"/>
        <w:jc w:val="center"/>
        <w:rPr>
          <w:rFonts w:ascii="Verdana" w:eastAsia="Verdana" w:hAnsi="Verdana" w:cs="Verdana"/>
          <w:highlight w:val="white"/>
          <w:lang w:val="es-CO"/>
        </w:rPr>
      </w:pPr>
      <w:r w:rsidRPr="003A0942">
        <w:rPr>
          <w:rFonts w:ascii="Verdana" w:eastAsia="Verdana" w:hAnsi="Verdana" w:cs="Verdana"/>
          <w:b/>
          <w:bCs/>
          <w:highlight w:val="white"/>
          <w:lang w:val="es-CO"/>
        </w:rPr>
        <w:t>RESOLUCIÓN 404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58C0A2F7"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526A57">
        <w:rPr>
          <w:rFonts w:ascii="Verdana" w:eastAsia="Verdana" w:hAnsi="Verdana" w:cs="Verdana"/>
          <w:sz w:val="20"/>
          <w:szCs w:val="20"/>
        </w:rPr>
        <w:t>3</w:t>
      </w:r>
      <w:r w:rsidR="003A0942">
        <w:rPr>
          <w:rFonts w:ascii="Verdana" w:eastAsia="Verdana" w:hAnsi="Verdana" w:cs="Verdana"/>
          <w:sz w:val="20"/>
          <w:szCs w:val="20"/>
        </w:rPr>
        <w:t>1</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2B70A4FA"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00526A57">
        <w:rPr>
          <w:rFonts w:ascii="Verdana" w:eastAsia="Verdana" w:hAnsi="Verdana" w:cs="Verdana"/>
          <w:sz w:val="20"/>
          <w:szCs w:val="20"/>
          <w:highlight w:val="white"/>
        </w:rPr>
        <w:t>3</w:t>
      </w:r>
      <w:r w:rsidR="003A0942">
        <w:rPr>
          <w:rFonts w:ascii="Verdana" w:eastAsia="Verdana" w:hAnsi="Verdana" w:cs="Verdana"/>
          <w:sz w:val="20"/>
          <w:szCs w:val="20"/>
          <w:highlight w:val="white"/>
        </w:rPr>
        <w:t>1</w:t>
      </w:r>
      <w:r w:rsidR="00526A57">
        <w:rPr>
          <w:rFonts w:ascii="Verdana" w:eastAsia="Verdana" w:hAnsi="Verdana" w:cs="Verdana"/>
          <w:sz w:val="20"/>
          <w:szCs w:val="20"/>
          <w:highlight w:val="white"/>
        </w:rPr>
        <w:t xml:space="preserve"> de enero de 2017</w:t>
      </w:r>
    </w:p>
    <w:p w14:paraId="00000004" w14:textId="6C0F5BF1"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526A57">
        <w:rPr>
          <w:rFonts w:ascii="Verdana" w:eastAsia="Verdana" w:hAnsi="Verdana" w:cs="Verdana"/>
          <w:sz w:val="20"/>
          <w:szCs w:val="20"/>
        </w:rPr>
        <w:t xml:space="preserve">Derogada por </w:t>
      </w:r>
      <w:r w:rsidR="003A0942">
        <w:rPr>
          <w:rFonts w:ascii="Verdana" w:eastAsia="Verdana" w:hAnsi="Verdana" w:cs="Verdana"/>
          <w:sz w:val="20"/>
          <w:szCs w:val="20"/>
        </w:rPr>
        <w:t>el artículo 3 de la resolución 593 de 2019</w:t>
      </w:r>
    </w:p>
    <w:p w14:paraId="00000005" w14:textId="77777777" w:rsidR="00155760" w:rsidRPr="00EF6DBB" w:rsidRDefault="00155760">
      <w:pPr>
        <w:spacing w:line="240" w:lineRule="auto"/>
        <w:rPr>
          <w:rFonts w:ascii="Verdana" w:eastAsia="Verdana" w:hAnsi="Verdana" w:cs="Verdana"/>
          <w:sz w:val="20"/>
          <w:szCs w:val="20"/>
        </w:rPr>
      </w:pPr>
    </w:p>
    <w:p w14:paraId="00000006" w14:textId="6B0CEB1A"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3A0942">
        <w:rPr>
          <w:rFonts w:ascii="Verdana" w:eastAsia="Verdana" w:hAnsi="Verdana" w:cs="Verdana"/>
          <w:sz w:val="20"/>
          <w:szCs w:val="20"/>
          <w:highlight w:val="white"/>
        </w:rPr>
        <w:t>N/A</w:t>
      </w:r>
    </w:p>
    <w:p w14:paraId="00000007" w14:textId="6677FC08"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3A0942">
        <w:rPr>
          <w:rFonts w:ascii="Verdana" w:eastAsia="Verdana" w:hAnsi="Verdana" w:cs="Verdana"/>
          <w:sz w:val="20"/>
          <w:szCs w:val="20"/>
          <w:highlight w:val="white"/>
        </w:rPr>
        <w:t>N/A</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447D2297" w14:textId="77777777" w:rsidR="003A0942" w:rsidRDefault="003A0942" w:rsidP="003A0942">
      <w:pPr>
        <w:spacing w:line="240" w:lineRule="auto"/>
        <w:jc w:val="center"/>
        <w:rPr>
          <w:rFonts w:ascii="Verdana" w:eastAsia="Verdana" w:hAnsi="Verdana" w:cs="Verdana"/>
          <w:b/>
          <w:bCs/>
          <w:highlight w:val="white"/>
          <w:lang w:val="es-CO"/>
        </w:rPr>
      </w:pPr>
      <w:r w:rsidRPr="003A0942">
        <w:rPr>
          <w:rFonts w:ascii="Verdana" w:eastAsia="Verdana" w:hAnsi="Verdana" w:cs="Verdana"/>
          <w:b/>
          <w:bCs/>
          <w:highlight w:val="white"/>
          <w:lang w:val="es-CO"/>
        </w:rPr>
        <w:t>RESOLUCIÓN 404 DE 2017</w:t>
      </w:r>
    </w:p>
    <w:p w14:paraId="13523D4B" w14:textId="77777777" w:rsidR="003A0942" w:rsidRPr="003A0942" w:rsidRDefault="003A0942" w:rsidP="003A0942">
      <w:pPr>
        <w:spacing w:line="240" w:lineRule="auto"/>
        <w:jc w:val="center"/>
        <w:rPr>
          <w:rFonts w:ascii="Verdana" w:eastAsia="Verdana" w:hAnsi="Verdana" w:cs="Verdana"/>
          <w:highlight w:val="white"/>
          <w:lang w:val="es-CO"/>
        </w:rPr>
      </w:pPr>
    </w:p>
    <w:p w14:paraId="0FA4CD5B" w14:textId="77777777" w:rsidR="003A0942" w:rsidRPr="003A0942" w:rsidRDefault="003A0942" w:rsidP="003A0942">
      <w:pPr>
        <w:spacing w:line="240" w:lineRule="auto"/>
        <w:jc w:val="center"/>
        <w:rPr>
          <w:rFonts w:ascii="Verdana" w:eastAsia="Verdana" w:hAnsi="Verdana" w:cs="Verdana"/>
          <w:highlight w:val="white"/>
          <w:lang w:val="es-CO"/>
        </w:rPr>
      </w:pPr>
      <w:r w:rsidRPr="003A0942">
        <w:rPr>
          <w:rFonts w:ascii="Verdana" w:eastAsia="Verdana" w:hAnsi="Verdana" w:cs="Verdana"/>
          <w:highlight w:val="white"/>
          <w:lang w:val="es-CO"/>
        </w:rPr>
        <w:t>(enero 31)</w:t>
      </w:r>
    </w:p>
    <w:p w14:paraId="167D8EB1" w14:textId="77777777" w:rsidR="003A0942" w:rsidRDefault="003A0942" w:rsidP="003A0942">
      <w:pPr>
        <w:spacing w:line="240" w:lineRule="auto"/>
        <w:jc w:val="center"/>
        <w:rPr>
          <w:rFonts w:ascii="Verdana" w:eastAsia="Verdana" w:hAnsi="Verdana" w:cs="Verdana"/>
          <w:highlight w:val="white"/>
          <w:lang w:val="es-CO"/>
        </w:rPr>
      </w:pPr>
    </w:p>
    <w:p w14:paraId="43206D59" w14:textId="7B9ECF24" w:rsidR="003A0942" w:rsidRPr="003A0942" w:rsidRDefault="003A0942" w:rsidP="003A0942">
      <w:pPr>
        <w:spacing w:line="240" w:lineRule="auto"/>
        <w:jc w:val="center"/>
        <w:rPr>
          <w:rFonts w:ascii="Verdana" w:eastAsia="Verdana" w:hAnsi="Verdana" w:cs="Verdana"/>
          <w:highlight w:val="white"/>
          <w:lang w:val="es-CO"/>
        </w:rPr>
      </w:pPr>
      <w:r w:rsidRPr="003A0942">
        <w:rPr>
          <w:rFonts w:ascii="Verdana" w:eastAsia="Verdana" w:hAnsi="Verdana" w:cs="Verdana"/>
          <w:b/>
          <w:bCs/>
          <w:highlight w:val="white"/>
          <w:lang w:val="es-CO"/>
        </w:rPr>
        <w:t>INSTITUTO COLOMBIANO DE BIENESTAR FAMILIAR</w:t>
      </w:r>
    </w:p>
    <w:p w14:paraId="0FF27132" w14:textId="77777777" w:rsidR="003A0942" w:rsidRDefault="003A0942" w:rsidP="003A0942">
      <w:pPr>
        <w:spacing w:line="240" w:lineRule="auto"/>
        <w:jc w:val="center"/>
        <w:rPr>
          <w:rFonts w:ascii="Verdana" w:eastAsia="Verdana" w:hAnsi="Verdana" w:cs="Verdana"/>
          <w:b/>
          <w:bCs/>
          <w:highlight w:val="white"/>
          <w:lang w:val="es-CO"/>
        </w:rPr>
      </w:pPr>
    </w:p>
    <w:p w14:paraId="4D271FDB" w14:textId="1B75C425" w:rsidR="003A0942" w:rsidRPr="003A0942" w:rsidRDefault="003A0942" w:rsidP="003A0942">
      <w:pPr>
        <w:spacing w:line="240" w:lineRule="auto"/>
        <w:jc w:val="center"/>
        <w:rPr>
          <w:rFonts w:ascii="Verdana" w:eastAsia="Verdana" w:hAnsi="Verdana" w:cs="Verdana"/>
          <w:highlight w:val="white"/>
          <w:lang w:val="es-CO"/>
        </w:rPr>
      </w:pPr>
      <w:r w:rsidRPr="003A0942">
        <w:rPr>
          <w:rFonts w:ascii="Verdana" w:eastAsia="Verdana" w:hAnsi="Verdana" w:cs="Verdana"/>
          <w:highlight w:val="white"/>
          <w:lang w:val="es-CO"/>
        </w:rPr>
        <w:t>“Por la cual se adopta el Sistema Tipo de Evaluación del Desempeño Laboral para los servidores públicos de carrera y los nombrados en período de prueba del Instituto Colombiano de Bienestar Familiar Cecilia De la Fuente de Lleras”</w:t>
      </w:r>
    </w:p>
    <w:p w14:paraId="4609C2E6" w14:textId="77777777" w:rsidR="003A0942" w:rsidRDefault="003A0942" w:rsidP="003A0942">
      <w:pPr>
        <w:spacing w:line="240" w:lineRule="auto"/>
        <w:jc w:val="center"/>
        <w:rPr>
          <w:rFonts w:ascii="Verdana" w:eastAsia="Verdana" w:hAnsi="Verdana" w:cs="Verdana"/>
          <w:highlight w:val="white"/>
          <w:lang w:val="es-CO"/>
        </w:rPr>
      </w:pPr>
    </w:p>
    <w:p w14:paraId="5A44DE7E" w14:textId="62ED5604" w:rsidR="003A0942" w:rsidRDefault="003A0942" w:rsidP="003A0942">
      <w:pPr>
        <w:spacing w:line="240" w:lineRule="auto"/>
        <w:jc w:val="center"/>
        <w:rPr>
          <w:rFonts w:ascii="Verdana" w:eastAsia="Verdana" w:hAnsi="Verdana" w:cs="Verdana"/>
          <w:b/>
          <w:bCs/>
          <w:highlight w:val="white"/>
          <w:lang w:val="es-CO"/>
        </w:rPr>
      </w:pPr>
      <w:r w:rsidRPr="003A0942">
        <w:rPr>
          <w:rFonts w:ascii="Verdana" w:eastAsia="Verdana" w:hAnsi="Verdana" w:cs="Verdana"/>
          <w:b/>
          <w:bCs/>
          <w:highlight w:val="white"/>
          <w:lang w:val="es-CO"/>
        </w:rPr>
        <w:t>LA DIRECTORA GENERAL DEL INSTITUTO COLOMBIANO DE BIENESTAR FAMILIAR “CECILIA DE LA FUENTE DE LLERAS”</w:t>
      </w:r>
    </w:p>
    <w:p w14:paraId="73ED5410" w14:textId="77777777" w:rsidR="003A0942" w:rsidRPr="003A0942" w:rsidRDefault="003A0942" w:rsidP="003A0942">
      <w:pPr>
        <w:spacing w:line="240" w:lineRule="auto"/>
        <w:jc w:val="center"/>
        <w:rPr>
          <w:rFonts w:ascii="Verdana" w:eastAsia="Verdana" w:hAnsi="Verdana" w:cs="Verdana"/>
          <w:highlight w:val="white"/>
          <w:lang w:val="es-CO"/>
        </w:rPr>
      </w:pPr>
    </w:p>
    <w:p w14:paraId="1F185B9F" w14:textId="6C63A5F1" w:rsidR="003A0942" w:rsidRDefault="003A0942" w:rsidP="003A0942">
      <w:pPr>
        <w:spacing w:line="240" w:lineRule="auto"/>
        <w:jc w:val="center"/>
        <w:rPr>
          <w:rFonts w:ascii="Verdana" w:eastAsia="Verdana" w:hAnsi="Verdana" w:cs="Verdana"/>
          <w:highlight w:val="white"/>
          <w:lang w:val="es-CO"/>
        </w:rPr>
      </w:pPr>
      <w:r w:rsidRPr="003A0942">
        <w:rPr>
          <w:rFonts w:ascii="Verdana" w:eastAsia="Verdana" w:hAnsi="Verdana" w:cs="Verdana"/>
          <w:highlight w:val="white"/>
          <w:lang w:val="es-CO"/>
        </w:rPr>
        <w:t>En uso de sus facultades legales, estatutarias y en especial las conferidas por los artículos 78 de la Ley 489 de 1998 y 40 de la Ley 909 de 2004 y,</w:t>
      </w:r>
    </w:p>
    <w:p w14:paraId="2118EDB8" w14:textId="77777777" w:rsidR="003A0942" w:rsidRPr="003A0942" w:rsidRDefault="003A0942" w:rsidP="003A0942">
      <w:pPr>
        <w:spacing w:line="240" w:lineRule="auto"/>
        <w:jc w:val="center"/>
        <w:rPr>
          <w:rFonts w:ascii="Verdana" w:eastAsia="Verdana" w:hAnsi="Verdana" w:cs="Verdana"/>
          <w:highlight w:val="white"/>
          <w:lang w:val="es-CO"/>
        </w:rPr>
      </w:pPr>
    </w:p>
    <w:p w14:paraId="047FA00F" w14:textId="77777777" w:rsidR="003A0942" w:rsidRDefault="003A0942" w:rsidP="003A0942">
      <w:pPr>
        <w:spacing w:line="240" w:lineRule="auto"/>
        <w:jc w:val="center"/>
        <w:rPr>
          <w:rFonts w:ascii="Verdana" w:eastAsia="Verdana" w:hAnsi="Verdana" w:cs="Verdana"/>
          <w:b/>
          <w:bCs/>
          <w:highlight w:val="white"/>
          <w:lang w:val="es-CO"/>
        </w:rPr>
      </w:pPr>
      <w:r w:rsidRPr="003A0942">
        <w:rPr>
          <w:rFonts w:ascii="Verdana" w:eastAsia="Verdana" w:hAnsi="Verdana" w:cs="Verdana"/>
          <w:b/>
          <w:bCs/>
          <w:highlight w:val="white"/>
          <w:lang w:val="es-CO"/>
        </w:rPr>
        <w:t>CONSIDERANDO</w:t>
      </w:r>
    </w:p>
    <w:p w14:paraId="2D1EF6A1" w14:textId="77777777" w:rsidR="003A0942" w:rsidRPr="003A0942" w:rsidRDefault="003A0942" w:rsidP="003A0942">
      <w:pPr>
        <w:spacing w:line="240" w:lineRule="auto"/>
        <w:jc w:val="center"/>
        <w:rPr>
          <w:rFonts w:ascii="Verdana" w:eastAsia="Verdana" w:hAnsi="Verdana" w:cs="Verdana"/>
          <w:highlight w:val="white"/>
          <w:lang w:val="es-CO"/>
        </w:rPr>
      </w:pPr>
    </w:p>
    <w:p w14:paraId="2F2C02E4" w14:textId="195DC76B"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t>Que la Ley 909 de 2004 determina que el desempeño laboral de los empleados de carrera administrativa deberá ser evaluado y calificado con base en parámetros previamente establecidos que permitan fundamentar un juicio objetivo sobre su conducta laboral y sus aportes al cumplimiento de las metas institucionales.</w:t>
      </w:r>
    </w:p>
    <w:p w14:paraId="674EF1C8" w14:textId="77777777" w:rsidR="003A0942" w:rsidRPr="003A0942" w:rsidRDefault="003A0942" w:rsidP="003A0942">
      <w:pPr>
        <w:spacing w:line="240" w:lineRule="auto"/>
        <w:jc w:val="both"/>
        <w:rPr>
          <w:rFonts w:ascii="Verdana" w:eastAsia="Verdana" w:hAnsi="Verdana" w:cs="Verdana"/>
          <w:highlight w:val="white"/>
          <w:lang w:val="es-CO"/>
        </w:rPr>
      </w:pPr>
    </w:p>
    <w:p w14:paraId="4677BB72" w14:textId="52E5373F"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t>Que el artículo 40 </w:t>
      </w:r>
      <w:proofErr w:type="spellStart"/>
      <w:r w:rsidRPr="003A0942">
        <w:rPr>
          <w:rFonts w:ascii="Verdana" w:eastAsia="Verdana" w:hAnsi="Verdana" w:cs="Verdana"/>
          <w:highlight w:val="white"/>
          <w:lang w:val="es-CO"/>
        </w:rPr>
        <w:t>ibídem</w:t>
      </w:r>
      <w:proofErr w:type="spellEnd"/>
      <w:r w:rsidRPr="003A0942">
        <w:rPr>
          <w:rFonts w:ascii="Verdana" w:eastAsia="Verdana" w:hAnsi="Verdana" w:cs="Verdana"/>
          <w:highlight w:val="white"/>
          <w:lang w:val="es-CO"/>
        </w:rPr>
        <w:t xml:space="preserve"> señala que es responsabilidad del jefe de cada organismo la adopción de un sistema de evaluación acorde con los criterios legalmente establecidos.</w:t>
      </w:r>
    </w:p>
    <w:p w14:paraId="0A5D6A52" w14:textId="77777777" w:rsidR="003A0942" w:rsidRPr="003A0942" w:rsidRDefault="003A0942" w:rsidP="003A0942">
      <w:pPr>
        <w:spacing w:line="240" w:lineRule="auto"/>
        <w:jc w:val="both"/>
        <w:rPr>
          <w:rFonts w:ascii="Verdana" w:eastAsia="Verdana" w:hAnsi="Verdana" w:cs="Verdana"/>
          <w:highlight w:val="white"/>
          <w:lang w:val="es-CO"/>
        </w:rPr>
      </w:pPr>
    </w:p>
    <w:p w14:paraId="7A5EDD5A" w14:textId="154EA705"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t>Que mediante Resolución No. 3425 del 8 de agosto de 2011, se adoptó el Sistema de Evaluación Tipo para los servidores públicos de carrera y los nombrados en período de prueba del Instituto Colombiano de Bienestar Familiar, basado en lo dispuesto por el Acuerdo 137 de 2010, expedido por la Comisión Nacional del Servicio Civil.</w:t>
      </w:r>
    </w:p>
    <w:p w14:paraId="572E1E13" w14:textId="77777777" w:rsidR="003A0942" w:rsidRPr="003A0942" w:rsidRDefault="003A0942" w:rsidP="003A0942">
      <w:pPr>
        <w:spacing w:line="240" w:lineRule="auto"/>
        <w:jc w:val="both"/>
        <w:rPr>
          <w:rFonts w:ascii="Verdana" w:eastAsia="Verdana" w:hAnsi="Verdana" w:cs="Verdana"/>
          <w:highlight w:val="white"/>
          <w:lang w:val="es-CO"/>
        </w:rPr>
      </w:pPr>
    </w:p>
    <w:p w14:paraId="245EB6D7" w14:textId="77777777"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t>Que mediante el Acuerdo 565 del 25 de enero de 2016, la Comisión Nacional del Servicio Civil derogó el Acuerdo 137 de 2010, y así mismo, estableció el Sistema Tipo de Evaluación del Desempeño Laboral aplicable a los servidores públicos en carrera administrativa y en período de prueba.</w:t>
      </w:r>
    </w:p>
    <w:p w14:paraId="288D0134" w14:textId="77777777" w:rsidR="003A0942" w:rsidRPr="003A0942" w:rsidRDefault="003A0942" w:rsidP="003A0942">
      <w:pPr>
        <w:spacing w:line="240" w:lineRule="auto"/>
        <w:jc w:val="both"/>
        <w:rPr>
          <w:rFonts w:ascii="Verdana" w:eastAsia="Verdana" w:hAnsi="Verdana" w:cs="Verdana"/>
          <w:highlight w:val="white"/>
          <w:lang w:val="es-CO"/>
        </w:rPr>
      </w:pPr>
    </w:p>
    <w:p w14:paraId="6099145F" w14:textId="77777777"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t>Que de conformidad con lo previsto en el artículo 5 del Acuerdo 565 de 2016, el Sistema Tipo de Evaluación del Desempeño Laboral contenido en el mismo Acuerdo deberá aplicarse en aquellas entidades que no han adoptado su propio Sistema de Evaluación del Desempeño Laboral.</w:t>
      </w:r>
    </w:p>
    <w:p w14:paraId="2CA7CBD4" w14:textId="77777777" w:rsidR="003A0942" w:rsidRPr="003A0942" w:rsidRDefault="003A0942" w:rsidP="003A0942">
      <w:pPr>
        <w:spacing w:line="240" w:lineRule="auto"/>
        <w:jc w:val="both"/>
        <w:rPr>
          <w:rFonts w:ascii="Verdana" w:eastAsia="Verdana" w:hAnsi="Verdana" w:cs="Verdana"/>
          <w:highlight w:val="white"/>
          <w:lang w:val="es-CO"/>
        </w:rPr>
      </w:pPr>
    </w:p>
    <w:p w14:paraId="6BAF582D" w14:textId="41BE3F4A"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lastRenderedPageBreak/>
        <w:t>Que teniendo en cuenta que el Instituto Colombiano de Bienestar Familiar, es una entidad regulada por la Ley 909 de 2004 y sus Decretos Reglamentarios, se hace necesario adoptar el Sistema Tipo de Evaluación del Desempeño Laboral para la evaluación de los empleados de carrera administrativa y en período de prueba, en los términos establecidos por la Comisión Nacional del Servicio Civil en el Acuerdo 565 del 25 de enero de 2016.</w:t>
      </w:r>
    </w:p>
    <w:p w14:paraId="7EA295AB" w14:textId="77777777" w:rsidR="003A0942" w:rsidRPr="003A0942" w:rsidRDefault="003A0942" w:rsidP="003A0942">
      <w:pPr>
        <w:spacing w:line="240" w:lineRule="auto"/>
        <w:jc w:val="both"/>
        <w:rPr>
          <w:rFonts w:ascii="Verdana" w:eastAsia="Verdana" w:hAnsi="Verdana" w:cs="Verdana"/>
          <w:highlight w:val="white"/>
          <w:lang w:val="es-CO"/>
        </w:rPr>
      </w:pPr>
    </w:p>
    <w:p w14:paraId="40D6A41E" w14:textId="3BA41D7C"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t>Que en aplicación de lo previsto por el parágrafo del Artículo 2.2.10.10 del Decreto 1083 de 2015 y el Artículo 54 del Acuerdo 565 de 2016, el Sistema Tipo de Evaluación del Desempeño Laboral también será aplicable para los empleados de Libre Nombramiento y Remoción de la entidad que no ocupen empleos de Gerencia Pública.</w:t>
      </w:r>
    </w:p>
    <w:p w14:paraId="538F4A13" w14:textId="77777777" w:rsidR="003A0942" w:rsidRPr="003A0942" w:rsidRDefault="003A0942" w:rsidP="003A0942">
      <w:pPr>
        <w:spacing w:line="240" w:lineRule="auto"/>
        <w:jc w:val="both"/>
        <w:rPr>
          <w:rFonts w:ascii="Verdana" w:eastAsia="Verdana" w:hAnsi="Verdana" w:cs="Verdana"/>
          <w:highlight w:val="white"/>
          <w:lang w:val="es-CO"/>
        </w:rPr>
      </w:pPr>
    </w:p>
    <w:p w14:paraId="0562F0CA" w14:textId="77777777" w:rsidR="003A0942" w:rsidRDefault="003A0942" w:rsidP="003A0942">
      <w:pPr>
        <w:spacing w:line="240" w:lineRule="auto"/>
        <w:jc w:val="both"/>
        <w:rPr>
          <w:rFonts w:ascii="Verdana" w:eastAsia="Verdana" w:hAnsi="Verdana" w:cs="Verdana"/>
          <w:highlight w:val="white"/>
          <w:lang w:val="es-CO"/>
        </w:rPr>
      </w:pPr>
      <w:proofErr w:type="gramStart"/>
      <w:r w:rsidRPr="003A0942">
        <w:rPr>
          <w:rFonts w:ascii="Verdana" w:eastAsia="Verdana" w:hAnsi="Verdana" w:cs="Verdana"/>
          <w:highlight w:val="white"/>
          <w:lang w:val="es-CO"/>
        </w:rPr>
        <w:t>Que</w:t>
      </w:r>
      <w:proofErr w:type="gramEnd"/>
      <w:r w:rsidRPr="003A0942">
        <w:rPr>
          <w:rFonts w:ascii="Verdana" w:eastAsia="Verdana" w:hAnsi="Verdana" w:cs="Verdana"/>
          <w:highlight w:val="white"/>
          <w:lang w:val="es-CO"/>
        </w:rPr>
        <w:t xml:space="preserve"> en mérito de lo expuesto,</w:t>
      </w:r>
    </w:p>
    <w:p w14:paraId="61579894" w14:textId="77777777" w:rsidR="003A0942" w:rsidRPr="003A0942" w:rsidRDefault="003A0942" w:rsidP="003A0942">
      <w:pPr>
        <w:spacing w:line="240" w:lineRule="auto"/>
        <w:jc w:val="both"/>
        <w:rPr>
          <w:rFonts w:ascii="Verdana" w:eastAsia="Verdana" w:hAnsi="Verdana" w:cs="Verdana"/>
          <w:highlight w:val="white"/>
          <w:lang w:val="es-CO"/>
        </w:rPr>
      </w:pPr>
    </w:p>
    <w:p w14:paraId="3FBC1959" w14:textId="10BBC1C7" w:rsidR="003A0942" w:rsidRDefault="003A0942" w:rsidP="003A0942">
      <w:pPr>
        <w:spacing w:line="240" w:lineRule="auto"/>
        <w:jc w:val="center"/>
        <w:rPr>
          <w:rFonts w:ascii="Verdana" w:eastAsia="Verdana" w:hAnsi="Verdana" w:cs="Verdana"/>
          <w:b/>
          <w:bCs/>
          <w:highlight w:val="white"/>
          <w:lang w:val="es-CO"/>
        </w:rPr>
      </w:pPr>
      <w:r w:rsidRPr="003A0942">
        <w:rPr>
          <w:rFonts w:ascii="Verdana" w:eastAsia="Verdana" w:hAnsi="Verdana" w:cs="Verdana"/>
          <w:b/>
          <w:bCs/>
          <w:highlight w:val="white"/>
          <w:lang w:val="es-CO"/>
        </w:rPr>
        <w:t>RESUELVE</w:t>
      </w:r>
      <w:r>
        <w:rPr>
          <w:rFonts w:ascii="Verdana" w:eastAsia="Verdana" w:hAnsi="Verdana" w:cs="Verdana"/>
          <w:b/>
          <w:bCs/>
          <w:highlight w:val="white"/>
          <w:lang w:val="es-CO"/>
        </w:rPr>
        <w:t>:</w:t>
      </w:r>
    </w:p>
    <w:p w14:paraId="2E7525FC" w14:textId="77777777" w:rsidR="003A0942" w:rsidRPr="003A0942" w:rsidRDefault="003A0942" w:rsidP="003A0942">
      <w:pPr>
        <w:spacing w:line="240" w:lineRule="auto"/>
        <w:jc w:val="both"/>
        <w:rPr>
          <w:rFonts w:ascii="Verdana" w:eastAsia="Verdana" w:hAnsi="Verdana" w:cs="Verdana"/>
          <w:highlight w:val="white"/>
          <w:lang w:val="es-CO"/>
        </w:rPr>
      </w:pPr>
    </w:p>
    <w:p w14:paraId="2E254C5E" w14:textId="0BB4D50C" w:rsidR="003A0942" w:rsidRDefault="003A0942" w:rsidP="003A0942">
      <w:pPr>
        <w:spacing w:line="240" w:lineRule="auto"/>
        <w:jc w:val="both"/>
        <w:rPr>
          <w:rFonts w:ascii="Verdana" w:eastAsia="Verdana" w:hAnsi="Verdana" w:cs="Verdana"/>
          <w:highlight w:val="white"/>
          <w:lang w:val="es-CO"/>
        </w:rPr>
      </w:pPr>
      <w:bookmarkStart w:id="0" w:name="1"/>
      <w:r w:rsidRPr="003A0942">
        <w:rPr>
          <w:rFonts w:ascii="Verdana" w:eastAsia="Verdana" w:hAnsi="Verdana" w:cs="Verdana"/>
          <w:b/>
          <w:bCs/>
          <w:highlight w:val="white"/>
          <w:lang w:val="es-CO"/>
        </w:rPr>
        <w:t>ARTÍCULO PRIMERO.</w:t>
      </w:r>
      <w:bookmarkEnd w:id="0"/>
      <w:r w:rsidRPr="003A0942">
        <w:rPr>
          <w:rFonts w:ascii="Verdana" w:eastAsia="Verdana" w:hAnsi="Verdana" w:cs="Verdana"/>
          <w:b/>
          <w:bCs/>
          <w:highlight w:val="white"/>
          <w:lang w:val="es-CO"/>
        </w:rPr>
        <w:t> </w:t>
      </w:r>
      <w:r w:rsidRPr="003A0942">
        <w:rPr>
          <w:rFonts w:ascii="Verdana" w:eastAsia="Verdana" w:hAnsi="Verdana" w:cs="Verdana"/>
          <w:highlight w:val="white"/>
          <w:lang w:val="es-CO"/>
        </w:rPr>
        <w:t xml:space="preserve"> </w:t>
      </w:r>
      <w:r w:rsidRPr="003A0942">
        <w:rPr>
          <w:rFonts w:ascii="Verdana" w:eastAsia="Verdana" w:hAnsi="Verdana" w:cs="Verdana"/>
          <w:highlight w:val="white"/>
          <w:lang w:val="es-CO"/>
        </w:rPr>
        <w:t>Adoptar en el Instituto Colombiano de Bienestar Familiar - Cecilia De la Fuente de Lleras el Sistema Tipo de Evaluación del Desempeño Laboral establecido en el Acuerdo 565 de 2016 emitido por la Comisión Nacional del Servicio Civil - CNSC.</w:t>
      </w:r>
    </w:p>
    <w:p w14:paraId="36CE9DA7" w14:textId="77777777" w:rsidR="003A0942" w:rsidRPr="003A0942" w:rsidRDefault="003A0942" w:rsidP="003A0942">
      <w:pPr>
        <w:spacing w:line="240" w:lineRule="auto"/>
        <w:jc w:val="both"/>
        <w:rPr>
          <w:rFonts w:ascii="Verdana" w:eastAsia="Verdana" w:hAnsi="Verdana" w:cs="Verdana"/>
          <w:highlight w:val="white"/>
          <w:lang w:val="es-CO"/>
        </w:rPr>
      </w:pPr>
    </w:p>
    <w:p w14:paraId="67EF6E3D" w14:textId="77777777"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b/>
          <w:bCs/>
          <w:highlight w:val="white"/>
          <w:lang w:val="es-CO"/>
        </w:rPr>
        <w:t>PARÁGRAFO PRIMERO.</w:t>
      </w:r>
      <w:r w:rsidRPr="003A0942">
        <w:rPr>
          <w:rFonts w:ascii="Verdana" w:eastAsia="Verdana" w:hAnsi="Verdana" w:cs="Verdana"/>
          <w:highlight w:val="white"/>
          <w:lang w:val="es-CO"/>
        </w:rPr>
        <w:t> Desde el 1</w:t>
      </w:r>
      <w:r w:rsidRPr="003A0942">
        <w:rPr>
          <w:rFonts w:ascii="Verdana" w:eastAsia="Verdana" w:hAnsi="Verdana" w:cs="Verdana"/>
          <w:highlight w:val="white"/>
          <w:vertAlign w:val="superscript"/>
          <w:lang w:val="es-CO"/>
        </w:rPr>
        <w:t>o</w:t>
      </w:r>
      <w:r w:rsidRPr="003A0942">
        <w:rPr>
          <w:rFonts w:ascii="Verdana" w:eastAsia="Verdana" w:hAnsi="Verdana" w:cs="Verdana"/>
          <w:highlight w:val="white"/>
          <w:lang w:val="es-CO"/>
        </w:rPr>
        <w:t> de febrero de 2017 se aplicarán las disposiciones contenidas en el Acuerdo 565 de 2016, razón por la cual, la concertación de compromisos laborales y comportamentales del periodo comprendido entre el 1</w:t>
      </w:r>
      <w:r w:rsidRPr="003A0942">
        <w:rPr>
          <w:rFonts w:ascii="Verdana" w:eastAsia="Verdana" w:hAnsi="Verdana" w:cs="Verdana"/>
          <w:highlight w:val="white"/>
          <w:vertAlign w:val="superscript"/>
          <w:lang w:val="es-CO"/>
        </w:rPr>
        <w:t>o</w:t>
      </w:r>
      <w:r w:rsidRPr="003A0942">
        <w:rPr>
          <w:rFonts w:ascii="Verdana" w:eastAsia="Verdana" w:hAnsi="Verdana" w:cs="Verdana"/>
          <w:highlight w:val="white"/>
          <w:lang w:val="es-CO"/>
        </w:rPr>
        <w:t> de febrero de 2017 y el 31 de enero de 2018, se realizará de conformidad con lo establecido en las disposiciones contenidas en el citado Acuerdo.</w:t>
      </w:r>
    </w:p>
    <w:p w14:paraId="5D740864" w14:textId="77777777" w:rsidR="003A0942" w:rsidRPr="003A0942" w:rsidRDefault="003A0942" w:rsidP="003A0942">
      <w:pPr>
        <w:spacing w:line="240" w:lineRule="auto"/>
        <w:jc w:val="both"/>
        <w:rPr>
          <w:rFonts w:ascii="Verdana" w:eastAsia="Verdana" w:hAnsi="Verdana" w:cs="Verdana"/>
          <w:highlight w:val="white"/>
          <w:lang w:val="es-CO"/>
        </w:rPr>
      </w:pPr>
    </w:p>
    <w:p w14:paraId="67650DEC" w14:textId="656BAA44"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b/>
          <w:bCs/>
          <w:highlight w:val="white"/>
          <w:lang w:val="es-CO"/>
        </w:rPr>
        <w:t>PARÁGRAFO TRANSITORIO. </w:t>
      </w:r>
      <w:r w:rsidRPr="003A0942">
        <w:rPr>
          <w:rFonts w:ascii="Verdana" w:eastAsia="Verdana" w:hAnsi="Verdana" w:cs="Verdana"/>
          <w:highlight w:val="white"/>
          <w:lang w:val="es-CO"/>
        </w:rPr>
        <w:t>Para la Evaluación del Desempeño Laboral a realizarse por el periodo de evaluación comprendido entre el 1</w:t>
      </w:r>
      <w:r w:rsidRPr="003A0942">
        <w:rPr>
          <w:rFonts w:ascii="Verdana" w:eastAsia="Verdana" w:hAnsi="Verdana" w:cs="Verdana"/>
          <w:highlight w:val="white"/>
          <w:vertAlign w:val="superscript"/>
          <w:lang w:val="es-CO"/>
        </w:rPr>
        <w:t>o</w:t>
      </w:r>
      <w:r w:rsidRPr="003A0942">
        <w:rPr>
          <w:rFonts w:ascii="Verdana" w:eastAsia="Verdana" w:hAnsi="Verdana" w:cs="Verdana"/>
          <w:highlight w:val="white"/>
          <w:lang w:val="es-CO"/>
        </w:rPr>
        <w:t> de febrero de 2016 y el 31 de enero de 2017, se aplicarán las disposiciones contenidas en el Acuerdo 137 de 2010 y en la Resolución interna No. 2752 del 1 de abril de 2016.</w:t>
      </w:r>
    </w:p>
    <w:p w14:paraId="1C011ABD" w14:textId="77777777" w:rsidR="003A0942" w:rsidRPr="003A0942" w:rsidRDefault="003A0942" w:rsidP="003A0942">
      <w:pPr>
        <w:spacing w:line="240" w:lineRule="auto"/>
        <w:jc w:val="both"/>
        <w:rPr>
          <w:rFonts w:ascii="Verdana" w:eastAsia="Verdana" w:hAnsi="Verdana" w:cs="Verdana"/>
          <w:highlight w:val="white"/>
          <w:lang w:val="es-CO"/>
        </w:rPr>
      </w:pPr>
    </w:p>
    <w:p w14:paraId="2AD408ED" w14:textId="44BE5370" w:rsidR="003A0942" w:rsidRDefault="003A0942" w:rsidP="003A0942">
      <w:pPr>
        <w:spacing w:line="240" w:lineRule="auto"/>
        <w:jc w:val="both"/>
        <w:rPr>
          <w:rFonts w:ascii="Verdana" w:eastAsia="Verdana" w:hAnsi="Verdana" w:cs="Verdana"/>
          <w:highlight w:val="white"/>
          <w:lang w:val="es-CO"/>
        </w:rPr>
      </w:pPr>
      <w:bookmarkStart w:id="1" w:name="2"/>
      <w:r w:rsidRPr="003A0942">
        <w:rPr>
          <w:rFonts w:ascii="Verdana" w:eastAsia="Verdana" w:hAnsi="Verdana" w:cs="Verdana"/>
          <w:b/>
          <w:bCs/>
          <w:highlight w:val="white"/>
          <w:lang w:val="es-CO"/>
        </w:rPr>
        <w:t>ARTÍCULO SEGUNDO.</w:t>
      </w:r>
      <w:bookmarkEnd w:id="1"/>
      <w:r w:rsidRPr="003A0942">
        <w:rPr>
          <w:rFonts w:ascii="Verdana" w:eastAsia="Verdana" w:hAnsi="Verdana" w:cs="Verdana"/>
          <w:b/>
          <w:bCs/>
          <w:highlight w:val="white"/>
          <w:lang w:val="es-CO"/>
        </w:rPr>
        <w:t> </w:t>
      </w:r>
      <w:r w:rsidRPr="003A0942">
        <w:rPr>
          <w:rFonts w:ascii="Verdana" w:eastAsia="Verdana" w:hAnsi="Verdana" w:cs="Verdana"/>
          <w:highlight w:val="white"/>
          <w:lang w:val="es-CO"/>
        </w:rPr>
        <w:t xml:space="preserve"> </w:t>
      </w:r>
      <w:r w:rsidRPr="003A0942">
        <w:rPr>
          <w:rFonts w:ascii="Verdana" w:eastAsia="Verdana" w:hAnsi="Verdana" w:cs="Verdana"/>
          <w:highlight w:val="white"/>
          <w:lang w:val="es-CO"/>
        </w:rPr>
        <w:t>El Sistema Tipo de Evaluación del Desempeño Laboral será aplicable para todos los servidores de carrera administrativa y los nombrados en periodo de prueba que hagan parte del Instituto Colombiano de Bienestar Familiar.</w:t>
      </w:r>
    </w:p>
    <w:p w14:paraId="4245AD22" w14:textId="77777777" w:rsidR="003A0942" w:rsidRPr="003A0942" w:rsidRDefault="003A0942" w:rsidP="003A0942">
      <w:pPr>
        <w:spacing w:line="240" w:lineRule="auto"/>
        <w:jc w:val="both"/>
        <w:rPr>
          <w:rFonts w:ascii="Verdana" w:eastAsia="Verdana" w:hAnsi="Verdana" w:cs="Verdana"/>
          <w:highlight w:val="white"/>
          <w:lang w:val="es-CO"/>
        </w:rPr>
      </w:pPr>
    </w:p>
    <w:p w14:paraId="23673F0C" w14:textId="77777777" w:rsidR="003A0942" w:rsidRDefault="003A0942" w:rsidP="003A0942">
      <w:pPr>
        <w:spacing w:line="240" w:lineRule="auto"/>
        <w:jc w:val="both"/>
        <w:rPr>
          <w:rFonts w:ascii="Verdana" w:eastAsia="Verdana" w:hAnsi="Verdana" w:cs="Verdana"/>
          <w:highlight w:val="white"/>
          <w:lang w:val="es-CO"/>
        </w:rPr>
      </w:pPr>
      <w:r w:rsidRPr="003A0942">
        <w:rPr>
          <w:rFonts w:ascii="Verdana" w:eastAsia="Verdana" w:hAnsi="Verdana" w:cs="Verdana"/>
          <w:highlight w:val="white"/>
          <w:lang w:val="es-CO"/>
        </w:rPr>
        <w:t>De la misma manera, será aplicable para los empleados de Libre Nombramiento y Remoción de la entidad que no ocupen empleos de Gerencia Pública.</w:t>
      </w:r>
    </w:p>
    <w:p w14:paraId="533DF8B2" w14:textId="77777777" w:rsidR="003A0942" w:rsidRPr="003A0942" w:rsidRDefault="003A0942" w:rsidP="003A0942">
      <w:pPr>
        <w:spacing w:line="240" w:lineRule="auto"/>
        <w:jc w:val="both"/>
        <w:rPr>
          <w:rFonts w:ascii="Verdana" w:eastAsia="Verdana" w:hAnsi="Verdana" w:cs="Verdana"/>
          <w:highlight w:val="white"/>
          <w:lang w:val="es-CO"/>
        </w:rPr>
      </w:pPr>
    </w:p>
    <w:p w14:paraId="4AEA65C2" w14:textId="54BE8394" w:rsidR="003A0942" w:rsidRDefault="003A0942" w:rsidP="003A0942">
      <w:pPr>
        <w:spacing w:line="240" w:lineRule="auto"/>
        <w:jc w:val="both"/>
        <w:rPr>
          <w:rFonts w:ascii="Verdana" w:eastAsia="Verdana" w:hAnsi="Verdana" w:cs="Verdana"/>
          <w:highlight w:val="white"/>
          <w:lang w:val="es-CO"/>
        </w:rPr>
      </w:pPr>
      <w:bookmarkStart w:id="2" w:name="3"/>
      <w:r w:rsidRPr="003A0942">
        <w:rPr>
          <w:rFonts w:ascii="Verdana" w:eastAsia="Verdana" w:hAnsi="Verdana" w:cs="Verdana"/>
          <w:b/>
          <w:bCs/>
          <w:highlight w:val="white"/>
          <w:lang w:val="es-CO"/>
        </w:rPr>
        <w:t>ARTÍCULO TERCERO.</w:t>
      </w:r>
      <w:bookmarkEnd w:id="2"/>
      <w:r w:rsidRPr="003A0942">
        <w:rPr>
          <w:rFonts w:ascii="Verdana" w:eastAsia="Verdana" w:hAnsi="Verdana" w:cs="Verdana"/>
          <w:b/>
          <w:bCs/>
          <w:highlight w:val="white"/>
          <w:lang w:val="es-CO"/>
        </w:rPr>
        <w:t> </w:t>
      </w:r>
      <w:r w:rsidRPr="003A0942">
        <w:rPr>
          <w:rFonts w:ascii="Verdana" w:eastAsia="Verdana" w:hAnsi="Verdana" w:cs="Verdana"/>
          <w:highlight w:val="white"/>
          <w:lang w:val="es-CO"/>
        </w:rPr>
        <w:t>La presente resolución rige a partir de la fecha de su expedición y deroga las demás que le sean contrarias, en especial la Resolución No. 3425 del 8 de agosto de 2011.</w:t>
      </w:r>
    </w:p>
    <w:p w14:paraId="7D3608F8" w14:textId="77777777" w:rsidR="003A0942" w:rsidRPr="003A0942" w:rsidRDefault="003A0942" w:rsidP="003A0942">
      <w:pPr>
        <w:spacing w:line="240" w:lineRule="auto"/>
        <w:jc w:val="both"/>
        <w:rPr>
          <w:rFonts w:ascii="Verdana" w:eastAsia="Verdana" w:hAnsi="Verdana" w:cs="Verdana"/>
          <w:highlight w:val="white"/>
          <w:lang w:val="es-CO"/>
        </w:rPr>
      </w:pPr>
    </w:p>
    <w:p w14:paraId="1D4E985F" w14:textId="77777777" w:rsidR="003A0942" w:rsidRPr="003A0942" w:rsidRDefault="003A0942" w:rsidP="003A0942">
      <w:pPr>
        <w:spacing w:line="240" w:lineRule="auto"/>
        <w:jc w:val="center"/>
        <w:rPr>
          <w:rFonts w:ascii="Verdana" w:eastAsia="Verdana" w:hAnsi="Verdana" w:cs="Verdana"/>
          <w:b/>
          <w:bCs/>
          <w:highlight w:val="white"/>
          <w:lang w:val="es-CO"/>
        </w:rPr>
      </w:pPr>
      <w:r w:rsidRPr="003A0942">
        <w:rPr>
          <w:rFonts w:ascii="Verdana" w:eastAsia="Verdana" w:hAnsi="Verdana" w:cs="Verdana"/>
          <w:b/>
          <w:bCs/>
          <w:highlight w:val="white"/>
          <w:lang w:val="es-CO"/>
        </w:rPr>
        <w:t>COMUNÍQUESE, Y CÚMPLASE,</w:t>
      </w:r>
    </w:p>
    <w:p w14:paraId="0581F868" w14:textId="77777777" w:rsidR="003A0942" w:rsidRPr="003A0942" w:rsidRDefault="003A0942" w:rsidP="003A0942">
      <w:pPr>
        <w:spacing w:line="240" w:lineRule="auto"/>
        <w:jc w:val="center"/>
        <w:rPr>
          <w:rFonts w:ascii="Verdana" w:eastAsia="Verdana" w:hAnsi="Verdana" w:cs="Verdana"/>
          <w:highlight w:val="white"/>
          <w:lang w:val="es-CO"/>
        </w:rPr>
      </w:pPr>
    </w:p>
    <w:p w14:paraId="6B3846A1" w14:textId="77777777" w:rsidR="003A0942" w:rsidRDefault="003A0942" w:rsidP="003A0942">
      <w:pPr>
        <w:spacing w:line="240" w:lineRule="auto"/>
        <w:jc w:val="center"/>
        <w:rPr>
          <w:rFonts w:ascii="Verdana" w:eastAsia="Verdana" w:hAnsi="Verdana" w:cs="Verdana"/>
          <w:highlight w:val="white"/>
          <w:lang w:val="es-CO"/>
        </w:rPr>
      </w:pPr>
      <w:r w:rsidRPr="003A0942">
        <w:rPr>
          <w:rFonts w:ascii="Verdana" w:eastAsia="Verdana" w:hAnsi="Verdana" w:cs="Verdana"/>
          <w:highlight w:val="white"/>
          <w:lang w:val="es-CO"/>
        </w:rPr>
        <w:t>Dada en Bogotá D.C., a los 31 ENE 2017</w:t>
      </w:r>
    </w:p>
    <w:p w14:paraId="75C464BD" w14:textId="77777777" w:rsidR="003A0942" w:rsidRPr="003A0942" w:rsidRDefault="003A0942" w:rsidP="003A0942">
      <w:pPr>
        <w:spacing w:line="240" w:lineRule="auto"/>
        <w:jc w:val="center"/>
        <w:rPr>
          <w:rFonts w:ascii="Verdana" w:eastAsia="Verdana" w:hAnsi="Verdana" w:cs="Verdana"/>
          <w:highlight w:val="white"/>
          <w:lang w:val="es-CO"/>
        </w:rPr>
      </w:pPr>
    </w:p>
    <w:p w14:paraId="68FA91B0" w14:textId="77777777" w:rsidR="003A0942" w:rsidRDefault="003A0942" w:rsidP="003A0942">
      <w:pPr>
        <w:spacing w:line="240" w:lineRule="auto"/>
        <w:jc w:val="center"/>
        <w:rPr>
          <w:rFonts w:ascii="Verdana" w:eastAsia="Verdana" w:hAnsi="Verdana" w:cs="Verdana"/>
          <w:b/>
          <w:bCs/>
          <w:highlight w:val="white"/>
          <w:lang w:val="es-CO"/>
        </w:rPr>
      </w:pPr>
      <w:r w:rsidRPr="003A0942">
        <w:rPr>
          <w:rFonts w:ascii="Verdana" w:eastAsia="Verdana" w:hAnsi="Verdana" w:cs="Verdana"/>
          <w:b/>
          <w:bCs/>
          <w:highlight w:val="white"/>
          <w:lang w:val="es-CO"/>
        </w:rPr>
        <w:t>CRISTINA PLAZAS MICHELSEN</w:t>
      </w:r>
    </w:p>
    <w:p w14:paraId="2A60B51C" w14:textId="77777777" w:rsidR="003A0942" w:rsidRPr="003A0942" w:rsidRDefault="003A0942" w:rsidP="003A0942">
      <w:pPr>
        <w:spacing w:line="240" w:lineRule="auto"/>
        <w:jc w:val="center"/>
        <w:rPr>
          <w:rFonts w:ascii="Verdana" w:eastAsia="Verdana" w:hAnsi="Verdana" w:cs="Verdana"/>
          <w:highlight w:val="white"/>
          <w:lang w:val="es-CO"/>
        </w:rPr>
      </w:pPr>
    </w:p>
    <w:p w14:paraId="6FB3E8DF" w14:textId="77777777" w:rsidR="003A0942" w:rsidRPr="003A0942" w:rsidRDefault="003A0942" w:rsidP="003A0942">
      <w:pPr>
        <w:spacing w:line="240" w:lineRule="auto"/>
        <w:jc w:val="center"/>
        <w:rPr>
          <w:rFonts w:ascii="Verdana" w:eastAsia="Verdana" w:hAnsi="Verdana" w:cs="Verdana"/>
          <w:highlight w:val="white"/>
          <w:lang w:val="es-CO"/>
        </w:rPr>
      </w:pPr>
      <w:r w:rsidRPr="003A0942">
        <w:rPr>
          <w:rFonts w:ascii="Verdana" w:eastAsia="Verdana" w:hAnsi="Verdana" w:cs="Verdana"/>
          <w:highlight w:val="white"/>
          <w:lang w:val="es-CO"/>
        </w:rPr>
        <w:lastRenderedPageBreak/>
        <w:t>Directora General</w:t>
      </w:r>
    </w:p>
    <w:p w14:paraId="2C27AF61" w14:textId="77777777" w:rsidR="003A0942" w:rsidRDefault="003A0942" w:rsidP="003A0942">
      <w:pPr>
        <w:spacing w:line="240" w:lineRule="auto"/>
        <w:jc w:val="center"/>
        <w:rPr>
          <w:rFonts w:ascii="Verdana" w:eastAsia="Verdana" w:hAnsi="Verdana" w:cs="Verdana"/>
          <w:highlight w:val="white"/>
        </w:rPr>
      </w:pPr>
    </w:p>
    <w:sectPr w:rsidR="003A094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316C586-B415-4F77-AF8D-B584A3B91953}"/>
    <w:embedBold r:id="rId2" w:fontKey="{C768E707-1761-4404-AF89-B3A3B2D238DC}"/>
  </w:font>
  <w:font w:name="Calibri">
    <w:panose1 w:val="020F0502020204030204"/>
    <w:charset w:val="00"/>
    <w:family w:val="swiss"/>
    <w:pitch w:val="variable"/>
    <w:sig w:usb0="E4002EFF" w:usb1="C000247B" w:usb2="00000009" w:usb3="00000000" w:csb0="000001FF" w:csb1="00000000"/>
    <w:embedRegular r:id="rId3" w:fontKey="{88D4F265-D76B-453B-B601-A65A40596B96}"/>
  </w:font>
  <w:font w:name="Cambria">
    <w:panose1 w:val="02040503050406030204"/>
    <w:charset w:val="00"/>
    <w:family w:val="roman"/>
    <w:pitch w:val="variable"/>
    <w:sig w:usb0="E00006FF" w:usb1="420024FF" w:usb2="02000000" w:usb3="00000000" w:csb0="0000019F" w:csb1="00000000"/>
    <w:embedRegular r:id="rId4" w:fontKey="{F71799BD-FF44-45FE-B2D8-BBD660A2AF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304CE6"/>
    <w:multiLevelType w:val="hybridMultilevel"/>
    <w:tmpl w:val="705ABF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8778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24231E"/>
    <w:rsid w:val="003A0942"/>
    <w:rsid w:val="00412316"/>
    <w:rsid w:val="00526A57"/>
    <w:rsid w:val="00587FF5"/>
    <w:rsid w:val="00A21BBE"/>
    <w:rsid w:val="00AB3BA7"/>
    <w:rsid w:val="00CB6756"/>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 w:type="paragraph" w:styleId="Prrafodelista">
    <w:name w:val="List Paragraph"/>
    <w:basedOn w:val="Normal"/>
    <w:uiPriority w:val="34"/>
    <w:qFormat/>
    <w:rsid w:val="00526A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1083D6-B3F1-45A3-BE40-A9FE2DFDE550}"/>
</file>

<file path=customXml/itemProps2.xml><?xml version="1.0" encoding="utf-8"?>
<ds:datastoreItem xmlns:ds="http://schemas.openxmlformats.org/officeDocument/2006/customXml" ds:itemID="{8A56A3EB-CF7A-411E-8EC1-77C721D87EC4}"/>
</file>

<file path=customXml/itemProps3.xml><?xml version="1.0" encoding="utf-8"?>
<ds:datastoreItem xmlns:ds="http://schemas.openxmlformats.org/officeDocument/2006/customXml" ds:itemID="{FF89294F-1C36-4ADE-9CD1-29EE6AA91536}"/>
</file>

<file path=docProps/app.xml><?xml version="1.0" encoding="utf-8"?>
<Properties xmlns="http://schemas.openxmlformats.org/officeDocument/2006/extended-properties" xmlns:vt="http://schemas.openxmlformats.org/officeDocument/2006/docPropsVTypes">
  <Template>Normal</Template>
  <TotalTime>3</TotalTime>
  <Pages>3</Pages>
  <Words>716</Words>
  <Characters>3941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2026-02-17T18:20:00Z</dcterms:created>
  <dcterms:modified xsi:type="dcterms:W3CDTF">2026-02-17T18:20:00Z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