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D7CF3" w14:textId="4E33DD8E" w:rsidR="00171BA8" w:rsidRPr="00D00D7A" w:rsidRDefault="00171BA8" w:rsidP="00171BA8">
      <w:pPr>
        <w:jc w:val="center"/>
        <w:rPr>
          <w:rFonts w:ascii="Verdana" w:hAnsi="Verdana"/>
        </w:rPr>
      </w:pPr>
      <w:r w:rsidRPr="001343F8">
        <w:rPr>
          <w:rFonts w:ascii="Verdana" w:hAnsi="Verdana"/>
          <w:b/>
          <w:bCs/>
        </w:rPr>
        <w:t xml:space="preserve">RESOLUCIÓN </w:t>
      </w:r>
      <w:r w:rsidR="00211AA1">
        <w:rPr>
          <w:rFonts w:ascii="Verdana" w:hAnsi="Verdana"/>
          <w:b/>
          <w:bCs/>
        </w:rPr>
        <w:t>3961</w:t>
      </w:r>
      <w:r w:rsidRPr="001343F8">
        <w:rPr>
          <w:rFonts w:ascii="Verdana" w:hAnsi="Verdana"/>
          <w:b/>
          <w:bCs/>
        </w:rPr>
        <w:t xml:space="preserve"> DE </w:t>
      </w:r>
      <w:r>
        <w:rPr>
          <w:rFonts w:ascii="Verdana" w:hAnsi="Verdana"/>
          <w:b/>
          <w:bCs/>
        </w:rPr>
        <w:t>20</w:t>
      </w:r>
      <w:r w:rsidR="00211AA1">
        <w:rPr>
          <w:rFonts w:ascii="Verdana" w:hAnsi="Verdana"/>
          <w:b/>
          <w:bCs/>
        </w:rPr>
        <w:t>16</w:t>
      </w:r>
    </w:p>
    <w:p w14:paraId="3D5F2DF3" w14:textId="1F4EA7E0" w:rsidR="00171BA8" w:rsidRPr="00781004" w:rsidRDefault="00171BA8" w:rsidP="00171BA8">
      <w:pPr>
        <w:pStyle w:val="Sinespaciado1"/>
        <w:rPr>
          <w:rFonts w:ascii="Verdana" w:hAnsi="Verdana"/>
          <w:sz w:val="20"/>
          <w:szCs w:val="20"/>
        </w:rPr>
      </w:pPr>
      <w:r w:rsidRPr="00781004">
        <w:rPr>
          <w:rFonts w:ascii="Verdana" w:hAnsi="Verdana"/>
          <w:sz w:val="20"/>
          <w:szCs w:val="20"/>
        </w:rPr>
        <w:t xml:space="preserve">Fecha de Expedición: </w:t>
      </w:r>
      <w:r w:rsidR="00211AA1">
        <w:rPr>
          <w:rFonts w:ascii="Verdana" w:hAnsi="Verdana"/>
          <w:sz w:val="20"/>
          <w:szCs w:val="20"/>
        </w:rPr>
        <w:t>6 de mayo de 2016</w:t>
      </w:r>
    </w:p>
    <w:p w14:paraId="07729B8D" w14:textId="32AD6FBB" w:rsidR="00171BA8" w:rsidRPr="00781004" w:rsidRDefault="00171BA8" w:rsidP="00171BA8">
      <w:pPr>
        <w:pStyle w:val="Sinespaciado1"/>
        <w:rPr>
          <w:rFonts w:ascii="Verdana" w:hAnsi="Verdana"/>
          <w:sz w:val="20"/>
          <w:szCs w:val="20"/>
        </w:rPr>
      </w:pPr>
      <w:r w:rsidRPr="00781004">
        <w:rPr>
          <w:rFonts w:ascii="Verdana" w:hAnsi="Verdana"/>
          <w:sz w:val="20"/>
          <w:szCs w:val="20"/>
        </w:rPr>
        <w:t xml:space="preserve">Fecha de </w:t>
      </w:r>
      <w:proofErr w:type="gramStart"/>
      <w:r w:rsidRPr="00781004">
        <w:rPr>
          <w:rFonts w:ascii="Verdana" w:hAnsi="Verdana"/>
          <w:sz w:val="20"/>
          <w:szCs w:val="20"/>
        </w:rPr>
        <w:t>entrada en vigencia</w:t>
      </w:r>
      <w:proofErr w:type="gramEnd"/>
      <w:r w:rsidRPr="00781004">
        <w:rPr>
          <w:rFonts w:ascii="Verdana" w:hAnsi="Verdana"/>
          <w:sz w:val="20"/>
          <w:szCs w:val="20"/>
        </w:rPr>
        <w:t xml:space="preserve">: </w:t>
      </w:r>
      <w:r w:rsidR="00211AA1">
        <w:rPr>
          <w:rFonts w:ascii="Verdana" w:hAnsi="Verdana"/>
          <w:sz w:val="20"/>
          <w:szCs w:val="20"/>
        </w:rPr>
        <w:t>6 de mayo de 2016</w:t>
      </w:r>
    </w:p>
    <w:p w14:paraId="52C6134A" w14:textId="607E8357" w:rsidR="00171BA8" w:rsidRPr="00781004" w:rsidRDefault="00171BA8" w:rsidP="00171BA8">
      <w:pPr>
        <w:pStyle w:val="Sinespaciado1"/>
        <w:rPr>
          <w:rFonts w:ascii="Verdana" w:hAnsi="Verdana"/>
          <w:sz w:val="20"/>
          <w:szCs w:val="20"/>
        </w:rPr>
      </w:pPr>
      <w:r w:rsidRPr="00781004">
        <w:rPr>
          <w:rFonts w:ascii="Verdana" w:hAnsi="Verdana"/>
          <w:sz w:val="20"/>
          <w:szCs w:val="20"/>
        </w:rPr>
        <w:t xml:space="preserve">Estado de la vigencia: </w:t>
      </w:r>
      <w:r>
        <w:rPr>
          <w:rFonts w:ascii="Verdana" w:hAnsi="Verdana"/>
          <w:sz w:val="20"/>
          <w:szCs w:val="20"/>
        </w:rPr>
        <w:t xml:space="preserve">Derogada por </w:t>
      </w:r>
      <w:r w:rsidR="003604FD">
        <w:rPr>
          <w:rFonts w:ascii="Verdana" w:hAnsi="Verdana"/>
          <w:sz w:val="20"/>
          <w:szCs w:val="20"/>
        </w:rPr>
        <w:t xml:space="preserve">el artículo 28 de </w:t>
      </w:r>
      <w:r>
        <w:rPr>
          <w:rFonts w:ascii="Verdana" w:hAnsi="Verdana"/>
          <w:sz w:val="20"/>
          <w:szCs w:val="20"/>
        </w:rPr>
        <w:t>la Resolución 4444 de 2025</w:t>
      </w:r>
    </w:p>
    <w:p w14:paraId="13DED806" w14:textId="77777777" w:rsidR="00171BA8" w:rsidRPr="00781004" w:rsidRDefault="00171BA8" w:rsidP="00171BA8">
      <w:pPr>
        <w:pStyle w:val="Sinespaciado1"/>
        <w:rPr>
          <w:rFonts w:ascii="Verdana" w:hAnsi="Verdana"/>
          <w:sz w:val="20"/>
          <w:szCs w:val="20"/>
        </w:rPr>
      </w:pPr>
    </w:p>
    <w:p w14:paraId="6712255C" w14:textId="77777777" w:rsidR="00171BA8" w:rsidRPr="00781004" w:rsidRDefault="00171BA8" w:rsidP="00171BA8">
      <w:pPr>
        <w:pStyle w:val="Sinespaciado1"/>
        <w:spacing w:line="259" w:lineRule="auto"/>
        <w:rPr>
          <w:rFonts w:ascii="Verdana" w:hAnsi="Verdana"/>
          <w:sz w:val="20"/>
          <w:szCs w:val="20"/>
        </w:rPr>
      </w:pPr>
      <w:r w:rsidRPr="70D00E67">
        <w:rPr>
          <w:rFonts w:ascii="Verdana" w:hAnsi="Verdana"/>
          <w:sz w:val="20"/>
          <w:szCs w:val="20"/>
        </w:rPr>
        <w:t xml:space="preserve">Fecha de publicación en Diario Oficial: </w:t>
      </w:r>
      <w:r>
        <w:rPr>
          <w:rFonts w:ascii="Verdana" w:hAnsi="Verdana"/>
          <w:sz w:val="20"/>
          <w:szCs w:val="20"/>
        </w:rPr>
        <w:t>N/A</w:t>
      </w:r>
    </w:p>
    <w:p w14:paraId="3E3029B1" w14:textId="77777777" w:rsidR="00171BA8" w:rsidRDefault="00171BA8" w:rsidP="00171BA8">
      <w:pPr>
        <w:pStyle w:val="Sinespaciado1"/>
        <w:rPr>
          <w:rFonts w:ascii="Verdana" w:hAnsi="Verdana"/>
          <w:sz w:val="20"/>
          <w:szCs w:val="20"/>
        </w:rPr>
      </w:pPr>
      <w:r w:rsidRPr="70D00E67">
        <w:rPr>
          <w:rFonts w:ascii="Verdana" w:hAnsi="Verdana"/>
          <w:sz w:val="20"/>
          <w:szCs w:val="20"/>
        </w:rPr>
        <w:t xml:space="preserve">Número del Diario Oficial: </w:t>
      </w:r>
      <w:r>
        <w:rPr>
          <w:rFonts w:ascii="Verdana" w:hAnsi="Verdana"/>
          <w:sz w:val="20"/>
          <w:szCs w:val="20"/>
        </w:rPr>
        <w:t>N/A</w:t>
      </w:r>
    </w:p>
    <w:p w14:paraId="58BC3B06" w14:textId="77777777" w:rsidR="00171BA8" w:rsidRPr="00781004" w:rsidRDefault="00171BA8" w:rsidP="00171BA8">
      <w:pPr>
        <w:pStyle w:val="Sinespaciado1"/>
        <w:rPr>
          <w:rFonts w:ascii="Verdana" w:hAnsi="Verdana"/>
          <w:sz w:val="20"/>
          <w:szCs w:val="20"/>
        </w:rPr>
      </w:pPr>
    </w:p>
    <w:p w14:paraId="1D169494" w14:textId="77777777" w:rsidR="00211AA1" w:rsidRPr="00D00D7A" w:rsidRDefault="00211AA1" w:rsidP="00211AA1">
      <w:pPr>
        <w:jc w:val="center"/>
        <w:rPr>
          <w:rFonts w:ascii="Verdana" w:hAnsi="Verdana"/>
        </w:rPr>
      </w:pPr>
      <w:r w:rsidRPr="001343F8">
        <w:rPr>
          <w:rFonts w:ascii="Verdana" w:hAnsi="Verdana"/>
          <w:b/>
          <w:bCs/>
        </w:rPr>
        <w:t xml:space="preserve">RESOLUCIÓN </w:t>
      </w:r>
      <w:r>
        <w:rPr>
          <w:rFonts w:ascii="Verdana" w:hAnsi="Verdana"/>
          <w:b/>
          <w:bCs/>
        </w:rPr>
        <w:t>3961</w:t>
      </w:r>
      <w:r w:rsidRPr="001343F8">
        <w:rPr>
          <w:rFonts w:ascii="Verdana" w:hAnsi="Verdana"/>
          <w:b/>
          <w:bCs/>
        </w:rPr>
        <w:t xml:space="preserve"> DE </w:t>
      </w:r>
      <w:r>
        <w:rPr>
          <w:rFonts w:ascii="Verdana" w:hAnsi="Verdana"/>
          <w:b/>
          <w:bCs/>
        </w:rPr>
        <w:t>2016</w:t>
      </w:r>
    </w:p>
    <w:p w14:paraId="236C92E7" w14:textId="16EDBC13" w:rsidR="00171BA8" w:rsidRPr="000736D2" w:rsidRDefault="00171BA8" w:rsidP="00171BA8">
      <w:pPr>
        <w:jc w:val="center"/>
        <w:rPr>
          <w:rFonts w:ascii="Verdana" w:hAnsi="Verdana"/>
          <w:b/>
          <w:bCs/>
        </w:rPr>
      </w:pPr>
      <w:r w:rsidRPr="000736D2">
        <w:rPr>
          <w:rFonts w:ascii="Verdana" w:hAnsi="Verdana"/>
          <w:b/>
          <w:bCs/>
        </w:rPr>
        <w:t>(</w:t>
      </w:r>
      <w:r w:rsidR="00211AA1">
        <w:rPr>
          <w:rFonts w:ascii="Verdana" w:hAnsi="Verdana"/>
          <w:b/>
          <w:bCs/>
        </w:rPr>
        <w:t>6 de mayo</w:t>
      </w:r>
      <w:r w:rsidRPr="000736D2">
        <w:rPr>
          <w:rFonts w:ascii="Verdana" w:hAnsi="Verdana"/>
          <w:b/>
          <w:bCs/>
        </w:rPr>
        <w:t>)</w:t>
      </w:r>
    </w:p>
    <w:p w14:paraId="74739CB6" w14:textId="56F9D97A" w:rsidR="00171BA8" w:rsidRDefault="00211AA1" w:rsidP="00211AA1">
      <w:pPr>
        <w:jc w:val="center"/>
        <w:rPr>
          <w:rFonts w:ascii="Verdana" w:hAnsi="Verdana"/>
        </w:rPr>
      </w:pPr>
      <w:r w:rsidRPr="00211AA1">
        <w:rPr>
          <w:rFonts w:ascii="Verdana" w:hAnsi="Verdana"/>
        </w:rPr>
        <w:t>Por la cual se crea el Centro zonal Nazareth – en la Regional ICBF Guajira y se adiciona el artículo séptimo de la Resolución 1616 de 2006</w:t>
      </w:r>
    </w:p>
    <w:p w14:paraId="3A10FA1A" w14:textId="1B558C16" w:rsidR="00211AA1" w:rsidRPr="00211AA1" w:rsidRDefault="00211AA1" w:rsidP="00211AA1">
      <w:pPr>
        <w:jc w:val="center"/>
        <w:rPr>
          <w:rFonts w:ascii="Verdana" w:hAnsi="Verdana"/>
          <w:b/>
          <w:bCs/>
        </w:rPr>
      </w:pPr>
      <w:r w:rsidRPr="00211AA1">
        <w:rPr>
          <w:rFonts w:ascii="Verdana" w:hAnsi="Verdana"/>
          <w:b/>
          <w:bCs/>
        </w:rPr>
        <w:t>LA SUBDIRECTORA GENERAL ENCARGADA DE LAS FUNCIONES DE LA DIRECCIÓN GENERAL DEL INSTITUTO COLOMBIANO DE BIENESTAR FAMILIAR CECILIA DE LA FUENTE DE LLERAS</w:t>
      </w:r>
    </w:p>
    <w:p w14:paraId="667CAC28" w14:textId="78DE37D3" w:rsidR="00211AA1" w:rsidRDefault="00211AA1" w:rsidP="00211AA1">
      <w:pPr>
        <w:jc w:val="center"/>
        <w:rPr>
          <w:rFonts w:ascii="Verdana" w:hAnsi="Verdana"/>
        </w:rPr>
      </w:pPr>
      <w:r>
        <w:rPr>
          <w:rFonts w:ascii="Verdana" w:hAnsi="Verdana"/>
        </w:rPr>
        <w:t>En uso de sus facultades legales en especial la conferida por el artículo 78 de la Ley 489 de 1998, la Resolución No. 1616 de 2006 modificada por la resolución No. 2859 del 24 de abril de 2013, la Resolución No. 861 del 11 de abril de 2016 del Departamento Administrativo para la Prosperidad Social, y</w:t>
      </w:r>
    </w:p>
    <w:p w14:paraId="13E9068D" w14:textId="54BFDC65" w:rsidR="00211AA1" w:rsidRPr="00211AA1" w:rsidRDefault="00211AA1" w:rsidP="00211AA1">
      <w:pPr>
        <w:jc w:val="center"/>
        <w:rPr>
          <w:rFonts w:ascii="Verdana" w:hAnsi="Verdana"/>
          <w:b/>
          <w:bCs/>
        </w:rPr>
      </w:pPr>
      <w:r w:rsidRPr="00211AA1">
        <w:rPr>
          <w:rFonts w:ascii="Verdana" w:hAnsi="Verdana"/>
          <w:b/>
          <w:bCs/>
        </w:rPr>
        <w:t>CONSIDERANDO</w:t>
      </w:r>
    </w:p>
    <w:p w14:paraId="61E7ECBF" w14:textId="77777777" w:rsidR="00211AA1" w:rsidRPr="00211AA1" w:rsidRDefault="00211AA1" w:rsidP="00211AA1">
      <w:pPr>
        <w:jc w:val="both"/>
        <w:rPr>
          <w:rFonts w:ascii="Verdana" w:hAnsi="Verdana"/>
        </w:rPr>
      </w:pPr>
      <w:r w:rsidRPr="00211AA1">
        <w:rPr>
          <w:rFonts w:ascii="Verdana" w:hAnsi="Verdana"/>
        </w:rPr>
        <w:t>Que el artículo 209° de la Constitución Política establece que la función administrativa debe estar al servicio de los intereses generales y se desarrolla con fundamento en los principios de igualdad, moralidad, eficacia, economía, celeridad, imparcialidad y publicidad, mediante la descentralización, delegación y desconcentración de funciones.</w:t>
      </w:r>
    </w:p>
    <w:p w14:paraId="1972578C" w14:textId="77777777" w:rsidR="00211AA1" w:rsidRPr="00211AA1" w:rsidRDefault="00211AA1" w:rsidP="00211AA1">
      <w:pPr>
        <w:jc w:val="both"/>
        <w:rPr>
          <w:rFonts w:ascii="Verdana" w:hAnsi="Verdana"/>
        </w:rPr>
      </w:pPr>
      <w:r w:rsidRPr="00211AA1">
        <w:rPr>
          <w:rFonts w:ascii="Verdana" w:hAnsi="Verdana"/>
        </w:rPr>
        <w:t>Que el artículo 78° de la Ley 489 de 1998 señala que el director, gerente o presidente será el representante legal de la correspondiente entidad, celebrará en su nombre los actos y contratos necesarios para el cumplimiento de sus objetivos y funciones, tendrá su representación judicial y extrajudicial y podrá nombrar los apoderados especiales que demande la mejor defensa de los intereses de la entidad.</w:t>
      </w:r>
    </w:p>
    <w:p w14:paraId="52954883" w14:textId="77777777" w:rsidR="00211AA1" w:rsidRPr="00211AA1" w:rsidRDefault="00211AA1" w:rsidP="00211AA1">
      <w:pPr>
        <w:jc w:val="both"/>
        <w:rPr>
          <w:rFonts w:ascii="Verdana" w:hAnsi="Verdana"/>
        </w:rPr>
      </w:pPr>
      <w:r w:rsidRPr="00211AA1">
        <w:rPr>
          <w:rFonts w:ascii="Verdana" w:hAnsi="Verdana"/>
        </w:rPr>
        <w:t xml:space="preserve">Que el artículo 8° de la Resolución No. 1616 de 2006 por la cual se reglamentó la estructura del ICBF en el Nivel Regional y Zonal, modificado por el artículo 7° de la Resolución No. 2859 de 2013, en su artículo 7° estableció que “El Director Regional podrá solicitar a la Dirección General la apertura, el traslado o el cierre, de Centros Zonales para lo cual deberá enviar el requerimiento debidamente justificado a la Dirección de Servicios y Atención, de acuerdo con la Guía </w:t>
      </w:r>
      <w:r w:rsidRPr="00211AA1">
        <w:rPr>
          <w:rFonts w:ascii="Verdana" w:hAnsi="Verdana"/>
        </w:rPr>
        <w:lastRenderedPageBreak/>
        <w:t>establecida para tal fin. En todos los casos los Centros Zonales deberán estar ubicados dentro de su zona de influencia y en zonas de fácil acceso y afluencia para la ciudadanía y comunidad en general (…)”</w:t>
      </w:r>
    </w:p>
    <w:p w14:paraId="440B9B56" w14:textId="77777777" w:rsidR="00211AA1" w:rsidRPr="00211AA1" w:rsidRDefault="00211AA1" w:rsidP="00211AA1">
      <w:pPr>
        <w:jc w:val="both"/>
        <w:rPr>
          <w:rFonts w:ascii="Verdana" w:hAnsi="Verdana"/>
        </w:rPr>
      </w:pPr>
      <w:r w:rsidRPr="00211AA1">
        <w:rPr>
          <w:rFonts w:ascii="Verdana" w:hAnsi="Verdana"/>
        </w:rPr>
        <w:t xml:space="preserve">Que la precitada norma al referirse al procedimiento para la creación de un Centro </w:t>
      </w:r>
      <w:proofErr w:type="gramStart"/>
      <w:r w:rsidRPr="00211AA1">
        <w:rPr>
          <w:rFonts w:ascii="Verdana" w:hAnsi="Verdana"/>
        </w:rPr>
        <w:t>Zonal,</w:t>
      </w:r>
      <w:proofErr w:type="gramEnd"/>
      <w:r w:rsidRPr="00211AA1">
        <w:rPr>
          <w:rFonts w:ascii="Verdana" w:hAnsi="Verdana"/>
        </w:rPr>
        <w:t xml:space="preserve"> señala que “(…) la apertura de un Centro Zonal se oficializará mediante la expedición de una Resolución proferida por el </w:t>
      </w:r>
      <w:proofErr w:type="gramStart"/>
      <w:r w:rsidRPr="00211AA1">
        <w:rPr>
          <w:rFonts w:ascii="Verdana" w:hAnsi="Verdana"/>
        </w:rPr>
        <w:t>Director General</w:t>
      </w:r>
      <w:proofErr w:type="gramEnd"/>
      <w:r w:rsidRPr="00211AA1">
        <w:rPr>
          <w:rFonts w:ascii="Verdana" w:hAnsi="Verdana"/>
        </w:rPr>
        <w:t xml:space="preserve"> del ICBF (…) y a través de la Mesa Técnica se decidirá sobre la conveniencia de abrir cerrar o trasladar de un municipio a otro un Centro Zonal y se emitirá una recomendación al </w:t>
      </w:r>
      <w:proofErr w:type="gramStart"/>
      <w:r w:rsidRPr="00211AA1">
        <w:rPr>
          <w:rFonts w:ascii="Verdana" w:hAnsi="Verdana"/>
        </w:rPr>
        <w:t>Director General</w:t>
      </w:r>
      <w:proofErr w:type="gramEnd"/>
      <w:r w:rsidRPr="00211AA1">
        <w:rPr>
          <w:rFonts w:ascii="Verdana" w:hAnsi="Verdana"/>
        </w:rPr>
        <w:t>, quién aprobará o no mediante Acta de Reunión con su equipo Directivo (…)”.</w:t>
      </w:r>
    </w:p>
    <w:p w14:paraId="0C53129A" w14:textId="77777777" w:rsidR="00211AA1" w:rsidRPr="00211AA1" w:rsidRDefault="00211AA1" w:rsidP="00211AA1">
      <w:pPr>
        <w:jc w:val="both"/>
        <w:rPr>
          <w:rFonts w:ascii="Verdana" w:hAnsi="Verdana"/>
        </w:rPr>
      </w:pPr>
      <w:r w:rsidRPr="00211AA1">
        <w:rPr>
          <w:rFonts w:ascii="Verdana" w:hAnsi="Verdana"/>
        </w:rPr>
        <w:t xml:space="preserve">Que mediante Memorando Radicado con No. S-2016-207611-4400 del 3 de mayo de 2016, el </w:t>
      </w:r>
      <w:proofErr w:type="gramStart"/>
      <w:r w:rsidRPr="00211AA1">
        <w:rPr>
          <w:rFonts w:ascii="Verdana" w:hAnsi="Verdana"/>
        </w:rPr>
        <w:t>Director Regional</w:t>
      </w:r>
      <w:proofErr w:type="gramEnd"/>
      <w:r w:rsidRPr="00211AA1">
        <w:rPr>
          <w:rFonts w:ascii="Verdana" w:hAnsi="Verdana"/>
        </w:rPr>
        <w:t xml:space="preserve"> ICBF Guajira - EDUIN JOSE LOPEZ FUENTES, solicitó a la Dirección de Servicios y Atención del ICBF la creación del Centro Zonal Nazareth en el Municipio de Uribia – Guajira, estando debidamente justificado.</w:t>
      </w:r>
    </w:p>
    <w:p w14:paraId="69FD680C" w14:textId="77777777" w:rsidR="00211AA1" w:rsidRPr="00211AA1" w:rsidRDefault="00211AA1" w:rsidP="00211AA1">
      <w:pPr>
        <w:jc w:val="both"/>
        <w:rPr>
          <w:rFonts w:ascii="Verdana" w:hAnsi="Verdana"/>
        </w:rPr>
      </w:pPr>
      <w:r w:rsidRPr="00211AA1">
        <w:rPr>
          <w:rFonts w:ascii="Verdana" w:hAnsi="Verdana"/>
        </w:rPr>
        <w:t>Que mediante reunión celebrada el día 4 de mayo de 2016, la Mesa Técnica de que trata el artículo 7° de la Resolución No. 2859 de 2013, revisó y decidió sobre la conveniencia de crear el Centro Zonal Nazareth en el Municipio de Uribia – Guajira</w:t>
      </w:r>
    </w:p>
    <w:p w14:paraId="398D86DA" w14:textId="77777777" w:rsidR="00211AA1" w:rsidRPr="00211AA1" w:rsidRDefault="00211AA1" w:rsidP="00211AA1">
      <w:pPr>
        <w:jc w:val="both"/>
        <w:rPr>
          <w:rFonts w:ascii="Verdana" w:hAnsi="Verdana"/>
        </w:rPr>
      </w:pPr>
      <w:r w:rsidRPr="00211AA1">
        <w:rPr>
          <w:rFonts w:ascii="Verdana" w:hAnsi="Verdana"/>
        </w:rPr>
        <w:t xml:space="preserve">Que mediante Memorando Radicado No. I-2016-045010-0101 del 4 de </w:t>
      </w:r>
      <w:proofErr w:type="gramStart"/>
      <w:r w:rsidRPr="00211AA1">
        <w:rPr>
          <w:rFonts w:ascii="Verdana" w:hAnsi="Verdana"/>
        </w:rPr>
        <w:t>Mayo</w:t>
      </w:r>
      <w:proofErr w:type="gramEnd"/>
      <w:r w:rsidRPr="00211AA1">
        <w:rPr>
          <w:rFonts w:ascii="Verdana" w:hAnsi="Verdana"/>
        </w:rPr>
        <w:t xml:space="preserve"> de 2016, la Mesa Técnica recomendó a la Dirección General del ICBF dar viabilidad a la creación de dicho Centro Zonal bajo los siguientes argumentos:</w:t>
      </w:r>
    </w:p>
    <w:p w14:paraId="73E54B7C" w14:textId="69244D4E" w:rsidR="00211AA1" w:rsidRDefault="00211AA1" w:rsidP="00211AA1">
      <w:pPr>
        <w:pStyle w:val="Prrafodelista"/>
        <w:numPr>
          <w:ilvl w:val="0"/>
          <w:numId w:val="1"/>
        </w:numPr>
        <w:jc w:val="both"/>
        <w:rPr>
          <w:rFonts w:ascii="Verdana" w:hAnsi="Verdana"/>
        </w:rPr>
      </w:pPr>
      <w:r w:rsidRPr="00211AA1">
        <w:rPr>
          <w:rFonts w:ascii="Verdana" w:hAnsi="Verdana"/>
        </w:rPr>
        <w:t xml:space="preserve">Es el corregimiento que cuenta con la mayor disponibilidad de medios y recursos en la zona para facilitar la promoción de los servicios del Bienestar Familiar, como quiera que </w:t>
      </w:r>
      <w:proofErr w:type="gramStart"/>
      <w:r w:rsidRPr="00211AA1">
        <w:rPr>
          <w:rFonts w:ascii="Verdana" w:hAnsi="Verdana"/>
        </w:rPr>
        <w:t>tiene</w:t>
      </w:r>
      <w:proofErr w:type="gramEnd"/>
      <w:r w:rsidRPr="00211AA1">
        <w:rPr>
          <w:rFonts w:ascii="Verdana" w:hAnsi="Verdana"/>
        </w:rPr>
        <w:t xml:space="preserve"> fluido eléctrico, se encuentra ubicado en cercanía a recursos hídricos, hospital y establecimiento educativo.</w:t>
      </w:r>
    </w:p>
    <w:p w14:paraId="4DE71324" w14:textId="1E3C5208" w:rsidR="00211AA1" w:rsidRDefault="00211AA1" w:rsidP="00211AA1">
      <w:pPr>
        <w:pStyle w:val="Prrafodelista"/>
        <w:numPr>
          <w:ilvl w:val="0"/>
          <w:numId w:val="1"/>
        </w:numPr>
        <w:jc w:val="both"/>
        <w:rPr>
          <w:rFonts w:ascii="Verdana" w:hAnsi="Verdana"/>
        </w:rPr>
      </w:pPr>
      <w:r>
        <w:rPr>
          <w:rFonts w:ascii="Verdana" w:hAnsi="Verdana"/>
        </w:rPr>
        <w:t>Con la creación del citado Centro Zonal se podrá atender la demanda de servicios de gran parte de la población de la Alta Guajira e intervenir de forma adecuada aquella población que se encuentra en situación de riesgo.</w:t>
      </w:r>
    </w:p>
    <w:p w14:paraId="76266F42" w14:textId="5A858DD8" w:rsidR="00211AA1" w:rsidRDefault="00211AA1" w:rsidP="00211AA1">
      <w:pPr>
        <w:pStyle w:val="Prrafodelista"/>
        <w:numPr>
          <w:ilvl w:val="0"/>
          <w:numId w:val="1"/>
        </w:numPr>
        <w:jc w:val="both"/>
        <w:rPr>
          <w:rFonts w:ascii="Verdana" w:hAnsi="Verdana"/>
        </w:rPr>
      </w:pPr>
      <w:r>
        <w:rPr>
          <w:rFonts w:ascii="Verdana" w:hAnsi="Verdana"/>
        </w:rPr>
        <w:t>Se logrará una mayor articulación y coordinación con los agentes del Sistema Nacional de Bienestar Familiar, para garantizar los derechos de los niños, niñas y adolescentes, especialmente con la identificación, acceso a la salud y educación.</w:t>
      </w:r>
    </w:p>
    <w:p w14:paraId="1118265F" w14:textId="2275425E" w:rsidR="00211AA1" w:rsidRDefault="00211AA1" w:rsidP="00211AA1">
      <w:pPr>
        <w:jc w:val="both"/>
        <w:rPr>
          <w:rFonts w:ascii="Verdana" w:hAnsi="Verdana"/>
        </w:rPr>
      </w:pPr>
      <w:r>
        <w:rPr>
          <w:rFonts w:ascii="Verdana" w:hAnsi="Verdana"/>
        </w:rPr>
        <w:t xml:space="preserve">Que la Mesa Técnica en el citado memorando recomendó igualmente, revisar todos los aspectos, relacionadas con las necesidades y costos que se deben gestionar por parte de la Dirección Regional ICBF Guajira, en Coordinación con </w:t>
      </w:r>
      <w:r>
        <w:rPr>
          <w:rFonts w:ascii="Verdana" w:hAnsi="Verdana"/>
        </w:rPr>
        <w:lastRenderedPageBreak/>
        <w:t>las Direcciones Administrativa, Información y Tecnología y Gestión Humana, de acuerdo con los compromisos plasmados en el acta de fecha 4 de mayo de 2016.</w:t>
      </w:r>
    </w:p>
    <w:p w14:paraId="50492BB4" w14:textId="1AEC723F" w:rsidR="00211AA1" w:rsidRDefault="00211AA1" w:rsidP="00211AA1">
      <w:pPr>
        <w:jc w:val="both"/>
        <w:rPr>
          <w:rFonts w:ascii="Verdana" w:hAnsi="Verdana"/>
          <w:lang w:val="es-CO"/>
        </w:rPr>
      </w:pPr>
      <w:r w:rsidRPr="003604FD">
        <w:rPr>
          <w:rFonts w:ascii="Verdana" w:hAnsi="Verdana"/>
          <w:lang w:val="es-CO"/>
        </w:rPr>
        <w:t xml:space="preserve">Que mediante memorandos Nos. </w:t>
      </w:r>
      <w:r w:rsidRPr="00211AA1">
        <w:rPr>
          <w:rFonts w:ascii="Verdana" w:hAnsi="Verdana"/>
          <w:lang w:val="es-CO"/>
        </w:rPr>
        <w:t>I-2016-045894-0101 y i-2016-045854-0101 del 6 de may</w:t>
      </w:r>
      <w:r>
        <w:rPr>
          <w:rFonts w:ascii="Verdana" w:hAnsi="Verdana"/>
          <w:lang w:val="es-CO"/>
        </w:rPr>
        <w:t xml:space="preserve">o de 2016 las Direcciones de Planeación y Control </w:t>
      </w:r>
      <w:r w:rsidR="003515CE">
        <w:rPr>
          <w:rFonts w:ascii="Verdana" w:hAnsi="Verdana"/>
          <w:lang w:val="es-CO"/>
        </w:rPr>
        <w:t>de Gestión y Gestión Humana dieron concepto técnico viable respectivamente, para la creación del Centro Zonal en el Municipio de Uribia.</w:t>
      </w:r>
    </w:p>
    <w:p w14:paraId="005B3449" w14:textId="0768D74E" w:rsidR="003515CE" w:rsidRDefault="003515CE" w:rsidP="00211AA1">
      <w:pPr>
        <w:jc w:val="both"/>
        <w:rPr>
          <w:rFonts w:ascii="Verdana" w:hAnsi="Verdana"/>
          <w:lang w:val="es-CO"/>
        </w:rPr>
      </w:pPr>
      <w:r>
        <w:rPr>
          <w:rFonts w:ascii="Verdana" w:hAnsi="Verdana"/>
          <w:lang w:val="es-CO"/>
        </w:rPr>
        <w:t xml:space="preserve">Que mediante Acta de Reunión de fecha 6 de mayo de 2016, realizada por la </w:t>
      </w:r>
      <w:proofErr w:type="gramStart"/>
      <w:r>
        <w:rPr>
          <w:rFonts w:ascii="Verdana" w:hAnsi="Verdana"/>
          <w:lang w:val="es-CO"/>
        </w:rPr>
        <w:t>Directora General</w:t>
      </w:r>
      <w:proofErr w:type="gramEnd"/>
      <w:r>
        <w:rPr>
          <w:rFonts w:ascii="Verdana" w:hAnsi="Verdana"/>
          <w:lang w:val="es-CO"/>
        </w:rPr>
        <w:t xml:space="preserve"> del ICBF y su equipo Directivo, se aprobó la solicitud realizada por la Dirección Regional ICBF Guajira respecto a la creación del Centro Zonal Nazareth en la Regional ICBF Guajira.</w:t>
      </w:r>
    </w:p>
    <w:p w14:paraId="3435B2AF" w14:textId="5ADF021E" w:rsidR="003515CE" w:rsidRDefault="003515CE" w:rsidP="00211AA1">
      <w:pPr>
        <w:jc w:val="both"/>
        <w:rPr>
          <w:rFonts w:ascii="Verdana" w:hAnsi="Verdana"/>
          <w:lang w:val="es-CO"/>
        </w:rPr>
      </w:pPr>
      <w:proofErr w:type="gramStart"/>
      <w:r>
        <w:rPr>
          <w:rFonts w:ascii="Verdana" w:hAnsi="Verdana"/>
          <w:lang w:val="es-CO"/>
        </w:rPr>
        <w:t>Que</w:t>
      </w:r>
      <w:proofErr w:type="gramEnd"/>
      <w:r>
        <w:rPr>
          <w:rFonts w:ascii="Verdana" w:hAnsi="Verdana"/>
          <w:lang w:val="es-CO"/>
        </w:rPr>
        <w:t xml:space="preserve"> en mérito de lo expuesto,</w:t>
      </w:r>
    </w:p>
    <w:p w14:paraId="7E46D7C5" w14:textId="77777777" w:rsidR="003515CE" w:rsidRDefault="003515CE" w:rsidP="00211AA1">
      <w:pPr>
        <w:jc w:val="both"/>
        <w:rPr>
          <w:rFonts w:ascii="Verdana" w:hAnsi="Verdana"/>
          <w:lang w:val="es-CO"/>
        </w:rPr>
      </w:pPr>
    </w:p>
    <w:p w14:paraId="23BA627E" w14:textId="74A6D3CC" w:rsidR="003515CE" w:rsidRPr="003515CE" w:rsidRDefault="003515CE" w:rsidP="003515CE">
      <w:pPr>
        <w:jc w:val="center"/>
        <w:rPr>
          <w:rFonts w:ascii="Verdana" w:hAnsi="Verdana"/>
          <w:b/>
          <w:bCs/>
          <w:lang w:val="es-CO"/>
        </w:rPr>
      </w:pPr>
      <w:r w:rsidRPr="003515CE">
        <w:rPr>
          <w:rFonts w:ascii="Verdana" w:hAnsi="Verdana"/>
          <w:b/>
          <w:bCs/>
          <w:lang w:val="es-CO"/>
        </w:rPr>
        <w:t>RESUELVE</w:t>
      </w:r>
    </w:p>
    <w:p w14:paraId="204FEE7A" w14:textId="01F2B31D" w:rsidR="003515CE" w:rsidRDefault="003515CE" w:rsidP="00211AA1">
      <w:pPr>
        <w:jc w:val="both"/>
        <w:rPr>
          <w:rFonts w:ascii="Verdana" w:hAnsi="Verdana"/>
          <w:lang w:val="es-CO"/>
        </w:rPr>
      </w:pPr>
      <w:r w:rsidRPr="003515CE">
        <w:rPr>
          <w:rFonts w:ascii="Verdana" w:hAnsi="Verdana"/>
          <w:b/>
          <w:bCs/>
          <w:lang w:val="es-CO"/>
        </w:rPr>
        <w:t>ARTÍCULO PRIMERO:</w:t>
      </w:r>
      <w:r>
        <w:rPr>
          <w:rFonts w:ascii="Verdana" w:hAnsi="Verdana"/>
          <w:lang w:val="es-CO"/>
        </w:rPr>
        <w:t xml:space="preserve"> Crear el Centro Zonal Nazareth en la Dirección Regional ICBF Guajira.</w:t>
      </w:r>
    </w:p>
    <w:p w14:paraId="3A4930F0" w14:textId="43AF345E" w:rsidR="003515CE" w:rsidRDefault="003515CE" w:rsidP="00211AA1">
      <w:pPr>
        <w:jc w:val="both"/>
        <w:rPr>
          <w:rFonts w:ascii="Verdana" w:hAnsi="Verdana"/>
          <w:lang w:val="es-CO"/>
        </w:rPr>
      </w:pPr>
      <w:r w:rsidRPr="003515CE">
        <w:rPr>
          <w:rFonts w:ascii="Verdana" w:hAnsi="Verdana"/>
          <w:b/>
          <w:bCs/>
          <w:lang w:val="es-CO"/>
        </w:rPr>
        <w:t>ARTÍCULO SEGUNDO:</w:t>
      </w:r>
      <w:r>
        <w:rPr>
          <w:rFonts w:ascii="Verdana" w:hAnsi="Verdana"/>
          <w:lang w:val="es-CO"/>
        </w:rPr>
        <w:t xml:space="preserve"> Adicionar el artículo 7 de la Resolución 1616 de 2006, en lo relacionado con la REGIONAL GUAJIRA, la cual estará integrada por los 5 centros Zonales existentes: Riohacha1, Riohacha 2, Fonseca, Manaure, Maicao y también por el siguiente:</w:t>
      </w:r>
    </w:p>
    <w:p w14:paraId="3C04F29E" w14:textId="77777777" w:rsidR="003515CE" w:rsidRDefault="003515CE" w:rsidP="00211AA1">
      <w:pPr>
        <w:jc w:val="both"/>
        <w:rPr>
          <w:rFonts w:ascii="Verdana" w:hAnsi="Verdana"/>
          <w:lang w:val="es-CO"/>
        </w:rPr>
      </w:pPr>
    </w:p>
    <w:p w14:paraId="39B72E66" w14:textId="6EEFFE6E" w:rsidR="003515CE" w:rsidRPr="003515CE" w:rsidRDefault="003515CE" w:rsidP="00211AA1">
      <w:pPr>
        <w:jc w:val="both"/>
        <w:rPr>
          <w:rFonts w:ascii="Verdana" w:hAnsi="Verdana"/>
          <w:b/>
          <w:bCs/>
          <w:lang w:val="es-CO"/>
        </w:rPr>
      </w:pPr>
      <w:r w:rsidRPr="003515CE">
        <w:rPr>
          <w:rFonts w:ascii="Verdana" w:hAnsi="Verdana"/>
          <w:b/>
          <w:bCs/>
          <w:lang w:val="es-CO"/>
        </w:rPr>
        <w:t>REGIONAL GUAJIRA</w:t>
      </w:r>
    </w:p>
    <w:tbl>
      <w:tblPr>
        <w:tblStyle w:val="Tablaconcuadrcula"/>
        <w:tblW w:w="0" w:type="auto"/>
        <w:tblLook w:val="04A0" w:firstRow="1" w:lastRow="0" w:firstColumn="1" w:lastColumn="0" w:noHBand="0" w:noVBand="1"/>
      </w:tblPr>
      <w:tblGrid>
        <w:gridCol w:w="4414"/>
        <w:gridCol w:w="4414"/>
      </w:tblGrid>
      <w:tr w:rsidR="003515CE" w14:paraId="4974B45B" w14:textId="77777777" w:rsidTr="003515CE">
        <w:trPr>
          <w:trHeight w:val="332"/>
        </w:trPr>
        <w:tc>
          <w:tcPr>
            <w:tcW w:w="4414" w:type="dxa"/>
          </w:tcPr>
          <w:p w14:paraId="4EA35378" w14:textId="06A100F2" w:rsidR="003515CE" w:rsidRPr="003515CE" w:rsidRDefault="003515CE" w:rsidP="00211AA1">
            <w:pPr>
              <w:jc w:val="both"/>
              <w:rPr>
                <w:rFonts w:ascii="Verdana" w:hAnsi="Verdana"/>
                <w:b/>
                <w:bCs/>
                <w:lang w:val="es-CO"/>
              </w:rPr>
            </w:pPr>
            <w:r w:rsidRPr="003515CE">
              <w:rPr>
                <w:rFonts w:ascii="Verdana" w:hAnsi="Verdana"/>
                <w:b/>
                <w:bCs/>
                <w:lang w:val="es-CO"/>
              </w:rPr>
              <w:t>Nombre del Centro Zonal</w:t>
            </w:r>
          </w:p>
        </w:tc>
        <w:tc>
          <w:tcPr>
            <w:tcW w:w="4414" w:type="dxa"/>
          </w:tcPr>
          <w:p w14:paraId="6AC6032D" w14:textId="3179CFCE" w:rsidR="003515CE" w:rsidRPr="003515CE" w:rsidRDefault="003515CE" w:rsidP="00211AA1">
            <w:pPr>
              <w:jc w:val="both"/>
              <w:rPr>
                <w:rFonts w:ascii="Verdana" w:hAnsi="Verdana"/>
                <w:b/>
                <w:bCs/>
                <w:lang w:val="es-CO"/>
              </w:rPr>
            </w:pPr>
            <w:r w:rsidRPr="003515CE">
              <w:rPr>
                <w:rFonts w:ascii="Verdana" w:hAnsi="Verdana"/>
                <w:b/>
                <w:bCs/>
                <w:lang w:val="es-CO"/>
              </w:rPr>
              <w:t>Municipio Sede</w:t>
            </w:r>
          </w:p>
        </w:tc>
      </w:tr>
      <w:tr w:rsidR="003515CE" w14:paraId="7673C587" w14:textId="77777777" w:rsidTr="003515CE">
        <w:tc>
          <w:tcPr>
            <w:tcW w:w="4414" w:type="dxa"/>
          </w:tcPr>
          <w:p w14:paraId="1D37ED30" w14:textId="0E7FF85C" w:rsidR="003515CE" w:rsidRDefault="003515CE" w:rsidP="00211AA1">
            <w:pPr>
              <w:jc w:val="both"/>
              <w:rPr>
                <w:rFonts w:ascii="Verdana" w:hAnsi="Verdana"/>
                <w:lang w:val="es-CO"/>
              </w:rPr>
            </w:pPr>
            <w:r>
              <w:rPr>
                <w:rFonts w:ascii="Verdana" w:hAnsi="Verdana"/>
                <w:lang w:val="es-CO"/>
              </w:rPr>
              <w:t>6) Nazareth</w:t>
            </w:r>
          </w:p>
        </w:tc>
        <w:tc>
          <w:tcPr>
            <w:tcW w:w="4414" w:type="dxa"/>
          </w:tcPr>
          <w:p w14:paraId="05931405" w14:textId="2873588A" w:rsidR="003515CE" w:rsidRDefault="003515CE" w:rsidP="00211AA1">
            <w:pPr>
              <w:jc w:val="both"/>
              <w:rPr>
                <w:rFonts w:ascii="Verdana" w:hAnsi="Verdana"/>
                <w:lang w:val="es-CO"/>
              </w:rPr>
            </w:pPr>
            <w:r>
              <w:rPr>
                <w:rFonts w:ascii="Verdana" w:hAnsi="Verdana"/>
                <w:lang w:val="es-CO"/>
              </w:rPr>
              <w:t>Uribia</w:t>
            </w:r>
          </w:p>
        </w:tc>
      </w:tr>
    </w:tbl>
    <w:p w14:paraId="1D14DA63" w14:textId="77777777" w:rsidR="003515CE" w:rsidRDefault="003515CE" w:rsidP="00211AA1">
      <w:pPr>
        <w:jc w:val="both"/>
        <w:rPr>
          <w:rFonts w:ascii="Verdana" w:hAnsi="Verdana"/>
          <w:lang w:val="es-CO"/>
        </w:rPr>
      </w:pPr>
    </w:p>
    <w:p w14:paraId="5D15460B" w14:textId="7EB55825" w:rsidR="003515CE" w:rsidRDefault="003515CE" w:rsidP="00211AA1">
      <w:pPr>
        <w:jc w:val="both"/>
        <w:rPr>
          <w:rFonts w:ascii="Verdana" w:hAnsi="Verdana"/>
          <w:lang w:val="es-CO"/>
        </w:rPr>
      </w:pPr>
      <w:r w:rsidRPr="003515CE">
        <w:rPr>
          <w:rFonts w:ascii="Verdana" w:hAnsi="Verdana"/>
          <w:b/>
          <w:bCs/>
          <w:lang w:val="es-CO"/>
        </w:rPr>
        <w:t>ARTÍCULO TERCERO</w:t>
      </w:r>
      <w:r>
        <w:rPr>
          <w:rFonts w:ascii="Verdana" w:hAnsi="Verdana"/>
          <w:lang w:val="es-CO"/>
        </w:rPr>
        <w:t xml:space="preserve">: Comunicar al </w:t>
      </w:r>
      <w:proofErr w:type="gramStart"/>
      <w:r>
        <w:rPr>
          <w:rFonts w:ascii="Verdana" w:hAnsi="Verdana"/>
          <w:lang w:val="es-CO"/>
        </w:rPr>
        <w:t>Director Regional</w:t>
      </w:r>
      <w:proofErr w:type="gramEnd"/>
      <w:r>
        <w:rPr>
          <w:rFonts w:ascii="Verdana" w:hAnsi="Verdana"/>
          <w:lang w:val="es-CO"/>
        </w:rPr>
        <w:t xml:space="preserve"> ICBF Guajira la creación del Centro Zonal Nazareth en el municipio de Uribia y ordenar adelantar en coordinación con las Dependencias competentes de la Sede de la Dirección General todas las gestiones que correspondan para su operación.</w:t>
      </w:r>
    </w:p>
    <w:p w14:paraId="349C8832" w14:textId="18A2B3F2" w:rsidR="003515CE" w:rsidRDefault="003515CE" w:rsidP="00211AA1">
      <w:pPr>
        <w:jc w:val="both"/>
        <w:rPr>
          <w:rFonts w:ascii="Verdana" w:hAnsi="Verdana"/>
          <w:lang w:val="es-CO"/>
        </w:rPr>
      </w:pPr>
      <w:r w:rsidRPr="003515CE">
        <w:rPr>
          <w:rFonts w:ascii="Verdana" w:hAnsi="Verdana"/>
          <w:b/>
          <w:bCs/>
          <w:lang w:val="es-CO"/>
        </w:rPr>
        <w:t>ARTÍCULO CUARTO</w:t>
      </w:r>
      <w:r w:rsidRPr="003604FD">
        <w:rPr>
          <w:rFonts w:ascii="Verdana" w:hAnsi="Verdana"/>
          <w:lang w:val="es-CO"/>
        </w:rPr>
        <w:t xml:space="preserve">: </w:t>
      </w:r>
      <w:r w:rsidR="003604FD" w:rsidRPr="003604FD">
        <w:rPr>
          <w:rFonts w:ascii="Verdana" w:hAnsi="Verdana"/>
          <w:lang w:val="es-CO"/>
        </w:rPr>
        <w:t>[</w:t>
      </w:r>
      <w:r w:rsidR="003604FD" w:rsidRPr="003604FD">
        <w:rPr>
          <w:rFonts w:ascii="Verdana" w:hAnsi="Verdana"/>
        </w:rPr>
        <w:t>Derogada por el artículo 28 de la Resolución 4444 de 2025</w:t>
      </w:r>
      <w:r w:rsidR="003604FD" w:rsidRPr="003604FD">
        <w:rPr>
          <w:rFonts w:ascii="Verdana" w:hAnsi="Verdana"/>
        </w:rPr>
        <w:t>]</w:t>
      </w:r>
      <w:r w:rsidR="003604FD">
        <w:rPr>
          <w:rFonts w:ascii="Verdana" w:hAnsi="Verdana"/>
          <w:sz w:val="20"/>
          <w:szCs w:val="20"/>
        </w:rPr>
        <w:t xml:space="preserve"> </w:t>
      </w:r>
      <w:r>
        <w:rPr>
          <w:rFonts w:ascii="Verdana" w:hAnsi="Verdana"/>
          <w:lang w:val="es-CO"/>
        </w:rPr>
        <w:t>La presente resolución rige a partir de la fecha de su expedición.</w:t>
      </w:r>
    </w:p>
    <w:p w14:paraId="06FA9335" w14:textId="498705B3" w:rsidR="003515CE" w:rsidRPr="003515CE" w:rsidRDefault="003515CE" w:rsidP="003515CE">
      <w:pPr>
        <w:jc w:val="center"/>
        <w:rPr>
          <w:rFonts w:ascii="Verdana" w:hAnsi="Verdana"/>
          <w:b/>
          <w:bCs/>
          <w:lang w:val="es-CO"/>
        </w:rPr>
      </w:pPr>
      <w:r w:rsidRPr="003515CE">
        <w:rPr>
          <w:rFonts w:ascii="Verdana" w:hAnsi="Verdana"/>
          <w:b/>
          <w:bCs/>
          <w:lang w:val="es-CO"/>
        </w:rPr>
        <w:t>COMUNÍQUESE Y CÚMPLASE</w:t>
      </w:r>
    </w:p>
    <w:p w14:paraId="7EB717A1" w14:textId="5E622589" w:rsidR="003515CE" w:rsidRDefault="003515CE" w:rsidP="003515CE">
      <w:pPr>
        <w:jc w:val="center"/>
        <w:rPr>
          <w:rFonts w:ascii="Verdana" w:hAnsi="Verdana"/>
          <w:lang w:val="es-CO"/>
        </w:rPr>
      </w:pPr>
      <w:r>
        <w:rPr>
          <w:rFonts w:ascii="Verdana" w:hAnsi="Verdana"/>
          <w:lang w:val="es-CO"/>
        </w:rPr>
        <w:lastRenderedPageBreak/>
        <w:t>Dada en Bogotá a los 6 días del mes de mayo de 2016</w:t>
      </w:r>
    </w:p>
    <w:p w14:paraId="16273B0E" w14:textId="77777777" w:rsidR="003515CE" w:rsidRDefault="003515CE" w:rsidP="003515CE">
      <w:pPr>
        <w:jc w:val="center"/>
        <w:rPr>
          <w:rFonts w:ascii="Verdana" w:hAnsi="Verdana"/>
          <w:lang w:val="es-CO"/>
        </w:rPr>
      </w:pPr>
    </w:p>
    <w:p w14:paraId="01A85AAE" w14:textId="12CB84CE" w:rsidR="003515CE" w:rsidRPr="003515CE" w:rsidRDefault="003515CE" w:rsidP="003515CE">
      <w:pPr>
        <w:jc w:val="center"/>
        <w:rPr>
          <w:rFonts w:ascii="Verdana" w:hAnsi="Verdana"/>
          <w:b/>
          <w:bCs/>
          <w:lang w:val="es-CO"/>
        </w:rPr>
      </w:pPr>
      <w:r w:rsidRPr="003515CE">
        <w:rPr>
          <w:rFonts w:ascii="Verdana" w:hAnsi="Verdana"/>
          <w:b/>
          <w:bCs/>
          <w:lang w:val="es-CO"/>
        </w:rPr>
        <w:t>MARGARITA BARRAQUER SOURDIS</w:t>
      </w:r>
    </w:p>
    <w:p w14:paraId="7044B7D1" w14:textId="04C3F75C" w:rsidR="003515CE" w:rsidRPr="00211AA1" w:rsidRDefault="003515CE" w:rsidP="003515CE">
      <w:pPr>
        <w:jc w:val="center"/>
        <w:rPr>
          <w:rFonts w:ascii="Verdana" w:hAnsi="Verdana"/>
          <w:lang w:val="es-CO"/>
        </w:rPr>
      </w:pPr>
      <w:r>
        <w:rPr>
          <w:rFonts w:ascii="Verdana" w:hAnsi="Verdana"/>
          <w:lang w:val="es-CO"/>
        </w:rPr>
        <w:t>Subdirectora General encargada de las funciones de la Dirección General</w:t>
      </w:r>
    </w:p>
    <w:sectPr w:rsidR="003515CE" w:rsidRPr="00211AA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57330"/>
    <w:multiLevelType w:val="hybridMultilevel"/>
    <w:tmpl w:val="822A29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817260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BA8"/>
    <w:rsid w:val="00171BA8"/>
    <w:rsid w:val="001D2105"/>
    <w:rsid w:val="001F4A3C"/>
    <w:rsid w:val="00211AA1"/>
    <w:rsid w:val="003237B4"/>
    <w:rsid w:val="003515CE"/>
    <w:rsid w:val="003604FD"/>
    <w:rsid w:val="00650A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50660"/>
  <w15:chartTrackingRefBased/>
  <w15:docId w15:val="{758D8523-542B-4CF4-825C-C99F84F1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BA8"/>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171B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71B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71BA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71BA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71BA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71BA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71BA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71BA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71BA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71BA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71BA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71BA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71BA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71BA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71BA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71BA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71BA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71BA8"/>
    <w:rPr>
      <w:rFonts w:eastAsiaTheme="majorEastAsia" w:cstheme="majorBidi"/>
      <w:color w:val="272727" w:themeColor="text1" w:themeTint="D8"/>
    </w:rPr>
  </w:style>
  <w:style w:type="paragraph" w:styleId="Ttulo">
    <w:name w:val="Title"/>
    <w:basedOn w:val="Normal"/>
    <w:next w:val="Normal"/>
    <w:link w:val="TtuloCar"/>
    <w:uiPriority w:val="10"/>
    <w:qFormat/>
    <w:rsid w:val="00171B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71BA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71BA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71BA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71BA8"/>
    <w:pPr>
      <w:spacing w:before="160"/>
      <w:jc w:val="center"/>
    </w:pPr>
    <w:rPr>
      <w:i/>
      <w:iCs/>
      <w:color w:val="404040" w:themeColor="text1" w:themeTint="BF"/>
    </w:rPr>
  </w:style>
  <w:style w:type="character" w:customStyle="1" w:styleId="CitaCar">
    <w:name w:val="Cita Car"/>
    <w:basedOn w:val="Fuentedeprrafopredeter"/>
    <w:link w:val="Cita"/>
    <w:uiPriority w:val="29"/>
    <w:rsid w:val="00171BA8"/>
    <w:rPr>
      <w:i/>
      <w:iCs/>
      <w:color w:val="404040" w:themeColor="text1" w:themeTint="BF"/>
    </w:rPr>
  </w:style>
  <w:style w:type="paragraph" w:styleId="Prrafodelista">
    <w:name w:val="List Paragraph"/>
    <w:basedOn w:val="Normal"/>
    <w:uiPriority w:val="34"/>
    <w:qFormat/>
    <w:rsid w:val="00171BA8"/>
    <w:pPr>
      <w:ind w:left="720"/>
      <w:contextualSpacing/>
    </w:pPr>
  </w:style>
  <w:style w:type="character" w:styleId="nfasisintenso">
    <w:name w:val="Intense Emphasis"/>
    <w:basedOn w:val="Fuentedeprrafopredeter"/>
    <w:uiPriority w:val="21"/>
    <w:qFormat/>
    <w:rsid w:val="00171BA8"/>
    <w:rPr>
      <w:i/>
      <w:iCs/>
      <w:color w:val="0F4761" w:themeColor="accent1" w:themeShade="BF"/>
    </w:rPr>
  </w:style>
  <w:style w:type="paragraph" w:styleId="Citadestacada">
    <w:name w:val="Intense Quote"/>
    <w:basedOn w:val="Normal"/>
    <w:next w:val="Normal"/>
    <w:link w:val="CitadestacadaCar"/>
    <w:uiPriority w:val="30"/>
    <w:qFormat/>
    <w:rsid w:val="00171B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71BA8"/>
    <w:rPr>
      <w:i/>
      <w:iCs/>
      <w:color w:val="0F4761" w:themeColor="accent1" w:themeShade="BF"/>
    </w:rPr>
  </w:style>
  <w:style w:type="character" w:styleId="Referenciaintensa">
    <w:name w:val="Intense Reference"/>
    <w:basedOn w:val="Fuentedeprrafopredeter"/>
    <w:uiPriority w:val="32"/>
    <w:qFormat/>
    <w:rsid w:val="00171BA8"/>
    <w:rPr>
      <w:b/>
      <w:bCs/>
      <w:smallCaps/>
      <w:color w:val="0F4761" w:themeColor="accent1" w:themeShade="BF"/>
      <w:spacing w:val="5"/>
    </w:rPr>
  </w:style>
  <w:style w:type="paragraph" w:customStyle="1" w:styleId="Sinespaciado1">
    <w:name w:val="Sin espaciado1"/>
    <w:qFormat/>
    <w:rsid w:val="00171BA8"/>
    <w:pPr>
      <w:spacing w:after="0" w:line="240" w:lineRule="auto"/>
    </w:pPr>
    <w:rPr>
      <w:rFonts w:ascii="Calibri" w:eastAsia="Times New Roman" w:hAnsi="Calibri" w:cs="Calibri"/>
      <w:kern w:val="0"/>
      <w:sz w:val="22"/>
      <w:szCs w:val="22"/>
      <w:lang w:val="es-ES"/>
      <w14:ligatures w14:val="none"/>
    </w:rPr>
  </w:style>
  <w:style w:type="table" w:styleId="Tablaconcuadrcula">
    <w:name w:val="Table Grid"/>
    <w:basedOn w:val="Tablanormal"/>
    <w:uiPriority w:val="39"/>
    <w:rsid w:val="00351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979</Words>
  <Characters>5388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3</cp:revision>
  <dcterms:created xsi:type="dcterms:W3CDTF">2026-08-12T15:22:00Z</dcterms:created>
  <dcterms:modified xsi:type="dcterms:W3CDTF">2026-08-12T16:35:00Z</dcterms:modified>
</cp:coreProperties>
</file>