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1FF227C2" w:rsidR="00794C8B" w:rsidRPr="000E2CD4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 xml:space="preserve">RESOLUCIÓN </w:t>
      </w:r>
      <w:r w:rsidR="00C243C7">
        <w:rPr>
          <w:rFonts w:ascii="Verdana" w:hAnsi="Verdana"/>
          <w:b/>
          <w:bCs/>
          <w:sz w:val="22"/>
          <w:szCs w:val="22"/>
        </w:rPr>
        <w:t>0388 DE 1993</w:t>
      </w:r>
    </w:p>
    <w:p w14:paraId="7AB419FE" w14:textId="77777777" w:rsidR="002C4A5F" w:rsidRPr="002C4A5F" w:rsidRDefault="002C4A5F" w:rsidP="002C4A5F">
      <w:pPr>
        <w:pStyle w:val="Sinespaciado"/>
        <w:rPr>
          <w:rFonts w:ascii="Verdana" w:hAnsi="Verdana"/>
          <w:sz w:val="20"/>
          <w:szCs w:val="20"/>
        </w:rPr>
      </w:pPr>
      <w:r w:rsidRPr="002C4A5F">
        <w:rPr>
          <w:rFonts w:ascii="Verdana" w:hAnsi="Verdana"/>
          <w:sz w:val="20"/>
          <w:szCs w:val="20"/>
        </w:rPr>
        <w:t>Fecha de Expedición: 02 de marzo de 1993</w:t>
      </w:r>
    </w:p>
    <w:p w14:paraId="6A561F1B" w14:textId="77777777" w:rsidR="002C4A5F" w:rsidRPr="002C4A5F" w:rsidRDefault="002C4A5F" w:rsidP="002C4A5F">
      <w:pPr>
        <w:pStyle w:val="Sinespaciado"/>
        <w:rPr>
          <w:rFonts w:ascii="Verdana" w:hAnsi="Verdana"/>
          <w:sz w:val="20"/>
          <w:szCs w:val="20"/>
        </w:rPr>
      </w:pPr>
      <w:r w:rsidRPr="002C4A5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C4A5F">
        <w:rPr>
          <w:rFonts w:ascii="Verdana" w:hAnsi="Verdana"/>
          <w:sz w:val="20"/>
          <w:szCs w:val="20"/>
        </w:rPr>
        <w:t>entrada en vigencia</w:t>
      </w:r>
      <w:proofErr w:type="gramEnd"/>
      <w:r w:rsidRPr="002C4A5F">
        <w:rPr>
          <w:rFonts w:ascii="Verdana" w:hAnsi="Verdana"/>
          <w:sz w:val="20"/>
          <w:szCs w:val="20"/>
        </w:rPr>
        <w:t>: 02 de marzo de 1993</w:t>
      </w:r>
    </w:p>
    <w:p w14:paraId="04F43623" w14:textId="77777777" w:rsidR="002C4A5F" w:rsidRPr="002C4A5F" w:rsidRDefault="002C4A5F" w:rsidP="002C4A5F">
      <w:pPr>
        <w:pStyle w:val="Sinespaciado"/>
        <w:rPr>
          <w:rFonts w:ascii="Verdana" w:hAnsi="Verdana"/>
          <w:sz w:val="20"/>
          <w:szCs w:val="20"/>
        </w:rPr>
      </w:pPr>
      <w:r w:rsidRPr="002C4A5F">
        <w:rPr>
          <w:rFonts w:ascii="Verdana" w:hAnsi="Verdana"/>
          <w:sz w:val="20"/>
          <w:szCs w:val="20"/>
        </w:rPr>
        <w:t>Estado de la vigencia: Vigente</w:t>
      </w:r>
    </w:p>
    <w:p w14:paraId="7986FC41" w14:textId="77777777" w:rsidR="002C4A5F" w:rsidRDefault="002C4A5F" w:rsidP="002C4A5F">
      <w:pPr>
        <w:pStyle w:val="Sinespaciado"/>
        <w:rPr>
          <w:rFonts w:ascii="Verdana" w:hAnsi="Verdana"/>
          <w:sz w:val="20"/>
          <w:szCs w:val="20"/>
        </w:rPr>
      </w:pPr>
      <w:r w:rsidRPr="002C4A5F">
        <w:rPr>
          <w:rFonts w:ascii="Verdana" w:hAnsi="Verdana"/>
          <w:sz w:val="20"/>
          <w:szCs w:val="20"/>
        </w:rPr>
        <w:tab/>
      </w:r>
    </w:p>
    <w:p w14:paraId="27CDA2B3" w14:textId="6FFA89D7" w:rsidR="002C4A5F" w:rsidRPr="002C4A5F" w:rsidRDefault="002C4A5F" w:rsidP="002C4A5F">
      <w:pPr>
        <w:pStyle w:val="Sinespaciado"/>
        <w:rPr>
          <w:rFonts w:ascii="Verdana" w:hAnsi="Verdana"/>
          <w:sz w:val="20"/>
          <w:szCs w:val="20"/>
        </w:rPr>
      </w:pPr>
      <w:r w:rsidRPr="002C4A5F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16E77988" w:rsidR="00794C8B" w:rsidRDefault="002C4A5F" w:rsidP="002C4A5F">
      <w:pPr>
        <w:pStyle w:val="Sinespaciado"/>
        <w:rPr>
          <w:rFonts w:ascii="Verdana" w:hAnsi="Verdana"/>
          <w:sz w:val="20"/>
          <w:szCs w:val="20"/>
        </w:rPr>
      </w:pPr>
      <w:r w:rsidRPr="002C4A5F">
        <w:rPr>
          <w:rFonts w:ascii="Verdana" w:hAnsi="Verdana"/>
          <w:sz w:val="20"/>
          <w:szCs w:val="20"/>
        </w:rPr>
        <w:t>Número del Diario Oficial: N/A</w:t>
      </w:r>
    </w:p>
    <w:p w14:paraId="08DBB6A5" w14:textId="77777777" w:rsidR="002C4A5F" w:rsidRPr="002C4A5F" w:rsidRDefault="002C4A5F" w:rsidP="002C4A5F">
      <w:pPr>
        <w:pStyle w:val="Sinespaciado"/>
        <w:rPr>
          <w:rFonts w:ascii="Verdana" w:hAnsi="Verdana"/>
          <w:sz w:val="20"/>
          <w:szCs w:val="20"/>
        </w:rPr>
      </w:pPr>
    </w:p>
    <w:p w14:paraId="1F92A549" w14:textId="77777777" w:rsidR="00473010" w:rsidRPr="000E2CD4" w:rsidRDefault="00473010" w:rsidP="00473010">
      <w:pPr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 xml:space="preserve">RESOLUCIÓN </w:t>
      </w:r>
      <w:r>
        <w:rPr>
          <w:rFonts w:ascii="Verdana" w:hAnsi="Verdana"/>
          <w:b/>
          <w:bCs/>
          <w:sz w:val="22"/>
          <w:szCs w:val="22"/>
        </w:rPr>
        <w:t>0388 DE 1993</w:t>
      </w:r>
    </w:p>
    <w:p w14:paraId="5B82FE03" w14:textId="4A907624" w:rsidR="00794C8B" w:rsidRPr="005F32BF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5F32BF">
        <w:rPr>
          <w:rFonts w:ascii="Verdana" w:hAnsi="Verdana"/>
          <w:sz w:val="22"/>
          <w:szCs w:val="22"/>
        </w:rPr>
        <w:t>(</w:t>
      </w:r>
      <w:r w:rsidR="00473010">
        <w:rPr>
          <w:rFonts w:ascii="Verdana" w:hAnsi="Verdana"/>
          <w:sz w:val="22"/>
          <w:szCs w:val="22"/>
        </w:rPr>
        <w:t>02 de marzo</w:t>
      </w:r>
      <w:r w:rsidRPr="005F32BF">
        <w:rPr>
          <w:rFonts w:ascii="Verdana" w:hAnsi="Verdana"/>
          <w:sz w:val="22"/>
          <w:szCs w:val="22"/>
        </w:rPr>
        <w:t>)</w:t>
      </w:r>
    </w:p>
    <w:p w14:paraId="0B095EE4" w14:textId="77777777" w:rsidR="00794C8B" w:rsidRPr="000E2CD4" w:rsidRDefault="00794C8B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A39041C" w14:textId="77777777" w:rsidR="006309F1" w:rsidRDefault="00AB6A4C" w:rsidP="006309F1">
      <w:pPr>
        <w:jc w:val="center"/>
        <w:rPr>
          <w:rFonts w:ascii="Verdana" w:hAnsi="Verdana"/>
          <w:sz w:val="22"/>
          <w:szCs w:val="22"/>
        </w:rPr>
      </w:pPr>
      <w:r w:rsidRPr="00AB6A4C">
        <w:rPr>
          <w:rFonts w:ascii="Verdana" w:hAnsi="Verdana"/>
          <w:sz w:val="22"/>
          <w:szCs w:val="22"/>
        </w:rPr>
        <w:t>“Por la cual se crean y organizan Grupos internos de trabajo en las Divisiones de Recursos Físicos y Recursos Humanos de la Subdirección Administrativa”</w:t>
      </w:r>
    </w:p>
    <w:p w14:paraId="443A33B1" w14:textId="77777777" w:rsidR="006309F1" w:rsidRDefault="006309F1" w:rsidP="006309F1">
      <w:pPr>
        <w:rPr>
          <w:rFonts w:ascii="Verdana" w:hAnsi="Verdana"/>
          <w:sz w:val="22"/>
          <w:szCs w:val="22"/>
        </w:rPr>
      </w:pPr>
    </w:p>
    <w:p w14:paraId="65DF6E6C" w14:textId="216B0CEE" w:rsidR="006309F1" w:rsidRDefault="00780DD2" w:rsidP="006309F1">
      <w:pPr>
        <w:jc w:val="center"/>
        <w:rPr>
          <w:rFonts w:ascii="Verdana" w:hAnsi="Verdana"/>
          <w:b/>
          <w:bCs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3BC3225E" w14:textId="498C2B6F" w:rsidR="00780DD2" w:rsidRPr="00780DD2" w:rsidRDefault="006309F1" w:rsidP="006309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780DD2" w:rsidRPr="00780DD2">
        <w:rPr>
          <w:rFonts w:ascii="Verdana" w:hAnsi="Verdana"/>
          <w:sz w:val="22"/>
          <w:szCs w:val="22"/>
        </w:rPr>
        <w:t>n uso de las atribuciones que le confiere el Artículo 45 del Acuerdo No.3 de 1992 aprobado por el Decreto No.</w:t>
      </w:r>
      <w:r w:rsidR="00780DD2" w:rsidRPr="00780DD2">
        <w:rPr>
          <w:rFonts w:ascii="Verdana" w:hAnsi="Verdana"/>
          <w:sz w:val="22"/>
          <w:szCs w:val="22"/>
          <w:u w:val="single"/>
        </w:rPr>
        <w:t>82</w:t>
      </w:r>
      <w:r w:rsidR="00780DD2" w:rsidRPr="00780DD2">
        <w:rPr>
          <w:rFonts w:ascii="Verdana" w:hAnsi="Verdana"/>
          <w:sz w:val="22"/>
          <w:szCs w:val="22"/>
        </w:rPr>
        <w:t xml:space="preserve"> de </w:t>
      </w:r>
      <w:proofErr w:type="gramStart"/>
      <w:r w:rsidR="00780DD2" w:rsidRPr="00780DD2">
        <w:rPr>
          <w:rFonts w:ascii="Verdana" w:hAnsi="Verdana"/>
          <w:sz w:val="22"/>
          <w:szCs w:val="22"/>
        </w:rPr>
        <w:t>Enero</w:t>
      </w:r>
      <w:proofErr w:type="gramEnd"/>
      <w:r w:rsidR="00780DD2" w:rsidRPr="00780DD2">
        <w:rPr>
          <w:rFonts w:ascii="Verdana" w:hAnsi="Verdana"/>
          <w:sz w:val="22"/>
          <w:szCs w:val="22"/>
        </w:rPr>
        <w:t xml:space="preserve"> 13 de 1993 </w:t>
      </w:r>
    </w:p>
    <w:p w14:paraId="480A4365" w14:textId="22DBC481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bookmarkStart w:id="0" w:name="ver_30143068"/>
      <w:bookmarkEnd w:id="0"/>
      <w:r w:rsidRPr="00780DD2">
        <w:rPr>
          <w:rFonts w:ascii="Verdana" w:hAnsi="Verdana"/>
          <w:b/>
          <w:bCs/>
          <w:sz w:val="22"/>
          <w:szCs w:val="22"/>
        </w:rPr>
        <w:t>RESUELVE:</w:t>
      </w:r>
    </w:p>
    <w:p w14:paraId="4CC84BF6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bookmarkStart w:id="1" w:name="ver_30143069"/>
      <w:bookmarkEnd w:id="1"/>
    </w:p>
    <w:p w14:paraId="3B17072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1.</w:t>
      </w:r>
      <w:r w:rsidRPr="00780DD2">
        <w:rPr>
          <w:rFonts w:ascii="Verdana" w:hAnsi="Verdana"/>
          <w:sz w:val="22"/>
          <w:szCs w:val="22"/>
        </w:rPr>
        <w:t> Crear los siguientes Grupos Internos de trabajo en las Divisiones de Recursos Físicos y Recursos Humanos de la Subdirección Administrativa: </w:t>
      </w:r>
    </w:p>
    <w:p w14:paraId="7D79C3B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35578C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SUBDIRECCION ADMINISTRATIVA </w:t>
      </w:r>
    </w:p>
    <w:p w14:paraId="4107408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E43A43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 División de Recursos Físicos </w:t>
      </w:r>
    </w:p>
    <w:p w14:paraId="14004AD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1.1.1. Grupo de Compras </w:t>
      </w:r>
    </w:p>
    <w:p w14:paraId="6A43168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1.1.2. Grupo de Almacén </w:t>
      </w:r>
    </w:p>
    <w:p w14:paraId="2AC43AB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1.1.3. Grupo de Inventarios </w:t>
      </w:r>
    </w:p>
    <w:p w14:paraId="450E74F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1.1.4. Grupo Publicaciones </w:t>
      </w:r>
    </w:p>
    <w:p w14:paraId="56AA482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1.1.5 Grupo Servicios Generales </w:t>
      </w:r>
    </w:p>
    <w:p w14:paraId="5D9ED5E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1.1.5.1. Sub-Grupo Mantenimiento </w:t>
      </w:r>
    </w:p>
    <w:p w14:paraId="3180378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1.1.5.2. Sub</w:t>
      </w:r>
      <w:r w:rsidRPr="00780DD2">
        <w:rPr>
          <w:rFonts w:ascii="Verdana" w:hAnsi="Verdana"/>
          <w:i/>
          <w:iCs/>
          <w:sz w:val="22"/>
          <w:szCs w:val="22"/>
        </w:rPr>
        <w:t>-Grupo </w:t>
      </w:r>
      <w:r w:rsidRPr="00780DD2">
        <w:rPr>
          <w:rFonts w:ascii="Verdana" w:hAnsi="Verdana"/>
          <w:sz w:val="22"/>
          <w:szCs w:val="22"/>
        </w:rPr>
        <w:t>Transportes </w:t>
      </w:r>
    </w:p>
    <w:p w14:paraId="1EDE727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1.1.5.3. Sub-Grupo Cafetería </w:t>
      </w:r>
    </w:p>
    <w:p w14:paraId="56D9D27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1.1.5.4. Sub-Grupo Unidad de Servicios Centralizados U.S.C. </w:t>
      </w:r>
    </w:p>
    <w:p w14:paraId="7D6CD308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1.1.6. Grupo Seguros </w:t>
      </w:r>
    </w:p>
    <w:p w14:paraId="52E8E10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B0CAA0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1.2. División de Recursos Humanos </w:t>
      </w:r>
    </w:p>
    <w:p w14:paraId="3FE366A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1.2.1. Grupo de Registro y Control </w:t>
      </w:r>
    </w:p>
    <w:p w14:paraId="11E69AB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lastRenderedPageBreak/>
        <w:t>1.2.2. Grupo de Selección y Evaluación del Desempeño </w:t>
      </w:r>
    </w:p>
    <w:p w14:paraId="56C959B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1.2.3. Grupo de Capacitación </w:t>
      </w:r>
    </w:p>
    <w:p w14:paraId="058353B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1.2.4. Grupo de Bienestar al Empleado </w:t>
      </w:r>
    </w:p>
    <w:p w14:paraId="1A2E661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1.3. Comités de Apoyo a las Regionales. </w:t>
      </w:r>
    </w:p>
    <w:p w14:paraId="010F9AC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EB1D25B" w14:textId="77777777" w:rsidR="00780DD2" w:rsidRPr="00780DD2" w:rsidRDefault="00780DD2" w:rsidP="00D94290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DE LAS FUNCIONES </w:t>
      </w:r>
    </w:p>
    <w:p w14:paraId="4F35BFEB" w14:textId="0F4AA4C3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2" w:name="ver_30143070"/>
      <w:bookmarkEnd w:id="2"/>
      <w:r w:rsidRPr="00780DD2">
        <w:rPr>
          <w:rFonts w:ascii="Verdana" w:hAnsi="Verdana"/>
          <w:b/>
          <w:bCs/>
          <w:sz w:val="22"/>
          <w:szCs w:val="22"/>
        </w:rPr>
        <w:t>ARTÍCULO 2.</w:t>
      </w:r>
      <w:r w:rsidRPr="00780DD2">
        <w:rPr>
          <w:rFonts w:ascii="Verdana" w:hAnsi="Verdana"/>
          <w:sz w:val="22"/>
          <w:szCs w:val="22"/>
        </w:rPr>
        <w:t> Son funciones del Grupo de Compras: </w:t>
      </w:r>
    </w:p>
    <w:p w14:paraId="5C106B4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CF0FCAD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En relación con la Sede Nacional: </w:t>
      </w:r>
    </w:p>
    <w:p w14:paraId="441A704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55268AD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Elaborar en coordinación con las diferentes áreas el Plan de Compras. </w:t>
      </w:r>
    </w:p>
    <w:p w14:paraId="05868B9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5A6ECE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2. Ejecutar el proceso de adquisiciones de bienes y servicios de acuerdo con las solicitudes generadas en el Almacén y las demás dependencias de la Sede Nacional, en concordancia con el Plan de Compras aprobado y las normas fiscales y administrativas vigentes. </w:t>
      </w:r>
    </w:p>
    <w:p w14:paraId="3FDB8F8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651EACB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3. Llevar el Registro de Proveedores debidamente clasificado y calificado de acuerdo con las normas vigentes. </w:t>
      </w:r>
    </w:p>
    <w:p w14:paraId="64D51E4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EF696C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4. Orientar y controlar el funcionamiento del Registro de Proveedores de las Regionales. </w:t>
      </w:r>
    </w:p>
    <w:p w14:paraId="3503311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67F7FF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En relación con las Regionales: </w:t>
      </w:r>
    </w:p>
    <w:p w14:paraId="745E336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CE6C11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Consolidar el Plan General de Compras del Instituto. </w:t>
      </w:r>
    </w:p>
    <w:p w14:paraId="1B8B9FD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2. Asesorar y supervisar la ejecución del Proceso de adquisiciones de Bienes y Servicios. </w:t>
      </w:r>
    </w:p>
    <w:p w14:paraId="56801CA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3. Efectuar el proceso de adquisiciones de Bienes y Servicios para las Regionales cuando por necesidades especiales del servicio lo determine la Secretaría General. </w:t>
      </w:r>
    </w:p>
    <w:p w14:paraId="14C74661" w14:textId="73F4AB0B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  <w:bookmarkStart w:id="3" w:name="ver_30143072"/>
      <w:bookmarkEnd w:id="3"/>
    </w:p>
    <w:p w14:paraId="3BE3A27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3.</w:t>
      </w:r>
      <w:r w:rsidRPr="00780DD2">
        <w:rPr>
          <w:rFonts w:ascii="Verdana" w:hAnsi="Verdana"/>
          <w:sz w:val="22"/>
          <w:szCs w:val="22"/>
        </w:rPr>
        <w:t> Son funciones del Grupo de Almacén: </w:t>
      </w:r>
    </w:p>
    <w:p w14:paraId="26DCCE6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FE6319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En relación con la Sede Nacional: </w:t>
      </w:r>
    </w:p>
    <w:p w14:paraId="3D0912D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2025C4A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Adelantar las actividades inherentes al recibo, clasificación, registro y suministro de elementos requeridos por las diferentes dependencias de la Sede Nacional, de conformidad con las normas vigentes. </w:t>
      </w:r>
    </w:p>
    <w:p w14:paraId="63F6647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2. Presentar a la Contraloría General de la República los informes requeridos sobre el movimiento de bienes. </w:t>
      </w:r>
    </w:p>
    <w:p w14:paraId="7E78A6E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5A7FA4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lastRenderedPageBreak/>
        <w:t>En relación con las Regionales: </w:t>
      </w:r>
    </w:p>
    <w:p w14:paraId="48397A7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601D019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Asesorar y supervisar a las Regionales en la organización y manejo de los Almacenes. </w:t>
      </w:r>
    </w:p>
    <w:p w14:paraId="53D4266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2. Tramitar oportunamente los despachos de materiales y elementos de conformidad con la distribución aprobada. </w:t>
      </w:r>
    </w:p>
    <w:p w14:paraId="0CD1F7A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8884E07" w14:textId="77777777" w:rsidR="00D94290" w:rsidRDefault="00D94290" w:rsidP="00D94290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bookmarkStart w:id="4" w:name="ver_30143076"/>
      <w:bookmarkEnd w:id="4"/>
    </w:p>
    <w:p w14:paraId="0C0D0A66" w14:textId="79FEA18B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4.</w:t>
      </w:r>
      <w:r w:rsidRPr="00780DD2">
        <w:rPr>
          <w:rFonts w:ascii="Verdana" w:hAnsi="Verdana"/>
          <w:sz w:val="22"/>
          <w:szCs w:val="22"/>
        </w:rPr>
        <w:t> Son funciones del Grupo de Inventarios; </w:t>
      </w:r>
    </w:p>
    <w:p w14:paraId="6B54B3B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2B80147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En relación con La Sede Nacional: </w:t>
      </w:r>
    </w:p>
    <w:p w14:paraId="6B9E7CC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A261D8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Ejecutar el adecuado registro y control de los bienes muebles e inmuebles del Instituto, de acuerdo con las normas administrativas y fiscales vigentes. </w:t>
      </w:r>
    </w:p>
    <w:p w14:paraId="6346F30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3E6DFA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En relación con las Regionales: </w:t>
      </w:r>
    </w:p>
    <w:p w14:paraId="3B1E469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38792B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Asesorar y supervisar a las Regionales en la organización y manejo de los inventarios de bienes muebles e inmuebles de propiedad del Instituto. </w:t>
      </w:r>
    </w:p>
    <w:p w14:paraId="3B79C5B8" w14:textId="77777777" w:rsidR="00D94290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  <w:bookmarkStart w:id="5" w:name="ver_30143074"/>
      <w:bookmarkEnd w:id="5"/>
    </w:p>
    <w:p w14:paraId="09B4D93D" w14:textId="77777777" w:rsidR="00D94290" w:rsidRDefault="00D94290" w:rsidP="00D94290">
      <w:pPr>
        <w:spacing w:after="0"/>
        <w:jc w:val="both"/>
        <w:rPr>
          <w:rFonts w:ascii="Verdana" w:hAnsi="Verdana"/>
          <w:sz w:val="22"/>
          <w:szCs w:val="22"/>
        </w:rPr>
      </w:pPr>
    </w:p>
    <w:p w14:paraId="37ECC645" w14:textId="49A2E841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5.</w:t>
      </w:r>
      <w:r w:rsidRPr="00780DD2">
        <w:rPr>
          <w:rFonts w:ascii="Verdana" w:hAnsi="Verdana"/>
          <w:sz w:val="22"/>
          <w:szCs w:val="22"/>
        </w:rPr>
        <w:t> Son funciones del Grupo de Publicaciones: </w:t>
      </w:r>
    </w:p>
    <w:p w14:paraId="117F1C8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475801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Editar las publicaciones y material impreso de acuerdo con el Plan aprobado. </w:t>
      </w:r>
    </w:p>
    <w:p w14:paraId="3ABFDC88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2. Adelantar, con base en el Plan aprobado1 la programación de los recursos necesarios para su ejecución. </w:t>
      </w:r>
    </w:p>
    <w:p w14:paraId="6D7C0FA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7A594D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6" w:name="ver_30143081"/>
      <w:bookmarkEnd w:id="6"/>
    </w:p>
    <w:p w14:paraId="364C67D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6.</w:t>
      </w:r>
      <w:r w:rsidRPr="00780DD2">
        <w:rPr>
          <w:rFonts w:ascii="Verdana" w:hAnsi="Verdana"/>
          <w:sz w:val="22"/>
          <w:szCs w:val="22"/>
        </w:rPr>
        <w:t> Son funciones del Grupo de Servicios Generales: </w:t>
      </w:r>
    </w:p>
    <w:p w14:paraId="2C381AC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F688B0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Realizar las actividades tendientes a la organización, ejecución, coordinación y control de los servicios de apoyo que requiera la Sede Nacional, a través de los Sub-Grupos de: </w:t>
      </w:r>
    </w:p>
    <w:p w14:paraId="68A9741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7D852C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Mantenimiento </w:t>
      </w:r>
    </w:p>
    <w:p w14:paraId="50EC78C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Transportes </w:t>
      </w:r>
    </w:p>
    <w:p w14:paraId="1AE1638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Cafetería </w:t>
      </w:r>
    </w:p>
    <w:p w14:paraId="53B2E1B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Unidad de Servicios Centralizados U.S.C </w:t>
      </w:r>
    </w:p>
    <w:p w14:paraId="108B115D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225E05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las Regionales: </w:t>
      </w:r>
    </w:p>
    <w:p w14:paraId="421D703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E6676F8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lastRenderedPageBreak/>
        <w:t xml:space="preserve">- Asesorar a las Regionales en la prestación de los servicios de apoyo requeridos para el funcionamiento de </w:t>
      </w:r>
      <w:proofErr w:type="gramStart"/>
      <w:r w:rsidRPr="00780DD2">
        <w:rPr>
          <w:rFonts w:ascii="Verdana" w:hAnsi="Verdana"/>
          <w:sz w:val="22"/>
          <w:szCs w:val="22"/>
        </w:rPr>
        <w:t>las mismas</w:t>
      </w:r>
      <w:proofErr w:type="gramEnd"/>
      <w:r w:rsidRPr="00780DD2">
        <w:rPr>
          <w:rFonts w:ascii="Verdana" w:hAnsi="Verdana"/>
          <w:sz w:val="22"/>
          <w:szCs w:val="22"/>
        </w:rPr>
        <w:t>. </w:t>
      </w:r>
    </w:p>
    <w:p w14:paraId="3BEF008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AF32AC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E3D99E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7" w:name="ver_30143082"/>
      <w:bookmarkEnd w:id="7"/>
      <w:r w:rsidRPr="00780DD2">
        <w:rPr>
          <w:rFonts w:ascii="Verdana" w:hAnsi="Verdana"/>
          <w:b/>
          <w:bCs/>
          <w:sz w:val="22"/>
          <w:szCs w:val="22"/>
        </w:rPr>
        <w:t>ARTÍCULO 7.</w:t>
      </w:r>
      <w:r w:rsidRPr="00780DD2">
        <w:rPr>
          <w:rFonts w:ascii="Verdana" w:hAnsi="Verdana"/>
          <w:sz w:val="22"/>
          <w:szCs w:val="22"/>
        </w:rPr>
        <w:t> Son funciones del Grupo de Seguros: </w:t>
      </w:r>
    </w:p>
    <w:p w14:paraId="5C457A9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07C1C7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1. Desarrollar las actividades, registros y controles requeridos para garantizar que los bienes del Instituto se mantengan asegurados contra los riesgos o siniestros que puedan afectarlos. </w:t>
      </w:r>
    </w:p>
    <w:p w14:paraId="56D1CFF1" w14:textId="79D956ED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A232DE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8" w:name="ver_30143093"/>
      <w:bookmarkEnd w:id="8"/>
    </w:p>
    <w:p w14:paraId="42A529EC" w14:textId="55732A26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8.</w:t>
      </w:r>
      <w:r w:rsidRPr="00780DD2">
        <w:rPr>
          <w:rFonts w:ascii="Verdana" w:hAnsi="Verdana"/>
          <w:sz w:val="22"/>
          <w:szCs w:val="22"/>
        </w:rPr>
        <w:t> Establ</w:t>
      </w:r>
      <w:r w:rsidR="00D94290">
        <w:rPr>
          <w:rFonts w:ascii="Verdana" w:hAnsi="Verdana"/>
          <w:sz w:val="22"/>
          <w:szCs w:val="22"/>
        </w:rPr>
        <w:t>écese</w:t>
      </w:r>
      <w:r w:rsidRPr="00780DD2">
        <w:rPr>
          <w:rFonts w:ascii="Verdana" w:hAnsi="Verdana"/>
          <w:sz w:val="22"/>
          <w:szCs w:val="22"/>
        </w:rPr>
        <w:t xml:space="preserve"> el Comité de Apoyo a las Regionales para la administración de los Recursos Físicos, integrado por: </w:t>
      </w:r>
    </w:p>
    <w:p w14:paraId="55461A4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D69E91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 xml:space="preserve">- </w:t>
      </w:r>
      <w:proofErr w:type="gramStart"/>
      <w:r w:rsidRPr="00780DD2">
        <w:rPr>
          <w:rFonts w:ascii="Verdana" w:hAnsi="Verdana"/>
          <w:sz w:val="22"/>
          <w:szCs w:val="22"/>
        </w:rPr>
        <w:t>Jefe</w:t>
      </w:r>
      <w:proofErr w:type="gramEnd"/>
      <w:r w:rsidRPr="00780DD2">
        <w:rPr>
          <w:rFonts w:ascii="Verdana" w:hAnsi="Verdana"/>
          <w:sz w:val="22"/>
          <w:szCs w:val="22"/>
        </w:rPr>
        <w:t xml:space="preserve"> División Recursos Físicos </w:t>
      </w:r>
    </w:p>
    <w:p w14:paraId="631FB0A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 xml:space="preserve">- Coordinadores de los Grupos de: Compras, Almacén, Inventarios, Publicaciones y Servicios Generales, Seguros. El Asesor que designe el </w:t>
      </w:r>
      <w:proofErr w:type="gramStart"/>
      <w:r w:rsidRPr="00780DD2">
        <w:rPr>
          <w:rFonts w:ascii="Verdana" w:hAnsi="Verdana"/>
          <w:sz w:val="22"/>
          <w:szCs w:val="22"/>
        </w:rPr>
        <w:t>Director General</w:t>
      </w:r>
      <w:proofErr w:type="gramEnd"/>
      <w:r w:rsidRPr="00780DD2">
        <w:rPr>
          <w:rFonts w:ascii="Verdana" w:hAnsi="Verdana"/>
          <w:sz w:val="22"/>
          <w:szCs w:val="22"/>
        </w:rPr>
        <w:t xml:space="preserve"> para el Área Administrativa. A todas las sesiones se </w:t>
      </w:r>
      <w:proofErr w:type="gramStart"/>
      <w:r w:rsidRPr="00780DD2">
        <w:rPr>
          <w:rFonts w:ascii="Verdana" w:hAnsi="Verdana"/>
          <w:sz w:val="22"/>
          <w:szCs w:val="22"/>
        </w:rPr>
        <w:t>invitara</w:t>
      </w:r>
      <w:proofErr w:type="gramEnd"/>
      <w:r w:rsidRPr="00780DD2">
        <w:rPr>
          <w:rFonts w:ascii="Verdana" w:hAnsi="Verdana"/>
          <w:sz w:val="22"/>
          <w:szCs w:val="22"/>
        </w:rPr>
        <w:t xml:space="preserve"> al </w:t>
      </w:r>
      <w:proofErr w:type="gramStart"/>
      <w:r w:rsidRPr="00780DD2">
        <w:rPr>
          <w:rFonts w:ascii="Verdana" w:hAnsi="Verdana"/>
          <w:sz w:val="22"/>
          <w:szCs w:val="22"/>
        </w:rPr>
        <w:t>Jefe</w:t>
      </w:r>
      <w:proofErr w:type="gramEnd"/>
      <w:r w:rsidRPr="00780DD2">
        <w:rPr>
          <w:rFonts w:ascii="Verdana" w:hAnsi="Verdana"/>
          <w:sz w:val="22"/>
          <w:szCs w:val="22"/>
        </w:rPr>
        <w:t xml:space="preserve"> de la División de Organización y Métodos. </w:t>
      </w:r>
    </w:p>
    <w:p w14:paraId="51C9EC5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A7C730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proofErr w:type="gramStart"/>
      <w:r w:rsidRPr="00780DD2">
        <w:rPr>
          <w:rFonts w:ascii="Verdana" w:hAnsi="Verdana"/>
          <w:b/>
          <w:bCs/>
          <w:sz w:val="22"/>
          <w:szCs w:val="22"/>
        </w:rPr>
        <w:t>PARÁGRAFO.-</w:t>
      </w:r>
      <w:proofErr w:type="gramEnd"/>
      <w:r w:rsidRPr="00780DD2">
        <w:rPr>
          <w:rFonts w:ascii="Verdana" w:hAnsi="Verdana"/>
          <w:sz w:val="22"/>
          <w:szCs w:val="22"/>
        </w:rPr>
        <w:t> De cada sesión se levantará un acta suscrita por los participantes. </w:t>
      </w:r>
    </w:p>
    <w:p w14:paraId="235516C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9" w:name="ver_30143095"/>
      <w:bookmarkEnd w:id="9"/>
    </w:p>
    <w:p w14:paraId="12579E3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9.</w:t>
      </w:r>
      <w:r w:rsidRPr="00780DD2">
        <w:rPr>
          <w:rFonts w:ascii="Verdana" w:hAnsi="Verdana"/>
          <w:sz w:val="22"/>
          <w:szCs w:val="22"/>
        </w:rPr>
        <w:t> El Comité de Apoyo a las Regionales tendrá las siguientes funciones: </w:t>
      </w:r>
    </w:p>
    <w:p w14:paraId="465DA09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0E676F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Proponer a la Subdirección Administrativa los aspectos sobre los cuales debe programarse la asesoría a las Regionales y los mecanismos de supervisión a las mismas. </w:t>
      </w:r>
    </w:p>
    <w:p w14:paraId="746E4E0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Analizar las normas y procedimientos internos para la administración de los recursos físicos y proponer a la Subdirección Administrativa los ajustes requeridos a fin de garantizar la agilidad en los procesos. </w:t>
      </w:r>
    </w:p>
    <w:p w14:paraId="46B41EC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Analizar las normas externas que rigen la administración de los recursos físicos, a fin de lograr la unificación de criterios para su aplicación. </w:t>
      </w:r>
    </w:p>
    <w:p w14:paraId="070DE05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Velar por la divulgación y correcta aplicación de las normas y procedimientos adoptados. </w:t>
      </w:r>
    </w:p>
    <w:p w14:paraId="3A64ED0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0D8B9F5" w14:textId="0837C9C3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10" w:name="ver_30143096"/>
      <w:bookmarkEnd w:id="10"/>
    </w:p>
    <w:p w14:paraId="656297A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10. </w:t>
      </w:r>
      <w:r w:rsidRPr="00780DD2">
        <w:rPr>
          <w:rFonts w:ascii="Verdana" w:hAnsi="Verdana"/>
          <w:sz w:val="22"/>
          <w:szCs w:val="22"/>
        </w:rPr>
        <w:t>Son funciones del Grupo Registro y Control: </w:t>
      </w:r>
    </w:p>
    <w:p w14:paraId="126210C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72B8ED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 Sede Nacional: </w:t>
      </w:r>
    </w:p>
    <w:p w14:paraId="3D12DBE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78B80B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lastRenderedPageBreak/>
        <w:t>- Producir, de acuerdo con las normas vigentes los actos administrativos que generen las diferentes novedades de personal y controlar su oportuno trámite. </w:t>
      </w:r>
    </w:p>
    <w:p w14:paraId="5DD6BF9B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Desarrollar, operar y mantener actualizado el Subsistema de Información del Recurso Humano. </w:t>
      </w:r>
    </w:p>
    <w:p w14:paraId="12817B3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Ejecutar las actividades inherentes a la administración salarial y prestacional, y controlar que las respectivas liquidaciones se efectúen oportuna y correctamente de acuerdo con las normas vigentes. </w:t>
      </w:r>
    </w:p>
    <w:p w14:paraId="0C5FF77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Efectuar la coordinación con el Departamento Administrativo de la Función Pública, Fondo Nacional del Ahorro, Caja Nacional de Previsión y demás Entidades que intervengan en la administración de personal. </w:t>
      </w:r>
    </w:p>
    <w:p w14:paraId="58A67DC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06352A4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las Regionales: </w:t>
      </w:r>
    </w:p>
    <w:p w14:paraId="40A44CA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A1D482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Producir de acuerdo con las normas vigentes, los actos administrativos que generan aquellas novedades de personal que deban ser autorizadas por la Dirección General y controlar su oportuno trámite. </w:t>
      </w:r>
    </w:p>
    <w:p w14:paraId="5065134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 xml:space="preserve">- Llevar el control de las novedades de personal autorizadas por los </w:t>
      </w:r>
      <w:proofErr w:type="gramStart"/>
      <w:r w:rsidRPr="00780DD2">
        <w:rPr>
          <w:rFonts w:ascii="Verdana" w:hAnsi="Verdana"/>
          <w:sz w:val="22"/>
          <w:szCs w:val="22"/>
        </w:rPr>
        <w:t>Directores Regionales</w:t>
      </w:r>
      <w:proofErr w:type="gramEnd"/>
      <w:r w:rsidRPr="00780DD2">
        <w:rPr>
          <w:rFonts w:ascii="Verdana" w:hAnsi="Verdana"/>
          <w:sz w:val="22"/>
          <w:szCs w:val="22"/>
        </w:rPr>
        <w:t>. </w:t>
      </w:r>
    </w:p>
    <w:p w14:paraId="50A2277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Orientar y controlar a las Regionales en la aplicación de las normas que regulan las diferentes situaciones administrativas del personal. </w:t>
      </w:r>
    </w:p>
    <w:p w14:paraId="77D01C4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05D99DC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A62DC3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11" w:name="ver_30143098"/>
      <w:bookmarkEnd w:id="11"/>
      <w:r w:rsidRPr="00780DD2">
        <w:rPr>
          <w:rFonts w:ascii="Verdana" w:hAnsi="Verdana"/>
          <w:b/>
          <w:bCs/>
          <w:sz w:val="22"/>
          <w:szCs w:val="22"/>
        </w:rPr>
        <w:t>ARTÍCULO 11. </w:t>
      </w:r>
      <w:r w:rsidRPr="00780DD2">
        <w:rPr>
          <w:rFonts w:ascii="Verdana" w:hAnsi="Verdana"/>
          <w:sz w:val="22"/>
          <w:szCs w:val="22"/>
        </w:rPr>
        <w:t>Son funciones del Grupo Selección y Evaluación del Desempeño: </w:t>
      </w:r>
    </w:p>
    <w:p w14:paraId="4DA7059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B8F5DD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 Sede Nacional: </w:t>
      </w:r>
    </w:p>
    <w:p w14:paraId="6610842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22A9E392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Diseñar los mecanismos y estrategias para ejecutar el proceso de selección de personal tanto para ingreso como para ascenso en la Carrera Administrativa. </w:t>
      </w:r>
    </w:p>
    <w:p w14:paraId="6A8C1BF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Desarrollar el proceso de selección de conformidad con las normas vigentes y la política adoptada por el Instituto. </w:t>
      </w:r>
    </w:p>
    <w:p w14:paraId="1C1AFC2D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Organizar, controlar y evaluar el proceso de calificación de servicios de acuerdo con las normas vigentes. </w:t>
      </w:r>
    </w:p>
    <w:p w14:paraId="52490B76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Coordinar con el Grupo de Registro y Control, las actividades requeridas para actualización de los registros de Carrera Administrativa. </w:t>
      </w:r>
    </w:p>
    <w:p w14:paraId="574981C9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A04E6A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las Regionales: </w:t>
      </w:r>
    </w:p>
    <w:p w14:paraId="69110D9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E448A1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Orientar y controlar a las Regionales en los procesos de selección y calificación de servicios. </w:t>
      </w:r>
    </w:p>
    <w:p w14:paraId="3673765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068EDDF7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1E60CB8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bookmarkStart w:id="12" w:name="ver_30143099"/>
      <w:bookmarkEnd w:id="12"/>
    </w:p>
    <w:p w14:paraId="6182CD5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12. </w:t>
      </w:r>
      <w:r w:rsidRPr="00780DD2">
        <w:rPr>
          <w:rFonts w:ascii="Verdana" w:hAnsi="Verdana"/>
          <w:sz w:val="22"/>
          <w:szCs w:val="22"/>
        </w:rPr>
        <w:t>Son funciones del Grupo de Capacitación: </w:t>
      </w:r>
    </w:p>
    <w:p w14:paraId="720BEB3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E4BF67F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 Sede Nacional: </w:t>
      </w:r>
    </w:p>
    <w:p w14:paraId="533C4BA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B2F975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Determinar, en coordinación con las diferentes dependencias, las necesidades L de capacitación de acuerdo con la política adoptada y las prioridades del servicio. </w:t>
      </w:r>
    </w:p>
    <w:p w14:paraId="7BCCE11A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Elaborar el Plan de Capacitación de acuerdo con las necesidades determinadas y dirigir, coordinar y controlar su ejecución. </w:t>
      </w:r>
    </w:p>
    <w:p w14:paraId="7DE4AB1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Evaluar la ejecución del Plan de Capacitación. </w:t>
      </w:r>
    </w:p>
    <w:p w14:paraId="48855D5D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F5B8CE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las Regionales: </w:t>
      </w:r>
    </w:p>
    <w:p w14:paraId="363A5FA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8735CCE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Orientar y controlar a las Regionales en la determinación de las necesidades de capacitación y en la elaboración del respectivo Plan. </w:t>
      </w:r>
    </w:p>
    <w:p w14:paraId="7CBC4950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Coordinar la programación y ejecución de los eventos de capacitación que la Sede Nacional debe ejecutar en las Regionales. </w:t>
      </w:r>
    </w:p>
    <w:p w14:paraId="5E557347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Asesorar a las Regionales en la evaluación del Plan de Capacitación. </w:t>
      </w:r>
    </w:p>
    <w:p w14:paraId="0F345652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6451A844" w14:textId="4965BF75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  <w:bookmarkStart w:id="13" w:name="ver_30143100"/>
      <w:bookmarkEnd w:id="13"/>
    </w:p>
    <w:p w14:paraId="2BB1129E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13. </w:t>
      </w:r>
      <w:r w:rsidRPr="00780DD2">
        <w:rPr>
          <w:rFonts w:ascii="Verdana" w:hAnsi="Verdana"/>
          <w:sz w:val="22"/>
          <w:szCs w:val="22"/>
        </w:rPr>
        <w:t>Son funciones del Grupo Bienestar al Empleado: </w:t>
      </w:r>
    </w:p>
    <w:p w14:paraId="4324100A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98824E6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Respeto a la Sede Nacional: </w:t>
      </w:r>
    </w:p>
    <w:p w14:paraId="56FC8084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2FDB368C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Elaborar el Plan de Bienestar al Empleado de acuerdo con las políticas fijadas por el Gobierno Nacional y las políticas internas del Instituto. </w:t>
      </w:r>
    </w:p>
    <w:p w14:paraId="07C87699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Dirigir, coordinar y controlar la ejecución del Plan de Bienestar al Empleado. </w:t>
      </w:r>
    </w:p>
    <w:p w14:paraId="307A87FA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Preparar el material y documentos requeridos para el correcto funcionamiento de los Comités de Vivienda, calamidad doméstica y auxilios escolares. </w:t>
      </w:r>
    </w:p>
    <w:p w14:paraId="67BF44BB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2FBC9BA4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Respecto a las Regionales: </w:t>
      </w:r>
    </w:p>
    <w:p w14:paraId="71ABB705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63992FDA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Orientar y controlar a las Regionales en la elaboración y ejecución del Plan de Bienestar al. Empleado. </w:t>
      </w:r>
    </w:p>
    <w:p w14:paraId="06CDB3E9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0887044" w14:textId="23F7FA82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  <w:bookmarkStart w:id="14" w:name="ver_30143101"/>
      <w:bookmarkEnd w:id="14"/>
    </w:p>
    <w:p w14:paraId="1D47C735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14. </w:t>
      </w:r>
      <w:proofErr w:type="spellStart"/>
      <w:r w:rsidRPr="00780DD2">
        <w:rPr>
          <w:rFonts w:ascii="Verdana" w:hAnsi="Verdana"/>
          <w:sz w:val="22"/>
          <w:szCs w:val="22"/>
        </w:rPr>
        <w:t>Establecese</w:t>
      </w:r>
      <w:proofErr w:type="spellEnd"/>
      <w:r w:rsidRPr="00780DD2">
        <w:rPr>
          <w:rFonts w:ascii="Verdana" w:hAnsi="Verdana"/>
          <w:sz w:val="22"/>
          <w:szCs w:val="22"/>
        </w:rPr>
        <w:t xml:space="preserve"> el Comité de apoyo a las Regionales para la administración de los Recursos Humanos, integrado por: </w:t>
      </w:r>
    </w:p>
    <w:p w14:paraId="65B2024F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90F8A88" w14:textId="77777777" w:rsidR="00780DD2" w:rsidRPr="00780DD2" w:rsidRDefault="00780DD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 xml:space="preserve">- </w:t>
      </w:r>
      <w:proofErr w:type="gramStart"/>
      <w:r w:rsidRPr="00780DD2">
        <w:rPr>
          <w:rFonts w:ascii="Verdana" w:hAnsi="Verdana"/>
          <w:sz w:val="22"/>
          <w:szCs w:val="22"/>
        </w:rPr>
        <w:t>Jefe</w:t>
      </w:r>
      <w:proofErr w:type="gramEnd"/>
      <w:r w:rsidRPr="00780DD2">
        <w:rPr>
          <w:rFonts w:ascii="Verdana" w:hAnsi="Verdana"/>
          <w:sz w:val="22"/>
          <w:szCs w:val="22"/>
        </w:rPr>
        <w:t xml:space="preserve"> de la División de Recursos Humanos. </w:t>
      </w:r>
    </w:p>
    <w:p w14:paraId="64426A95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lastRenderedPageBreak/>
        <w:t>- Coordinadores de los Grupos de: Registro y Control, Selección y Evaluación del Desempeño, Capacitación y Bienestar al Empleado. </w:t>
      </w:r>
    </w:p>
    <w:p w14:paraId="62FFB49D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El Asesor que designe e]. Director General para el Área Administrativa. </w:t>
      </w:r>
    </w:p>
    <w:p w14:paraId="06C0C6C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2C9573D1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PARÁGRAFO. </w:t>
      </w:r>
      <w:r w:rsidRPr="00780DD2">
        <w:rPr>
          <w:rFonts w:ascii="Verdana" w:hAnsi="Verdana"/>
          <w:sz w:val="22"/>
          <w:szCs w:val="22"/>
        </w:rPr>
        <w:t>De cada sesión se levantará un acta suscrita por los participantes. </w:t>
      </w:r>
    </w:p>
    <w:p w14:paraId="7C88D80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0A620E9" w14:textId="0F34356D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  <w:bookmarkStart w:id="15" w:name="ver_30143102"/>
      <w:bookmarkEnd w:id="15"/>
    </w:p>
    <w:p w14:paraId="30496FE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15. </w:t>
      </w:r>
      <w:r w:rsidRPr="00780DD2">
        <w:rPr>
          <w:rFonts w:ascii="Verdana" w:hAnsi="Verdana"/>
          <w:sz w:val="22"/>
          <w:szCs w:val="22"/>
        </w:rPr>
        <w:t>Son funciones del Comité de Apoyo a las Regionales para la Administración de los Recursos Humanos: </w:t>
      </w:r>
    </w:p>
    <w:p w14:paraId="0C55A724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4CF9BD7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Proponer a la Subdirección Administrativa los aspectos sobre los cuales debe programarse la asesoría a las Regionales. </w:t>
      </w:r>
    </w:p>
    <w:p w14:paraId="23E71ABC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Analizar las normas y procedimientos internos sobre administración de personal y proponer a la Subdirección Administrativa los ajustes requeridos a fin de garantizar la agilidad en los procesos. </w:t>
      </w:r>
    </w:p>
    <w:p w14:paraId="73F96C38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Analizar las normas externas que rigen la administración de personal, a fin de lograr la unificación de criterios para su aplicación. </w:t>
      </w:r>
    </w:p>
    <w:p w14:paraId="42B99CF3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Velar por la divulgación y correcta aplicación de las normas y procedimientos adoptados. </w:t>
      </w:r>
    </w:p>
    <w:p w14:paraId="65C6F2D0" w14:textId="77777777" w:rsidR="00780DD2" w:rsidRP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Proponer a la Subdirección Administrativa los mecanismos de supervisión a las Regionales. </w:t>
      </w:r>
    </w:p>
    <w:p w14:paraId="1C5DFBEB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C961E7E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061CA37D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bookmarkStart w:id="16" w:name="ver_30143103"/>
      <w:bookmarkEnd w:id="16"/>
    </w:p>
    <w:p w14:paraId="13B8B27A" w14:textId="242811EB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16. </w:t>
      </w:r>
      <w:r w:rsidR="00A56472" w:rsidRPr="00780DD2">
        <w:rPr>
          <w:rFonts w:ascii="Verdana" w:hAnsi="Verdana"/>
          <w:sz w:val="22"/>
          <w:szCs w:val="22"/>
        </w:rPr>
        <w:t>Desígnense</w:t>
      </w:r>
      <w:r w:rsidRPr="00780DD2">
        <w:rPr>
          <w:rFonts w:ascii="Verdana" w:hAnsi="Verdana"/>
          <w:sz w:val="22"/>
          <w:szCs w:val="22"/>
        </w:rPr>
        <w:t xml:space="preserve"> a los siguientes funcionarios como Coordinadores de Grupo o </w:t>
      </w:r>
      <w:proofErr w:type="spellStart"/>
      <w:r w:rsidRPr="00780DD2">
        <w:rPr>
          <w:rFonts w:ascii="Verdana" w:hAnsi="Verdana"/>
          <w:sz w:val="22"/>
          <w:szCs w:val="22"/>
        </w:rPr>
        <w:t>SubGrupo</w:t>
      </w:r>
      <w:proofErr w:type="spellEnd"/>
      <w:r w:rsidRPr="00780DD2">
        <w:rPr>
          <w:rFonts w:ascii="Verdana" w:hAnsi="Verdana"/>
          <w:sz w:val="22"/>
          <w:szCs w:val="22"/>
        </w:rPr>
        <w:t>: </w:t>
      </w:r>
    </w:p>
    <w:p w14:paraId="2FA3B169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3874D2F9" w14:textId="5D32FC77" w:rsidR="00780DD2" w:rsidRDefault="00780DD2" w:rsidP="00D94290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DIVISIÓN DE RECURSOS FÍSICOS </w:t>
      </w:r>
    </w:p>
    <w:p w14:paraId="5BC0EAFD" w14:textId="77777777" w:rsidR="00D94290" w:rsidRDefault="00D94290" w:rsidP="00D94290">
      <w:pPr>
        <w:spacing w:after="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018"/>
      </w:tblGrid>
      <w:tr w:rsidR="00A56472" w:rsidRPr="00A56472" w14:paraId="1AE06538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0A17795F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b/>
                <w:bCs/>
                <w:sz w:val="22"/>
                <w:szCs w:val="22"/>
              </w:rPr>
              <w:t>NOMBRE DEL FUNCIONARIO</w:t>
            </w:r>
            <w:r w:rsidRPr="00A56472">
              <w:rPr>
                <w:rFonts w:ascii="Verdana" w:hAnsi="Verdana"/>
                <w:sz w:val="22"/>
                <w:szCs w:val="22"/>
              </w:rPr>
              <w:t> </w:t>
            </w:r>
          </w:p>
          <w:p w14:paraId="4197D82D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b/>
                <w:bCs/>
                <w:sz w:val="22"/>
                <w:szCs w:val="22"/>
              </w:rPr>
              <w:t>CARGO ACTUAL</w:t>
            </w:r>
            <w:r w:rsidRPr="00A56472">
              <w:rPr>
                <w:rFonts w:ascii="Verdana" w:hAnsi="Verdana"/>
                <w:b/>
                <w:bCs/>
                <w:sz w:val="22"/>
                <w:szCs w:val="22"/>
              </w:rPr>
              <w:br/>
              <w:t>CÉDULA DE CIUDADANÍA</w:t>
            </w:r>
            <w:r w:rsidRPr="00A56472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4018" w:type="dxa"/>
            <w:vAlign w:val="center"/>
            <w:hideMark/>
          </w:tcPr>
          <w:p w14:paraId="4E55E47B" w14:textId="77777777" w:rsidR="00A56472" w:rsidRDefault="00A56472" w:rsidP="00A56472">
            <w:pPr>
              <w:spacing w:after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      </w:t>
            </w:r>
            <w:r w:rsidRPr="00A56472">
              <w:rPr>
                <w:rFonts w:ascii="Verdana" w:hAnsi="Verdana"/>
                <w:b/>
                <w:bCs/>
                <w:sz w:val="22"/>
                <w:szCs w:val="22"/>
              </w:rPr>
              <w:t xml:space="preserve">GRUPO O SUB-GRUPO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                </w:t>
            </w:r>
          </w:p>
          <w:p w14:paraId="20F2125B" w14:textId="77777777" w:rsidR="00A56472" w:rsidRDefault="00A56472" w:rsidP="00A56472">
            <w:pPr>
              <w:spacing w:after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94D05B2" w14:textId="128B47E3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       </w:t>
            </w:r>
            <w:r w:rsidRPr="00A56472">
              <w:rPr>
                <w:rFonts w:ascii="Verdana" w:hAnsi="Verdana"/>
                <w:b/>
                <w:bCs/>
                <w:sz w:val="22"/>
                <w:szCs w:val="22"/>
              </w:rPr>
              <w:t>QUE DEBE COORDINAR</w:t>
            </w:r>
            <w:r w:rsidRPr="00A56472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A56472" w:rsidRPr="00A56472" w14:paraId="0458E203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2D97CA05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PEDRO JAVIER LARA ZAMBRANO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3010-13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CC. No.19.307.909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332DEFE5" w14:textId="42D845B0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</w:t>
            </w:r>
            <w:r w:rsidRPr="00A56472">
              <w:rPr>
                <w:rFonts w:ascii="Verdana" w:hAnsi="Verdana"/>
                <w:sz w:val="22"/>
                <w:szCs w:val="22"/>
              </w:rPr>
              <w:t>GRUPO COMPRAS </w:t>
            </w:r>
          </w:p>
        </w:tc>
      </w:tr>
      <w:tr w:rsidR="00A56472" w:rsidRPr="00A56472" w14:paraId="617B45EC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60E33AF2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MARIO E. SANCHEZ ZAMBRANO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3010-13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17.085.888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0859360D" w14:textId="5B7BA8C4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</w:t>
            </w:r>
            <w:r w:rsidRPr="00A56472">
              <w:rPr>
                <w:rFonts w:ascii="Verdana" w:hAnsi="Verdana"/>
                <w:sz w:val="22"/>
                <w:szCs w:val="22"/>
              </w:rPr>
              <w:t>GRUPO ALMACEN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  <w:tr w:rsidR="00A56472" w:rsidRPr="00A56472" w14:paraId="70C19D42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1364739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lastRenderedPageBreak/>
              <w:t>RAFAEL ERNESTO BECERRA COY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3010-13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CC. No.17.143.859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2A574367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GRUPO INVENTARIOS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  <w:tr w:rsidR="00A56472" w:rsidRPr="00A56472" w14:paraId="79A82484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4EBADAD2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BETHY OLAYA BERNAL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3010-13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CC. No. 24.468.307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71698F37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GRUPO PUBLICACIONES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  <w:tr w:rsidR="00A56472" w:rsidRPr="00A56472" w14:paraId="09CEAAE8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428DDFC1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CARLOS EDUARDO PEÑA GIL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3010-13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19.125.951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57CDB612" w14:textId="15A55EC4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</w:t>
            </w:r>
            <w:r w:rsidRPr="00A56472">
              <w:rPr>
                <w:rFonts w:ascii="Verdana" w:hAnsi="Verdana"/>
                <w:sz w:val="22"/>
                <w:szCs w:val="22"/>
              </w:rPr>
              <w:t>GRUPO SERVICIOS GENERALES </w:t>
            </w:r>
          </w:p>
        </w:tc>
      </w:tr>
      <w:tr w:rsidR="00A56472" w:rsidRPr="00A56472" w14:paraId="0D5B88EB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87F3C01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MARIO LOZANO CONTRERAS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Universitario 3020-08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17.063.675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242DD545" w14:textId="6C60AF7C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</w:t>
            </w:r>
            <w:r w:rsidRPr="00A56472">
              <w:rPr>
                <w:rFonts w:ascii="Verdana" w:hAnsi="Verdana"/>
                <w:sz w:val="22"/>
                <w:szCs w:val="22"/>
              </w:rPr>
              <w:t>SUB-GRUPO MANTENIMIENTO </w:t>
            </w:r>
          </w:p>
        </w:tc>
      </w:tr>
      <w:tr w:rsidR="00A56472" w:rsidRPr="00A56472" w14:paraId="3966BCCD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0BA0527A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ALBERTO ALMANZA RODRIGUEZ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Técnico Administrativo 4065-11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CC. No.396.079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2088C127" w14:textId="179B54CA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A56472">
              <w:rPr>
                <w:rFonts w:ascii="Verdana" w:hAnsi="Verdana"/>
                <w:sz w:val="22"/>
                <w:szCs w:val="22"/>
              </w:rPr>
              <w:t>SUB–GRUPO TRANSPORTES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  <w:tr w:rsidR="00A56472" w:rsidRPr="00A56472" w14:paraId="5C1EB55E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3565D0D3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FERNANDO OTALORA BARRERA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Universitario 3020-06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80. 275. 722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1E090C04" w14:textId="132684BF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r w:rsidRPr="00A56472">
              <w:rPr>
                <w:rFonts w:ascii="Verdana" w:hAnsi="Verdana"/>
                <w:sz w:val="22"/>
                <w:szCs w:val="22"/>
              </w:rPr>
              <w:t>SUB–GRUPO CAFETERIA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  <w:tr w:rsidR="00A56472" w:rsidRPr="00A56472" w14:paraId="1E6679E9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2120AEAB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GONZALO SOLANO BAUQUE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3010-09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19.277.196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38C5815D" w14:textId="77777777" w:rsidR="00A56472" w:rsidRDefault="00A56472" w:rsidP="00A56472">
            <w:pPr>
              <w:spacing w:after="0"/>
              <w:ind w:left="419" w:firstLine="561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   </w:t>
            </w:r>
            <w:r w:rsidRPr="00A56472">
              <w:rPr>
                <w:rFonts w:ascii="Verdana" w:hAnsi="Verdana"/>
                <w:sz w:val="22"/>
                <w:szCs w:val="22"/>
              </w:rPr>
              <w:t xml:space="preserve">SUB-GRUPO UNIDAD DE 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A56472">
              <w:rPr>
                <w:rFonts w:ascii="Verdana" w:hAnsi="Verdana"/>
                <w:sz w:val="22"/>
                <w:szCs w:val="22"/>
              </w:rPr>
              <w:t>SERVICIOS CENTRALIZADOS U.S.C. </w:t>
            </w:r>
          </w:p>
          <w:p w14:paraId="7DD98F96" w14:textId="33B1E010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56472" w:rsidRPr="00A56472" w14:paraId="2BBA54E9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5C5FA267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ROGELIO VARON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Universitario 3020-08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14.268.086 </w:t>
            </w:r>
          </w:p>
        </w:tc>
        <w:tc>
          <w:tcPr>
            <w:tcW w:w="4018" w:type="dxa"/>
            <w:vAlign w:val="center"/>
            <w:hideMark/>
          </w:tcPr>
          <w:p w14:paraId="5BE6438D" w14:textId="3538220E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  <w:r w:rsidRPr="00A56472">
              <w:rPr>
                <w:rFonts w:ascii="Verdana" w:hAnsi="Verdana"/>
                <w:sz w:val="22"/>
                <w:szCs w:val="22"/>
              </w:rPr>
              <w:t>GRUPO SEGUROS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  <w:tr w:rsidR="00A56472" w:rsidRPr="00A56472" w14:paraId="21713D9F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26583C92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GLORIA INES GUTIERREZ RAMIREZ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3012-12 (Encargo)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CC. No. 40.370.584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22188349" w14:textId="4B7EB249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r w:rsidRPr="00A56472">
              <w:rPr>
                <w:rFonts w:ascii="Verdana" w:hAnsi="Verdana"/>
                <w:sz w:val="22"/>
                <w:szCs w:val="22"/>
              </w:rPr>
              <w:t>GRUPO REGISTRO Y CONTROL </w:t>
            </w:r>
          </w:p>
        </w:tc>
      </w:tr>
      <w:tr w:rsidR="00A56472" w:rsidRPr="00A56472" w14:paraId="7B1691AD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1055B5C9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MARTHA JEANNETE BURGOS BERNAL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Universitario 3020–08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CC. No. 35.516.089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  <w:tc>
          <w:tcPr>
            <w:tcW w:w="4018" w:type="dxa"/>
            <w:vAlign w:val="center"/>
            <w:hideMark/>
          </w:tcPr>
          <w:p w14:paraId="432B9C43" w14:textId="19B27DE6" w:rsidR="00A56472" w:rsidRPr="00A56472" w:rsidRDefault="00A56472" w:rsidP="00A56472">
            <w:pPr>
              <w:spacing w:after="0"/>
              <w:ind w:left="561" w:hanging="851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</w:t>
            </w:r>
            <w:r w:rsidRPr="00A56472">
              <w:rPr>
                <w:rFonts w:ascii="Verdana" w:hAnsi="Verdana"/>
                <w:sz w:val="22"/>
                <w:szCs w:val="22"/>
              </w:rPr>
              <w:t xml:space="preserve">GRUPO SELECCION </w:t>
            </w:r>
            <w:proofErr w:type="gramStart"/>
            <w:r w:rsidRPr="00A56472">
              <w:rPr>
                <w:rFonts w:ascii="Verdana" w:hAnsi="Verdana"/>
                <w:sz w:val="22"/>
                <w:szCs w:val="22"/>
              </w:rPr>
              <w:t xml:space="preserve">Y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56472">
              <w:rPr>
                <w:rFonts w:ascii="Verdana" w:hAnsi="Verdana"/>
                <w:sz w:val="22"/>
                <w:szCs w:val="22"/>
              </w:rPr>
              <w:t>EVAUACIÓN</w:t>
            </w:r>
            <w:proofErr w:type="gramEnd"/>
            <w:r w:rsidRPr="00A56472">
              <w:rPr>
                <w:rFonts w:ascii="Verdana" w:hAnsi="Verdana"/>
                <w:sz w:val="22"/>
                <w:szCs w:val="22"/>
              </w:rPr>
              <w:t xml:space="preserve"> DEL DESEMPEÑO </w:t>
            </w:r>
          </w:p>
        </w:tc>
      </w:tr>
      <w:tr w:rsidR="00A56472" w:rsidRPr="00A56472" w14:paraId="1E28004C" w14:textId="77777777" w:rsidTr="00A56472">
        <w:trPr>
          <w:tblCellSpacing w:w="0" w:type="dxa"/>
        </w:trPr>
        <w:tc>
          <w:tcPr>
            <w:tcW w:w="4820" w:type="dxa"/>
            <w:vAlign w:val="center"/>
            <w:hideMark/>
          </w:tcPr>
          <w:p w14:paraId="2BDF83CC" w14:textId="77777777" w:rsidR="00A56472" w:rsidRPr="00A56472" w:rsidRDefault="00A56472" w:rsidP="00A56472">
            <w:pPr>
              <w:spacing w:after="0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lastRenderedPageBreak/>
              <w:t>CLARA INES CHAVARRO DE ESPINOSA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Profesional Especializado 3010–13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C.C. No. 26.486.581 </w:t>
            </w:r>
          </w:p>
        </w:tc>
        <w:tc>
          <w:tcPr>
            <w:tcW w:w="4018" w:type="dxa"/>
            <w:vAlign w:val="center"/>
            <w:hideMark/>
          </w:tcPr>
          <w:p w14:paraId="38CFFCF4" w14:textId="77777777" w:rsidR="00A56472" w:rsidRPr="00A56472" w:rsidRDefault="00A56472" w:rsidP="00A56472">
            <w:pPr>
              <w:spacing w:after="0"/>
              <w:ind w:left="561" w:hanging="851"/>
              <w:jc w:val="both"/>
              <w:rPr>
                <w:rFonts w:ascii="Verdana" w:hAnsi="Verdana"/>
                <w:sz w:val="22"/>
                <w:szCs w:val="22"/>
              </w:rPr>
            </w:pPr>
            <w:r w:rsidRPr="00A56472">
              <w:rPr>
                <w:rFonts w:ascii="Verdana" w:hAnsi="Verdana"/>
                <w:sz w:val="22"/>
                <w:szCs w:val="22"/>
              </w:rPr>
              <w:t>GRUPO BIENESTAR AL EMPLEADO</w:t>
            </w:r>
            <w:r w:rsidRPr="00A56472">
              <w:rPr>
                <w:rFonts w:ascii="Verdana" w:hAnsi="Verdana"/>
                <w:sz w:val="22"/>
                <w:szCs w:val="22"/>
              </w:rPr>
              <w:br/>
              <w:t> </w:t>
            </w:r>
          </w:p>
        </w:tc>
      </w:tr>
    </w:tbl>
    <w:p w14:paraId="7FA02D69" w14:textId="77777777" w:rsidR="00A56472" w:rsidRPr="00A56472" w:rsidRDefault="00A56472" w:rsidP="00A56472">
      <w:pPr>
        <w:spacing w:after="0"/>
        <w:jc w:val="both"/>
        <w:rPr>
          <w:rFonts w:ascii="Verdana" w:hAnsi="Verdana"/>
          <w:sz w:val="22"/>
          <w:szCs w:val="22"/>
        </w:rPr>
      </w:pPr>
      <w:r w:rsidRPr="00A56472">
        <w:rPr>
          <w:rFonts w:ascii="Verdana" w:hAnsi="Verdana"/>
          <w:sz w:val="22"/>
          <w:szCs w:val="22"/>
        </w:rPr>
        <w:t>  </w:t>
      </w:r>
    </w:p>
    <w:p w14:paraId="30E886EB" w14:textId="315AFAC2" w:rsidR="00780DD2" w:rsidRPr="00780DD2" w:rsidRDefault="00A5647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A56472">
        <w:rPr>
          <w:rFonts w:ascii="Verdana" w:hAnsi="Verdana"/>
          <w:sz w:val="22"/>
          <w:szCs w:val="22"/>
        </w:rPr>
        <w:t>  </w:t>
      </w:r>
      <w:r w:rsidR="00780DD2" w:rsidRPr="00780DD2">
        <w:rPr>
          <w:rFonts w:ascii="Verdana" w:hAnsi="Verdana"/>
          <w:sz w:val="22"/>
          <w:szCs w:val="22"/>
        </w:rPr>
        <w:t> </w:t>
      </w:r>
      <w:bookmarkStart w:id="17" w:name="ver_30143104"/>
      <w:bookmarkEnd w:id="17"/>
    </w:p>
    <w:p w14:paraId="638CB505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ARTÍCULO 17.</w:t>
      </w:r>
      <w:r w:rsidRPr="00780DD2">
        <w:rPr>
          <w:rFonts w:ascii="Verdana" w:hAnsi="Verdana"/>
          <w:sz w:val="22"/>
          <w:szCs w:val="22"/>
        </w:rPr>
        <w:t> A los Coordinadores de Grupo o Sub-Grupo les corresponde: </w:t>
      </w:r>
    </w:p>
    <w:p w14:paraId="28095DE1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0A634B25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Responder por el oportuno y correcto cumplimiento de las funciones asignadas a su grupo. </w:t>
      </w:r>
    </w:p>
    <w:p w14:paraId="1E468C15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Programar, dirigir, coordinar y evaluar las actividades del personal a su cargo. </w:t>
      </w:r>
    </w:p>
    <w:p w14:paraId="1378B99A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Efectuar la calificación de servicios del personal a su cargo. </w:t>
      </w:r>
    </w:p>
    <w:p w14:paraId="197516B9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- Dar visto bueno para la autorización de aquellas novedades de personal cuando se le delegue. </w:t>
      </w:r>
    </w:p>
    <w:p w14:paraId="3BF57F83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 xml:space="preserve">- Presentar al respectivo </w:t>
      </w:r>
      <w:proofErr w:type="gramStart"/>
      <w:r w:rsidRPr="00780DD2">
        <w:rPr>
          <w:rFonts w:ascii="Verdana" w:hAnsi="Verdana"/>
          <w:sz w:val="22"/>
          <w:szCs w:val="22"/>
        </w:rPr>
        <w:t>Jefe</w:t>
      </w:r>
      <w:proofErr w:type="gramEnd"/>
      <w:r w:rsidRPr="00780DD2">
        <w:rPr>
          <w:rFonts w:ascii="Verdana" w:hAnsi="Verdana"/>
          <w:sz w:val="22"/>
          <w:szCs w:val="22"/>
        </w:rPr>
        <w:t xml:space="preserve"> de División informes periódicos sobre el desarrollo de las actividades del Grupo. </w:t>
      </w:r>
    </w:p>
    <w:p w14:paraId="5429A94B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5D5080E1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19A6B127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bookmarkStart w:id="18" w:name="ver_30143105"/>
      <w:bookmarkEnd w:id="18"/>
      <w:r w:rsidRPr="00780DD2">
        <w:rPr>
          <w:rFonts w:ascii="Verdana" w:hAnsi="Verdana"/>
          <w:b/>
          <w:bCs/>
          <w:sz w:val="22"/>
          <w:szCs w:val="22"/>
        </w:rPr>
        <w:t>ARTÍCULO 18. </w:t>
      </w:r>
      <w:r w:rsidRPr="00780DD2">
        <w:rPr>
          <w:rFonts w:ascii="Verdana" w:hAnsi="Verdana"/>
          <w:sz w:val="22"/>
          <w:szCs w:val="22"/>
        </w:rPr>
        <w:t>La presente Resolución rige a partir de la fecha de su expedición </w:t>
      </w:r>
    </w:p>
    <w:p w14:paraId="2AE6E515" w14:textId="77777777" w:rsidR="00780DD2" w:rsidRPr="00780DD2" w:rsidRDefault="00780DD2" w:rsidP="00780DD2">
      <w:pPr>
        <w:spacing w:after="0"/>
        <w:jc w:val="both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  </w:t>
      </w:r>
    </w:p>
    <w:p w14:paraId="76EF2E24" w14:textId="0C882F5F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</w:p>
    <w:p w14:paraId="50CA2146" w14:textId="767241EC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bookmarkStart w:id="19" w:name="ver_30143106"/>
      <w:bookmarkEnd w:id="19"/>
      <w:r w:rsidRPr="00780DD2">
        <w:rPr>
          <w:rFonts w:ascii="Verdana" w:hAnsi="Verdana"/>
          <w:b/>
          <w:bCs/>
          <w:sz w:val="22"/>
          <w:szCs w:val="22"/>
        </w:rPr>
        <w:t>COMUNÍQ</w:t>
      </w:r>
      <w:r w:rsidR="00E91557">
        <w:rPr>
          <w:rFonts w:ascii="Verdana" w:hAnsi="Verdana"/>
          <w:b/>
          <w:bCs/>
          <w:sz w:val="22"/>
          <w:szCs w:val="22"/>
        </w:rPr>
        <w:t>U</w:t>
      </w:r>
      <w:r w:rsidRPr="00780DD2">
        <w:rPr>
          <w:rFonts w:ascii="Verdana" w:hAnsi="Verdana"/>
          <w:b/>
          <w:bCs/>
          <w:sz w:val="22"/>
          <w:szCs w:val="22"/>
        </w:rPr>
        <w:t>ESE Y CÚMPLASE</w:t>
      </w:r>
    </w:p>
    <w:p w14:paraId="756B608E" w14:textId="6726894B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Dada en Santafé de Bogotá, D. C., a los 02 MAR. 1993.</w:t>
      </w:r>
    </w:p>
    <w:p w14:paraId="33641788" w14:textId="4C6DFA22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</w:p>
    <w:p w14:paraId="21E77E45" w14:textId="3221B5CE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MARTHA RIPOLL DE URRUTIA</w:t>
      </w:r>
    </w:p>
    <w:p w14:paraId="48E3E9F1" w14:textId="5248764D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Directora General</w:t>
      </w:r>
    </w:p>
    <w:p w14:paraId="6A92AA53" w14:textId="40EF5957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</w:p>
    <w:p w14:paraId="179D21F3" w14:textId="394331A0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b/>
          <w:bCs/>
          <w:sz w:val="22"/>
          <w:szCs w:val="22"/>
        </w:rPr>
        <w:t>MYRIAM STELLA ORTIZ QUINTERO</w:t>
      </w:r>
    </w:p>
    <w:p w14:paraId="022C1B0F" w14:textId="61D3AADA" w:rsidR="00780DD2" w:rsidRPr="00780DD2" w:rsidRDefault="00780DD2" w:rsidP="006309F1">
      <w:pPr>
        <w:spacing w:after="0"/>
        <w:jc w:val="center"/>
        <w:rPr>
          <w:rFonts w:ascii="Verdana" w:hAnsi="Verdana"/>
          <w:sz w:val="22"/>
          <w:szCs w:val="22"/>
        </w:rPr>
      </w:pPr>
      <w:r w:rsidRPr="00780DD2">
        <w:rPr>
          <w:rFonts w:ascii="Verdana" w:hAnsi="Verdana"/>
          <w:sz w:val="22"/>
          <w:szCs w:val="22"/>
        </w:rPr>
        <w:t>Secretaria General</w:t>
      </w:r>
    </w:p>
    <w:p w14:paraId="0149E4B8" w14:textId="77777777" w:rsidR="00B43BA4" w:rsidRPr="000E2CD4" w:rsidRDefault="00B43BA4" w:rsidP="00B43BA4">
      <w:pPr>
        <w:spacing w:after="0"/>
        <w:jc w:val="both"/>
        <w:rPr>
          <w:rFonts w:ascii="Verdana" w:hAnsi="Verdana"/>
          <w:sz w:val="22"/>
          <w:szCs w:val="22"/>
          <w:lang w:val="es-ES"/>
        </w:rPr>
      </w:pPr>
    </w:p>
    <w:sectPr w:rsidR="00B43BA4" w:rsidRPr="000E2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03A2" w14:textId="77777777" w:rsidR="00A81342" w:rsidRDefault="00A81342" w:rsidP="00B3429A">
      <w:pPr>
        <w:spacing w:after="0" w:line="240" w:lineRule="auto"/>
      </w:pPr>
      <w:r>
        <w:separator/>
      </w:r>
    </w:p>
  </w:endnote>
  <w:endnote w:type="continuationSeparator" w:id="0">
    <w:p w14:paraId="2B65D16C" w14:textId="77777777" w:rsidR="00A81342" w:rsidRDefault="00A81342" w:rsidP="00B3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EE5D" w14:textId="77777777" w:rsidR="00A81342" w:rsidRDefault="00A81342" w:rsidP="00B3429A">
      <w:pPr>
        <w:spacing w:after="0" w:line="240" w:lineRule="auto"/>
      </w:pPr>
      <w:r>
        <w:separator/>
      </w:r>
    </w:p>
  </w:footnote>
  <w:footnote w:type="continuationSeparator" w:id="0">
    <w:p w14:paraId="0D7141D4" w14:textId="77777777" w:rsidR="00A81342" w:rsidRDefault="00A81342" w:rsidP="00B3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C1E"/>
    <w:multiLevelType w:val="hybridMultilevel"/>
    <w:tmpl w:val="949CA3A0"/>
    <w:lvl w:ilvl="0" w:tplc="D8A2363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CAF"/>
    <w:multiLevelType w:val="hybridMultilevel"/>
    <w:tmpl w:val="D55A93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7C4"/>
    <w:multiLevelType w:val="hybridMultilevel"/>
    <w:tmpl w:val="B7085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DB7"/>
    <w:multiLevelType w:val="hybridMultilevel"/>
    <w:tmpl w:val="9C46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7643"/>
    <w:multiLevelType w:val="hybridMultilevel"/>
    <w:tmpl w:val="619654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C28"/>
    <w:multiLevelType w:val="hybridMultilevel"/>
    <w:tmpl w:val="9D822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23AEA"/>
    <w:multiLevelType w:val="hybridMultilevel"/>
    <w:tmpl w:val="AF56F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0E24"/>
    <w:multiLevelType w:val="hybridMultilevel"/>
    <w:tmpl w:val="E25A1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1056"/>
    <w:multiLevelType w:val="hybridMultilevel"/>
    <w:tmpl w:val="D8F8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3999">
    <w:abstractNumId w:val="0"/>
  </w:num>
  <w:num w:numId="2" w16cid:durableId="1277179874">
    <w:abstractNumId w:val="3"/>
  </w:num>
  <w:num w:numId="3" w16cid:durableId="97987790">
    <w:abstractNumId w:val="7"/>
  </w:num>
  <w:num w:numId="4" w16cid:durableId="1534725675">
    <w:abstractNumId w:val="8"/>
  </w:num>
  <w:num w:numId="5" w16cid:durableId="1475636703">
    <w:abstractNumId w:val="2"/>
  </w:num>
  <w:num w:numId="6" w16cid:durableId="302739799">
    <w:abstractNumId w:val="4"/>
  </w:num>
  <w:num w:numId="7" w16cid:durableId="923030746">
    <w:abstractNumId w:val="1"/>
  </w:num>
  <w:num w:numId="8" w16cid:durableId="1330402782">
    <w:abstractNumId w:val="6"/>
  </w:num>
  <w:num w:numId="9" w16cid:durableId="159351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452FB"/>
    <w:rsid w:val="00050F65"/>
    <w:rsid w:val="00077292"/>
    <w:rsid w:val="000D73BA"/>
    <w:rsid w:val="000E2CD4"/>
    <w:rsid w:val="000F55B9"/>
    <w:rsid w:val="001A7849"/>
    <w:rsid w:val="001D2CDB"/>
    <w:rsid w:val="00223E8C"/>
    <w:rsid w:val="002314E2"/>
    <w:rsid w:val="0026255C"/>
    <w:rsid w:val="002B6543"/>
    <w:rsid w:val="002C4A5F"/>
    <w:rsid w:val="0030028A"/>
    <w:rsid w:val="00300C37"/>
    <w:rsid w:val="003A1658"/>
    <w:rsid w:val="00427680"/>
    <w:rsid w:val="00473010"/>
    <w:rsid w:val="005027CC"/>
    <w:rsid w:val="005579B0"/>
    <w:rsid w:val="005B07A2"/>
    <w:rsid w:val="005F32BF"/>
    <w:rsid w:val="006309F1"/>
    <w:rsid w:val="00633E7A"/>
    <w:rsid w:val="006C5841"/>
    <w:rsid w:val="006C6703"/>
    <w:rsid w:val="006E3518"/>
    <w:rsid w:val="007467B4"/>
    <w:rsid w:val="00780DD2"/>
    <w:rsid w:val="00794C8B"/>
    <w:rsid w:val="007E1851"/>
    <w:rsid w:val="007E46F5"/>
    <w:rsid w:val="00846945"/>
    <w:rsid w:val="00953C3B"/>
    <w:rsid w:val="00A42548"/>
    <w:rsid w:val="00A519C9"/>
    <w:rsid w:val="00A56472"/>
    <w:rsid w:val="00A81342"/>
    <w:rsid w:val="00AB6A4C"/>
    <w:rsid w:val="00AF08EC"/>
    <w:rsid w:val="00B3429A"/>
    <w:rsid w:val="00B43BA4"/>
    <w:rsid w:val="00B445DD"/>
    <w:rsid w:val="00B619B1"/>
    <w:rsid w:val="00C243C7"/>
    <w:rsid w:val="00C4412C"/>
    <w:rsid w:val="00C73A05"/>
    <w:rsid w:val="00D94290"/>
    <w:rsid w:val="00DF65EA"/>
    <w:rsid w:val="00E45673"/>
    <w:rsid w:val="00E91557"/>
    <w:rsid w:val="00E93D02"/>
    <w:rsid w:val="00EE3107"/>
    <w:rsid w:val="00F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9A"/>
  </w:style>
  <w:style w:type="paragraph" w:styleId="Piedepgina">
    <w:name w:val="footer"/>
    <w:basedOn w:val="Normal"/>
    <w:link w:val="Piedepgina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9A"/>
  </w:style>
  <w:style w:type="paragraph" w:styleId="Sinespaciado">
    <w:name w:val="No Spacing"/>
    <w:uiPriority w:val="1"/>
    <w:qFormat/>
    <w:rsid w:val="002C4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31A8B-3E93-43D5-BD4A-E51E5BF7F473}"/>
</file>

<file path=customXml/itemProps2.xml><?xml version="1.0" encoding="utf-8"?>
<ds:datastoreItem xmlns:ds="http://schemas.openxmlformats.org/officeDocument/2006/customXml" ds:itemID="{BB09CD5F-B795-4AE0-9BDF-7A01BD89A235}"/>
</file>

<file path=customXml/itemProps3.xml><?xml version="1.0" encoding="utf-8"?>
<ds:datastoreItem xmlns:ds="http://schemas.openxmlformats.org/officeDocument/2006/customXml" ds:itemID="{BCBC1810-5C0A-41E1-BC84-49544464A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2007</Words>
  <Characters>11042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2025-12-01T15:55:00Z</dcterms:created>
  <dcterms:modified xsi:type="dcterms:W3CDTF">2026-01-16T13:58:00Z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