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DB5C" w14:textId="563AF3F9" w:rsidR="004243DC" w:rsidRDefault="004243DC" w:rsidP="004243DC">
      <w:pPr>
        <w:jc w:val="center"/>
        <w:rPr>
          <w:rFonts w:ascii="Verdana" w:hAnsi="Verdana"/>
          <w:sz w:val="22"/>
          <w:szCs w:val="22"/>
        </w:rPr>
      </w:pPr>
      <w:r w:rsidRPr="008C4E09">
        <w:rPr>
          <w:rFonts w:ascii="Verdana" w:hAnsi="Verdana"/>
          <w:b/>
          <w:bCs/>
          <w:sz w:val="22"/>
          <w:szCs w:val="22"/>
        </w:rPr>
        <w:t>RESOLUCION 386 DE 2019</w:t>
      </w:r>
    </w:p>
    <w:p w14:paraId="126E9143" w14:textId="3AF260D0" w:rsidR="008C4E09" w:rsidRPr="004243DC" w:rsidRDefault="008C4E09" w:rsidP="008C4E09">
      <w:pPr>
        <w:rPr>
          <w:rFonts w:ascii="Verdana" w:hAnsi="Verdana"/>
          <w:sz w:val="20"/>
          <w:szCs w:val="20"/>
        </w:rPr>
      </w:pPr>
      <w:r w:rsidRPr="004243DC">
        <w:rPr>
          <w:rFonts w:ascii="Verdana" w:hAnsi="Verdana"/>
          <w:sz w:val="20"/>
          <w:szCs w:val="20"/>
        </w:rPr>
        <w:t xml:space="preserve">Fecha de Expedición: </w:t>
      </w:r>
      <w:r w:rsidR="004243DC" w:rsidRPr="004243DC">
        <w:rPr>
          <w:rFonts w:ascii="Verdana" w:hAnsi="Verdana"/>
          <w:sz w:val="20"/>
          <w:szCs w:val="20"/>
        </w:rPr>
        <w:t>24</w:t>
      </w:r>
      <w:r w:rsidRPr="004243DC">
        <w:rPr>
          <w:rFonts w:ascii="Verdana" w:hAnsi="Verdana"/>
          <w:sz w:val="20"/>
          <w:szCs w:val="20"/>
        </w:rPr>
        <w:t xml:space="preserve"> de enero de 2019</w:t>
      </w:r>
    </w:p>
    <w:p w14:paraId="36C762CD" w14:textId="48A179AC" w:rsidR="008C4E09" w:rsidRPr="004243DC" w:rsidRDefault="008C4E09" w:rsidP="008C4E09">
      <w:pPr>
        <w:rPr>
          <w:rFonts w:ascii="Verdana" w:hAnsi="Verdana"/>
          <w:sz w:val="20"/>
          <w:szCs w:val="20"/>
        </w:rPr>
      </w:pPr>
      <w:r w:rsidRPr="004243DC">
        <w:rPr>
          <w:rFonts w:ascii="Verdana" w:hAnsi="Verdana"/>
          <w:sz w:val="20"/>
          <w:szCs w:val="20"/>
        </w:rPr>
        <w:t xml:space="preserve">Fecha de entrada en vigencia: </w:t>
      </w:r>
      <w:r w:rsidR="004243DC" w:rsidRPr="004243DC">
        <w:rPr>
          <w:rFonts w:ascii="Verdana" w:hAnsi="Verdana"/>
          <w:sz w:val="20"/>
          <w:szCs w:val="20"/>
        </w:rPr>
        <w:t>24</w:t>
      </w:r>
      <w:r w:rsidRPr="004243DC">
        <w:rPr>
          <w:rFonts w:ascii="Verdana" w:hAnsi="Verdana"/>
          <w:sz w:val="20"/>
          <w:szCs w:val="20"/>
        </w:rPr>
        <w:t xml:space="preserve"> de enero de 2019</w:t>
      </w:r>
    </w:p>
    <w:p w14:paraId="1A261370" w14:textId="3E47F5C0" w:rsidR="008C4E09" w:rsidRPr="004243DC" w:rsidRDefault="008C4E09" w:rsidP="008C4E09">
      <w:pPr>
        <w:rPr>
          <w:rFonts w:ascii="Verdana" w:hAnsi="Verdana"/>
          <w:sz w:val="20"/>
          <w:szCs w:val="20"/>
        </w:rPr>
      </w:pPr>
      <w:r w:rsidRPr="004243DC">
        <w:rPr>
          <w:rFonts w:ascii="Verdana" w:hAnsi="Verdana"/>
          <w:sz w:val="20"/>
          <w:szCs w:val="20"/>
        </w:rPr>
        <w:t xml:space="preserve">Estado de la vigencia: </w:t>
      </w:r>
      <w:r w:rsidR="001411FB">
        <w:rPr>
          <w:rFonts w:ascii="Verdana" w:hAnsi="Verdana"/>
          <w:sz w:val="20"/>
          <w:szCs w:val="20"/>
        </w:rPr>
        <w:t>vigente</w:t>
      </w:r>
    </w:p>
    <w:p w14:paraId="41C475AC" w14:textId="77777777" w:rsidR="008C4E09" w:rsidRPr="004243DC" w:rsidRDefault="008C4E09" w:rsidP="008C4E09">
      <w:pPr>
        <w:rPr>
          <w:rFonts w:ascii="Verdana" w:hAnsi="Verdana"/>
          <w:sz w:val="20"/>
          <w:szCs w:val="20"/>
        </w:rPr>
      </w:pPr>
    </w:p>
    <w:p w14:paraId="28E313FD" w14:textId="77777777" w:rsidR="008C4E09" w:rsidRPr="004243DC" w:rsidRDefault="008C4E09" w:rsidP="008C4E09">
      <w:pPr>
        <w:rPr>
          <w:rFonts w:ascii="Verdana" w:hAnsi="Verdana"/>
          <w:sz w:val="20"/>
          <w:szCs w:val="20"/>
        </w:rPr>
      </w:pPr>
      <w:r w:rsidRPr="004243DC">
        <w:rPr>
          <w:rFonts w:ascii="Verdana" w:hAnsi="Verdana"/>
          <w:sz w:val="20"/>
          <w:szCs w:val="20"/>
        </w:rPr>
        <w:t>Fecha de publicación en Diario Oficial: N/A</w:t>
      </w:r>
    </w:p>
    <w:p w14:paraId="2A8295D9" w14:textId="77777777" w:rsidR="008C4E09" w:rsidRPr="004243DC" w:rsidRDefault="008C4E09" w:rsidP="008C4E09">
      <w:pPr>
        <w:rPr>
          <w:rFonts w:ascii="Verdana" w:hAnsi="Verdana"/>
          <w:sz w:val="20"/>
          <w:szCs w:val="20"/>
        </w:rPr>
      </w:pPr>
      <w:r w:rsidRPr="004243DC">
        <w:rPr>
          <w:rFonts w:ascii="Verdana" w:hAnsi="Verdana"/>
          <w:sz w:val="20"/>
          <w:szCs w:val="20"/>
        </w:rPr>
        <w:t>Número del Diario Oficial: N/A</w:t>
      </w:r>
    </w:p>
    <w:p w14:paraId="2E49EE30" w14:textId="77777777" w:rsidR="008C4E09" w:rsidRPr="008C4E09" w:rsidRDefault="008C4E09" w:rsidP="004243DC">
      <w:pPr>
        <w:jc w:val="center"/>
        <w:rPr>
          <w:rFonts w:ascii="Verdana" w:hAnsi="Verdana"/>
          <w:sz w:val="22"/>
          <w:szCs w:val="22"/>
        </w:rPr>
      </w:pPr>
      <w:r w:rsidRPr="008C4E09">
        <w:rPr>
          <w:rFonts w:ascii="Verdana" w:hAnsi="Verdana"/>
          <w:b/>
          <w:bCs/>
          <w:sz w:val="22"/>
          <w:szCs w:val="22"/>
        </w:rPr>
        <w:t>RESOLUCION 386 DE 2019</w:t>
      </w:r>
    </w:p>
    <w:p w14:paraId="67988B6C" w14:textId="4F6BD342" w:rsidR="008C4E09" w:rsidRPr="008C4E09" w:rsidRDefault="008C4E09" w:rsidP="004243DC">
      <w:pPr>
        <w:jc w:val="center"/>
        <w:rPr>
          <w:rFonts w:ascii="Verdana" w:hAnsi="Verdana"/>
          <w:b/>
          <w:bCs/>
          <w:sz w:val="22"/>
          <w:szCs w:val="22"/>
        </w:rPr>
      </w:pPr>
      <w:r w:rsidRPr="008C4E09">
        <w:rPr>
          <w:rFonts w:ascii="Verdana" w:hAnsi="Verdana"/>
          <w:b/>
          <w:bCs/>
          <w:sz w:val="22"/>
          <w:szCs w:val="22"/>
        </w:rPr>
        <w:t>(</w:t>
      </w:r>
      <w:r w:rsidR="004243DC" w:rsidRPr="004243DC">
        <w:rPr>
          <w:rFonts w:ascii="Verdana" w:hAnsi="Verdana"/>
          <w:b/>
          <w:bCs/>
          <w:sz w:val="22"/>
          <w:szCs w:val="22"/>
        </w:rPr>
        <w:t xml:space="preserve">24 de </w:t>
      </w:r>
      <w:r w:rsidRPr="008C4E09">
        <w:rPr>
          <w:rFonts w:ascii="Verdana" w:hAnsi="Verdana"/>
          <w:b/>
          <w:bCs/>
          <w:sz w:val="22"/>
          <w:szCs w:val="22"/>
        </w:rPr>
        <w:t>ener</w:t>
      </w:r>
      <w:r w:rsidR="004243DC" w:rsidRPr="004243DC">
        <w:rPr>
          <w:rFonts w:ascii="Verdana" w:hAnsi="Verdana"/>
          <w:b/>
          <w:bCs/>
          <w:sz w:val="22"/>
          <w:szCs w:val="22"/>
        </w:rPr>
        <w:t>o</w:t>
      </w:r>
      <w:r w:rsidRPr="008C4E09">
        <w:rPr>
          <w:rFonts w:ascii="Verdana" w:hAnsi="Verdana"/>
          <w:b/>
          <w:bCs/>
          <w:sz w:val="22"/>
          <w:szCs w:val="22"/>
        </w:rPr>
        <w:t>)</w:t>
      </w:r>
    </w:p>
    <w:p w14:paraId="6229A3B8" w14:textId="77777777" w:rsidR="008C4E09" w:rsidRPr="008C4E09" w:rsidRDefault="008C4E09" w:rsidP="004243DC">
      <w:pPr>
        <w:jc w:val="center"/>
        <w:rPr>
          <w:rFonts w:ascii="Verdana" w:hAnsi="Verdana"/>
          <w:sz w:val="22"/>
          <w:szCs w:val="22"/>
        </w:rPr>
      </w:pPr>
      <w:r w:rsidRPr="008C4E09">
        <w:rPr>
          <w:rFonts w:ascii="Verdana" w:hAnsi="Verdana"/>
          <w:b/>
          <w:bCs/>
          <w:sz w:val="22"/>
          <w:szCs w:val="22"/>
        </w:rPr>
        <w:t>INSTITUTO COLOMBIANO DE BIENESTAR FAMILIAR</w:t>
      </w:r>
    </w:p>
    <w:p w14:paraId="727AC2DA" w14:textId="11FFC8F4" w:rsidR="008C4E09" w:rsidRPr="008C4E09" w:rsidRDefault="004243DC" w:rsidP="004243DC">
      <w:pPr>
        <w:jc w:val="center"/>
        <w:rPr>
          <w:rFonts w:ascii="Verdana" w:hAnsi="Verdana"/>
          <w:sz w:val="22"/>
          <w:szCs w:val="22"/>
        </w:rPr>
      </w:pPr>
      <w:r>
        <w:rPr>
          <w:rFonts w:ascii="Verdana" w:hAnsi="Verdana"/>
          <w:sz w:val="22"/>
          <w:szCs w:val="22"/>
        </w:rPr>
        <w:t>“</w:t>
      </w:r>
      <w:r w:rsidR="008C4E09" w:rsidRPr="008C4E09">
        <w:rPr>
          <w:rFonts w:ascii="Verdana" w:hAnsi="Verdana"/>
          <w:sz w:val="22"/>
          <w:szCs w:val="22"/>
        </w:rPr>
        <w:t>Por la cual se adiciona y modifica la Resolución No. 4966 de 2018 “Por la cual se deroga una resolución y se ajusta la codificación de la estructura orgánica dé la Sede de la Dirección General, Regionales y Centros Zonales en el Instituto Colombiano de Bienestar Familiar".</w:t>
      </w:r>
    </w:p>
    <w:p w14:paraId="6A920C72" w14:textId="77777777" w:rsidR="008C4E09" w:rsidRPr="008C4E09" w:rsidRDefault="008C4E09" w:rsidP="004243DC">
      <w:pPr>
        <w:jc w:val="center"/>
        <w:rPr>
          <w:rFonts w:ascii="Verdana" w:hAnsi="Verdana"/>
          <w:sz w:val="22"/>
          <w:szCs w:val="22"/>
        </w:rPr>
      </w:pPr>
      <w:r w:rsidRPr="008C4E09">
        <w:rPr>
          <w:rFonts w:ascii="Verdana" w:hAnsi="Verdana"/>
          <w:b/>
          <w:bCs/>
          <w:sz w:val="22"/>
          <w:szCs w:val="22"/>
        </w:rPr>
        <w:t>LA DIRECTORA GENERAL DEL INSTITUTO COLOMBIANO DE BIENESTAR FAMILIAR CECILIA DE LA FUENTE DE LLERAS - ICBF</w:t>
      </w:r>
    </w:p>
    <w:p w14:paraId="7FF456F0" w14:textId="55B72802" w:rsidR="008C4E09" w:rsidRPr="008C4E09" w:rsidRDefault="008C4E09" w:rsidP="004243DC">
      <w:pPr>
        <w:jc w:val="center"/>
        <w:rPr>
          <w:rFonts w:ascii="Verdana" w:hAnsi="Verdana"/>
          <w:sz w:val="22"/>
          <w:szCs w:val="22"/>
        </w:rPr>
      </w:pPr>
      <w:r w:rsidRPr="008C4E09">
        <w:rPr>
          <w:rFonts w:ascii="Verdana" w:hAnsi="Verdana"/>
          <w:sz w:val="22"/>
          <w:szCs w:val="22"/>
        </w:rPr>
        <w:t>En uso de sus facultades legales en especial las conferidas en el numeral b) del artículo 28 de la Ley 7 de 1979, el artículo 78 de la Ley 489 de 1998, y</w:t>
      </w:r>
    </w:p>
    <w:p w14:paraId="5BB83A1C" w14:textId="5FDF1F45" w:rsidR="008C4E09" w:rsidRPr="008C4E09" w:rsidRDefault="008C4E09" w:rsidP="004243DC">
      <w:pPr>
        <w:jc w:val="center"/>
        <w:rPr>
          <w:rFonts w:ascii="Verdana" w:hAnsi="Verdana"/>
          <w:sz w:val="22"/>
          <w:szCs w:val="22"/>
        </w:rPr>
      </w:pPr>
      <w:r w:rsidRPr="008C4E09">
        <w:rPr>
          <w:rFonts w:ascii="Verdana" w:hAnsi="Verdana"/>
          <w:b/>
          <w:bCs/>
          <w:sz w:val="22"/>
          <w:szCs w:val="22"/>
        </w:rPr>
        <w:t>CONSIDERANDO</w:t>
      </w:r>
      <w:r w:rsidR="004243DC">
        <w:rPr>
          <w:rFonts w:ascii="Verdana" w:hAnsi="Verdana"/>
          <w:b/>
          <w:bCs/>
          <w:sz w:val="22"/>
          <w:szCs w:val="22"/>
        </w:rPr>
        <w:t>:</w:t>
      </w:r>
    </w:p>
    <w:p w14:paraId="459A2701" w14:textId="2AADC0CB"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mediante la Resolución No. 4966 de 2018, se actualizó y ajustó la codificación de identificación de las dependencias, los grupos de trabajo en la Sede de la Dirección General, Regionales y Centros Zonales, con el propósito de automatizar los procesos de correspondencia de la Entidad.</w:t>
      </w:r>
    </w:p>
    <w:p w14:paraId="45D71B3E" w14:textId="2EC0C2E2"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el artículo 3o del precitado acto administrativo estableció que: “[cada vez que se cree una nueva unidad productora de documentos, ya sea ella grupo de trabajo o centro zonal, el Grupo de Gestión Documental realizará la respectiva asignación del código que le corresponda. (...)”.</w:t>
      </w:r>
    </w:p>
    <w:p w14:paraId="683CF71B" w14:textId="0D2940AA"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a través de la Resolución No. 3660 de 2018, se creó el Centro Zonal Soacha Centro en la Dirección Regional ICBF Cundinamarca, municipio de Soacha.</w:t>
      </w:r>
    </w:p>
    <w:p w14:paraId="05E0C1FF" w14:textId="10680BAA"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la Resolución No. 4777 de 2018, creó el Centro Zonal Restaurar en la Dirección Regional ICBF Valle, en el municipio de Cali.</w:t>
      </w:r>
    </w:p>
    <w:p w14:paraId="1A7EF86E" w14:textId="01813BCF"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mediante el artículo 1o de la Resolución No. 7022 de 2018, se creó el Grupo de Responsabilidad Penal de la Dirección del ICBF Regional Bogotá.</w:t>
      </w:r>
    </w:p>
    <w:p w14:paraId="140D4E8F" w14:textId="39AADB26"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 xml:space="preserve">Que por otra parte, por error Involuntario en el artículo 1o de la Resolución No. 4966 de 2018 se asignó el Código 57001 al Centro Zonal Bucaramanga Norte de la Dirección del ICBF Regional Santander, siendo lo correcto asignarlo al Centro Zonal Antonia Santos que es el nombre </w:t>
      </w:r>
      <w:r w:rsidRPr="004243DC">
        <w:rPr>
          <w:rFonts w:ascii="Verdana" w:hAnsi="Verdana"/>
          <w:sz w:val="22"/>
          <w:szCs w:val="22"/>
        </w:rPr>
        <w:lastRenderedPageBreak/>
        <w:t>actual que lo Identifica conforme lo dispuesto en el artículo 2o de la Resolución No. 3617 de 2014.</w:t>
      </w:r>
    </w:p>
    <w:p w14:paraId="5D8B7912" w14:textId="3747EA24"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de acuerdo con lo establecido en el artículo 45 de la Ley 1437 de 2011 (Código de Procedimiento Administrativo y de lo Contencioso Administrativo) “en cualquier tiempo, de oficio o a petición de parte, se podrán corregir los errores simplemente formales contenidos en los actos administrativos, ya sean aritméticos, de digitación, de transcripción o de omisión de palabras (...).”</w:t>
      </w:r>
    </w:p>
    <w:p w14:paraId="4AB09F6D" w14:textId="2C3F0F12"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Que de conformidad con lo anterior, se hace necesario adicionar y modificar la Resolución No. 4966 de 2018 con el fin de establecer la codificación del Grupo de Responsabilidad Penal de la Dirección Regional ICBF Bogotá, el Centro Zonal Soacha Centro de la Dirección Regional ICBF Cundinamarca y el Centro Zonal Restaurar de la Dirección Regional ICBF Valle; y corregir el nombre del Centro Zonal Antonia Santos de la Dirección del ICBF Regional Santander.</w:t>
      </w:r>
    </w:p>
    <w:p w14:paraId="74E0E40C" w14:textId="77777777" w:rsidR="008C4E09" w:rsidRPr="004243DC" w:rsidRDefault="008C4E09" w:rsidP="004243DC">
      <w:pPr>
        <w:pStyle w:val="Prrafodelista"/>
        <w:numPr>
          <w:ilvl w:val="0"/>
          <w:numId w:val="1"/>
        </w:numPr>
        <w:rPr>
          <w:rFonts w:ascii="Verdana" w:hAnsi="Verdana"/>
          <w:sz w:val="22"/>
          <w:szCs w:val="22"/>
        </w:rPr>
      </w:pPr>
      <w:r w:rsidRPr="004243DC">
        <w:rPr>
          <w:rFonts w:ascii="Verdana" w:hAnsi="Verdana"/>
          <w:sz w:val="22"/>
          <w:szCs w:val="22"/>
        </w:rPr>
        <w:t>En mérito de lo expuesto,</w:t>
      </w:r>
    </w:p>
    <w:p w14:paraId="72999D30" w14:textId="71D6D0BD" w:rsidR="008C4E09" w:rsidRPr="008C4E09" w:rsidRDefault="008C4E09" w:rsidP="004243DC">
      <w:pPr>
        <w:jc w:val="center"/>
        <w:rPr>
          <w:rFonts w:ascii="Verdana" w:hAnsi="Verdana"/>
          <w:sz w:val="22"/>
          <w:szCs w:val="22"/>
        </w:rPr>
      </w:pPr>
      <w:r w:rsidRPr="008C4E09">
        <w:rPr>
          <w:rFonts w:ascii="Verdana" w:hAnsi="Verdana"/>
          <w:b/>
          <w:bCs/>
          <w:sz w:val="22"/>
          <w:szCs w:val="22"/>
        </w:rPr>
        <w:t>RESUELVE</w:t>
      </w:r>
      <w:r w:rsidR="004243DC">
        <w:rPr>
          <w:rFonts w:ascii="Verdana" w:hAnsi="Verdana"/>
          <w:b/>
          <w:bCs/>
          <w:sz w:val="22"/>
          <w:szCs w:val="22"/>
        </w:rPr>
        <w:t>:</w:t>
      </w:r>
    </w:p>
    <w:p w14:paraId="0A302BF5" w14:textId="6D058A26" w:rsidR="008C4E09" w:rsidRPr="008C4E09" w:rsidRDefault="008C4E09" w:rsidP="008C4E09">
      <w:pPr>
        <w:rPr>
          <w:rFonts w:ascii="Verdana" w:hAnsi="Verdana"/>
          <w:sz w:val="22"/>
          <w:szCs w:val="22"/>
        </w:rPr>
      </w:pPr>
      <w:bookmarkStart w:id="0" w:name="1"/>
      <w:r w:rsidRPr="008C4E09">
        <w:rPr>
          <w:rFonts w:ascii="Verdana" w:hAnsi="Verdana"/>
          <w:b/>
          <w:bCs/>
          <w:sz w:val="22"/>
          <w:szCs w:val="22"/>
        </w:rPr>
        <w:t xml:space="preserve">ARTÍCULO </w:t>
      </w:r>
      <w:r w:rsidR="004243DC">
        <w:rPr>
          <w:rFonts w:ascii="Verdana" w:hAnsi="Verdana"/>
          <w:b/>
          <w:bCs/>
          <w:sz w:val="22"/>
          <w:szCs w:val="22"/>
        </w:rPr>
        <w:t>1o</w:t>
      </w:r>
      <w:r w:rsidRPr="008C4E09">
        <w:rPr>
          <w:rFonts w:ascii="Verdana" w:hAnsi="Verdana"/>
          <w:b/>
          <w:bCs/>
          <w:sz w:val="22"/>
          <w:szCs w:val="22"/>
        </w:rPr>
        <w:t>.</w:t>
      </w:r>
      <w:bookmarkEnd w:id="0"/>
      <w:r w:rsidRPr="008C4E09">
        <w:rPr>
          <w:rFonts w:ascii="Verdana" w:hAnsi="Verdana"/>
          <w:sz w:val="22"/>
          <w:szCs w:val="22"/>
        </w:rPr>
        <w:t> Adicionar el artículo 1o de la Resolución 4966 de 2018, en el sentido de asignar códigos al Grupo de Responsabilidad Penal de la Dirección Regional ICBF Bogotá, al Centro Zonal Soacha Centro de la Dirección Regional ICBF Cundinamarca y al Centro Zonal Restaurar de la Dirección Regional ICBF Valle, así:</w:t>
      </w:r>
    </w:p>
    <w:p w14:paraId="777378F0" w14:textId="7704AA4C" w:rsidR="008C4E09" w:rsidRPr="008C4E09" w:rsidRDefault="008C4E09" w:rsidP="004243DC">
      <w:pPr>
        <w:jc w:val="center"/>
        <w:rPr>
          <w:rFonts w:ascii="Verdana" w:hAnsi="Verdana"/>
          <w:sz w:val="22"/>
          <w:szCs w:val="22"/>
        </w:rPr>
      </w:pPr>
      <w:r w:rsidRPr="004243DC">
        <w:rPr>
          <w:rFonts w:ascii="Verdana" w:hAnsi="Verdana"/>
          <w:noProof/>
          <w:sz w:val="22"/>
          <w:szCs w:val="22"/>
        </w:rPr>
        <w:drawing>
          <wp:inline distT="0" distB="0" distL="0" distR="0" wp14:anchorId="4A95410A" wp14:editId="13399812">
            <wp:extent cx="4219575" cy="1819275"/>
            <wp:effectExtent l="0" t="0" r="9525" b="9525"/>
            <wp:docPr id="4233511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9575" cy="1819275"/>
                    </a:xfrm>
                    <a:prstGeom prst="rect">
                      <a:avLst/>
                    </a:prstGeom>
                    <a:noFill/>
                    <a:ln>
                      <a:noFill/>
                    </a:ln>
                  </pic:spPr>
                </pic:pic>
              </a:graphicData>
            </a:graphic>
          </wp:inline>
        </w:drawing>
      </w:r>
    </w:p>
    <w:p w14:paraId="23F3831B" w14:textId="0C9CC9CE" w:rsidR="008C4E09" w:rsidRPr="008C4E09" w:rsidRDefault="008C4E09" w:rsidP="008C4E09">
      <w:pPr>
        <w:rPr>
          <w:rFonts w:ascii="Verdana" w:hAnsi="Verdana"/>
          <w:sz w:val="22"/>
          <w:szCs w:val="22"/>
        </w:rPr>
      </w:pPr>
      <w:bookmarkStart w:id="1" w:name="2"/>
      <w:r w:rsidRPr="008C4E09">
        <w:rPr>
          <w:rFonts w:ascii="Verdana" w:hAnsi="Verdana"/>
          <w:b/>
          <w:bCs/>
          <w:sz w:val="22"/>
          <w:szCs w:val="22"/>
        </w:rPr>
        <w:t xml:space="preserve">ARTÍCULO </w:t>
      </w:r>
      <w:r w:rsidR="004243DC">
        <w:rPr>
          <w:rFonts w:ascii="Verdana" w:hAnsi="Verdana"/>
          <w:b/>
          <w:bCs/>
          <w:sz w:val="22"/>
          <w:szCs w:val="22"/>
        </w:rPr>
        <w:t>2o</w:t>
      </w:r>
      <w:r w:rsidRPr="008C4E09">
        <w:rPr>
          <w:rFonts w:ascii="Verdana" w:hAnsi="Verdana"/>
          <w:b/>
          <w:bCs/>
          <w:sz w:val="22"/>
          <w:szCs w:val="22"/>
        </w:rPr>
        <w:t>.</w:t>
      </w:r>
      <w:bookmarkEnd w:id="1"/>
      <w:r w:rsidRPr="008C4E09">
        <w:rPr>
          <w:rFonts w:ascii="Verdana" w:hAnsi="Verdana"/>
          <w:sz w:val="22"/>
          <w:szCs w:val="22"/>
        </w:rPr>
        <w:t> Modificar el artículo 1o de la Resolución 4966 de 2018, en el sentido de corregir el nombre del Centro Zonal Bucaramanga Norte, por Centro Zonal Antonia Santos de la Dirección del ICBF Regional Santander, así:</w:t>
      </w:r>
    </w:p>
    <w:p w14:paraId="4FF95649" w14:textId="46A75CB1" w:rsidR="008C4E09" w:rsidRPr="008C4E09" w:rsidRDefault="008C4E09" w:rsidP="004243DC">
      <w:pPr>
        <w:jc w:val="center"/>
        <w:rPr>
          <w:rFonts w:ascii="Verdana" w:hAnsi="Verdana"/>
          <w:sz w:val="22"/>
          <w:szCs w:val="22"/>
        </w:rPr>
      </w:pPr>
      <w:r w:rsidRPr="004243DC">
        <w:rPr>
          <w:rFonts w:ascii="Verdana" w:hAnsi="Verdana"/>
          <w:noProof/>
          <w:sz w:val="22"/>
          <w:szCs w:val="22"/>
        </w:rPr>
        <w:drawing>
          <wp:inline distT="0" distB="0" distL="0" distR="0" wp14:anchorId="522535B2" wp14:editId="251235D1">
            <wp:extent cx="4238625" cy="514350"/>
            <wp:effectExtent l="0" t="0" r="9525" b="0"/>
            <wp:docPr id="187440477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514350"/>
                    </a:xfrm>
                    <a:prstGeom prst="rect">
                      <a:avLst/>
                    </a:prstGeom>
                    <a:noFill/>
                    <a:ln>
                      <a:noFill/>
                    </a:ln>
                  </pic:spPr>
                </pic:pic>
              </a:graphicData>
            </a:graphic>
          </wp:inline>
        </w:drawing>
      </w:r>
    </w:p>
    <w:p w14:paraId="2B700031" w14:textId="41F70B39" w:rsidR="008C4E09" w:rsidRPr="008C4E09" w:rsidRDefault="008C4E09" w:rsidP="008C4E09">
      <w:pPr>
        <w:rPr>
          <w:rFonts w:ascii="Verdana" w:hAnsi="Verdana"/>
          <w:sz w:val="22"/>
          <w:szCs w:val="22"/>
        </w:rPr>
      </w:pPr>
      <w:r w:rsidRPr="004243DC">
        <w:rPr>
          <w:rFonts w:ascii="Verdana" w:hAnsi="Verdana"/>
          <w:noProof/>
          <w:sz w:val="22"/>
          <w:szCs w:val="22"/>
        </w:rPr>
        <mc:AlternateContent>
          <mc:Choice Requires="wps">
            <w:drawing>
              <wp:inline distT="0" distB="0" distL="0" distR="0" wp14:anchorId="7889BF42" wp14:editId="2F5FD615">
                <wp:extent cx="304800" cy="304800"/>
                <wp:effectExtent l="0" t="0" r="0" b="0"/>
                <wp:docPr id="638131304"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5078F"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9FF307" w14:textId="17FDEEEC" w:rsidR="008C4E09" w:rsidRPr="008C4E09" w:rsidRDefault="008C4E09" w:rsidP="008C4E09">
      <w:pPr>
        <w:rPr>
          <w:rFonts w:ascii="Verdana" w:hAnsi="Verdana"/>
          <w:sz w:val="22"/>
          <w:szCs w:val="22"/>
        </w:rPr>
      </w:pPr>
      <w:bookmarkStart w:id="2" w:name="3"/>
      <w:r w:rsidRPr="008C4E09">
        <w:rPr>
          <w:rFonts w:ascii="Verdana" w:hAnsi="Verdana"/>
          <w:b/>
          <w:bCs/>
          <w:sz w:val="22"/>
          <w:szCs w:val="22"/>
        </w:rPr>
        <w:t xml:space="preserve">ARTÍCULO </w:t>
      </w:r>
      <w:r w:rsidR="004243DC">
        <w:rPr>
          <w:rFonts w:ascii="Verdana" w:hAnsi="Verdana"/>
          <w:b/>
          <w:bCs/>
          <w:sz w:val="22"/>
          <w:szCs w:val="22"/>
        </w:rPr>
        <w:t>3o</w:t>
      </w:r>
      <w:r w:rsidRPr="008C4E09">
        <w:rPr>
          <w:rFonts w:ascii="Verdana" w:hAnsi="Verdana"/>
          <w:b/>
          <w:bCs/>
          <w:sz w:val="22"/>
          <w:szCs w:val="22"/>
        </w:rPr>
        <w:t>.</w:t>
      </w:r>
      <w:bookmarkEnd w:id="2"/>
      <w:r w:rsidRPr="008C4E09">
        <w:rPr>
          <w:rFonts w:ascii="Verdana" w:hAnsi="Verdana"/>
          <w:sz w:val="22"/>
          <w:szCs w:val="22"/>
        </w:rPr>
        <w:t> Las demás disposiciones de la Resolución No. 4966 de 2018, no sufren modificación alguna.</w:t>
      </w:r>
    </w:p>
    <w:p w14:paraId="023B1F4D" w14:textId="38D4F5BF" w:rsidR="008C4E09" w:rsidRPr="008C4E09" w:rsidRDefault="008C4E09" w:rsidP="008C4E09">
      <w:pPr>
        <w:rPr>
          <w:rFonts w:ascii="Verdana" w:hAnsi="Verdana"/>
          <w:sz w:val="22"/>
          <w:szCs w:val="22"/>
        </w:rPr>
      </w:pPr>
      <w:bookmarkStart w:id="3" w:name="4"/>
      <w:r w:rsidRPr="008C4E09">
        <w:rPr>
          <w:rFonts w:ascii="Verdana" w:hAnsi="Verdana"/>
          <w:b/>
          <w:bCs/>
          <w:sz w:val="22"/>
          <w:szCs w:val="22"/>
        </w:rPr>
        <w:lastRenderedPageBreak/>
        <w:t xml:space="preserve">ARTÍCULO </w:t>
      </w:r>
      <w:r w:rsidR="004243DC">
        <w:rPr>
          <w:rFonts w:ascii="Verdana" w:hAnsi="Verdana"/>
          <w:b/>
          <w:bCs/>
          <w:sz w:val="22"/>
          <w:szCs w:val="22"/>
        </w:rPr>
        <w:t>4o</w:t>
      </w:r>
      <w:r w:rsidRPr="008C4E09">
        <w:rPr>
          <w:rFonts w:ascii="Verdana" w:hAnsi="Verdana"/>
          <w:b/>
          <w:bCs/>
          <w:sz w:val="22"/>
          <w:szCs w:val="22"/>
        </w:rPr>
        <w:t>.</w:t>
      </w:r>
      <w:bookmarkEnd w:id="3"/>
      <w:r w:rsidRPr="008C4E09">
        <w:rPr>
          <w:rFonts w:ascii="Verdana" w:hAnsi="Verdana"/>
          <w:sz w:val="22"/>
          <w:szCs w:val="22"/>
        </w:rPr>
        <w:t> La presente Resolución rige a partir de la fecha de su expedición y modifica en lo pertinente la Resolución 4966 de 2018.</w:t>
      </w:r>
    </w:p>
    <w:p w14:paraId="5806A49D" w14:textId="77777777" w:rsidR="004243DC" w:rsidRPr="008C4E09" w:rsidRDefault="004243DC" w:rsidP="004243DC">
      <w:pPr>
        <w:jc w:val="center"/>
        <w:rPr>
          <w:rFonts w:ascii="Verdana" w:hAnsi="Verdana"/>
          <w:b/>
          <w:bCs/>
          <w:sz w:val="22"/>
          <w:szCs w:val="22"/>
        </w:rPr>
      </w:pPr>
      <w:r w:rsidRPr="008C4E09">
        <w:rPr>
          <w:rFonts w:ascii="Verdana" w:hAnsi="Verdana"/>
          <w:b/>
          <w:bCs/>
          <w:sz w:val="22"/>
          <w:szCs w:val="22"/>
        </w:rPr>
        <w:t>PUBLIQUESE Y CÚMPLASE</w:t>
      </w:r>
    </w:p>
    <w:p w14:paraId="312C8997" w14:textId="3693B327" w:rsidR="008C4E09" w:rsidRPr="008C4E09" w:rsidRDefault="008C4E09" w:rsidP="004243DC">
      <w:pPr>
        <w:jc w:val="center"/>
        <w:rPr>
          <w:rFonts w:ascii="Verdana" w:hAnsi="Verdana"/>
          <w:sz w:val="22"/>
          <w:szCs w:val="22"/>
        </w:rPr>
      </w:pPr>
      <w:r w:rsidRPr="008C4E09">
        <w:rPr>
          <w:rFonts w:ascii="Verdana" w:hAnsi="Verdana"/>
          <w:sz w:val="22"/>
          <w:szCs w:val="22"/>
        </w:rPr>
        <w:t>Dada en Bogotá D.C. a los</w:t>
      </w:r>
      <w:r w:rsidR="004243DC">
        <w:rPr>
          <w:rFonts w:ascii="Verdana" w:hAnsi="Verdana"/>
          <w:sz w:val="22"/>
          <w:szCs w:val="22"/>
        </w:rPr>
        <w:t xml:space="preserve"> 24 días del mes de enero de 2019</w:t>
      </w:r>
    </w:p>
    <w:p w14:paraId="6EF5DBD4" w14:textId="77777777" w:rsidR="008C4E09" w:rsidRPr="008C4E09" w:rsidRDefault="008C4E09" w:rsidP="004243DC">
      <w:pPr>
        <w:jc w:val="center"/>
        <w:rPr>
          <w:rFonts w:ascii="Verdana" w:hAnsi="Verdana"/>
          <w:sz w:val="22"/>
          <w:szCs w:val="22"/>
        </w:rPr>
      </w:pPr>
      <w:r w:rsidRPr="008C4E09">
        <w:rPr>
          <w:rFonts w:ascii="Verdana" w:hAnsi="Verdana"/>
          <w:b/>
          <w:bCs/>
          <w:sz w:val="22"/>
          <w:szCs w:val="22"/>
        </w:rPr>
        <w:t>JULIANA PUNGUILUPPI</w:t>
      </w:r>
    </w:p>
    <w:p w14:paraId="68FF46E1" w14:textId="0DFEFDCD" w:rsidR="008C4E09" w:rsidRPr="008C4E09" w:rsidRDefault="004243DC" w:rsidP="004243DC">
      <w:pPr>
        <w:jc w:val="center"/>
      </w:pPr>
      <w:r w:rsidRPr="008C4E09">
        <w:rPr>
          <w:rFonts w:ascii="Verdana" w:hAnsi="Verdana"/>
          <w:sz w:val="22"/>
          <w:szCs w:val="22"/>
        </w:rPr>
        <w:t>SUBDIRECTORA GENERAL</w:t>
      </w:r>
    </w:p>
    <w:p w14:paraId="0BC64D96" w14:textId="17DC4186" w:rsidR="00A724C4" w:rsidRDefault="00A724C4"/>
    <w:sectPr w:rsidR="00A72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170F4"/>
    <w:multiLevelType w:val="hybridMultilevel"/>
    <w:tmpl w:val="4790C5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9436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BF"/>
    <w:rsid w:val="001411FB"/>
    <w:rsid w:val="00243CB4"/>
    <w:rsid w:val="003A30DD"/>
    <w:rsid w:val="004243DC"/>
    <w:rsid w:val="00665FDA"/>
    <w:rsid w:val="007D3349"/>
    <w:rsid w:val="008C4E09"/>
    <w:rsid w:val="009A48BF"/>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2436"/>
  <w15:chartTrackingRefBased/>
  <w15:docId w15:val="{DB6F5D3C-AFDB-47C5-AD12-72985E6A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09"/>
    <w:pPr>
      <w:spacing w:line="240" w:lineRule="auto"/>
      <w:jc w:val="both"/>
    </w:pPr>
    <w:rPr>
      <w:rFonts w:ascii="Arial" w:hAnsi="Arial" w:cs="Arial"/>
    </w:rPr>
  </w:style>
  <w:style w:type="paragraph" w:styleId="Ttulo1">
    <w:name w:val="heading 1"/>
    <w:basedOn w:val="Normal"/>
    <w:next w:val="Normal"/>
    <w:link w:val="Ttulo1Car"/>
    <w:uiPriority w:val="9"/>
    <w:qFormat/>
    <w:rsid w:val="009A4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4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48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48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48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48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48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48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48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8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48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48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48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48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48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48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48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48BF"/>
    <w:rPr>
      <w:rFonts w:eastAsiaTheme="majorEastAsia" w:cstheme="majorBidi"/>
      <w:color w:val="272727" w:themeColor="text1" w:themeTint="D8"/>
    </w:rPr>
  </w:style>
  <w:style w:type="paragraph" w:styleId="Ttulo">
    <w:name w:val="Title"/>
    <w:basedOn w:val="Normal"/>
    <w:next w:val="Normal"/>
    <w:link w:val="TtuloCar"/>
    <w:uiPriority w:val="10"/>
    <w:qFormat/>
    <w:rsid w:val="009A48B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48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48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48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48BF"/>
    <w:pPr>
      <w:spacing w:before="160"/>
      <w:jc w:val="center"/>
    </w:pPr>
    <w:rPr>
      <w:i/>
      <w:iCs/>
      <w:color w:val="404040" w:themeColor="text1" w:themeTint="BF"/>
    </w:rPr>
  </w:style>
  <w:style w:type="character" w:customStyle="1" w:styleId="CitaCar">
    <w:name w:val="Cita Car"/>
    <w:basedOn w:val="Fuentedeprrafopredeter"/>
    <w:link w:val="Cita"/>
    <w:uiPriority w:val="29"/>
    <w:rsid w:val="009A48BF"/>
    <w:rPr>
      <w:i/>
      <w:iCs/>
      <w:color w:val="404040" w:themeColor="text1" w:themeTint="BF"/>
    </w:rPr>
  </w:style>
  <w:style w:type="paragraph" w:styleId="Prrafodelista">
    <w:name w:val="List Paragraph"/>
    <w:basedOn w:val="Normal"/>
    <w:uiPriority w:val="34"/>
    <w:qFormat/>
    <w:rsid w:val="009A48BF"/>
    <w:pPr>
      <w:ind w:left="720"/>
      <w:contextualSpacing/>
    </w:pPr>
  </w:style>
  <w:style w:type="character" w:styleId="nfasisintenso">
    <w:name w:val="Intense Emphasis"/>
    <w:basedOn w:val="Fuentedeprrafopredeter"/>
    <w:uiPriority w:val="21"/>
    <w:qFormat/>
    <w:rsid w:val="009A48BF"/>
    <w:rPr>
      <w:i/>
      <w:iCs/>
      <w:color w:val="0F4761" w:themeColor="accent1" w:themeShade="BF"/>
    </w:rPr>
  </w:style>
  <w:style w:type="paragraph" w:styleId="Citadestacada">
    <w:name w:val="Intense Quote"/>
    <w:basedOn w:val="Normal"/>
    <w:next w:val="Normal"/>
    <w:link w:val="CitadestacadaCar"/>
    <w:uiPriority w:val="30"/>
    <w:qFormat/>
    <w:rsid w:val="009A4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48BF"/>
    <w:rPr>
      <w:i/>
      <w:iCs/>
      <w:color w:val="0F4761" w:themeColor="accent1" w:themeShade="BF"/>
    </w:rPr>
  </w:style>
  <w:style w:type="character" w:styleId="Referenciaintensa">
    <w:name w:val="Intense Reference"/>
    <w:basedOn w:val="Fuentedeprrafopredeter"/>
    <w:uiPriority w:val="32"/>
    <w:qFormat/>
    <w:rsid w:val="009A48BF"/>
    <w:rPr>
      <w:b/>
      <w:bCs/>
      <w:smallCaps/>
      <w:color w:val="0F4761" w:themeColor="accent1" w:themeShade="BF"/>
      <w:spacing w:val="5"/>
    </w:rPr>
  </w:style>
  <w:style w:type="character" w:styleId="Hipervnculo">
    <w:name w:val="Hyperlink"/>
    <w:basedOn w:val="Fuentedeprrafopredeter"/>
    <w:uiPriority w:val="99"/>
    <w:unhideWhenUsed/>
    <w:rsid w:val="008C4E09"/>
    <w:rPr>
      <w:color w:val="467886" w:themeColor="hyperlink"/>
      <w:u w:val="single"/>
    </w:rPr>
  </w:style>
  <w:style w:type="character" w:styleId="Mencinsinresolver">
    <w:name w:val="Unresolved Mention"/>
    <w:basedOn w:val="Fuentedeprrafopredeter"/>
    <w:uiPriority w:val="99"/>
    <w:semiHidden/>
    <w:unhideWhenUsed/>
    <w:rsid w:val="008C4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3.xml"/><Relationship Id="rId5" Type="http://schemas.openxmlformats.org/officeDocument/2006/relationships/image" Target="media/image1.gi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37A61-6196-4916-8E5F-FF0445B3439F}"/>
</file>

<file path=customXml/itemProps2.xml><?xml version="1.0" encoding="utf-8"?>
<ds:datastoreItem xmlns:ds="http://schemas.openxmlformats.org/officeDocument/2006/customXml" ds:itemID="{D576087F-CE49-4F73-8414-1ECCD04702A2}"/>
</file>

<file path=customXml/itemProps3.xml><?xml version="1.0" encoding="utf-8"?>
<ds:datastoreItem xmlns:ds="http://schemas.openxmlformats.org/officeDocument/2006/customXml" ds:itemID="{92B7C800-F045-4B07-BDD9-A50A44164F3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6</cp:revision>
  <dcterms:created xsi:type="dcterms:W3CDTF">2026-03-03T16:57:00Z</dcterms:created>
  <dcterms:modified xsi:type="dcterms:W3CDTF">2026-04-16T21:24:00Z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