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516F9" w14:textId="77777777" w:rsidR="00A05D0B" w:rsidRPr="00534814" w:rsidRDefault="00A05D0B" w:rsidP="001203AD">
      <w:pPr>
        <w:jc w:val="both"/>
        <w:rPr>
          <w:rFonts w:ascii="Verdana" w:hAnsi="Verdana"/>
          <w:sz w:val="22"/>
          <w:szCs w:val="22"/>
        </w:rPr>
      </w:pPr>
    </w:p>
    <w:p w14:paraId="71096AAC" w14:textId="77777777" w:rsidR="00534814" w:rsidRPr="00534814" w:rsidRDefault="00534814" w:rsidP="00534814">
      <w:pPr>
        <w:jc w:val="center"/>
        <w:rPr>
          <w:rFonts w:ascii="Verdana" w:hAnsi="Verdana"/>
          <w:sz w:val="22"/>
          <w:szCs w:val="22"/>
        </w:rPr>
      </w:pPr>
      <w:r w:rsidRPr="00534814">
        <w:rPr>
          <w:rFonts w:ascii="Verdana" w:hAnsi="Verdana"/>
          <w:b/>
          <w:bCs/>
          <w:sz w:val="22"/>
          <w:szCs w:val="22"/>
        </w:rPr>
        <w:t>RESOLUCIÓN 3721 DE 2007</w:t>
      </w:r>
    </w:p>
    <w:p w14:paraId="2D67C0E0" w14:textId="77777777" w:rsidR="00116192" w:rsidRPr="00D34B33" w:rsidRDefault="00116192" w:rsidP="001203AD">
      <w:pPr>
        <w:jc w:val="both"/>
        <w:rPr>
          <w:rFonts w:ascii="Verdana" w:hAnsi="Verdana"/>
          <w:sz w:val="20"/>
          <w:szCs w:val="20"/>
        </w:rPr>
      </w:pPr>
    </w:p>
    <w:p w14:paraId="334325E2" w14:textId="77777777" w:rsidR="00D34B33" w:rsidRPr="00D34B33" w:rsidRDefault="00D34B33" w:rsidP="00D34B33">
      <w:pPr>
        <w:jc w:val="both"/>
        <w:rPr>
          <w:rFonts w:ascii="Verdana" w:hAnsi="Verdana"/>
          <w:sz w:val="20"/>
          <w:szCs w:val="20"/>
        </w:rPr>
      </w:pPr>
      <w:r w:rsidRPr="00D34B33">
        <w:rPr>
          <w:rFonts w:ascii="Verdana" w:hAnsi="Verdana"/>
          <w:sz w:val="20"/>
          <w:szCs w:val="20"/>
        </w:rPr>
        <w:t>Fecha de Expedición:19 de diciembre de 2007</w:t>
      </w:r>
    </w:p>
    <w:p w14:paraId="32112F50" w14:textId="77777777" w:rsidR="00D34B33" w:rsidRPr="00D34B33" w:rsidRDefault="00D34B33" w:rsidP="00D34B33">
      <w:pPr>
        <w:jc w:val="both"/>
        <w:rPr>
          <w:rFonts w:ascii="Verdana" w:hAnsi="Verdana"/>
          <w:sz w:val="20"/>
          <w:szCs w:val="20"/>
        </w:rPr>
      </w:pPr>
      <w:r w:rsidRPr="00D34B33">
        <w:rPr>
          <w:rFonts w:ascii="Verdana" w:hAnsi="Verdana"/>
          <w:sz w:val="20"/>
          <w:szCs w:val="20"/>
        </w:rPr>
        <w:t xml:space="preserve">Fecha de </w:t>
      </w:r>
      <w:proofErr w:type="gramStart"/>
      <w:r w:rsidRPr="00D34B33">
        <w:rPr>
          <w:rFonts w:ascii="Verdana" w:hAnsi="Verdana"/>
          <w:sz w:val="20"/>
          <w:szCs w:val="20"/>
        </w:rPr>
        <w:t>entrada en vigencia</w:t>
      </w:r>
      <w:proofErr w:type="gramEnd"/>
      <w:r w:rsidRPr="00D34B33">
        <w:rPr>
          <w:rFonts w:ascii="Verdana" w:hAnsi="Verdana"/>
          <w:sz w:val="20"/>
          <w:szCs w:val="20"/>
        </w:rPr>
        <w:t>: 19 de diciembre de 2007</w:t>
      </w:r>
    </w:p>
    <w:p w14:paraId="5850CC3B" w14:textId="77777777" w:rsidR="00D34B33" w:rsidRPr="00D34B33" w:rsidRDefault="00D34B33" w:rsidP="00D34B33">
      <w:pPr>
        <w:jc w:val="both"/>
        <w:rPr>
          <w:rFonts w:ascii="Verdana" w:hAnsi="Verdana"/>
          <w:sz w:val="20"/>
          <w:szCs w:val="20"/>
        </w:rPr>
      </w:pPr>
      <w:r w:rsidRPr="00D34B33">
        <w:rPr>
          <w:rFonts w:ascii="Verdana" w:hAnsi="Verdana"/>
          <w:sz w:val="20"/>
          <w:szCs w:val="20"/>
        </w:rPr>
        <w:t>Estado de la vigencia: vigente</w:t>
      </w:r>
    </w:p>
    <w:p w14:paraId="670228CE" w14:textId="77777777" w:rsidR="00D34B33" w:rsidRDefault="00D34B33" w:rsidP="00D34B33">
      <w:pPr>
        <w:jc w:val="both"/>
        <w:rPr>
          <w:rFonts w:ascii="Verdana" w:hAnsi="Verdana"/>
          <w:sz w:val="20"/>
          <w:szCs w:val="20"/>
        </w:rPr>
      </w:pPr>
    </w:p>
    <w:p w14:paraId="2EB7C7CE" w14:textId="3EAF52A4" w:rsidR="00D34B33" w:rsidRPr="00D34B33" w:rsidRDefault="00D34B33" w:rsidP="00D34B33">
      <w:pPr>
        <w:jc w:val="both"/>
        <w:rPr>
          <w:rFonts w:ascii="Verdana" w:hAnsi="Verdana"/>
          <w:sz w:val="20"/>
          <w:szCs w:val="20"/>
        </w:rPr>
      </w:pPr>
      <w:r w:rsidRPr="00D34B33">
        <w:rPr>
          <w:rFonts w:ascii="Verdana" w:hAnsi="Verdana"/>
          <w:sz w:val="20"/>
          <w:szCs w:val="20"/>
        </w:rPr>
        <w:t>Fecha de publicación en Diario Oficial: N/A</w:t>
      </w:r>
    </w:p>
    <w:p w14:paraId="6EF44F10" w14:textId="58E44EC3" w:rsidR="00116192" w:rsidRPr="00D34B33" w:rsidRDefault="00D34B33" w:rsidP="00D34B33">
      <w:pPr>
        <w:jc w:val="both"/>
        <w:rPr>
          <w:rFonts w:ascii="Verdana" w:hAnsi="Verdana"/>
          <w:sz w:val="20"/>
          <w:szCs w:val="20"/>
        </w:rPr>
      </w:pPr>
      <w:r w:rsidRPr="00D34B33">
        <w:rPr>
          <w:rFonts w:ascii="Verdana" w:hAnsi="Verdana"/>
          <w:sz w:val="20"/>
          <w:szCs w:val="20"/>
        </w:rPr>
        <w:t>Número del Diario Oficial:</w:t>
      </w:r>
      <w:r>
        <w:rPr>
          <w:rFonts w:ascii="Verdana" w:hAnsi="Verdana"/>
          <w:sz w:val="20"/>
          <w:szCs w:val="20"/>
        </w:rPr>
        <w:t xml:space="preserve"> </w:t>
      </w:r>
      <w:r w:rsidRPr="00D34B33">
        <w:rPr>
          <w:rFonts w:ascii="Verdana" w:hAnsi="Verdana"/>
          <w:sz w:val="20"/>
          <w:szCs w:val="20"/>
        </w:rPr>
        <w:t>N/A</w:t>
      </w:r>
    </w:p>
    <w:p w14:paraId="60120F2A" w14:textId="77777777" w:rsidR="00D34B33" w:rsidRPr="00534814" w:rsidRDefault="00D34B33" w:rsidP="00D34B33">
      <w:pPr>
        <w:jc w:val="both"/>
        <w:rPr>
          <w:rFonts w:ascii="Verdana" w:hAnsi="Verdana"/>
          <w:sz w:val="22"/>
          <w:szCs w:val="22"/>
        </w:rPr>
      </w:pPr>
    </w:p>
    <w:p w14:paraId="1241FC47" w14:textId="77777777" w:rsidR="00534814" w:rsidRPr="00534814" w:rsidRDefault="00534814" w:rsidP="00534814">
      <w:pPr>
        <w:jc w:val="center"/>
        <w:rPr>
          <w:rFonts w:ascii="Verdana" w:hAnsi="Verdana"/>
          <w:sz w:val="22"/>
          <w:szCs w:val="22"/>
        </w:rPr>
      </w:pPr>
      <w:r w:rsidRPr="00534814">
        <w:rPr>
          <w:rFonts w:ascii="Verdana" w:hAnsi="Verdana"/>
          <w:b/>
          <w:bCs/>
          <w:sz w:val="22"/>
          <w:szCs w:val="22"/>
        </w:rPr>
        <w:t>RESOLUCIÓN 3721 DE 2007</w:t>
      </w:r>
    </w:p>
    <w:p w14:paraId="03D1537B" w14:textId="77777777" w:rsidR="00534814" w:rsidRDefault="00534814" w:rsidP="00534814">
      <w:pPr>
        <w:jc w:val="center"/>
        <w:rPr>
          <w:rFonts w:ascii="Verdana" w:hAnsi="Verdana"/>
          <w:sz w:val="22"/>
          <w:szCs w:val="22"/>
        </w:rPr>
      </w:pPr>
    </w:p>
    <w:p w14:paraId="0877EBAA" w14:textId="114E4C49" w:rsidR="00534814" w:rsidRDefault="00534814" w:rsidP="00534814">
      <w:pPr>
        <w:jc w:val="center"/>
        <w:rPr>
          <w:rFonts w:ascii="Verdana" w:hAnsi="Verdana"/>
          <w:sz w:val="22"/>
          <w:szCs w:val="22"/>
        </w:rPr>
      </w:pPr>
      <w:r w:rsidRPr="00534814">
        <w:rPr>
          <w:rFonts w:ascii="Verdana" w:hAnsi="Verdana"/>
          <w:sz w:val="22"/>
          <w:szCs w:val="22"/>
        </w:rPr>
        <w:t>(20 diciembre)</w:t>
      </w:r>
    </w:p>
    <w:p w14:paraId="0B239AAA" w14:textId="77777777" w:rsidR="00534814" w:rsidRPr="00534814" w:rsidRDefault="00534814" w:rsidP="00534814">
      <w:pPr>
        <w:jc w:val="center"/>
        <w:rPr>
          <w:rFonts w:ascii="Verdana" w:hAnsi="Verdana"/>
          <w:sz w:val="22"/>
          <w:szCs w:val="22"/>
        </w:rPr>
      </w:pPr>
    </w:p>
    <w:p w14:paraId="270942CE" w14:textId="77777777" w:rsidR="00534814" w:rsidRPr="00534814" w:rsidRDefault="00534814" w:rsidP="00534814">
      <w:pPr>
        <w:jc w:val="center"/>
        <w:rPr>
          <w:rFonts w:ascii="Verdana" w:hAnsi="Verdana"/>
          <w:sz w:val="22"/>
          <w:szCs w:val="22"/>
        </w:rPr>
      </w:pPr>
      <w:r w:rsidRPr="00534814">
        <w:rPr>
          <w:rFonts w:ascii="Verdana" w:hAnsi="Verdana"/>
          <w:b/>
          <w:bCs/>
          <w:sz w:val="22"/>
          <w:szCs w:val="22"/>
        </w:rPr>
        <w:t>INSTITUTO COLOMBIANO DE BIENESTAR FAMILIAR – ICBF</w:t>
      </w:r>
    </w:p>
    <w:p w14:paraId="11A3E2D3" w14:textId="77777777" w:rsidR="00534814" w:rsidRDefault="00534814" w:rsidP="00534814">
      <w:pPr>
        <w:jc w:val="center"/>
        <w:rPr>
          <w:rFonts w:ascii="Verdana" w:hAnsi="Verdana"/>
          <w:sz w:val="22"/>
          <w:szCs w:val="22"/>
        </w:rPr>
      </w:pPr>
    </w:p>
    <w:p w14:paraId="3026B63B" w14:textId="6FF1284C" w:rsidR="00534814" w:rsidRPr="00534814" w:rsidRDefault="00534814" w:rsidP="00534814">
      <w:pPr>
        <w:jc w:val="center"/>
        <w:rPr>
          <w:rFonts w:ascii="Verdana" w:hAnsi="Verdana"/>
          <w:sz w:val="22"/>
          <w:szCs w:val="22"/>
        </w:rPr>
      </w:pPr>
      <w:r w:rsidRPr="00534814">
        <w:rPr>
          <w:rFonts w:ascii="Verdana" w:hAnsi="Verdana"/>
          <w:sz w:val="22"/>
          <w:szCs w:val="22"/>
        </w:rPr>
        <w:t xml:space="preserve">“Por la cual se delimita la planta transitoria de personal supernumerario para apoyar los procesos de fiscalización, </w:t>
      </w:r>
      <w:proofErr w:type="spellStart"/>
      <w:r w:rsidRPr="00534814">
        <w:rPr>
          <w:rFonts w:ascii="Verdana" w:hAnsi="Verdana"/>
          <w:sz w:val="22"/>
          <w:szCs w:val="22"/>
        </w:rPr>
        <w:t>prejurídico</w:t>
      </w:r>
      <w:proofErr w:type="spellEnd"/>
      <w:r w:rsidRPr="00534814">
        <w:rPr>
          <w:rFonts w:ascii="Verdana" w:hAnsi="Verdana"/>
          <w:sz w:val="22"/>
          <w:szCs w:val="22"/>
        </w:rPr>
        <w:t xml:space="preserve"> y cobro coactivo en el ICBF”</w:t>
      </w:r>
    </w:p>
    <w:p w14:paraId="03D2802E" w14:textId="77777777" w:rsidR="00534814" w:rsidRDefault="00534814" w:rsidP="00534814">
      <w:pPr>
        <w:jc w:val="center"/>
        <w:rPr>
          <w:rFonts w:ascii="Verdana" w:hAnsi="Verdana"/>
          <w:sz w:val="22"/>
          <w:szCs w:val="22"/>
        </w:rPr>
      </w:pPr>
    </w:p>
    <w:p w14:paraId="5369AB7C" w14:textId="57416BD4" w:rsidR="00534814" w:rsidRPr="00534814" w:rsidRDefault="00534814" w:rsidP="00534814">
      <w:pPr>
        <w:jc w:val="center"/>
        <w:rPr>
          <w:rFonts w:ascii="Verdana" w:hAnsi="Verdana"/>
          <w:sz w:val="22"/>
          <w:szCs w:val="22"/>
        </w:rPr>
      </w:pPr>
      <w:r w:rsidRPr="00534814">
        <w:rPr>
          <w:rFonts w:ascii="Verdana" w:hAnsi="Verdana"/>
          <w:b/>
          <w:bCs/>
          <w:sz w:val="22"/>
          <w:szCs w:val="22"/>
        </w:rPr>
        <w:t>LA DIRECTORA GENERAL DEL</w:t>
      </w:r>
    </w:p>
    <w:p w14:paraId="17E49BD3" w14:textId="77777777" w:rsidR="00534814" w:rsidRDefault="00534814" w:rsidP="00534814">
      <w:pPr>
        <w:jc w:val="center"/>
        <w:rPr>
          <w:rFonts w:ascii="Verdana" w:hAnsi="Verdana"/>
          <w:b/>
          <w:bCs/>
          <w:sz w:val="22"/>
          <w:szCs w:val="22"/>
        </w:rPr>
      </w:pPr>
      <w:r w:rsidRPr="00534814">
        <w:rPr>
          <w:rFonts w:ascii="Verdana" w:hAnsi="Verdana"/>
          <w:b/>
          <w:bCs/>
          <w:sz w:val="22"/>
          <w:szCs w:val="22"/>
        </w:rPr>
        <w:t>INSTITUTO COLOMBIANO DE BIENESTAR FAMILIAR</w:t>
      </w:r>
    </w:p>
    <w:p w14:paraId="44EFDF6F" w14:textId="77777777" w:rsidR="00534814" w:rsidRPr="00534814" w:rsidRDefault="00534814" w:rsidP="00534814">
      <w:pPr>
        <w:jc w:val="center"/>
        <w:rPr>
          <w:rFonts w:ascii="Verdana" w:hAnsi="Verdana"/>
          <w:sz w:val="22"/>
          <w:szCs w:val="22"/>
        </w:rPr>
      </w:pPr>
    </w:p>
    <w:p w14:paraId="383AB715" w14:textId="48506938" w:rsidR="00534814" w:rsidRDefault="00534814" w:rsidP="00534814">
      <w:pPr>
        <w:jc w:val="center"/>
        <w:rPr>
          <w:rFonts w:ascii="Verdana" w:hAnsi="Verdana"/>
          <w:sz w:val="22"/>
          <w:szCs w:val="22"/>
        </w:rPr>
      </w:pPr>
      <w:r w:rsidRPr="00534814">
        <w:rPr>
          <w:rFonts w:ascii="Verdana" w:hAnsi="Verdana"/>
          <w:sz w:val="22"/>
          <w:szCs w:val="22"/>
        </w:rPr>
        <w:t>En ejercicio de las facultades legales y estatutarias, en especial las previstas en el Artículo </w:t>
      </w:r>
      <w:r>
        <w:rPr>
          <w:rFonts w:ascii="Verdana" w:hAnsi="Verdana"/>
          <w:sz w:val="22"/>
          <w:szCs w:val="22"/>
        </w:rPr>
        <w:t>83</w:t>
      </w:r>
      <w:r w:rsidRPr="00534814">
        <w:rPr>
          <w:rFonts w:ascii="Verdana" w:hAnsi="Verdana"/>
          <w:sz w:val="22"/>
          <w:szCs w:val="22"/>
        </w:rPr>
        <w:t> del Decreto 1042 de 1978 y en el Artículo</w:t>
      </w:r>
      <w:r>
        <w:rPr>
          <w:rFonts w:ascii="Verdana" w:hAnsi="Verdana"/>
          <w:sz w:val="22"/>
          <w:szCs w:val="22"/>
        </w:rPr>
        <w:t xml:space="preserve"> 78</w:t>
      </w:r>
      <w:r w:rsidRPr="00534814">
        <w:rPr>
          <w:rFonts w:ascii="Verdana" w:hAnsi="Verdana"/>
          <w:sz w:val="22"/>
          <w:szCs w:val="22"/>
        </w:rPr>
        <w:t> de la Ley 489 de 1998, y</w:t>
      </w:r>
    </w:p>
    <w:p w14:paraId="16B1FC36" w14:textId="77777777" w:rsidR="00534814" w:rsidRPr="00534814" w:rsidRDefault="00534814" w:rsidP="00534814">
      <w:pPr>
        <w:jc w:val="center"/>
        <w:rPr>
          <w:rFonts w:ascii="Verdana" w:hAnsi="Verdana"/>
          <w:sz w:val="22"/>
          <w:szCs w:val="22"/>
        </w:rPr>
      </w:pPr>
    </w:p>
    <w:p w14:paraId="3F8E7AC5" w14:textId="77777777" w:rsidR="00534814" w:rsidRDefault="00534814" w:rsidP="00534814">
      <w:pPr>
        <w:jc w:val="center"/>
        <w:rPr>
          <w:rFonts w:ascii="Verdana" w:hAnsi="Verdana"/>
          <w:b/>
          <w:bCs/>
          <w:sz w:val="22"/>
          <w:szCs w:val="22"/>
        </w:rPr>
      </w:pPr>
      <w:r w:rsidRPr="00534814">
        <w:rPr>
          <w:rFonts w:ascii="Verdana" w:hAnsi="Verdana"/>
          <w:b/>
          <w:bCs/>
          <w:sz w:val="22"/>
          <w:szCs w:val="22"/>
        </w:rPr>
        <w:t>CONSIDERANDO:</w:t>
      </w:r>
    </w:p>
    <w:p w14:paraId="470EE86C" w14:textId="77777777" w:rsidR="00534814" w:rsidRPr="00534814" w:rsidRDefault="00534814" w:rsidP="00534814">
      <w:pPr>
        <w:jc w:val="center"/>
        <w:rPr>
          <w:rFonts w:ascii="Verdana" w:hAnsi="Verdana"/>
          <w:sz w:val="22"/>
          <w:szCs w:val="22"/>
        </w:rPr>
      </w:pPr>
    </w:p>
    <w:p w14:paraId="58089EBF" w14:textId="77777777" w:rsidR="00534814" w:rsidRDefault="00534814" w:rsidP="00534814">
      <w:pPr>
        <w:jc w:val="both"/>
        <w:rPr>
          <w:rFonts w:ascii="Verdana" w:hAnsi="Verdana"/>
          <w:sz w:val="22"/>
          <w:szCs w:val="22"/>
        </w:rPr>
      </w:pPr>
      <w:r w:rsidRPr="00534814">
        <w:rPr>
          <w:rFonts w:ascii="Verdana" w:hAnsi="Verdana"/>
          <w:sz w:val="22"/>
          <w:szCs w:val="22"/>
        </w:rPr>
        <w:t>Que el Instituto Colombiano de Bienestar Familiar coordina el Sistema Nacional de Bienestar Familiar y conforme a lo señalado en la Ley y los decretos Reglamentarios, dentro de las facultades del mismo está las de realizar fiscalización, registro y control, determinación y recaudo de aportes parafiscales del 3%, con los cuales se garantiza el desarrollo y ejecución de los programas misionales conforme al Plan Nacional de Desarrollo.</w:t>
      </w:r>
    </w:p>
    <w:p w14:paraId="2780DC7E" w14:textId="77777777" w:rsidR="00534814" w:rsidRPr="00534814" w:rsidRDefault="00534814" w:rsidP="00534814">
      <w:pPr>
        <w:jc w:val="both"/>
        <w:rPr>
          <w:rFonts w:ascii="Verdana" w:hAnsi="Verdana"/>
          <w:sz w:val="22"/>
          <w:szCs w:val="22"/>
        </w:rPr>
      </w:pPr>
    </w:p>
    <w:p w14:paraId="5DBEF4A7" w14:textId="77777777" w:rsidR="00534814" w:rsidRDefault="00534814" w:rsidP="00534814">
      <w:pPr>
        <w:jc w:val="both"/>
        <w:rPr>
          <w:rFonts w:ascii="Verdana" w:hAnsi="Verdana"/>
          <w:sz w:val="22"/>
          <w:szCs w:val="22"/>
        </w:rPr>
      </w:pPr>
      <w:proofErr w:type="gramStart"/>
      <w:r w:rsidRPr="00534814">
        <w:rPr>
          <w:rFonts w:ascii="Verdana" w:hAnsi="Verdana"/>
          <w:sz w:val="22"/>
          <w:szCs w:val="22"/>
        </w:rPr>
        <w:t>Que</w:t>
      </w:r>
      <w:proofErr w:type="gramEnd"/>
      <w:r w:rsidRPr="00534814">
        <w:rPr>
          <w:rFonts w:ascii="Verdana" w:hAnsi="Verdana"/>
          <w:sz w:val="22"/>
          <w:szCs w:val="22"/>
        </w:rPr>
        <w:t xml:space="preserve"> mediante sentencia del 17 de mayo de 2007, el Consejo de Estado, C.P. Dr. Ramiro Saavedra Becerra, se pronunció respecto de la facultad de fiscalización, concretamente en el sentido que no puede ser delegada conforme se señala en los apartes que se transcriben a continuación:</w:t>
      </w:r>
    </w:p>
    <w:p w14:paraId="70ADC143" w14:textId="77777777" w:rsidR="00534814" w:rsidRPr="00534814" w:rsidRDefault="00534814" w:rsidP="00534814">
      <w:pPr>
        <w:jc w:val="both"/>
        <w:rPr>
          <w:rFonts w:ascii="Verdana" w:hAnsi="Verdana"/>
          <w:sz w:val="22"/>
          <w:szCs w:val="22"/>
        </w:rPr>
      </w:pPr>
    </w:p>
    <w:p w14:paraId="01BCA0C2" w14:textId="77777777" w:rsidR="00534814" w:rsidRPr="00534814" w:rsidRDefault="00534814" w:rsidP="00534814">
      <w:pPr>
        <w:jc w:val="both"/>
        <w:rPr>
          <w:rFonts w:ascii="Verdana" w:hAnsi="Verdana"/>
          <w:sz w:val="22"/>
          <w:szCs w:val="22"/>
        </w:rPr>
      </w:pPr>
      <w:r w:rsidRPr="00534814">
        <w:rPr>
          <w:rFonts w:ascii="Verdana" w:hAnsi="Verdana"/>
          <w:i/>
          <w:iCs/>
          <w:sz w:val="22"/>
          <w:szCs w:val="22"/>
        </w:rPr>
        <w:t>“3.1.2. Determinación y liquidación del impuesto por particulares:</w:t>
      </w:r>
    </w:p>
    <w:p w14:paraId="3C6FF025" w14:textId="77777777" w:rsidR="00534814" w:rsidRDefault="00534814" w:rsidP="00534814">
      <w:pPr>
        <w:jc w:val="both"/>
        <w:rPr>
          <w:rFonts w:ascii="Verdana" w:hAnsi="Verdana"/>
          <w:i/>
          <w:iCs/>
          <w:sz w:val="22"/>
          <w:szCs w:val="22"/>
        </w:rPr>
      </w:pPr>
      <w:r w:rsidRPr="00534814">
        <w:rPr>
          <w:rFonts w:ascii="Verdana" w:hAnsi="Verdana"/>
          <w:i/>
          <w:iCs/>
          <w:sz w:val="22"/>
          <w:szCs w:val="22"/>
        </w:rPr>
        <w:t>La Sección Cuarta del Consejo de Estado, acerca de la atribución de las funciones de fiscalización y determinación de impuestos por parte de una entidad territorial a favor de los particulares, señaló:</w:t>
      </w:r>
    </w:p>
    <w:p w14:paraId="53B16FC7" w14:textId="77777777" w:rsidR="00534814" w:rsidRPr="00534814" w:rsidRDefault="00534814" w:rsidP="00534814">
      <w:pPr>
        <w:jc w:val="both"/>
        <w:rPr>
          <w:rFonts w:ascii="Verdana" w:hAnsi="Verdana"/>
          <w:sz w:val="22"/>
          <w:szCs w:val="22"/>
        </w:rPr>
      </w:pPr>
    </w:p>
    <w:p w14:paraId="2D5C81BA" w14:textId="77777777" w:rsidR="00534814" w:rsidRPr="00534814" w:rsidRDefault="00534814" w:rsidP="00534814">
      <w:pPr>
        <w:jc w:val="both"/>
        <w:rPr>
          <w:rFonts w:ascii="Verdana" w:hAnsi="Verdana"/>
          <w:sz w:val="22"/>
          <w:szCs w:val="22"/>
        </w:rPr>
      </w:pPr>
      <w:r w:rsidRPr="00534814">
        <w:rPr>
          <w:rFonts w:ascii="Verdana" w:hAnsi="Verdana"/>
          <w:i/>
          <w:iCs/>
          <w:sz w:val="22"/>
          <w:szCs w:val="22"/>
        </w:rPr>
        <w:t>2. Otro aspecto de la violación del debido proceso que alegó la parte actora fue la indebida delegación que hizo el municipio, de su facultad de fiscalización tributaria, en cabeza de una firma auditora particular, cuyo informe fue la única prueba que tuvo en cuenta para proferir los actos acusados.</w:t>
      </w:r>
    </w:p>
    <w:p w14:paraId="50E99596" w14:textId="77777777" w:rsidR="00534814" w:rsidRDefault="00534814" w:rsidP="00534814">
      <w:pPr>
        <w:jc w:val="both"/>
        <w:rPr>
          <w:rFonts w:ascii="Verdana" w:hAnsi="Verdana"/>
          <w:i/>
          <w:iCs/>
          <w:sz w:val="22"/>
          <w:szCs w:val="22"/>
        </w:rPr>
      </w:pPr>
      <w:r w:rsidRPr="00534814">
        <w:rPr>
          <w:rFonts w:ascii="Verdana" w:hAnsi="Verdana"/>
          <w:i/>
          <w:iCs/>
          <w:sz w:val="22"/>
          <w:szCs w:val="22"/>
        </w:rPr>
        <w:lastRenderedPageBreak/>
        <w:t>2.1. Al respecto, la Sala precisa que le asiste razón a la actora, pues el municipio delegó la fiscalización tributaria en la firma auditora Consultando Ltda., sin tener facultades para ello. Fue esta compañía quien practicó visitas, pidió explicaciones y rindió los informes que sirvieron de base al municipio para expedir los actos demandados.</w:t>
      </w:r>
    </w:p>
    <w:p w14:paraId="1D98093A" w14:textId="77777777" w:rsidR="00534814" w:rsidRPr="00534814" w:rsidRDefault="00534814" w:rsidP="00534814">
      <w:pPr>
        <w:jc w:val="both"/>
        <w:rPr>
          <w:rFonts w:ascii="Verdana" w:hAnsi="Verdana"/>
          <w:sz w:val="22"/>
          <w:szCs w:val="22"/>
        </w:rPr>
      </w:pPr>
    </w:p>
    <w:p w14:paraId="2C1C6D3E" w14:textId="169BCCEF" w:rsidR="00534814" w:rsidRDefault="00534814" w:rsidP="00534814">
      <w:pPr>
        <w:jc w:val="both"/>
        <w:rPr>
          <w:rFonts w:ascii="Verdana" w:hAnsi="Verdana"/>
          <w:i/>
          <w:iCs/>
          <w:sz w:val="22"/>
          <w:szCs w:val="22"/>
        </w:rPr>
      </w:pPr>
      <w:r w:rsidRPr="00534814">
        <w:rPr>
          <w:rFonts w:ascii="Verdana" w:hAnsi="Verdana"/>
          <w:i/>
          <w:iCs/>
          <w:sz w:val="22"/>
          <w:szCs w:val="22"/>
        </w:rPr>
        <w:t>2.2. Ahora bien, de conformidad con lo prescrito en los Artículos </w:t>
      </w:r>
      <w:r>
        <w:rPr>
          <w:rFonts w:ascii="Verdana" w:hAnsi="Verdana"/>
          <w:i/>
          <w:iCs/>
          <w:sz w:val="22"/>
          <w:szCs w:val="22"/>
        </w:rPr>
        <w:t>560</w:t>
      </w:r>
      <w:r w:rsidRPr="00534814">
        <w:rPr>
          <w:rFonts w:ascii="Verdana" w:hAnsi="Verdana"/>
          <w:i/>
          <w:iCs/>
          <w:sz w:val="22"/>
          <w:szCs w:val="22"/>
        </w:rPr>
        <w:t> y </w:t>
      </w:r>
      <w:r>
        <w:rPr>
          <w:rFonts w:ascii="Verdana" w:hAnsi="Verdana"/>
          <w:i/>
          <w:iCs/>
          <w:sz w:val="22"/>
          <w:szCs w:val="22"/>
        </w:rPr>
        <w:t>588</w:t>
      </w:r>
      <w:r w:rsidRPr="00534814">
        <w:rPr>
          <w:rFonts w:ascii="Verdana" w:hAnsi="Verdana"/>
          <w:i/>
          <w:iCs/>
          <w:sz w:val="22"/>
          <w:szCs w:val="22"/>
        </w:rPr>
        <w:t xml:space="preserve"> del Estatuto Tributario, aplicables a los municipios, por mandato del Artículo 66 de la Ley 383 de 1997, es al </w:t>
      </w:r>
      <w:proofErr w:type="gramStart"/>
      <w:r w:rsidRPr="00534814">
        <w:rPr>
          <w:rFonts w:ascii="Verdana" w:hAnsi="Verdana"/>
          <w:i/>
          <w:iCs/>
          <w:sz w:val="22"/>
          <w:szCs w:val="22"/>
        </w:rPr>
        <w:t>Jefe</w:t>
      </w:r>
      <w:proofErr w:type="gramEnd"/>
      <w:r w:rsidRPr="00534814">
        <w:rPr>
          <w:rFonts w:ascii="Verdana" w:hAnsi="Verdana"/>
          <w:i/>
          <w:iCs/>
          <w:sz w:val="22"/>
          <w:szCs w:val="22"/>
        </w:rPr>
        <w:t xml:space="preserve"> de la Unidad de Fiscalización de la Administración Tributaria a quien corresponde proferir los actos de trámite en los procesos de determinación de impuestos, y a los funcionarios de esa Unidad, adelantar las actuaciones preparatorias respecto de los actos de competencia del </w:t>
      </w:r>
      <w:proofErr w:type="gramStart"/>
      <w:r w:rsidRPr="00534814">
        <w:rPr>
          <w:rFonts w:ascii="Verdana" w:hAnsi="Verdana"/>
          <w:i/>
          <w:iCs/>
          <w:sz w:val="22"/>
          <w:szCs w:val="22"/>
        </w:rPr>
        <w:t>Jefe</w:t>
      </w:r>
      <w:proofErr w:type="gramEnd"/>
      <w:r w:rsidRPr="00534814">
        <w:rPr>
          <w:rFonts w:ascii="Verdana" w:hAnsi="Verdana"/>
          <w:i/>
          <w:iCs/>
          <w:sz w:val="22"/>
          <w:szCs w:val="22"/>
        </w:rPr>
        <w:t xml:space="preserve"> del primero. También tienen facultades de fiscalización tributaria los </w:t>
      </w:r>
      <w:proofErr w:type="gramStart"/>
      <w:r w:rsidRPr="00534814">
        <w:rPr>
          <w:rFonts w:ascii="Verdana" w:hAnsi="Verdana"/>
          <w:i/>
          <w:iCs/>
          <w:sz w:val="22"/>
          <w:szCs w:val="22"/>
        </w:rPr>
        <w:t>Jefes</w:t>
      </w:r>
      <w:proofErr w:type="gramEnd"/>
      <w:r w:rsidRPr="00534814">
        <w:rPr>
          <w:rFonts w:ascii="Verdana" w:hAnsi="Verdana"/>
          <w:i/>
          <w:iCs/>
          <w:sz w:val="22"/>
          <w:szCs w:val="22"/>
        </w:rPr>
        <w:t xml:space="preserve"> de las Divisiones y dependencias, así como los profesionales de la misma entidad en quienes se delegan tales funciones. Sin embargo, la legislación tributaria no prevé la posibilidad de delegar en particulares la facultad de fiscalización y determinación de los tributos, y como se sabe, el funcionario público solo puede hacer aquello que la Constitución y la Ley le autoriza.</w:t>
      </w:r>
    </w:p>
    <w:p w14:paraId="2B47C43D" w14:textId="77777777" w:rsidR="00534814" w:rsidRPr="00534814" w:rsidRDefault="00534814" w:rsidP="00534814">
      <w:pPr>
        <w:jc w:val="both"/>
        <w:rPr>
          <w:rFonts w:ascii="Verdana" w:hAnsi="Verdana"/>
          <w:sz w:val="22"/>
          <w:szCs w:val="22"/>
        </w:rPr>
      </w:pPr>
    </w:p>
    <w:p w14:paraId="59979D84" w14:textId="77777777" w:rsidR="00534814" w:rsidRDefault="00534814" w:rsidP="00534814">
      <w:pPr>
        <w:jc w:val="both"/>
        <w:rPr>
          <w:rFonts w:ascii="Verdana" w:hAnsi="Verdana"/>
          <w:i/>
          <w:iCs/>
          <w:sz w:val="22"/>
          <w:szCs w:val="22"/>
        </w:rPr>
      </w:pPr>
      <w:r w:rsidRPr="00534814">
        <w:rPr>
          <w:rFonts w:ascii="Verdana" w:hAnsi="Verdana"/>
          <w:i/>
          <w:iCs/>
          <w:sz w:val="22"/>
          <w:szCs w:val="22"/>
        </w:rPr>
        <w:t>Como de acuerdo con las normas citadas, no se puede delegar en los particulares la facultad de fiscalización tributaria, resulta ilegal y violatorio del debido proceso, y, por lo mismo constituye motivo de nulidad, la delegación de funciones que hizo el municipio de Dos Quebradas, en cabeza de un tercero.”</w:t>
      </w:r>
    </w:p>
    <w:p w14:paraId="663019AC" w14:textId="77777777" w:rsidR="00534814" w:rsidRPr="00534814" w:rsidRDefault="00534814" w:rsidP="00534814">
      <w:pPr>
        <w:jc w:val="both"/>
        <w:rPr>
          <w:rFonts w:ascii="Verdana" w:hAnsi="Verdana"/>
          <w:sz w:val="22"/>
          <w:szCs w:val="22"/>
        </w:rPr>
      </w:pPr>
    </w:p>
    <w:p w14:paraId="2882C16C" w14:textId="77777777" w:rsidR="00534814" w:rsidRDefault="00534814" w:rsidP="00534814">
      <w:pPr>
        <w:jc w:val="both"/>
        <w:rPr>
          <w:rFonts w:ascii="Verdana" w:hAnsi="Verdana"/>
          <w:sz w:val="22"/>
          <w:szCs w:val="22"/>
        </w:rPr>
      </w:pPr>
      <w:r w:rsidRPr="00534814">
        <w:rPr>
          <w:rFonts w:ascii="Verdana" w:hAnsi="Verdana"/>
          <w:sz w:val="22"/>
          <w:szCs w:val="22"/>
        </w:rPr>
        <w:t>Que para garantizar la ejecución de los Programas misionales del ICBF conforme a lo señalado en el Plan Nacional de Desarrollo, se fijaron metas de recaudo de las Contribuciones Parafiscales del 3%, para lo cual se requiere, en atención a lo señalado por el Consejo de Estado en la citada sentencia, realizar la vinculación del recurso humano necesario para realizar el proceso operativo de recaudo, administración, registro y control de las citadas Contribuciones, como quiera que la entidad no cuenta en su Planta de Personal con el recurso humano necesario para el efecto.</w:t>
      </w:r>
    </w:p>
    <w:p w14:paraId="1E5B464D" w14:textId="77777777" w:rsidR="00534814" w:rsidRPr="00534814" w:rsidRDefault="00534814" w:rsidP="00534814">
      <w:pPr>
        <w:jc w:val="both"/>
        <w:rPr>
          <w:rFonts w:ascii="Verdana" w:hAnsi="Verdana"/>
          <w:sz w:val="22"/>
          <w:szCs w:val="22"/>
        </w:rPr>
      </w:pPr>
    </w:p>
    <w:p w14:paraId="180A703E" w14:textId="5F938CA3" w:rsidR="00534814" w:rsidRDefault="00534814" w:rsidP="00534814">
      <w:pPr>
        <w:jc w:val="both"/>
        <w:rPr>
          <w:rFonts w:ascii="Verdana" w:hAnsi="Verdana"/>
          <w:sz w:val="22"/>
          <w:szCs w:val="22"/>
        </w:rPr>
      </w:pPr>
      <w:r w:rsidRPr="00534814">
        <w:rPr>
          <w:rFonts w:ascii="Verdana" w:hAnsi="Verdana"/>
          <w:sz w:val="22"/>
          <w:szCs w:val="22"/>
        </w:rPr>
        <w:t xml:space="preserve">Que no es procedente legalmente conforme a lo señalado por el Consejo de Estado que se delegue en terceros la facultad de fiscalizar y determinar los tributos ni la de efectuar las actuaciones preparatorias necesarias para el efecto, las cuales comprenden las actividades tendientes a establecer de conformidad con las prescripciones legales correspondientes, la obligación tributaria sustancial; y la fiscalización que comprende la atribución que tiene la administración de realizar todas aquellas diligencias e investigaciones enumeradas en el art. 684 del Estatuto Tributario, con el fin de precisar correctamente los tributos. En todo caso </w:t>
      </w:r>
      <w:proofErr w:type="gramStart"/>
      <w:r w:rsidRPr="00534814">
        <w:rPr>
          <w:rFonts w:ascii="Verdana" w:hAnsi="Verdana"/>
          <w:sz w:val="22"/>
          <w:szCs w:val="22"/>
        </w:rPr>
        <w:t>los citados procesos conforme al pronunciamiento de dicha Corporación corresponde</w:t>
      </w:r>
      <w:proofErr w:type="gramEnd"/>
      <w:r w:rsidRPr="00534814">
        <w:rPr>
          <w:rFonts w:ascii="Verdana" w:hAnsi="Verdana"/>
          <w:sz w:val="22"/>
          <w:szCs w:val="22"/>
        </w:rPr>
        <w:t xml:space="preserve"> al fuero exclusivo del Estado.</w:t>
      </w:r>
    </w:p>
    <w:p w14:paraId="720FEB70" w14:textId="77777777" w:rsidR="00534814" w:rsidRPr="00534814" w:rsidRDefault="00534814" w:rsidP="00534814">
      <w:pPr>
        <w:jc w:val="both"/>
        <w:rPr>
          <w:rFonts w:ascii="Verdana" w:hAnsi="Verdana"/>
          <w:sz w:val="22"/>
          <w:szCs w:val="22"/>
        </w:rPr>
      </w:pPr>
    </w:p>
    <w:p w14:paraId="6380C6CC" w14:textId="6066C5FA" w:rsidR="00534814" w:rsidRPr="00534814" w:rsidRDefault="00534814" w:rsidP="00534814">
      <w:pPr>
        <w:jc w:val="both"/>
        <w:rPr>
          <w:rFonts w:ascii="Verdana" w:hAnsi="Verdana"/>
          <w:sz w:val="22"/>
          <w:szCs w:val="22"/>
        </w:rPr>
      </w:pPr>
      <w:r w:rsidRPr="00534814">
        <w:rPr>
          <w:rFonts w:ascii="Verdana" w:hAnsi="Verdana"/>
          <w:sz w:val="22"/>
          <w:szCs w:val="22"/>
        </w:rPr>
        <w:t>Que el Artículo </w:t>
      </w:r>
      <w:r>
        <w:rPr>
          <w:rFonts w:ascii="Verdana" w:hAnsi="Verdana"/>
          <w:sz w:val="22"/>
          <w:szCs w:val="22"/>
        </w:rPr>
        <w:t>83</w:t>
      </w:r>
      <w:r w:rsidRPr="00534814">
        <w:rPr>
          <w:rFonts w:ascii="Verdana" w:hAnsi="Verdana"/>
          <w:sz w:val="22"/>
          <w:szCs w:val="22"/>
        </w:rPr>
        <w:t> del Decreto 1042 del 7 de junio de 1978 establece que podrá vincularse personal supernumerario para desarrollar actividades de carácter netamente transitorio.</w:t>
      </w:r>
    </w:p>
    <w:p w14:paraId="5D5E14AF" w14:textId="4293D127" w:rsidR="00534814" w:rsidRDefault="00534814" w:rsidP="00534814">
      <w:pPr>
        <w:jc w:val="both"/>
        <w:rPr>
          <w:rFonts w:ascii="Verdana" w:hAnsi="Verdana"/>
          <w:sz w:val="22"/>
          <w:szCs w:val="22"/>
        </w:rPr>
      </w:pPr>
      <w:r w:rsidRPr="00534814">
        <w:rPr>
          <w:rFonts w:ascii="Verdana" w:hAnsi="Verdana"/>
          <w:sz w:val="22"/>
          <w:szCs w:val="22"/>
        </w:rPr>
        <w:lastRenderedPageBreak/>
        <w:t>Que se hace necesaria la vinculación de personal supernumerario que desempeñe</w:t>
      </w:r>
      <w:r w:rsidR="00D34B33">
        <w:rPr>
          <w:rFonts w:ascii="Verdana" w:hAnsi="Verdana"/>
          <w:sz w:val="22"/>
          <w:szCs w:val="22"/>
        </w:rPr>
        <w:t xml:space="preserve"> </w:t>
      </w:r>
      <w:r w:rsidRPr="00534814">
        <w:rPr>
          <w:rFonts w:ascii="Verdana" w:hAnsi="Verdana"/>
          <w:sz w:val="22"/>
          <w:szCs w:val="22"/>
        </w:rPr>
        <w:t>las actividades que se señalarán en </w:t>
      </w:r>
      <w:r w:rsidRPr="00534814">
        <w:rPr>
          <w:rFonts w:ascii="Verdana" w:hAnsi="Verdana"/>
          <w:b/>
          <w:bCs/>
          <w:sz w:val="22"/>
          <w:szCs w:val="22"/>
        </w:rPr>
        <w:t>Resolución que se expedirá por la Secretaria General </w:t>
      </w:r>
      <w:r w:rsidRPr="00534814">
        <w:rPr>
          <w:rFonts w:ascii="Verdana" w:hAnsi="Verdana"/>
          <w:sz w:val="22"/>
          <w:szCs w:val="22"/>
        </w:rPr>
        <w:t>en los diferentes nivel y grados a que se refiere la presente Resolución, por un término que va desde la fecha de vinculación y </w:t>
      </w:r>
      <w:r w:rsidRPr="00534814">
        <w:rPr>
          <w:rFonts w:ascii="Verdana" w:hAnsi="Verdana"/>
          <w:b/>
          <w:bCs/>
          <w:sz w:val="22"/>
          <w:szCs w:val="22"/>
        </w:rPr>
        <w:t>hasta el treinta (30) de junio de 2008</w:t>
      </w:r>
      <w:r w:rsidRPr="00534814">
        <w:rPr>
          <w:rFonts w:ascii="Verdana" w:hAnsi="Verdana"/>
          <w:sz w:val="22"/>
          <w:szCs w:val="22"/>
        </w:rPr>
        <w:t xml:space="preserve">, para que se adelanten las actividades tendientes a apoyar los procesos de fiscalización, </w:t>
      </w:r>
      <w:proofErr w:type="spellStart"/>
      <w:r w:rsidRPr="00534814">
        <w:rPr>
          <w:rFonts w:ascii="Verdana" w:hAnsi="Verdana"/>
          <w:sz w:val="22"/>
          <w:szCs w:val="22"/>
        </w:rPr>
        <w:t>prejurídico</w:t>
      </w:r>
      <w:proofErr w:type="spellEnd"/>
      <w:r w:rsidRPr="00534814">
        <w:rPr>
          <w:rFonts w:ascii="Verdana" w:hAnsi="Verdana"/>
          <w:sz w:val="22"/>
          <w:szCs w:val="22"/>
        </w:rPr>
        <w:t xml:space="preserve"> y cobro coactivo necesarias para alcanzar las metas de recaudo previstas en los planes y programas institucionales.</w:t>
      </w:r>
    </w:p>
    <w:p w14:paraId="6548E64C" w14:textId="77777777" w:rsidR="00534814" w:rsidRPr="00534814" w:rsidRDefault="00534814" w:rsidP="00534814">
      <w:pPr>
        <w:jc w:val="both"/>
        <w:rPr>
          <w:rFonts w:ascii="Verdana" w:hAnsi="Verdana"/>
          <w:sz w:val="22"/>
          <w:szCs w:val="22"/>
        </w:rPr>
      </w:pPr>
    </w:p>
    <w:p w14:paraId="7D4C54B6" w14:textId="3BE009CD" w:rsidR="00534814" w:rsidRPr="00534814" w:rsidRDefault="00534814" w:rsidP="00534814">
      <w:pPr>
        <w:jc w:val="both"/>
        <w:rPr>
          <w:rFonts w:ascii="Verdana" w:hAnsi="Verdana"/>
          <w:sz w:val="22"/>
          <w:szCs w:val="22"/>
        </w:rPr>
      </w:pPr>
      <w:r w:rsidRPr="00534814">
        <w:rPr>
          <w:rFonts w:ascii="Verdana" w:hAnsi="Verdana"/>
          <w:sz w:val="22"/>
          <w:szCs w:val="22"/>
        </w:rPr>
        <w:t>Que el personal supernumerario para efectos de vinculación, deberá cumplir los requisitos mínimos y las equivalencias establecidas en el Decreto </w:t>
      </w:r>
      <w:r>
        <w:rPr>
          <w:rFonts w:ascii="Verdana" w:hAnsi="Verdana"/>
          <w:sz w:val="22"/>
          <w:szCs w:val="22"/>
        </w:rPr>
        <w:t>2772</w:t>
      </w:r>
      <w:r w:rsidRPr="00534814">
        <w:rPr>
          <w:rFonts w:ascii="Verdana" w:hAnsi="Verdana"/>
          <w:sz w:val="22"/>
          <w:szCs w:val="22"/>
        </w:rPr>
        <w:t> del 10 de agosto de 2005 modificado por el Decreto 4476 del 21 de noviembre de 2007.</w:t>
      </w:r>
    </w:p>
    <w:p w14:paraId="543668DA" w14:textId="77777777" w:rsidR="00534814" w:rsidRDefault="00534814" w:rsidP="00534814">
      <w:pPr>
        <w:jc w:val="both"/>
        <w:rPr>
          <w:rFonts w:ascii="Verdana" w:hAnsi="Verdana"/>
          <w:sz w:val="22"/>
          <w:szCs w:val="22"/>
        </w:rPr>
      </w:pPr>
    </w:p>
    <w:p w14:paraId="745AD3D5" w14:textId="0E6BAF72" w:rsidR="00534814" w:rsidRDefault="00534814" w:rsidP="00534814">
      <w:pPr>
        <w:jc w:val="both"/>
        <w:rPr>
          <w:rFonts w:ascii="Verdana" w:hAnsi="Verdana"/>
          <w:sz w:val="22"/>
          <w:szCs w:val="22"/>
        </w:rPr>
      </w:pPr>
      <w:r w:rsidRPr="00534814">
        <w:rPr>
          <w:rFonts w:ascii="Verdana" w:hAnsi="Verdana"/>
          <w:sz w:val="22"/>
          <w:szCs w:val="22"/>
        </w:rPr>
        <w:t>Que la asignación mensual de los cargos equivalentes en los cuales se harán las vinculaciones en carácter de supernumerario, será igualmente equivalente a la asignación básica mensual conforme a los grados de la escala salarial de que trata el Decreto 600 del 2 de marzo de 2007, teniendo en cuenta que los cargos son equivalentes a los contemplados en el Decreto </w:t>
      </w:r>
      <w:r>
        <w:rPr>
          <w:rFonts w:ascii="Verdana" w:hAnsi="Verdana"/>
          <w:sz w:val="22"/>
          <w:szCs w:val="22"/>
        </w:rPr>
        <w:t>2489</w:t>
      </w:r>
      <w:r w:rsidRPr="00534814">
        <w:rPr>
          <w:rFonts w:ascii="Verdana" w:hAnsi="Verdana"/>
          <w:sz w:val="22"/>
          <w:szCs w:val="22"/>
        </w:rPr>
        <w:t> del 25 de julio de 2006, el cual establece la el sistema de nomenclatura y clasificación de los empleos públicos de las entidades de la Rama Ejecutiva del orden Nacional.</w:t>
      </w:r>
    </w:p>
    <w:p w14:paraId="003B12FA" w14:textId="77777777" w:rsidR="00534814" w:rsidRPr="00534814" w:rsidRDefault="00534814" w:rsidP="00534814">
      <w:pPr>
        <w:jc w:val="both"/>
        <w:rPr>
          <w:rFonts w:ascii="Verdana" w:hAnsi="Verdana"/>
          <w:sz w:val="22"/>
          <w:szCs w:val="22"/>
        </w:rPr>
      </w:pPr>
    </w:p>
    <w:p w14:paraId="5B7D8D2F" w14:textId="77777777" w:rsidR="00534814" w:rsidRDefault="00534814" w:rsidP="00534814">
      <w:pPr>
        <w:jc w:val="both"/>
        <w:rPr>
          <w:rFonts w:ascii="Verdana" w:hAnsi="Verdana"/>
          <w:sz w:val="22"/>
          <w:szCs w:val="22"/>
        </w:rPr>
      </w:pPr>
      <w:r w:rsidRPr="00534814">
        <w:rPr>
          <w:rFonts w:ascii="Verdana" w:hAnsi="Verdana"/>
          <w:sz w:val="22"/>
          <w:szCs w:val="22"/>
        </w:rPr>
        <w:t>Que mediante memorando rad. No. 072041 del 20 de diciembre de 2007, el Director de Planeación del ICBF doctor Gustavo García Bate comunicó que el Ministerio de la Protección Social emitió concepto de viabilidad a la actualización de la ficha BPIN “1004-00001-0000 - ASISTENCIA PARA EL FORTALECIMIENTO DEL SNBF PARA LA PRESTACIÓN DEL SERVICIO PÚBLICO DE BIENESTAR FAMILIAR” del Programa 310, Subprograma 0300, Proyecto 002 para la vinculación del recurso humano de que trata la presente vinculación, en calidad de supernumerario que intervenga en el proceso de recaudo, administración, registro y control de los aportes parafiscales 3%, para alcanzar las metas de recaudo de las contribuciones parafiscales del 3%, con las cuales se garantiza el desarrollo de los programas misionales en cumplimiento de lo establecido en el Plan Nacional de Desarrollo y conforme a la sentencia del Consejo de Estado ya señalada.</w:t>
      </w:r>
    </w:p>
    <w:p w14:paraId="1F0B95FA" w14:textId="77777777" w:rsidR="00534814" w:rsidRPr="00534814" w:rsidRDefault="00534814" w:rsidP="00534814">
      <w:pPr>
        <w:jc w:val="both"/>
        <w:rPr>
          <w:rFonts w:ascii="Verdana" w:hAnsi="Verdana"/>
          <w:sz w:val="22"/>
          <w:szCs w:val="22"/>
        </w:rPr>
      </w:pPr>
    </w:p>
    <w:p w14:paraId="7A9E392F" w14:textId="4CACFB57" w:rsidR="00534814" w:rsidRDefault="00534814" w:rsidP="00534814">
      <w:pPr>
        <w:jc w:val="both"/>
        <w:rPr>
          <w:rFonts w:ascii="Verdana" w:hAnsi="Verdana"/>
          <w:sz w:val="22"/>
          <w:szCs w:val="22"/>
        </w:rPr>
      </w:pPr>
      <w:r w:rsidRPr="00534814">
        <w:rPr>
          <w:rFonts w:ascii="Verdana" w:hAnsi="Verdana"/>
          <w:sz w:val="22"/>
          <w:szCs w:val="22"/>
        </w:rPr>
        <w:t>Que mediante Resolución No. </w:t>
      </w:r>
      <w:r>
        <w:rPr>
          <w:rFonts w:ascii="Verdana" w:hAnsi="Verdana"/>
          <w:sz w:val="22"/>
          <w:szCs w:val="22"/>
        </w:rPr>
        <w:t>3713</w:t>
      </w:r>
      <w:r w:rsidRPr="00534814">
        <w:rPr>
          <w:rFonts w:ascii="Verdana" w:hAnsi="Verdana"/>
          <w:sz w:val="22"/>
          <w:szCs w:val="22"/>
        </w:rPr>
        <w:t> del 19 de diciembre de 2007, se modificó parcialmente los “Lineamientos de Programación y Ejecución de Metas Sociales y Financieras - Vigencia 2007”, aprobados mediante Resolución No. 0</w:t>
      </w:r>
      <w:r>
        <w:rPr>
          <w:rFonts w:ascii="Verdana" w:hAnsi="Verdana"/>
          <w:sz w:val="22"/>
          <w:szCs w:val="22"/>
        </w:rPr>
        <w:t>819</w:t>
      </w:r>
      <w:r w:rsidRPr="00534814">
        <w:rPr>
          <w:rFonts w:ascii="Verdana" w:hAnsi="Verdana"/>
          <w:sz w:val="22"/>
          <w:szCs w:val="22"/>
        </w:rPr>
        <w:t xml:space="preserve"> del 25 de abril de 2007, en el citado Proyecto en las modalidades de “Apoyo Técnico al Modelo de Fiscalización”, “Apoyo Técnico Administración de Cartera y Cobro </w:t>
      </w:r>
      <w:proofErr w:type="spellStart"/>
      <w:r w:rsidRPr="00534814">
        <w:rPr>
          <w:rFonts w:ascii="Verdana" w:hAnsi="Verdana"/>
          <w:sz w:val="22"/>
          <w:szCs w:val="22"/>
        </w:rPr>
        <w:t>Prejurídico</w:t>
      </w:r>
      <w:proofErr w:type="spellEnd"/>
      <w:r w:rsidRPr="00534814">
        <w:rPr>
          <w:rFonts w:ascii="Verdana" w:hAnsi="Verdana"/>
          <w:sz w:val="22"/>
          <w:szCs w:val="22"/>
        </w:rPr>
        <w:t>” y “Apoyo Técnico Cobro Coactivo” dentro de los cuales se definen las acciones de vinculación de recurso humano supernumerario.</w:t>
      </w:r>
    </w:p>
    <w:p w14:paraId="7B2BFC01" w14:textId="77777777" w:rsidR="00534814" w:rsidRPr="00534814" w:rsidRDefault="00534814" w:rsidP="00534814">
      <w:pPr>
        <w:jc w:val="both"/>
        <w:rPr>
          <w:rFonts w:ascii="Verdana" w:hAnsi="Verdana"/>
          <w:sz w:val="22"/>
          <w:szCs w:val="22"/>
        </w:rPr>
      </w:pPr>
    </w:p>
    <w:p w14:paraId="2304BC9B" w14:textId="77777777" w:rsidR="00534814" w:rsidRDefault="00534814" w:rsidP="00534814">
      <w:pPr>
        <w:jc w:val="both"/>
        <w:rPr>
          <w:rFonts w:ascii="Verdana" w:hAnsi="Verdana"/>
          <w:sz w:val="22"/>
          <w:szCs w:val="22"/>
        </w:rPr>
      </w:pPr>
      <w:r w:rsidRPr="00534814">
        <w:rPr>
          <w:rFonts w:ascii="Verdana" w:hAnsi="Verdana"/>
          <w:sz w:val="22"/>
          <w:szCs w:val="22"/>
        </w:rPr>
        <w:t>Que en el ICBF existe la apropiación presupuestal suficiente con cargo al presupuesto de </w:t>
      </w:r>
      <w:r w:rsidRPr="00534814">
        <w:rPr>
          <w:rFonts w:ascii="Verdana" w:hAnsi="Verdana"/>
          <w:b/>
          <w:bCs/>
          <w:sz w:val="22"/>
          <w:szCs w:val="22"/>
        </w:rPr>
        <w:t>inversión</w:t>
      </w:r>
      <w:r w:rsidRPr="00534814">
        <w:rPr>
          <w:rFonts w:ascii="Verdana" w:hAnsi="Verdana"/>
          <w:sz w:val="22"/>
          <w:szCs w:val="22"/>
        </w:rPr>
        <w:t xml:space="preserve"> con código BPIN “1004-00001-0000 - ASISTENCIA PARA EL FORTALECIMIENTO DEL SNBF PARA LA PRESTACIÓN DEL SERVICIO PÚBLICO DE BIENESTAR FAMILIAR”, del Programa 310, Subprograma 0300, Proyecto 002 lo cual se respalda con las certificaciones y disponibilidades </w:t>
      </w:r>
      <w:r w:rsidRPr="00534814">
        <w:rPr>
          <w:rFonts w:ascii="Verdana" w:hAnsi="Verdana"/>
          <w:sz w:val="22"/>
          <w:szCs w:val="22"/>
        </w:rPr>
        <w:lastRenderedPageBreak/>
        <w:t>presupuestales de que trata el Artículo 5o de la presente Resolución, el gasto que ocasione la vinculación del personal supernumerario que en éste acto administrativo se dispone.</w:t>
      </w:r>
    </w:p>
    <w:p w14:paraId="1222B8E1" w14:textId="77777777" w:rsidR="00534814" w:rsidRPr="00534814" w:rsidRDefault="00534814" w:rsidP="00534814">
      <w:pPr>
        <w:jc w:val="both"/>
        <w:rPr>
          <w:rFonts w:ascii="Verdana" w:hAnsi="Verdana"/>
          <w:sz w:val="22"/>
          <w:szCs w:val="22"/>
        </w:rPr>
      </w:pPr>
    </w:p>
    <w:p w14:paraId="07C45BF5" w14:textId="77777777" w:rsidR="00534814" w:rsidRDefault="00534814" w:rsidP="00534814">
      <w:pPr>
        <w:jc w:val="both"/>
        <w:rPr>
          <w:rFonts w:ascii="Verdana" w:hAnsi="Verdana"/>
          <w:sz w:val="22"/>
          <w:szCs w:val="22"/>
        </w:rPr>
      </w:pPr>
      <w:proofErr w:type="gramStart"/>
      <w:r w:rsidRPr="00534814">
        <w:rPr>
          <w:rFonts w:ascii="Verdana" w:hAnsi="Verdana"/>
          <w:sz w:val="22"/>
          <w:szCs w:val="22"/>
        </w:rPr>
        <w:t>Que</w:t>
      </w:r>
      <w:proofErr w:type="gramEnd"/>
      <w:r w:rsidRPr="00534814">
        <w:rPr>
          <w:rFonts w:ascii="Verdana" w:hAnsi="Verdana"/>
          <w:sz w:val="22"/>
          <w:szCs w:val="22"/>
        </w:rPr>
        <w:t xml:space="preserve"> en mérito de lo expuesto,</w:t>
      </w:r>
    </w:p>
    <w:p w14:paraId="09C85A4C" w14:textId="77777777" w:rsidR="00534814" w:rsidRPr="00534814" w:rsidRDefault="00534814" w:rsidP="00534814">
      <w:pPr>
        <w:jc w:val="both"/>
        <w:rPr>
          <w:rFonts w:ascii="Verdana" w:hAnsi="Verdana"/>
          <w:sz w:val="22"/>
          <w:szCs w:val="22"/>
        </w:rPr>
      </w:pPr>
    </w:p>
    <w:p w14:paraId="13086AB9" w14:textId="3BCB8D1A" w:rsidR="00534814" w:rsidRPr="00534814" w:rsidRDefault="00534814" w:rsidP="00534814">
      <w:pPr>
        <w:jc w:val="center"/>
        <w:rPr>
          <w:rFonts w:ascii="Verdana" w:hAnsi="Verdana"/>
          <w:sz w:val="22"/>
          <w:szCs w:val="22"/>
        </w:rPr>
      </w:pPr>
      <w:r w:rsidRPr="00534814">
        <w:rPr>
          <w:rFonts w:ascii="Verdana" w:hAnsi="Verdana"/>
          <w:b/>
          <w:bCs/>
          <w:sz w:val="22"/>
          <w:szCs w:val="22"/>
        </w:rPr>
        <w:t>RESUELVE</w:t>
      </w:r>
      <w:r w:rsidR="00D34B33">
        <w:rPr>
          <w:rFonts w:ascii="Verdana" w:hAnsi="Verdana"/>
          <w:b/>
          <w:bCs/>
          <w:sz w:val="22"/>
          <w:szCs w:val="22"/>
        </w:rPr>
        <w:t>:</w:t>
      </w:r>
    </w:p>
    <w:p w14:paraId="45CCF939" w14:textId="77777777" w:rsidR="00534814" w:rsidRDefault="00534814" w:rsidP="00534814">
      <w:pPr>
        <w:jc w:val="both"/>
        <w:rPr>
          <w:rFonts w:ascii="Verdana" w:hAnsi="Verdana"/>
          <w:b/>
          <w:bCs/>
          <w:sz w:val="22"/>
          <w:szCs w:val="22"/>
        </w:rPr>
      </w:pPr>
      <w:bookmarkStart w:id="0" w:name="1"/>
    </w:p>
    <w:p w14:paraId="44F2EED5" w14:textId="0AF0E050" w:rsidR="00534814" w:rsidRDefault="00534814" w:rsidP="00534814">
      <w:pPr>
        <w:jc w:val="both"/>
        <w:rPr>
          <w:rFonts w:ascii="Verdana" w:hAnsi="Verdana"/>
          <w:sz w:val="22"/>
          <w:szCs w:val="22"/>
        </w:rPr>
      </w:pPr>
      <w:r w:rsidRPr="00534814">
        <w:rPr>
          <w:rFonts w:ascii="Verdana" w:hAnsi="Verdana"/>
          <w:b/>
          <w:bCs/>
          <w:sz w:val="22"/>
          <w:szCs w:val="22"/>
        </w:rPr>
        <w:t>ARTÍCULO 1o.</w:t>
      </w:r>
      <w:bookmarkEnd w:id="0"/>
      <w:r w:rsidRPr="00534814">
        <w:rPr>
          <w:rFonts w:ascii="Verdana" w:hAnsi="Verdana"/>
          <w:sz w:val="22"/>
          <w:szCs w:val="22"/>
        </w:rPr>
        <w:t xml:space="preserve">  Delimitar la planta transitoria de personal supernumerario para apoyar los procesos de fiscalización, </w:t>
      </w:r>
      <w:proofErr w:type="spellStart"/>
      <w:r w:rsidRPr="00534814">
        <w:rPr>
          <w:rFonts w:ascii="Verdana" w:hAnsi="Verdana"/>
          <w:sz w:val="22"/>
          <w:szCs w:val="22"/>
        </w:rPr>
        <w:t>prejurídico</w:t>
      </w:r>
      <w:proofErr w:type="spellEnd"/>
      <w:r w:rsidRPr="00534814">
        <w:rPr>
          <w:rFonts w:ascii="Verdana" w:hAnsi="Verdana"/>
          <w:sz w:val="22"/>
          <w:szCs w:val="22"/>
        </w:rPr>
        <w:t xml:space="preserve"> y cobro coactivo en el ICBF, en los siguientes términos:</w:t>
      </w:r>
    </w:p>
    <w:p w14:paraId="085B37D6" w14:textId="77777777" w:rsidR="00534814" w:rsidRPr="00534814" w:rsidRDefault="00534814" w:rsidP="00534814">
      <w:pPr>
        <w:jc w:val="both"/>
        <w:rPr>
          <w:rFonts w:ascii="Verdana" w:hAnsi="Verdana"/>
          <w:sz w:val="22"/>
          <w:szCs w:val="22"/>
        </w:rPr>
      </w:pPr>
    </w:p>
    <w:p w14:paraId="36C140FD" w14:textId="77777777" w:rsidR="00534814" w:rsidRPr="00534814" w:rsidRDefault="00534814" w:rsidP="00534814">
      <w:pPr>
        <w:jc w:val="both"/>
        <w:rPr>
          <w:rFonts w:ascii="Verdana" w:hAnsi="Verdana"/>
          <w:sz w:val="22"/>
          <w:szCs w:val="22"/>
        </w:rPr>
      </w:pPr>
      <w:r w:rsidRPr="00534814">
        <w:rPr>
          <w:rFonts w:ascii="Verdana" w:hAnsi="Verdana"/>
          <w:b/>
          <w:bCs/>
          <w:sz w:val="22"/>
          <w:szCs w:val="22"/>
          <w:u w:val="single"/>
        </w:rPr>
        <w:t>EQUIVALENCIA DE CARGOS QUE CONFORMAN LA PLANTA TRANSITORIA DE PERSONAL SUPERNUMERARIO:</w:t>
      </w:r>
    </w:p>
    <w:tbl>
      <w:tblPr>
        <w:tblW w:w="3750" w:type="pct"/>
        <w:tblCellSpacing w:w="15" w:type="dxa"/>
        <w:tblCellMar>
          <w:top w:w="15" w:type="dxa"/>
          <w:left w:w="15" w:type="dxa"/>
          <w:bottom w:w="15" w:type="dxa"/>
          <w:right w:w="15" w:type="dxa"/>
        </w:tblCellMar>
        <w:tblLook w:val="04A0" w:firstRow="1" w:lastRow="0" w:firstColumn="1" w:lastColumn="0" w:noHBand="0" w:noVBand="1"/>
      </w:tblPr>
      <w:tblGrid>
        <w:gridCol w:w="3747"/>
        <w:gridCol w:w="1134"/>
        <w:gridCol w:w="1733"/>
      </w:tblGrid>
      <w:tr w:rsidR="00534814" w:rsidRPr="00534814" w14:paraId="5449F6E7"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EE6FB0F" w14:textId="77777777" w:rsidR="00534814" w:rsidRPr="00534814" w:rsidRDefault="00534814" w:rsidP="00534814">
            <w:pPr>
              <w:jc w:val="both"/>
              <w:rPr>
                <w:rFonts w:ascii="Verdana" w:hAnsi="Verdana"/>
                <w:sz w:val="22"/>
                <w:szCs w:val="22"/>
              </w:rPr>
            </w:pPr>
            <w:r w:rsidRPr="00534814">
              <w:rPr>
                <w:rFonts w:ascii="Verdana" w:hAnsi="Verdana"/>
                <w:b/>
                <w:bCs/>
                <w:sz w:val="22"/>
                <w:szCs w:val="22"/>
              </w:rPr>
              <w:t>CARGO EQUIVALENTE</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E3A3D6C" w14:textId="77777777" w:rsidR="00534814" w:rsidRPr="00534814" w:rsidRDefault="00534814" w:rsidP="00534814">
            <w:pPr>
              <w:jc w:val="both"/>
              <w:rPr>
                <w:rFonts w:ascii="Verdana" w:hAnsi="Verdana"/>
                <w:sz w:val="22"/>
                <w:szCs w:val="22"/>
              </w:rPr>
            </w:pPr>
            <w:r w:rsidRPr="00534814">
              <w:rPr>
                <w:rFonts w:ascii="Verdana" w:hAnsi="Verdana"/>
                <w:b/>
                <w:bCs/>
                <w:sz w:val="22"/>
                <w:szCs w:val="22"/>
              </w:rPr>
              <w:t>GRADO</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B53434E" w14:textId="77777777" w:rsidR="00534814" w:rsidRPr="00534814" w:rsidRDefault="00534814" w:rsidP="00534814">
            <w:pPr>
              <w:jc w:val="both"/>
              <w:rPr>
                <w:rFonts w:ascii="Verdana" w:hAnsi="Verdana"/>
                <w:sz w:val="22"/>
                <w:szCs w:val="22"/>
              </w:rPr>
            </w:pPr>
            <w:r w:rsidRPr="00534814">
              <w:rPr>
                <w:rFonts w:ascii="Verdana" w:hAnsi="Verdana"/>
                <w:b/>
                <w:bCs/>
                <w:sz w:val="22"/>
                <w:szCs w:val="22"/>
              </w:rPr>
              <w:t>ASIGNACION</w:t>
            </w:r>
          </w:p>
        </w:tc>
      </w:tr>
      <w:tr w:rsidR="00534814" w:rsidRPr="00534814" w14:paraId="20923872"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91E784"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ESPECIALIZADO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C6B867F" w14:textId="77777777" w:rsidR="00534814" w:rsidRPr="00534814" w:rsidRDefault="00534814" w:rsidP="00534814">
            <w:pPr>
              <w:jc w:val="both"/>
              <w:rPr>
                <w:rFonts w:ascii="Verdana" w:hAnsi="Verdana"/>
                <w:sz w:val="22"/>
                <w:szCs w:val="22"/>
              </w:rPr>
            </w:pPr>
            <w:r w:rsidRPr="00534814">
              <w:rPr>
                <w:rFonts w:ascii="Verdana" w:hAnsi="Verdana"/>
                <w:sz w:val="22"/>
                <w:szCs w:val="22"/>
              </w:rPr>
              <w:t>13</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13A449" w14:textId="77777777" w:rsidR="00534814" w:rsidRPr="00534814" w:rsidRDefault="00534814" w:rsidP="00534814">
            <w:pPr>
              <w:jc w:val="both"/>
              <w:rPr>
                <w:rFonts w:ascii="Verdana" w:hAnsi="Verdana"/>
                <w:sz w:val="22"/>
                <w:szCs w:val="22"/>
              </w:rPr>
            </w:pPr>
            <w:r w:rsidRPr="00534814">
              <w:rPr>
                <w:rFonts w:ascii="Verdana" w:hAnsi="Verdana"/>
                <w:sz w:val="22"/>
                <w:szCs w:val="22"/>
              </w:rPr>
              <w:t>1.983.727</w:t>
            </w:r>
          </w:p>
        </w:tc>
      </w:tr>
      <w:tr w:rsidR="00534814" w:rsidRPr="00534814" w14:paraId="1B60AB19"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48C4289"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ESPECIALIZADO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3E1426F" w14:textId="77777777" w:rsidR="00534814" w:rsidRPr="00534814" w:rsidRDefault="00534814" w:rsidP="00534814">
            <w:pPr>
              <w:jc w:val="both"/>
              <w:rPr>
                <w:rFonts w:ascii="Verdana" w:hAnsi="Verdana"/>
                <w:sz w:val="22"/>
                <w:szCs w:val="22"/>
              </w:rPr>
            </w:pPr>
            <w:r w:rsidRPr="00534814">
              <w:rPr>
                <w:rFonts w:ascii="Verdana" w:hAnsi="Verdana"/>
                <w:sz w:val="22"/>
                <w:szCs w:val="22"/>
              </w:rPr>
              <w:t>12</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3BE6CCC" w14:textId="77777777" w:rsidR="00534814" w:rsidRPr="00534814" w:rsidRDefault="00534814" w:rsidP="00534814">
            <w:pPr>
              <w:jc w:val="both"/>
              <w:rPr>
                <w:rFonts w:ascii="Verdana" w:hAnsi="Verdana"/>
                <w:sz w:val="22"/>
                <w:szCs w:val="22"/>
              </w:rPr>
            </w:pPr>
            <w:r w:rsidRPr="00534814">
              <w:rPr>
                <w:rFonts w:ascii="Verdana" w:hAnsi="Verdana"/>
                <w:sz w:val="22"/>
                <w:szCs w:val="22"/>
              </w:rPr>
              <w:t>1.830.924</w:t>
            </w:r>
          </w:p>
        </w:tc>
      </w:tr>
      <w:tr w:rsidR="00534814" w:rsidRPr="00534814" w14:paraId="34138695"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690A184"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UNIVERSITARIO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5913113" w14:textId="77777777" w:rsidR="00534814" w:rsidRPr="00534814" w:rsidRDefault="00534814" w:rsidP="00534814">
            <w:pPr>
              <w:jc w:val="both"/>
              <w:rPr>
                <w:rFonts w:ascii="Verdana" w:hAnsi="Verdana"/>
                <w:sz w:val="22"/>
                <w:szCs w:val="22"/>
              </w:rPr>
            </w:pPr>
            <w:r w:rsidRPr="00534814">
              <w:rPr>
                <w:rFonts w:ascii="Verdana" w:hAnsi="Verdana"/>
                <w:sz w:val="22"/>
                <w:szCs w:val="22"/>
              </w:rPr>
              <w:t>10</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E1483DD" w14:textId="77777777" w:rsidR="00534814" w:rsidRPr="00534814" w:rsidRDefault="00534814" w:rsidP="00534814">
            <w:pPr>
              <w:jc w:val="both"/>
              <w:rPr>
                <w:rFonts w:ascii="Verdana" w:hAnsi="Verdana"/>
                <w:sz w:val="22"/>
                <w:szCs w:val="22"/>
              </w:rPr>
            </w:pPr>
            <w:r w:rsidRPr="00534814">
              <w:rPr>
                <w:rFonts w:ascii="Verdana" w:hAnsi="Verdana"/>
                <w:sz w:val="22"/>
                <w:szCs w:val="22"/>
              </w:rPr>
              <w:t>1.656.022</w:t>
            </w:r>
          </w:p>
        </w:tc>
      </w:tr>
      <w:tr w:rsidR="00534814" w:rsidRPr="00534814" w14:paraId="0344FFB5"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C1EDF0A"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UNIVERSITARIO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5F6576" w14:textId="77777777" w:rsidR="00534814" w:rsidRPr="00534814" w:rsidRDefault="00534814" w:rsidP="00534814">
            <w:pPr>
              <w:jc w:val="both"/>
              <w:rPr>
                <w:rFonts w:ascii="Verdana" w:hAnsi="Verdana"/>
                <w:sz w:val="22"/>
                <w:szCs w:val="22"/>
              </w:rPr>
            </w:pPr>
            <w:r w:rsidRPr="00534814">
              <w:rPr>
                <w:rFonts w:ascii="Verdana" w:hAnsi="Verdana"/>
                <w:sz w:val="22"/>
                <w:szCs w:val="22"/>
              </w:rPr>
              <w:t>8</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1C45030" w14:textId="77777777" w:rsidR="00534814" w:rsidRPr="00534814" w:rsidRDefault="00534814" w:rsidP="00534814">
            <w:pPr>
              <w:jc w:val="both"/>
              <w:rPr>
                <w:rFonts w:ascii="Verdana" w:hAnsi="Verdana"/>
                <w:sz w:val="22"/>
                <w:szCs w:val="22"/>
              </w:rPr>
            </w:pPr>
            <w:r w:rsidRPr="00534814">
              <w:rPr>
                <w:rFonts w:ascii="Verdana" w:hAnsi="Verdana"/>
                <w:sz w:val="22"/>
                <w:szCs w:val="22"/>
              </w:rPr>
              <w:t>1.535.290</w:t>
            </w:r>
          </w:p>
        </w:tc>
      </w:tr>
      <w:tr w:rsidR="00534814" w:rsidRPr="00534814" w14:paraId="4A55A932"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912740F"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UNIVERSITARIO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3FB2ADC" w14:textId="77777777" w:rsidR="00534814" w:rsidRPr="00534814" w:rsidRDefault="00534814" w:rsidP="00534814">
            <w:pPr>
              <w:jc w:val="both"/>
              <w:rPr>
                <w:rFonts w:ascii="Verdana" w:hAnsi="Verdana"/>
                <w:sz w:val="22"/>
                <w:szCs w:val="22"/>
              </w:rPr>
            </w:pPr>
            <w:r w:rsidRPr="00534814">
              <w:rPr>
                <w:rFonts w:ascii="Verdana" w:hAnsi="Verdana"/>
                <w:sz w:val="22"/>
                <w:szCs w:val="22"/>
              </w:rPr>
              <w:t>7</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5A8085C" w14:textId="77777777" w:rsidR="00534814" w:rsidRPr="00534814" w:rsidRDefault="00534814" w:rsidP="00534814">
            <w:pPr>
              <w:jc w:val="both"/>
              <w:rPr>
                <w:rFonts w:ascii="Verdana" w:hAnsi="Verdana"/>
                <w:sz w:val="22"/>
                <w:szCs w:val="22"/>
              </w:rPr>
            </w:pPr>
            <w:r w:rsidRPr="00534814">
              <w:rPr>
                <w:rFonts w:ascii="Verdana" w:hAnsi="Verdana"/>
                <w:sz w:val="22"/>
                <w:szCs w:val="22"/>
              </w:rPr>
              <w:t>1.462.572</w:t>
            </w:r>
          </w:p>
        </w:tc>
      </w:tr>
      <w:tr w:rsidR="00534814" w:rsidRPr="00534814" w14:paraId="2A05859E"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348B775"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UNIVERSITARIO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7B2EA9B" w14:textId="77777777" w:rsidR="00534814" w:rsidRPr="00534814" w:rsidRDefault="00534814" w:rsidP="00534814">
            <w:pPr>
              <w:jc w:val="both"/>
              <w:rPr>
                <w:rFonts w:ascii="Verdana" w:hAnsi="Verdana"/>
                <w:sz w:val="22"/>
                <w:szCs w:val="22"/>
              </w:rPr>
            </w:pPr>
            <w:r w:rsidRPr="00534814">
              <w:rPr>
                <w:rFonts w:ascii="Verdana" w:hAnsi="Verdana"/>
                <w:sz w:val="22"/>
                <w:szCs w:val="22"/>
              </w:rPr>
              <w:t>6</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5DF13C1" w14:textId="77777777" w:rsidR="00534814" w:rsidRPr="00534814" w:rsidRDefault="00534814" w:rsidP="00534814">
            <w:pPr>
              <w:jc w:val="both"/>
              <w:rPr>
                <w:rFonts w:ascii="Verdana" w:hAnsi="Verdana"/>
                <w:sz w:val="22"/>
                <w:szCs w:val="22"/>
              </w:rPr>
            </w:pPr>
            <w:r w:rsidRPr="00534814">
              <w:rPr>
                <w:rFonts w:ascii="Verdana" w:hAnsi="Verdana"/>
                <w:sz w:val="22"/>
                <w:szCs w:val="22"/>
              </w:rPr>
              <w:t>1.393.584</w:t>
            </w:r>
          </w:p>
        </w:tc>
      </w:tr>
      <w:tr w:rsidR="00534814" w:rsidRPr="00534814" w14:paraId="1833012E"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0E3C236" w14:textId="77777777" w:rsidR="00534814" w:rsidRPr="00534814" w:rsidRDefault="00534814" w:rsidP="00534814">
            <w:pPr>
              <w:jc w:val="both"/>
              <w:rPr>
                <w:rFonts w:ascii="Verdana" w:hAnsi="Verdana"/>
                <w:sz w:val="22"/>
                <w:szCs w:val="22"/>
              </w:rPr>
            </w:pPr>
            <w:r w:rsidRPr="00534814">
              <w:rPr>
                <w:rFonts w:ascii="Verdana" w:hAnsi="Verdana"/>
                <w:sz w:val="22"/>
                <w:szCs w:val="22"/>
              </w:rPr>
              <w:t>PROFESIONAL UNIVERSITARIO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C9E53DB" w14:textId="77777777" w:rsidR="00534814" w:rsidRPr="00534814" w:rsidRDefault="00534814" w:rsidP="00534814">
            <w:pPr>
              <w:jc w:val="both"/>
              <w:rPr>
                <w:rFonts w:ascii="Verdana" w:hAnsi="Verdana"/>
                <w:sz w:val="22"/>
                <w:szCs w:val="22"/>
              </w:rPr>
            </w:pPr>
            <w:r w:rsidRPr="00534814">
              <w:rPr>
                <w:rFonts w:ascii="Verdana" w:hAnsi="Verdana"/>
                <w:sz w:val="22"/>
                <w:szCs w:val="22"/>
              </w:rPr>
              <w:t>5</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103C1EA" w14:textId="77777777" w:rsidR="00534814" w:rsidRPr="00534814" w:rsidRDefault="00534814" w:rsidP="00534814">
            <w:pPr>
              <w:jc w:val="both"/>
              <w:rPr>
                <w:rFonts w:ascii="Verdana" w:hAnsi="Verdana"/>
                <w:sz w:val="22"/>
                <w:szCs w:val="22"/>
              </w:rPr>
            </w:pPr>
            <w:r w:rsidRPr="00534814">
              <w:rPr>
                <w:rFonts w:ascii="Verdana" w:hAnsi="Verdana"/>
                <w:sz w:val="22"/>
                <w:szCs w:val="22"/>
              </w:rPr>
              <w:t>1.346.388</w:t>
            </w:r>
          </w:p>
        </w:tc>
      </w:tr>
      <w:tr w:rsidR="00534814" w:rsidRPr="00534814" w14:paraId="5BDB2604"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7C10D03" w14:textId="77777777" w:rsidR="00534814" w:rsidRPr="00534814" w:rsidRDefault="00534814" w:rsidP="00534814">
            <w:pPr>
              <w:jc w:val="both"/>
              <w:rPr>
                <w:rFonts w:ascii="Verdana" w:hAnsi="Verdana"/>
                <w:sz w:val="22"/>
                <w:szCs w:val="22"/>
              </w:rPr>
            </w:pPr>
            <w:r w:rsidRPr="00534814">
              <w:rPr>
                <w:rFonts w:ascii="Verdana" w:hAnsi="Verdana"/>
                <w:sz w:val="22"/>
                <w:szCs w:val="22"/>
              </w:rPr>
              <w:t>TECNICO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41D1AFC" w14:textId="77777777" w:rsidR="00534814" w:rsidRPr="00534814" w:rsidRDefault="00534814" w:rsidP="00534814">
            <w:pPr>
              <w:jc w:val="both"/>
              <w:rPr>
                <w:rFonts w:ascii="Verdana" w:hAnsi="Verdana"/>
                <w:sz w:val="22"/>
                <w:szCs w:val="22"/>
              </w:rPr>
            </w:pPr>
            <w:r w:rsidRPr="00534814">
              <w:rPr>
                <w:rFonts w:ascii="Verdana" w:hAnsi="Verdana"/>
                <w:sz w:val="22"/>
                <w:szCs w:val="22"/>
              </w:rPr>
              <w:t>17</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BA108CB" w14:textId="77777777" w:rsidR="00534814" w:rsidRPr="00534814" w:rsidRDefault="00534814" w:rsidP="00534814">
            <w:pPr>
              <w:jc w:val="both"/>
              <w:rPr>
                <w:rFonts w:ascii="Verdana" w:hAnsi="Verdana"/>
                <w:sz w:val="22"/>
                <w:szCs w:val="22"/>
              </w:rPr>
            </w:pPr>
            <w:r w:rsidRPr="00534814">
              <w:rPr>
                <w:rFonts w:ascii="Verdana" w:hAnsi="Verdana"/>
                <w:sz w:val="22"/>
                <w:szCs w:val="22"/>
              </w:rPr>
              <w:t>1.462.387</w:t>
            </w:r>
          </w:p>
        </w:tc>
      </w:tr>
      <w:tr w:rsidR="00534814" w:rsidRPr="00534814" w14:paraId="3DE6F364"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4E523B" w14:textId="77777777" w:rsidR="00534814" w:rsidRPr="00534814" w:rsidRDefault="00534814" w:rsidP="00534814">
            <w:pPr>
              <w:jc w:val="both"/>
              <w:rPr>
                <w:rFonts w:ascii="Verdana" w:hAnsi="Verdana"/>
                <w:sz w:val="22"/>
                <w:szCs w:val="22"/>
              </w:rPr>
            </w:pPr>
            <w:r w:rsidRPr="00534814">
              <w:rPr>
                <w:rFonts w:ascii="Verdana" w:hAnsi="Verdana"/>
                <w:sz w:val="22"/>
                <w:szCs w:val="22"/>
              </w:rPr>
              <w:t>TECNICO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4B54EB1" w14:textId="77777777" w:rsidR="00534814" w:rsidRPr="00534814" w:rsidRDefault="00534814" w:rsidP="00534814">
            <w:pPr>
              <w:jc w:val="both"/>
              <w:rPr>
                <w:rFonts w:ascii="Verdana" w:hAnsi="Verdana"/>
                <w:sz w:val="22"/>
                <w:szCs w:val="22"/>
              </w:rPr>
            </w:pPr>
            <w:r w:rsidRPr="00534814">
              <w:rPr>
                <w:rFonts w:ascii="Verdana" w:hAnsi="Verdana"/>
                <w:sz w:val="22"/>
                <w:szCs w:val="22"/>
              </w:rPr>
              <w:t>13</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A98AB0E" w14:textId="77777777" w:rsidR="00534814" w:rsidRPr="00534814" w:rsidRDefault="00534814" w:rsidP="00534814">
            <w:pPr>
              <w:jc w:val="both"/>
              <w:rPr>
                <w:rFonts w:ascii="Verdana" w:hAnsi="Verdana"/>
                <w:sz w:val="22"/>
                <w:szCs w:val="22"/>
              </w:rPr>
            </w:pPr>
            <w:r w:rsidRPr="00534814">
              <w:rPr>
                <w:rFonts w:ascii="Verdana" w:hAnsi="Verdana"/>
                <w:sz w:val="22"/>
                <w:szCs w:val="22"/>
              </w:rPr>
              <w:t>1.116.071</w:t>
            </w:r>
          </w:p>
        </w:tc>
      </w:tr>
      <w:tr w:rsidR="00534814" w:rsidRPr="00534814" w14:paraId="386CAE45"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60142778" w14:textId="77777777" w:rsidR="00534814" w:rsidRPr="00534814" w:rsidRDefault="00534814" w:rsidP="00534814">
            <w:pPr>
              <w:jc w:val="both"/>
              <w:rPr>
                <w:rFonts w:ascii="Verdana" w:hAnsi="Verdana"/>
                <w:sz w:val="22"/>
                <w:szCs w:val="22"/>
              </w:rPr>
            </w:pPr>
            <w:r w:rsidRPr="00534814">
              <w:rPr>
                <w:rFonts w:ascii="Verdana" w:hAnsi="Verdana"/>
                <w:sz w:val="22"/>
                <w:szCs w:val="22"/>
              </w:rPr>
              <w:t>TECNICO ADMINISRATIVO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03B0A8D" w14:textId="77777777" w:rsidR="00534814" w:rsidRPr="00534814" w:rsidRDefault="00534814" w:rsidP="00534814">
            <w:pPr>
              <w:jc w:val="both"/>
              <w:rPr>
                <w:rFonts w:ascii="Verdana" w:hAnsi="Verdana"/>
                <w:sz w:val="22"/>
                <w:szCs w:val="22"/>
              </w:rPr>
            </w:pPr>
            <w:r w:rsidRPr="00534814">
              <w:rPr>
                <w:rFonts w:ascii="Verdana" w:hAnsi="Verdana"/>
                <w:sz w:val="22"/>
                <w:szCs w:val="22"/>
              </w:rPr>
              <w:t>12</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4108289" w14:textId="77777777" w:rsidR="00534814" w:rsidRPr="00534814" w:rsidRDefault="00534814" w:rsidP="00534814">
            <w:pPr>
              <w:jc w:val="both"/>
              <w:rPr>
                <w:rFonts w:ascii="Verdana" w:hAnsi="Verdana"/>
                <w:sz w:val="22"/>
                <w:szCs w:val="22"/>
              </w:rPr>
            </w:pPr>
            <w:r w:rsidRPr="00534814">
              <w:rPr>
                <w:rFonts w:ascii="Verdana" w:hAnsi="Verdana"/>
                <w:sz w:val="22"/>
                <w:szCs w:val="22"/>
              </w:rPr>
              <w:t>1.046.558</w:t>
            </w:r>
          </w:p>
        </w:tc>
      </w:tr>
      <w:tr w:rsidR="00534814" w:rsidRPr="00534814" w14:paraId="30C8BEDF"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664F87" w14:textId="77777777" w:rsidR="00534814" w:rsidRPr="00534814" w:rsidRDefault="00534814" w:rsidP="00534814">
            <w:pPr>
              <w:jc w:val="both"/>
              <w:rPr>
                <w:rFonts w:ascii="Verdana" w:hAnsi="Verdana"/>
                <w:sz w:val="22"/>
                <w:szCs w:val="22"/>
              </w:rPr>
            </w:pPr>
            <w:r w:rsidRPr="00534814">
              <w:rPr>
                <w:rFonts w:ascii="Verdana" w:hAnsi="Verdana"/>
                <w:sz w:val="22"/>
                <w:szCs w:val="22"/>
              </w:rPr>
              <w:t>TECNICO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3C05CC4E" w14:textId="77777777" w:rsidR="00534814" w:rsidRPr="00534814" w:rsidRDefault="00534814" w:rsidP="00534814">
            <w:pPr>
              <w:jc w:val="both"/>
              <w:rPr>
                <w:rFonts w:ascii="Verdana" w:hAnsi="Verdana"/>
                <w:sz w:val="22"/>
                <w:szCs w:val="22"/>
              </w:rPr>
            </w:pPr>
            <w:r w:rsidRPr="00534814">
              <w:rPr>
                <w:rFonts w:ascii="Verdana" w:hAnsi="Verdana"/>
                <w:sz w:val="22"/>
                <w:szCs w:val="22"/>
              </w:rPr>
              <w:t>6</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457B9325" w14:textId="77777777" w:rsidR="00534814" w:rsidRPr="00534814" w:rsidRDefault="00534814" w:rsidP="00534814">
            <w:pPr>
              <w:jc w:val="both"/>
              <w:rPr>
                <w:rFonts w:ascii="Verdana" w:hAnsi="Verdana"/>
                <w:sz w:val="22"/>
                <w:szCs w:val="22"/>
              </w:rPr>
            </w:pPr>
            <w:r w:rsidRPr="00534814">
              <w:rPr>
                <w:rFonts w:ascii="Verdana" w:hAnsi="Verdana"/>
                <w:sz w:val="22"/>
                <w:szCs w:val="22"/>
              </w:rPr>
              <w:t>744.009</w:t>
            </w:r>
          </w:p>
        </w:tc>
      </w:tr>
      <w:tr w:rsidR="00534814" w:rsidRPr="00534814" w14:paraId="08FD766F"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204F2EFB" w14:textId="77777777" w:rsidR="00534814" w:rsidRPr="00534814" w:rsidRDefault="00534814" w:rsidP="00534814">
            <w:pPr>
              <w:jc w:val="both"/>
              <w:rPr>
                <w:rFonts w:ascii="Verdana" w:hAnsi="Verdana"/>
                <w:sz w:val="22"/>
                <w:szCs w:val="22"/>
              </w:rPr>
            </w:pPr>
            <w:r w:rsidRPr="00534814">
              <w:rPr>
                <w:rFonts w:ascii="Verdana" w:hAnsi="Verdana"/>
                <w:sz w:val="22"/>
                <w:szCs w:val="22"/>
              </w:rPr>
              <w:t>AUXILIAR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8CA0EFB" w14:textId="77777777" w:rsidR="00534814" w:rsidRPr="00534814" w:rsidRDefault="00534814" w:rsidP="00534814">
            <w:pPr>
              <w:jc w:val="both"/>
              <w:rPr>
                <w:rFonts w:ascii="Verdana" w:hAnsi="Verdana"/>
                <w:sz w:val="22"/>
                <w:szCs w:val="22"/>
              </w:rPr>
            </w:pPr>
            <w:r w:rsidRPr="00534814">
              <w:rPr>
                <w:rFonts w:ascii="Verdana" w:hAnsi="Verdana"/>
                <w:sz w:val="22"/>
                <w:szCs w:val="22"/>
              </w:rPr>
              <w:t>10</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AAD64B7" w14:textId="77777777" w:rsidR="00534814" w:rsidRPr="00534814" w:rsidRDefault="00534814" w:rsidP="00534814">
            <w:pPr>
              <w:jc w:val="both"/>
              <w:rPr>
                <w:rFonts w:ascii="Verdana" w:hAnsi="Verdana"/>
                <w:sz w:val="22"/>
                <w:szCs w:val="22"/>
              </w:rPr>
            </w:pPr>
            <w:r w:rsidRPr="00534814">
              <w:rPr>
                <w:rFonts w:ascii="Verdana" w:hAnsi="Verdana"/>
                <w:sz w:val="22"/>
                <w:szCs w:val="22"/>
              </w:rPr>
              <w:t>679.437</w:t>
            </w:r>
          </w:p>
        </w:tc>
      </w:tr>
      <w:tr w:rsidR="00534814" w:rsidRPr="00534814" w14:paraId="3CC90FA3" w14:textId="77777777" w:rsidTr="00534814">
        <w:trPr>
          <w:tblCellSpacing w:w="15" w:type="dxa"/>
        </w:trPr>
        <w:tc>
          <w:tcPr>
            <w:tcW w:w="2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7EB52B68" w14:textId="77777777" w:rsidR="00534814" w:rsidRPr="00534814" w:rsidRDefault="00534814" w:rsidP="00534814">
            <w:pPr>
              <w:jc w:val="both"/>
              <w:rPr>
                <w:rFonts w:ascii="Verdana" w:hAnsi="Verdana"/>
                <w:sz w:val="22"/>
                <w:szCs w:val="22"/>
              </w:rPr>
            </w:pPr>
            <w:r w:rsidRPr="00534814">
              <w:rPr>
                <w:rFonts w:ascii="Verdana" w:hAnsi="Verdana"/>
                <w:sz w:val="22"/>
                <w:szCs w:val="22"/>
              </w:rPr>
              <w:t>AUXILIAR ADMINISTRATIVO</w:t>
            </w:r>
          </w:p>
        </w:tc>
        <w:tc>
          <w:tcPr>
            <w:tcW w:w="8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74F1FA2" w14:textId="77777777" w:rsidR="00534814" w:rsidRPr="00534814" w:rsidRDefault="00534814" w:rsidP="00534814">
            <w:pPr>
              <w:jc w:val="both"/>
              <w:rPr>
                <w:rFonts w:ascii="Verdana" w:hAnsi="Verdana"/>
                <w:sz w:val="22"/>
                <w:szCs w:val="22"/>
              </w:rPr>
            </w:pPr>
            <w:r w:rsidRPr="00534814">
              <w:rPr>
                <w:rFonts w:ascii="Verdana" w:hAnsi="Verdana"/>
                <w:sz w:val="22"/>
                <w:szCs w:val="22"/>
              </w:rPr>
              <w:t>6</w:t>
            </w:r>
          </w:p>
        </w:tc>
        <w:tc>
          <w:tcPr>
            <w:tcW w:w="13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017D3E3B" w14:textId="77777777" w:rsidR="00534814" w:rsidRPr="00534814" w:rsidRDefault="00534814" w:rsidP="00534814">
            <w:pPr>
              <w:jc w:val="both"/>
              <w:rPr>
                <w:rFonts w:ascii="Verdana" w:hAnsi="Verdana"/>
                <w:sz w:val="22"/>
                <w:szCs w:val="22"/>
              </w:rPr>
            </w:pPr>
            <w:r w:rsidRPr="00534814">
              <w:rPr>
                <w:rFonts w:ascii="Verdana" w:hAnsi="Verdana"/>
                <w:sz w:val="22"/>
                <w:szCs w:val="22"/>
              </w:rPr>
              <w:t>501.082</w:t>
            </w:r>
          </w:p>
        </w:tc>
      </w:tr>
    </w:tbl>
    <w:p w14:paraId="4550E31F" w14:textId="77777777" w:rsidR="00534814" w:rsidRDefault="00534814" w:rsidP="00534814">
      <w:pPr>
        <w:jc w:val="both"/>
        <w:rPr>
          <w:rFonts w:ascii="Verdana" w:hAnsi="Verdana"/>
          <w:b/>
          <w:bCs/>
          <w:sz w:val="22"/>
          <w:szCs w:val="22"/>
        </w:rPr>
      </w:pPr>
    </w:p>
    <w:p w14:paraId="0869AE85" w14:textId="09135281" w:rsidR="00534814" w:rsidRPr="00534814" w:rsidRDefault="00534814" w:rsidP="00534814">
      <w:pPr>
        <w:jc w:val="both"/>
        <w:rPr>
          <w:rFonts w:ascii="Verdana" w:hAnsi="Verdana"/>
          <w:sz w:val="22"/>
          <w:szCs w:val="22"/>
        </w:rPr>
      </w:pPr>
      <w:r w:rsidRPr="00534814">
        <w:rPr>
          <w:rFonts w:ascii="Verdana" w:hAnsi="Verdana"/>
          <w:b/>
          <w:bCs/>
          <w:sz w:val="22"/>
          <w:szCs w:val="22"/>
        </w:rPr>
        <w:t>PARÁGRAFO:</w:t>
      </w:r>
      <w:r w:rsidRPr="00534814">
        <w:rPr>
          <w:rFonts w:ascii="Verdana" w:hAnsi="Verdana"/>
          <w:sz w:val="22"/>
          <w:szCs w:val="22"/>
        </w:rPr>
        <w:t> Las vinculaciones del personal supernumerario se hará acorde con las necesidades del servicio y en todo caso sin exceder el monto del presupuesto de inversión que se ampara con las certificaciones y disponibilidades presupuestales de que trata el Artículo 5° de la presente Resolución.</w:t>
      </w:r>
    </w:p>
    <w:p w14:paraId="5958DC23" w14:textId="640806E5" w:rsidR="00534814" w:rsidRPr="00534814" w:rsidRDefault="00534814" w:rsidP="00534814">
      <w:pPr>
        <w:jc w:val="both"/>
        <w:rPr>
          <w:rFonts w:ascii="Verdana" w:hAnsi="Verdana"/>
          <w:sz w:val="22"/>
          <w:szCs w:val="22"/>
        </w:rPr>
      </w:pPr>
    </w:p>
    <w:p w14:paraId="410210EB" w14:textId="3F872B38" w:rsidR="00534814" w:rsidRPr="00534814" w:rsidRDefault="00534814" w:rsidP="00534814">
      <w:pPr>
        <w:jc w:val="both"/>
        <w:rPr>
          <w:rFonts w:ascii="Verdana" w:hAnsi="Verdana"/>
          <w:sz w:val="22"/>
          <w:szCs w:val="22"/>
        </w:rPr>
      </w:pPr>
      <w:bookmarkStart w:id="1" w:name="2"/>
      <w:r w:rsidRPr="00534814">
        <w:rPr>
          <w:rFonts w:ascii="Verdana" w:hAnsi="Verdana"/>
          <w:b/>
          <w:bCs/>
          <w:sz w:val="22"/>
          <w:szCs w:val="22"/>
        </w:rPr>
        <w:t>ARTÍCULO 2o.</w:t>
      </w:r>
      <w:bookmarkEnd w:id="1"/>
      <w:r w:rsidRPr="00534814">
        <w:rPr>
          <w:rFonts w:ascii="Verdana" w:hAnsi="Verdana"/>
          <w:sz w:val="22"/>
          <w:szCs w:val="22"/>
        </w:rPr>
        <w:t>  La efectividad de la vinculación del personal supernumerario será a partir de la fecha de suscripción del acta de vinculación y hasta el treinta (30) de junio de 2008.</w:t>
      </w:r>
    </w:p>
    <w:p w14:paraId="270D7B62" w14:textId="77777777" w:rsidR="00534814" w:rsidRDefault="00534814" w:rsidP="00534814">
      <w:pPr>
        <w:jc w:val="both"/>
        <w:rPr>
          <w:rFonts w:ascii="Verdana" w:hAnsi="Verdana"/>
          <w:b/>
          <w:bCs/>
          <w:sz w:val="22"/>
          <w:szCs w:val="22"/>
        </w:rPr>
      </w:pPr>
      <w:bookmarkStart w:id="2" w:name="3"/>
    </w:p>
    <w:p w14:paraId="1D1B3654" w14:textId="44A63207" w:rsidR="00534814" w:rsidRPr="00534814" w:rsidRDefault="00534814" w:rsidP="00534814">
      <w:pPr>
        <w:jc w:val="both"/>
        <w:rPr>
          <w:rFonts w:ascii="Verdana" w:hAnsi="Verdana"/>
          <w:sz w:val="22"/>
          <w:szCs w:val="22"/>
        </w:rPr>
      </w:pPr>
      <w:r w:rsidRPr="00534814">
        <w:rPr>
          <w:rFonts w:ascii="Verdana" w:hAnsi="Verdana"/>
          <w:b/>
          <w:bCs/>
          <w:sz w:val="22"/>
          <w:szCs w:val="22"/>
        </w:rPr>
        <w:t>ARTÍCULO 3o.</w:t>
      </w:r>
      <w:bookmarkEnd w:id="2"/>
      <w:r w:rsidRPr="00534814">
        <w:rPr>
          <w:rFonts w:ascii="Verdana" w:hAnsi="Verdana"/>
          <w:sz w:val="22"/>
          <w:szCs w:val="22"/>
        </w:rPr>
        <w:t>  El personal supernumerario para efectos de vinculación deberá cumplir con los requisitos mínimos y las equivalencias establecidas en el Decreto </w:t>
      </w:r>
      <w:r>
        <w:rPr>
          <w:rFonts w:ascii="Verdana" w:hAnsi="Verdana"/>
          <w:sz w:val="22"/>
          <w:szCs w:val="22"/>
        </w:rPr>
        <w:t>2772</w:t>
      </w:r>
      <w:r w:rsidRPr="00534814">
        <w:rPr>
          <w:rFonts w:ascii="Verdana" w:hAnsi="Verdana"/>
          <w:sz w:val="22"/>
          <w:szCs w:val="22"/>
        </w:rPr>
        <w:t> del 10 de agosto de 2005 modificado por el De</w:t>
      </w:r>
      <w:r w:rsidR="00D34B33">
        <w:rPr>
          <w:rFonts w:ascii="Verdana" w:hAnsi="Verdana"/>
          <w:sz w:val="22"/>
          <w:szCs w:val="22"/>
        </w:rPr>
        <w:t xml:space="preserve">creto 4476 del 21 de </w:t>
      </w:r>
      <w:r w:rsidRPr="00534814">
        <w:rPr>
          <w:rFonts w:ascii="Verdana" w:hAnsi="Verdana"/>
          <w:sz w:val="22"/>
          <w:szCs w:val="22"/>
        </w:rPr>
        <w:t>noviembre de 2007.</w:t>
      </w:r>
    </w:p>
    <w:p w14:paraId="37FFF3D5" w14:textId="22FD65FF" w:rsidR="00534814" w:rsidRPr="00534814" w:rsidRDefault="00534814" w:rsidP="00534814">
      <w:pPr>
        <w:jc w:val="both"/>
        <w:rPr>
          <w:rFonts w:ascii="Verdana" w:hAnsi="Verdana"/>
          <w:sz w:val="22"/>
          <w:szCs w:val="22"/>
        </w:rPr>
      </w:pPr>
    </w:p>
    <w:p w14:paraId="7139F882" w14:textId="55DA0393" w:rsidR="00534814" w:rsidRPr="00534814" w:rsidRDefault="00534814" w:rsidP="00534814">
      <w:pPr>
        <w:jc w:val="both"/>
        <w:rPr>
          <w:rFonts w:ascii="Verdana" w:hAnsi="Verdana"/>
          <w:sz w:val="22"/>
          <w:szCs w:val="22"/>
        </w:rPr>
      </w:pPr>
      <w:bookmarkStart w:id="3" w:name="4"/>
      <w:r w:rsidRPr="00534814">
        <w:rPr>
          <w:rFonts w:ascii="Verdana" w:hAnsi="Verdana"/>
          <w:b/>
          <w:bCs/>
          <w:sz w:val="22"/>
          <w:szCs w:val="22"/>
        </w:rPr>
        <w:lastRenderedPageBreak/>
        <w:t>ARTÍCULO 4o.</w:t>
      </w:r>
      <w:bookmarkEnd w:id="3"/>
      <w:r w:rsidRPr="00534814">
        <w:rPr>
          <w:rFonts w:ascii="Verdana" w:hAnsi="Verdana"/>
          <w:sz w:val="22"/>
          <w:szCs w:val="22"/>
        </w:rPr>
        <w:t>  actividades que cumplirán el personal supernumerario vinculado a través de la presente Resolución serán las que se establecen en la Resolución No. 3724 del 20 de diciembre de 2007.</w:t>
      </w:r>
    </w:p>
    <w:p w14:paraId="57FF9407" w14:textId="6BA11775" w:rsidR="00534814" w:rsidRPr="00534814" w:rsidRDefault="00534814" w:rsidP="00534814">
      <w:pPr>
        <w:jc w:val="both"/>
        <w:rPr>
          <w:rFonts w:ascii="Verdana" w:hAnsi="Verdana"/>
          <w:sz w:val="22"/>
          <w:szCs w:val="22"/>
        </w:rPr>
      </w:pPr>
    </w:p>
    <w:p w14:paraId="02DEB3AD" w14:textId="27C8062E" w:rsidR="00534814" w:rsidRPr="00534814" w:rsidRDefault="00534814" w:rsidP="00534814">
      <w:pPr>
        <w:jc w:val="both"/>
        <w:rPr>
          <w:rFonts w:ascii="Verdana" w:hAnsi="Verdana"/>
          <w:sz w:val="22"/>
          <w:szCs w:val="22"/>
        </w:rPr>
      </w:pPr>
      <w:bookmarkStart w:id="4" w:name="5"/>
      <w:r w:rsidRPr="00534814">
        <w:rPr>
          <w:rFonts w:ascii="Verdana" w:hAnsi="Verdana"/>
          <w:b/>
          <w:bCs/>
          <w:sz w:val="22"/>
          <w:szCs w:val="22"/>
        </w:rPr>
        <w:t>ARTÍCULO 5o.</w:t>
      </w:r>
      <w:bookmarkEnd w:id="4"/>
      <w:r w:rsidRPr="00534814">
        <w:rPr>
          <w:rFonts w:ascii="Verdana" w:hAnsi="Verdana"/>
          <w:sz w:val="22"/>
          <w:szCs w:val="22"/>
        </w:rPr>
        <w:t>  El pago de los emolumentos generados por la vinculación del personal supernumerario, se realizará con cargo al identificador presupuestal 310-0300-002-01-27 y 310-0300-002-04-27 ASISTENCIA PARA EL FORTALECIMIENTO DEL SNBF PARA LA PRESTACIÓN DEL SERVICIO PÚBLICO DE BIENESTAR FAMILIAR - Asistencia Técnica para la Promoción del Recaudo- y GMF, respectivamente, de las Vigencias Futuras para el año fiscal 2008 de acuerdo con la certificación VE SN 10 expedida por la Directora Financiera y el Coordinador del Grupo Financiero de la Sede Nacional con fecha 26 de noviembre de 2007 y certificado de disponibilidad presupuestal No. 160 del 20 de diciembre de 2007.</w:t>
      </w:r>
    </w:p>
    <w:p w14:paraId="349FB33D" w14:textId="19AF2FA2" w:rsidR="00534814" w:rsidRPr="00534814" w:rsidRDefault="00534814" w:rsidP="00534814">
      <w:pPr>
        <w:jc w:val="both"/>
        <w:rPr>
          <w:rFonts w:ascii="Verdana" w:hAnsi="Verdana"/>
          <w:sz w:val="22"/>
          <w:szCs w:val="22"/>
        </w:rPr>
      </w:pPr>
    </w:p>
    <w:p w14:paraId="6DABF843" w14:textId="3F91CA87" w:rsidR="00534814" w:rsidRPr="00534814" w:rsidRDefault="00534814" w:rsidP="00534814">
      <w:pPr>
        <w:jc w:val="both"/>
        <w:rPr>
          <w:rFonts w:ascii="Verdana" w:hAnsi="Verdana"/>
          <w:sz w:val="22"/>
          <w:szCs w:val="22"/>
        </w:rPr>
      </w:pPr>
      <w:bookmarkStart w:id="5" w:name="6"/>
      <w:r w:rsidRPr="00534814">
        <w:rPr>
          <w:rFonts w:ascii="Verdana" w:hAnsi="Verdana"/>
          <w:b/>
          <w:bCs/>
          <w:sz w:val="22"/>
          <w:szCs w:val="22"/>
        </w:rPr>
        <w:t>ARTÍCULO 6o.</w:t>
      </w:r>
      <w:bookmarkEnd w:id="5"/>
      <w:r w:rsidRPr="00534814">
        <w:rPr>
          <w:rFonts w:ascii="Verdana" w:hAnsi="Verdana"/>
          <w:sz w:val="22"/>
          <w:szCs w:val="22"/>
        </w:rPr>
        <w:t xml:space="preserve">  la </w:t>
      </w:r>
      <w:proofErr w:type="gramStart"/>
      <w:r w:rsidRPr="00534814">
        <w:rPr>
          <w:rFonts w:ascii="Verdana" w:hAnsi="Verdana"/>
          <w:sz w:val="22"/>
          <w:szCs w:val="22"/>
        </w:rPr>
        <w:t>Secretaria General</w:t>
      </w:r>
      <w:proofErr w:type="gramEnd"/>
      <w:r w:rsidRPr="00534814">
        <w:rPr>
          <w:rFonts w:ascii="Verdana" w:hAnsi="Verdana"/>
          <w:sz w:val="22"/>
          <w:szCs w:val="22"/>
        </w:rPr>
        <w:t xml:space="preserve"> con base en la delegación otorgada mediante la Resolución No. 0601 del 30 de marzo del 2007, expedirá la Resolución de vinculación del personal supernumerario y lo ubicará en la Sede Nacional, en las Regionales y Seccionales acorde con las necesidades del servicio.</w:t>
      </w:r>
    </w:p>
    <w:p w14:paraId="79600FA8" w14:textId="70C319FD" w:rsidR="00534814" w:rsidRPr="00534814" w:rsidRDefault="00534814" w:rsidP="00534814">
      <w:pPr>
        <w:jc w:val="both"/>
        <w:rPr>
          <w:rFonts w:ascii="Verdana" w:hAnsi="Verdana"/>
          <w:sz w:val="22"/>
          <w:szCs w:val="22"/>
        </w:rPr>
      </w:pPr>
    </w:p>
    <w:p w14:paraId="7545A0D4" w14:textId="571365F2" w:rsidR="00534814" w:rsidRPr="00534814" w:rsidRDefault="00534814" w:rsidP="00534814">
      <w:pPr>
        <w:jc w:val="both"/>
        <w:rPr>
          <w:rFonts w:ascii="Verdana" w:hAnsi="Verdana"/>
          <w:sz w:val="22"/>
          <w:szCs w:val="22"/>
        </w:rPr>
      </w:pPr>
      <w:bookmarkStart w:id="6" w:name="7"/>
      <w:r w:rsidRPr="00534814">
        <w:rPr>
          <w:rFonts w:ascii="Verdana" w:hAnsi="Verdana"/>
          <w:b/>
          <w:bCs/>
          <w:sz w:val="22"/>
          <w:szCs w:val="22"/>
        </w:rPr>
        <w:t>ARTÍCULO 7o.</w:t>
      </w:r>
      <w:bookmarkEnd w:id="6"/>
      <w:r w:rsidRPr="00534814">
        <w:rPr>
          <w:rFonts w:ascii="Verdana" w:hAnsi="Verdana"/>
          <w:sz w:val="22"/>
          <w:szCs w:val="22"/>
        </w:rPr>
        <w:t xml:space="preserve">  El personal supernumerario que se vincule en los términos de la presente Resolución, suscribirá un acta de vinculación ante la </w:t>
      </w:r>
      <w:proofErr w:type="gramStart"/>
      <w:r w:rsidRPr="00534814">
        <w:rPr>
          <w:rFonts w:ascii="Verdana" w:hAnsi="Verdana"/>
          <w:sz w:val="22"/>
          <w:szCs w:val="22"/>
        </w:rPr>
        <w:t>Directora</w:t>
      </w:r>
      <w:proofErr w:type="gramEnd"/>
      <w:r w:rsidRPr="00534814">
        <w:rPr>
          <w:rFonts w:ascii="Verdana" w:hAnsi="Verdana"/>
          <w:sz w:val="22"/>
          <w:szCs w:val="22"/>
        </w:rPr>
        <w:t xml:space="preserve"> de Gestión Humana o </w:t>
      </w:r>
      <w:proofErr w:type="gramStart"/>
      <w:r w:rsidRPr="00534814">
        <w:rPr>
          <w:rFonts w:ascii="Verdana" w:hAnsi="Verdana"/>
          <w:sz w:val="22"/>
          <w:szCs w:val="22"/>
        </w:rPr>
        <w:t>Director Regional</w:t>
      </w:r>
      <w:proofErr w:type="gramEnd"/>
      <w:r w:rsidRPr="00534814">
        <w:rPr>
          <w:rFonts w:ascii="Verdana" w:hAnsi="Verdana"/>
          <w:sz w:val="22"/>
          <w:szCs w:val="22"/>
        </w:rPr>
        <w:t xml:space="preserve"> o Seccional respectivo acorde con las delegaciones previstas en la Resolución No. 0601 del 30 de marzo de 2007.</w:t>
      </w:r>
    </w:p>
    <w:p w14:paraId="0B37EE83" w14:textId="07C8EB56" w:rsidR="00534814" w:rsidRPr="00534814" w:rsidRDefault="00534814" w:rsidP="00534814">
      <w:pPr>
        <w:jc w:val="both"/>
        <w:rPr>
          <w:rFonts w:ascii="Verdana" w:hAnsi="Verdana"/>
          <w:sz w:val="22"/>
          <w:szCs w:val="22"/>
        </w:rPr>
      </w:pPr>
    </w:p>
    <w:p w14:paraId="7BC5D70D" w14:textId="1E3AEB01" w:rsidR="00534814" w:rsidRPr="00534814" w:rsidRDefault="00534814" w:rsidP="00534814">
      <w:pPr>
        <w:jc w:val="both"/>
        <w:rPr>
          <w:rFonts w:ascii="Verdana" w:hAnsi="Verdana"/>
          <w:sz w:val="22"/>
          <w:szCs w:val="22"/>
        </w:rPr>
      </w:pPr>
      <w:bookmarkStart w:id="7" w:name="8"/>
      <w:r w:rsidRPr="00534814">
        <w:rPr>
          <w:rFonts w:ascii="Verdana" w:hAnsi="Verdana"/>
          <w:b/>
          <w:bCs/>
          <w:sz w:val="22"/>
          <w:szCs w:val="22"/>
        </w:rPr>
        <w:t>ARTÍCULO 8o.</w:t>
      </w:r>
      <w:bookmarkEnd w:id="7"/>
      <w:r w:rsidRPr="00534814">
        <w:rPr>
          <w:rFonts w:ascii="Verdana" w:hAnsi="Verdana"/>
          <w:sz w:val="22"/>
          <w:szCs w:val="22"/>
        </w:rPr>
        <w:t>  La presente Resolución rige a partir de la fecha de su expedición.</w:t>
      </w:r>
    </w:p>
    <w:p w14:paraId="0605F062" w14:textId="77777777" w:rsidR="00534814" w:rsidRDefault="00534814" w:rsidP="00534814">
      <w:pPr>
        <w:jc w:val="both"/>
        <w:rPr>
          <w:rFonts w:ascii="Verdana" w:hAnsi="Verdana"/>
          <w:sz w:val="22"/>
          <w:szCs w:val="22"/>
        </w:rPr>
      </w:pPr>
    </w:p>
    <w:p w14:paraId="319F772A" w14:textId="77777777" w:rsidR="00534814" w:rsidRDefault="00534814" w:rsidP="00534814">
      <w:pPr>
        <w:jc w:val="both"/>
        <w:rPr>
          <w:rFonts w:ascii="Verdana" w:hAnsi="Verdana"/>
          <w:sz w:val="22"/>
          <w:szCs w:val="22"/>
        </w:rPr>
      </w:pPr>
    </w:p>
    <w:p w14:paraId="6FD80827" w14:textId="2CE39387" w:rsidR="00534814" w:rsidRPr="00D34B33" w:rsidRDefault="00534814" w:rsidP="00534814">
      <w:pPr>
        <w:jc w:val="center"/>
        <w:rPr>
          <w:rFonts w:ascii="Verdana" w:hAnsi="Verdana"/>
          <w:b/>
          <w:bCs/>
          <w:sz w:val="22"/>
          <w:szCs w:val="22"/>
        </w:rPr>
      </w:pPr>
      <w:r w:rsidRPr="00D34B33">
        <w:rPr>
          <w:rFonts w:ascii="Verdana" w:hAnsi="Verdana"/>
          <w:b/>
          <w:bCs/>
          <w:sz w:val="22"/>
          <w:szCs w:val="22"/>
        </w:rPr>
        <w:t>COMUNÍQUESE Y CÚMPLASE</w:t>
      </w:r>
    </w:p>
    <w:p w14:paraId="3ECC9C35" w14:textId="77777777" w:rsidR="00534814" w:rsidRPr="00534814" w:rsidRDefault="00534814" w:rsidP="00534814">
      <w:pPr>
        <w:jc w:val="center"/>
        <w:rPr>
          <w:rFonts w:ascii="Verdana" w:hAnsi="Verdana"/>
          <w:sz w:val="22"/>
          <w:szCs w:val="22"/>
        </w:rPr>
      </w:pPr>
    </w:p>
    <w:p w14:paraId="4DBDB8E0" w14:textId="77777777" w:rsidR="00534814" w:rsidRDefault="00534814" w:rsidP="00534814">
      <w:pPr>
        <w:jc w:val="center"/>
        <w:rPr>
          <w:rFonts w:ascii="Verdana" w:hAnsi="Verdana"/>
          <w:sz w:val="22"/>
          <w:szCs w:val="22"/>
        </w:rPr>
      </w:pPr>
      <w:r w:rsidRPr="00534814">
        <w:rPr>
          <w:rFonts w:ascii="Verdana" w:hAnsi="Verdana"/>
          <w:sz w:val="22"/>
          <w:szCs w:val="22"/>
        </w:rPr>
        <w:t>Dada en Bogotá D. C., a los</w:t>
      </w:r>
    </w:p>
    <w:p w14:paraId="4A0B5FF5" w14:textId="77777777" w:rsidR="00534814" w:rsidRPr="00534814" w:rsidRDefault="00534814" w:rsidP="00534814">
      <w:pPr>
        <w:jc w:val="center"/>
        <w:rPr>
          <w:rFonts w:ascii="Verdana" w:hAnsi="Verdana"/>
          <w:sz w:val="22"/>
          <w:szCs w:val="22"/>
        </w:rPr>
      </w:pPr>
    </w:p>
    <w:p w14:paraId="026A5B32" w14:textId="77777777" w:rsidR="00534814" w:rsidRPr="00534814" w:rsidRDefault="00534814" w:rsidP="00534814">
      <w:pPr>
        <w:jc w:val="center"/>
        <w:rPr>
          <w:rFonts w:ascii="Verdana" w:hAnsi="Verdana"/>
          <w:sz w:val="22"/>
          <w:szCs w:val="22"/>
        </w:rPr>
      </w:pPr>
      <w:r w:rsidRPr="00534814">
        <w:rPr>
          <w:rFonts w:ascii="Verdana" w:hAnsi="Verdana"/>
          <w:b/>
          <w:bCs/>
          <w:sz w:val="22"/>
          <w:szCs w:val="22"/>
        </w:rPr>
        <w:t>ELVIRA FORERO HERNÁNDEZ</w:t>
      </w:r>
    </w:p>
    <w:p w14:paraId="45393D45" w14:textId="77777777" w:rsidR="00534814" w:rsidRPr="00534814" w:rsidRDefault="00534814" w:rsidP="00534814">
      <w:pPr>
        <w:jc w:val="center"/>
        <w:rPr>
          <w:rFonts w:ascii="Verdana" w:hAnsi="Verdana"/>
          <w:sz w:val="22"/>
          <w:szCs w:val="22"/>
        </w:rPr>
      </w:pPr>
      <w:r w:rsidRPr="00534814">
        <w:rPr>
          <w:rFonts w:ascii="Verdana" w:hAnsi="Verdana"/>
          <w:sz w:val="22"/>
          <w:szCs w:val="22"/>
        </w:rPr>
        <w:t>Directora General</w:t>
      </w:r>
    </w:p>
    <w:p w14:paraId="3AAC22C1" w14:textId="77777777" w:rsidR="00534814" w:rsidRPr="00534814" w:rsidRDefault="00534814" w:rsidP="001203AD">
      <w:pPr>
        <w:jc w:val="both"/>
        <w:rPr>
          <w:rFonts w:ascii="Verdana" w:hAnsi="Verdana"/>
          <w:sz w:val="22"/>
          <w:szCs w:val="22"/>
        </w:rPr>
      </w:pPr>
    </w:p>
    <w:sectPr w:rsidR="00534814" w:rsidRPr="0053481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2A0"/>
    <w:multiLevelType w:val="hybridMultilevel"/>
    <w:tmpl w:val="A43067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B75BD7"/>
    <w:multiLevelType w:val="hybridMultilevel"/>
    <w:tmpl w:val="39E0B58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4B71AE1"/>
    <w:multiLevelType w:val="hybridMultilevel"/>
    <w:tmpl w:val="F922108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08B598E"/>
    <w:multiLevelType w:val="hybridMultilevel"/>
    <w:tmpl w:val="C0B0A6A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40F34B9"/>
    <w:multiLevelType w:val="hybridMultilevel"/>
    <w:tmpl w:val="E7403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894E97"/>
    <w:multiLevelType w:val="multilevel"/>
    <w:tmpl w:val="79D66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AD2403"/>
    <w:multiLevelType w:val="multilevel"/>
    <w:tmpl w:val="773A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574D70"/>
    <w:multiLevelType w:val="hybridMultilevel"/>
    <w:tmpl w:val="CB46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8FA3A08"/>
    <w:multiLevelType w:val="hybridMultilevel"/>
    <w:tmpl w:val="CE8089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B0224F4"/>
    <w:multiLevelType w:val="hybridMultilevel"/>
    <w:tmpl w:val="473677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F81112"/>
    <w:multiLevelType w:val="hybridMultilevel"/>
    <w:tmpl w:val="AD9EFE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F9A63EF"/>
    <w:multiLevelType w:val="hybridMultilevel"/>
    <w:tmpl w:val="9064B8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167776A"/>
    <w:multiLevelType w:val="multilevel"/>
    <w:tmpl w:val="D1789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4C3956"/>
    <w:multiLevelType w:val="hybridMultilevel"/>
    <w:tmpl w:val="1DA6B2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12B53D9"/>
    <w:multiLevelType w:val="multilevel"/>
    <w:tmpl w:val="0146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2127E33"/>
    <w:multiLevelType w:val="hybridMultilevel"/>
    <w:tmpl w:val="B7B08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F3E8F"/>
    <w:multiLevelType w:val="hybridMultilevel"/>
    <w:tmpl w:val="9A6454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560487B"/>
    <w:multiLevelType w:val="multilevel"/>
    <w:tmpl w:val="9A261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A95EA3"/>
    <w:multiLevelType w:val="hybridMultilevel"/>
    <w:tmpl w:val="E05A945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C88304B"/>
    <w:multiLevelType w:val="hybridMultilevel"/>
    <w:tmpl w:val="B9C66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F105D96"/>
    <w:multiLevelType w:val="hybridMultilevel"/>
    <w:tmpl w:val="6E1A36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26111C8"/>
    <w:multiLevelType w:val="hybridMultilevel"/>
    <w:tmpl w:val="FE62BE9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6BC33F5"/>
    <w:multiLevelType w:val="hybridMultilevel"/>
    <w:tmpl w:val="A0C65A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9F55599"/>
    <w:multiLevelType w:val="multilevel"/>
    <w:tmpl w:val="3B628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0564A"/>
    <w:multiLevelType w:val="multilevel"/>
    <w:tmpl w:val="26B2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595FA7"/>
    <w:multiLevelType w:val="hybridMultilevel"/>
    <w:tmpl w:val="071CFD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19736A3"/>
    <w:multiLevelType w:val="hybridMultilevel"/>
    <w:tmpl w:val="1F2E7A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A03471B"/>
    <w:multiLevelType w:val="hybridMultilevel"/>
    <w:tmpl w:val="3F724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A324F96"/>
    <w:multiLevelType w:val="hybridMultilevel"/>
    <w:tmpl w:val="0FE4DE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7A20C9"/>
    <w:multiLevelType w:val="hybridMultilevel"/>
    <w:tmpl w:val="2CB6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B5611CC"/>
    <w:multiLevelType w:val="multilevel"/>
    <w:tmpl w:val="069C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ED0372"/>
    <w:multiLevelType w:val="hybridMultilevel"/>
    <w:tmpl w:val="A0A21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70F95F28"/>
    <w:multiLevelType w:val="hybridMultilevel"/>
    <w:tmpl w:val="6074D6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17F75D1"/>
    <w:multiLevelType w:val="hybridMultilevel"/>
    <w:tmpl w:val="6316D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B85D59"/>
    <w:multiLevelType w:val="hybridMultilevel"/>
    <w:tmpl w:val="56C63B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F163652"/>
    <w:multiLevelType w:val="hybridMultilevel"/>
    <w:tmpl w:val="3A543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BD3D8E"/>
    <w:multiLevelType w:val="hybridMultilevel"/>
    <w:tmpl w:val="458C91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339232366">
    <w:abstractNumId w:val="29"/>
  </w:num>
  <w:num w:numId="2" w16cid:durableId="1491481012">
    <w:abstractNumId w:val="38"/>
  </w:num>
  <w:num w:numId="3" w16cid:durableId="109278003">
    <w:abstractNumId w:val="3"/>
  </w:num>
  <w:num w:numId="4" w16cid:durableId="1108742485">
    <w:abstractNumId w:val="4"/>
  </w:num>
  <w:num w:numId="5" w16cid:durableId="992368111">
    <w:abstractNumId w:val="30"/>
  </w:num>
  <w:num w:numId="6" w16cid:durableId="920262468">
    <w:abstractNumId w:val="23"/>
  </w:num>
  <w:num w:numId="7" w16cid:durableId="1204749293">
    <w:abstractNumId w:val="20"/>
  </w:num>
  <w:num w:numId="8" w16cid:durableId="1107627676">
    <w:abstractNumId w:val="12"/>
  </w:num>
  <w:num w:numId="9" w16cid:durableId="1734891229">
    <w:abstractNumId w:val="6"/>
  </w:num>
  <w:num w:numId="10" w16cid:durableId="1073428398">
    <w:abstractNumId w:val="17"/>
  </w:num>
  <w:num w:numId="11" w16cid:durableId="136999327">
    <w:abstractNumId w:val="9"/>
  </w:num>
  <w:num w:numId="12" w16cid:durableId="1671178308">
    <w:abstractNumId w:val="2"/>
  </w:num>
  <w:num w:numId="13" w16cid:durableId="1030955236">
    <w:abstractNumId w:val="40"/>
  </w:num>
  <w:num w:numId="14" w16cid:durableId="2121415069">
    <w:abstractNumId w:val="37"/>
  </w:num>
  <w:num w:numId="15" w16cid:durableId="487287051">
    <w:abstractNumId w:val="5"/>
  </w:num>
  <w:num w:numId="16" w16cid:durableId="1335568985">
    <w:abstractNumId w:val="27"/>
  </w:num>
  <w:num w:numId="17" w16cid:durableId="793327204">
    <w:abstractNumId w:val="22"/>
  </w:num>
  <w:num w:numId="18" w16cid:durableId="1959143128">
    <w:abstractNumId w:val="31"/>
  </w:num>
  <w:num w:numId="19" w16cid:durableId="1577595285">
    <w:abstractNumId w:val="32"/>
  </w:num>
  <w:num w:numId="20" w16cid:durableId="2144497558">
    <w:abstractNumId w:val="11"/>
  </w:num>
  <w:num w:numId="21" w16cid:durableId="392586659">
    <w:abstractNumId w:val="36"/>
  </w:num>
  <w:num w:numId="22" w16cid:durableId="1831285305">
    <w:abstractNumId w:val="39"/>
  </w:num>
  <w:num w:numId="23" w16cid:durableId="932055890">
    <w:abstractNumId w:val="33"/>
  </w:num>
  <w:num w:numId="24" w16cid:durableId="1255672317">
    <w:abstractNumId w:val="28"/>
  </w:num>
  <w:num w:numId="25" w16cid:durableId="848444780">
    <w:abstractNumId w:val="1"/>
  </w:num>
  <w:num w:numId="26" w16cid:durableId="844781347">
    <w:abstractNumId w:val="10"/>
  </w:num>
  <w:num w:numId="27" w16cid:durableId="1164392808">
    <w:abstractNumId w:val="41"/>
  </w:num>
  <w:num w:numId="28" w16cid:durableId="758793616">
    <w:abstractNumId w:val="24"/>
  </w:num>
  <w:num w:numId="29" w16cid:durableId="214004800">
    <w:abstractNumId w:val="14"/>
  </w:num>
  <w:num w:numId="30" w16cid:durableId="707069185">
    <w:abstractNumId w:val="13"/>
  </w:num>
  <w:num w:numId="31" w16cid:durableId="329990111">
    <w:abstractNumId w:val="0"/>
  </w:num>
  <w:num w:numId="32" w16cid:durableId="837577843">
    <w:abstractNumId w:val="15"/>
  </w:num>
  <w:num w:numId="33" w16cid:durableId="163008386">
    <w:abstractNumId w:val="35"/>
  </w:num>
  <w:num w:numId="34" w16cid:durableId="1847016149">
    <w:abstractNumId w:val="21"/>
  </w:num>
  <w:num w:numId="35" w16cid:durableId="737940192">
    <w:abstractNumId w:val="18"/>
  </w:num>
  <w:num w:numId="36" w16cid:durableId="465394669">
    <w:abstractNumId w:val="16"/>
  </w:num>
  <w:num w:numId="37" w16cid:durableId="1716390263">
    <w:abstractNumId w:val="34"/>
  </w:num>
  <w:num w:numId="38" w16cid:durableId="1105926176">
    <w:abstractNumId w:val="8"/>
  </w:num>
  <w:num w:numId="39" w16cid:durableId="1625385369">
    <w:abstractNumId w:val="19"/>
  </w:num>
  <w:num w:numId="40" w16cid:durableId="41364930">
    <w:abstractNumId w:val="26"/>
  </w:num>
  <w:num w:numId="41" w16cid:durableId="287244963">
    <w:abstractNumId w:val="7"/>
  </w:num>
  <w:num w:numId="42" w16cid:durableId="1933442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1DD0"/>
    <w:rsid w:val="0002009B"/>
    <w:rsid w:val="00080BF7"/>
    <w:rsid w:val="001073E7"/>
    <w:rsid w:val="00116192"/>
    <w:rsid w:val="001203AD"/>
    <w:rsid w:val="00126495"/>
    <w:rsid w:val="0012680F"/>
    <w:rsid w:val="001449DB"/>
    <w:rsid w:val="00147667"/>
    <w:rsid w:val="001D6624"/>
    <w:rsid w:val="0023653D"/>
    <w:rsid w:val="00242DBE"/>
    <w:rsid w:val="00272F7A"/>
    <w:rsid w:val="00281BDB"/>
    <w:rsid w:val="00313846"/>
    <w:rsid w:val="00315121"/>
    <w:rsid w:val="003B5590"/>
    <w:rsid w:val="00495678"/>
    <w:rsid w:val="004B3D05"/>
    <w:rsid w:val="004B5C37"/>
    <w:rsid w:val="004F289C"/>
    <w:rsid w:val="00530F27"/>
    <w:rsid w:val="00534814"/>
    <w:rsid w:val="005358D7"/>
    <w:rsid w:val="00584FAC"/>
    <w:rsid w:val="005C4639"/>
    <w:rsid w:val="005D00B9"/>
    <w:rsid w:val="00604D3B"/>
    <w:rsid w:val="00622A3D"/>
    <w:rsid w:val="00645756"/>
    <w:rsid w:val="006E0C1F"/>
    <w:rsid w:val="00761745"/>
    <w:rsid w:val="0079283C"/>
    <w:rsid w:val="007B74A5"/>
    <w:rsid w:val="00887DCF"/>
    <w:rsid w:val="0089329A"/>
    <w:rsid w:val="008A18DB"/>
    <w:rsid w:val="008B77E2"/>
    <w:rsid w:val="008D3D22"/>
    <w:rsid w:val="009666DF"/>
    <w:rsid w:val="00991257"/>
    <w:rsid w:val="00994AFC"/>
    <w:rsid w:val="009C5DE8"/>
    <w:rsid w:val="009F6C08"/>
    <w:rsid w:val="00A05D0B"/>
    <w:rsid w:val="00A95757"/>
    <w:rsid w:val="00B014C0"/>
    <w:rsid w:val="00B57070"/>
    <w:rsid w:val="00B6252F"/>
    <w:rsid w:val="00B86338"/>
    <w:rsid w:val="00B946FB"/>
    <w:rsid w:val="00BB2F0B"/>
    <w:rsid w:val="00CB1E3A"/>
    <w:rsid w:val="00CC4797"/>
    <w:rsid w:val="00D30CA1"/>
    <w:rsid w:val="00D34B33"/>
    <w:rsid w:val="00D42A25"/>
    <w:rsid w:val="00D76BA6"/>
    <w:rsid w:val="00D916C0"/>
    <w:rsid w:val="00E22529"/>
    <w:rsid w:val="00E422CC"/>
    <w:rsid w:val="00F463FF"/>
    <w:rsid w:val="00FE7675"/>
    <w:rsid w:val="00FF19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customStyle="1" w:styleId="msonormal0">
    <w:name w:val="msonormal"/>
    <w:basedOn w:val="Normal"/>
    <w:rsid w:val="00761745"/>
    <w:pPr>
      <w:spacing w:before="100" w:beforeAutospacing="1" w:after="100" w:afterAutospacing="1"/>
    </w:pPr>
  </w:style>
  <w:style w:type="character" w:styleId="Hipervnculovisitado">
    <w:name w:val="FollowedHyperlink"/>
    <w:basedOn w:val="Fuentedeprrafopredeter"/>
    <w:uiPriority w:val="99"/>
    <w:semiHidden/>
    <w:unhideWhenUsed/>
    <w:rsid w:val="00761745"/>
    <w:rPr>
      <w:color w:val="800080"/>
      <w:u w:val="single"/>
    </w:rPr>
  </w:style>
  <w:style w:type="character" w:customStyle="1" w:styleId="baj">
    <w:name w:val="b_aj"/>
    <w:basedOn w:val="Fuentedeprrafopredeter"/>
    <w:rsid w:val="00761745"/>
  </w:style>
  <w:style w:type="character" w:customStyle="1" w:styleId="iaj">
    <w:name w:val="i_aj"/>
    <w:basedOn w:val="Fuentedeprrafopredeter"/>
    <w:rsid w:val="00761745"/>
  </w:style>
  <w:style w:type="character" w:customStyle="1" w:styleId="letra8pt">
    <w:name w:val="letra8pt"/>
    <w:basedOn w:val="Fuentedeprrafopredeter"/>
    <w:rsid w:val="00761745"/>
  </w:style>
  <w:style w:type="paragraph" w:customStyle="1" w:styleId="centrado">
    <w:name w:val="centrado"/>
    <w:basedOn w:val="Normal"/>
    <w:rsid w:val="008D3D22"/>
    <w:pPr>
      <w:spacing w:before="100" w:beforeAutospacing="1" w:after="100" w:afterAutospacing="1"/>
    </w:pPr>
  </w:style>
  <w:style w:type="character" w:customStyle="1" w:styleId="letra14pt">
    <w:name w:val="letra14pt"/>
    <w:basedOn w:val="Fuentedeprrafopredeter"/>
    <w:rsid w:val="008D3D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4358">
      <w:bodyDiv w:val="1"/>
      <w:marLeft w:val="0"/>
      <w:marRight w:val="0"/>
      <w:marTop w:val="0"/>
      <w:marBottom w:val="0"/>
      <w:divBdr>
        <w:top w:val="none" w:sz="0" w:space="0" w:color="auto"/>
        <w:left w:val="none" w:sz="0" w:space="0" w:color="auto"/>
        <w:bottom w:val="none" w:sz="0" w:space="0" w:color="auto"/>
        <w:right w:val="none" w:sz="0" w:space="0" w:color="auto"/>
      </w:divBdr>
    </w:div>
    <w:div w:id="84542851">
      <w:bodyDiv w:val="1"/>
      <w:marLeft w:val="0"/>
      <w:marRight w:val="0"/>
      <w:marTop w:val="0"/>
      <w:marBottom w:val="0"/>
      <w:divBdr>
        <w:top w:val="none" w:sz="0" w:space="0" w:color="auto"/>
        <w:left w:val="none" w:sz="0" w:space="0" w:color="auto"/>
        <w:bottom w:val="none" w:sz="0" w:space="0" w:color="auto"/>
        <w:right w:val="none" w:sz="0" w:space="0" w:color="auto"/>
      </w:divBdr>
    </w:div>
    <w:div w:id="182674486">
      <w:bodyDiv w:val="1"/>
      <w:marLeft w:val="0"/>
      <w:marRight w:val="0"/>
      <w:marTop w:val="0"/>
      <w:marBottom w:val="0"/>
      <w:divBdr>
        <w:top w:val="none" w:sz="0" w:space="0" w:color="auto"/>
        <w:left w:val="none" w:sz="0" w:space="0" w:color="auto"/>
        <w:bottom w:val="none" w:sz="0" w:space="0" w:color="auto"/>
        <w:right w:val="none" w:sz="0" w:space="0" w:color="auto"/>
      </w:divBdr>
    </w:div>
    <w:div w:id="215626859">
      <w:bodyDiv w:val="1"/>
      <w:marLeft w:val="0"/>
      <w:marRight w:val="0"/>
      <w:marTop w:val="0"/>
      <w:marBottom w:val="0"/>
      <w:divBdr>
        <w:top w:val="none" w:sz="0" w:space="0" w:color="auto"/>
        <w:left w:val="none" w:sz="0" w:space="0" w:color="auto"/>
        <w:bottom w:val="none" w:sz="0" w:space="0" w:color="auto"/>
        <w:right w:val="none" w:sz="0" w:space="0" w:color="auto"/>
      </w:divBdr>
    </w:div>
    <w:div w:id="218782886">
      <w:bodyDiv w:val="1"/>
      <w:marLeft w:val="0"/>
      <w:marRight w:val="0"/>
      <w:marTop w:val="0"/>
      <w:marBottom w:val="0"/>
      <w:divBdr>
        <w:top w:val="none" w:sz="0" w:space="0" w:color="auto"/>
        <w:left w:val="none" w:sz="0" w:space="0" w:color="auto"/>
        <w:bottom w:val="none" w:sz="0" w:space="0" w:color="auto"/>
        <w:right w:val="none" w:sz="0" w:space="0" w:color="auto"/>
      </w:divBdr>
    </w:div>
    <w:div w:id="228810107">
      <w:bodyDiv w:val="1"/>
      <w:marLeft w:val="0"/>
      <w:marRight w:val="0"/>
      <w:marTop w:val="0"/>
      <w:marBottom w:val="0"/>
      <w:divBdr>
        <w:top w:val="none" w:sz="0" w:space="0" w:color="auto"/>
        <w:left w:val="none" w:sz="0" w:space="0" w:color="auto"/>
        <w:bottom w:val="none" w:sz="0" w:space="0" w:color="auto"/>
        <w:right w:val="none" w:sz="0" w:space="0" w:color="auto"/>
      </w:divBdr>
    </w:div>
    <w:div w:id="265963823">
      <w:bodyDiv w:val="1"/>
      <w:marLeft w:val="0"/>
      <w:marRight w:val="0"/>
      <w:marTop w:val="0"/>
      <w:marBottom w:val="0"/>
      <w:divBdr>
        <w:top w:val="none" w:sz="0" w:space="0" w:color="auto"/>
        <w:left w:val="none" w:sz="0" w:space="0" w:color="auto"/>
        <w:bottom w:val="none" w:sz="0" w:space="0" w:color="auto"/>
        <w:right w:val="none" w:sz="0" w:space="0" w:color="auto"/>
      </w:divBdr>
    </w:div>
    <w:div w:id="267588824">
      <w:bodyDiv w:val="1"/>
      <w:marLeft w:val="0"/>
      <w:marRight w:val="0"/>
      <w:marTop w:val="0"/>
      <w:marBottom w:val="0"/>
      <w:divBdr>
        <w:top w:val="none" w:sz="0" w:space="0" w:color="auto"/>
        <w:left w:val="none" w:sz="0" w:space="0" w:color="auto"/>
        <w:bottom w:val="none" w:sz="0" w:space="0" w:color="auto"/>
        <w:right w:val="none" w:sz="0" w:space="0" w:color="auto"/>
      </w:divBdr>
    </w:div>
    <w:div w:id="274682351">
      <w:bodyDiv w:val="1"/>
      <w:marLeft w:val="0"/>
      <w:marRight w:val="0"/>
      <w:marTop w:val="0"/>
      <w:marBottom w:val="0"/>
      <w:divBdr>
        <w:top w:val="none" w:sz="0" w:space="0" w:color="auto"/>
        <w:left w:val="none" w:sz="0" w:space="0" w:color="auto"/>
        <w:bottom w:val="none" w:sz="0" w:space="0" w:color="auto"/>
        <w:right w:val="none" w:sz="0" w:space="0" w:color="auto"/>
      </w:divBdr>
    </w:div>
    <w:div w:id="280960982">
      <w:bodyDiv w:val="1"/>
      <w:marLeft w:val="0"/>
      <w:marRight w:val="0"/>
      <w:marTop w:val="0"/>
      <w:marBottom w:val="0"/>
      <w:divBdr>
        <w:top w:val="none" w:sz="0" w:space="0" w:color="auto"/>
        <w:left w:val="none" w:sz="0" w:space="0" w:color="auto"/>
        <w:bottom w:val="none" w:sz="0" w:space="0" w:color="auto"/>
        <w:right w:val="none" w:sz="0" w:space="0" w:color="auto"/>
      </w:divBdr>
    </w:div>
    <w:div w:id="282230210">
      <w:bodyDiv w:val="1"/>
      <w:marLeft w:val="0"/>
      <w:marRight w:val="0"/>
      <w:marTop w:val="0"/>
      <w:marBottom w:val="0"/>
      <w:divBdr>
        <w:top w:val="none" w:sz="0" w:space="0" w:color="auto"/>
        <w:left w:val="none" w:sz="0" w:space="0" w:color="auto"/>
        <w:bottom w:val="none" w:sz="0" w:space="0" w:color="auto"/>
        <w:right w:val="none" w:sz="0" w:space="0" w:color="auto"/>
      </w:divBdr>
    </w:div>
    <w:div w:id="294869502">
      <w:bodyDiv w:val="1"/>
      <w:marLeft w:val="0"/>
      <w:marRight w:val="0"/>
      <w:marTop w:val="0"/>
      <w:marBottom w:val="0"/>
      <w:divBdr>
        <w:top w:val="none" w:sz="0" w:space="0" w:color="auto"/>
        <w:left w:val="none" w:sz="0" w:space="0" w:color="auto"/>
        <w:bottom w:val="none" w:sz="0" w:space="0" w:color="auto"/>
        <w:right w:val="none" w:sz="0" w:space="0" w:color="auto"/>
      </w:divBdr>
    </w:div>
    <w:div w:id="310670020">
      <w:bodyDiv w:val="1"/>
      <w:marLeft w:val="0"/>
      <w:marRight w:val="0"/>
      <w:marTop w:val="0"/>
      <w:marBottom w:val="0"/>
      <w:divBdr>
        <w:top w:val="none" w:sz="0" w:space="0" w:color="auto"/>
        <w:left w:val="none" w:sz="0" w:space="0" w:color="auto"/>
        <w:bottom w:val="none" w:sz="0" w:space="0" w:color="auto"/>
        <w:right w:val="none" w:sz="0" w:space="0" w:color="auto"/>
      </w:divBdr>
    </w:div>
    <w:div w:id="313879874">
      <w:bodyDiv w:val="1"/>
      <w:marLeft w:val="0"/>
      <w:marRight w:val="0"/>
      <w:marTop w:val="0"/>
      <w:marBottom w:val="0"/>
      <w:divBdr>
        <w:top w:val="none" w:sz="0" w:space="0" w:color="auto"/>
        <w:left w:val="none" w:sz="0" w:space="0" w:color="auto"/>
        <w:bottom w:val="none" w:sz="0" w:space="0" w:color="auto"/>
        <w:right w:val="none" w:sz="0" w:space="0" w:color="auto"/>
      </w:divBdr>
    </w:div>
    <w:div w:id="319382750">
      <w:bodyDiv w:val="1"/>
      <w:marLeft w:val="0"/>
      <w:marRight w:val="0"/>
      <w:marTop w:val="0"/>
      <w:marBottom w:val="0"/>
      <w:divBdr>
        <w:top w:val="none" w:sz="0" w:space="0" w:color="auto"/>
        <w:left w:val="none" w:sz="0" w:space="0" w:color="auto"/>
        <w:bottom w:val="none" w:sz="0" w:space="0" w:color="auto"/>
        <w:right w:val="none" w:sz="0" w:space="0" w:color="auto"/>
      </w:divBdr>
    </w:div>
    <w:div w:id="329211918">
      <w:bodyDiv w:val="1"/>
      <w:marLeft w:val="0"/>
      <w:marRight w:val="0"/>
      <w:marTop w:val="0"/>
      <w:marBottom w:val="0"/>
      <w:divBdr>
        <w:top w:val="none" w:sz="0" w:space="0" w:color="auto"/>
        <w:left w:val="none" w:sz="0" w:space="0" w:color="auto"/>
        <w:bottom w:val="none" w:sz="0" w:space="0" w:color="auto"/>
        <w:right w:val="none" w:sz="0" w:space="0" w:color="auto"/>
      </w:divBdr>
    </w:div>
    <w:div w:id="337194832">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381564045">
      <w:bodyDiv w:val="1"/>
      <w:marLeft w:val="0"/>
      <w:marRight w:val="0"/>
      <w:marTop w:val="0"/>
      <w:marBottom w:val="0"/>
      <w:divBdr>
        <w:top w:val="none" w:sz="0" w:space="0" w:color="auto"/>
        <w:left w:val="none" w:sz="0" w:space="0" w:color="auto"/>
        <w:bottom w:val="none" w:sz="0" w:space="0" w:color="auto"/>
        <w:right w:val="none" w:sz="0" w:space="0" w:color="auto"/>
      </w:divBdr>
    </w:div>
    <w:div w:id="392781119">
      <w:bodyDiv w:val="1"/>
      <w:marLeft w:val="0"/>
      <w:marRight w:val="0"/>
      <w:marTop w:val="0"/>
      <w:marBottom w:val="0"/>
      <w:divBdr>
        <w:top w:val="none" w:sz="0" w:space="0" w:color="auto"/>
        <w:left w:val="none" w:sz="0" w:space="0" w:color="auto"/>
        <w:bottom w:val="none" w:sz="0" w:space="0" w:color="auto"/>
        <w:right w:val="none" w:sz="0" w:space="0" w:color="auto"/>
      </w:divBdr>
    </w:div>
    <w:div w:id="404381216">
      <w:bodyDiv w:val="1"/>
      <w:marLeft w:val="0"/>
      <w:marRight w:val="0"/>
      <w:marTop w:val="0"/>
      <w:marBottom w:val="0"/>
      <w:divBdr>
        <w:top w:val="none" w:sz="0" w:space="0" w:color="auto"/>
        <w:left w:val="none" w:sz="0" w:space="0" w:color="auto"/>
        <w:bottom w:val="none" w:sz="0" w:space="0" w:color="auto"/>
        <w:right w:val="none" w:sz="0" w:space="0" w:color="auto"/>
      </w:divBdr>
    </w:div>
    <w:div w:id="437337301">
      <w:bodyDiv w:val="1"/>
      <w:marLeft w:val="0"/>
      <w:marRight w:val="0"/>
      <w:marTop w:val="0"/>
      <w:marBottom w:val="0"/>
      <w:divBdr>
        <w:top w:val="none" w:sz="0" w:space="0" w:color="auto"/>
        <w:left w:val="none" w:sz="0" w:space="0" w:color="auto"/>
        <w:bottom w:val="none" w:sz="0" w:space="0" w:color="auto"/>
        <w:right w:val="none" w:sz="0" w:space="0" w:color="auto"/>
      </w:divBdr>
    </w:div>
    <w:div w:id="442463599">
      <w:bodyDiv w:val="1"/>
      <w:marLeft w:val="0"/>
      <w:marRight w:val="0"/>
      <w:marTop w:val="0"/>
      <w:marBottom w:val="0"/>
      <w:divBdr>
        <w:top w:val="none" w:sz="0" w:space="0" w:color="auto"/>
        <w:left w:val="none" w:sz="0" w:space="0" w:color="auto"/>
        <w:bottom w:val="none" w:sz="0" w:space="0" w:color="auto"/>
        <w:right w:val="none" w:sz="0" w:space="0" w:color="auto"/>
      </w:divBdr>
    </w:div>
    <w:div w:id="497616910">
      <w:bodyDiv w:val="1"/>
      <w:marLeft w:val="0"/>
      <w:marRight w:val="0"/>
      <w:marTop w:val="0"/>
      <w:marBottom w:val="0"/>
      <w:divBdr>
        <w:top w:val="none" w:sz="0" w:space="0" w:color="auto"/>
        <w:left w:val="none" w:sz="0" w:space="0" w:color="auto"/>
        <w:bottom w:val="none" w:sz="0" w:space="0" w:color="auto"/>
        <w:right w:val="none" w:sz="0" w:space="0" w:color="auto"/>
      </w:divBdr>
    </w:div>
    <w:div w:id="563030451">
      <w:bodyDiv w:val="1"/>
      <w:marLeft w:val="0"/>
      <w:marRight w:val="0"/>
      <w:marTop w:val="0"/>
      <w:marBottom w:val="0"/>
      <w:divBdr>
        <w:top w:val="none" w:sz="0" w:space="0" w:color="auto"/>
        <w:left w:val="none" w:sz="0" w:space="0" w:color="auto"/>
        <w:bottom w:val="none" w:sz="0" w:space="0" w:color="auto"/>
        <w:right w:val="none" w:sz="0" w:space="0" w:color="auto"/>
      </w:divBdr>
    </w:div>
    <w:div w:id="645940360">
      <w:bodyDiv w:val="1"/>
      <w:marLeft w:val="0"/>
      <w:marRight w:val="0"/>
      <w:marTop w:val="0"/>
      <w:marBottom w:val="0"/>
      <w:divBdr>
        <w:top w:val="none" w:sz="0" w:space="0" w:color="auto"/>
        <w:left w:val="none" w:sz="0" w:space="0" w:color="auto"/>
        <w:bottom w:val="none" w:sz="0" w:space="0" w:color="auto"/>
        <w:right w:val="none" w:sz="0" w:space="0" w:color="auto"/>
      </w:divBdr>
    </w:div>
    <w:div w:id="668095955">
      <w:bodyDiv w:val="1"/>
      <w:marLeft w:val="0"/>
      <w:marRight w:val="0"/>
      <w:marTop w:val="0"/>
      <w:marBottom w:val="0"/>
      <w:divBdr>
        <w:top w:val="none" w:sz="0" w:space="0" w:color="auto"/>
        <w:left w:val="none" w:sz="0" w:space="0" w:color="auto"/>
        <w:bottom w:val="none" w:sz="0" w:space="0" w:color="auto"/>
        <w:right w:val="none" w:sz="0" w:space="0" w:color="auto"/>
      </w:divBdr>
    </w:div>
    <w:div w:id="691808137">
      <w:bodyDiv w:val="1"/>
      <w:marLeft w:val="0"/>
      <w:marRight w:val="0"/>
      <w:marTop w:val="0"/>
      <w:marBottom w:val="0"/>
      <w:divBdr>
        <w:top w:val="none" w:sz="0" w:space="0" w:color="auto"/>
        <w:left w:val="none" w:sz="0" w:space="0" w:color="auto"/>
        <w:bottom w:val="none" w:sz="0" w:space="0" w:color="auto"/>
        <w:right w:val="none" w:sz="0" w:space="0" w:color="auto"/>
      </w:divBdr>
    </w:div>
    <w:div w:id="703869195">
      <w:bodyDiv w:val="1"/>
      <w:marLeft w:val="0"/>
      <w:marRight w:val="0"/>
      <w:marTop w:val="0"/>
      <w:marBottom w:val="0"/>
      <w:divBdr>
        <w:top w:val="none" w:sz="0" w:space="0" w:color="auto"/>
        <w:left w:val="none" w:sz="0" w:space="0" w:color="auto"/>
        <w:bottom w:val="none" w:sz="0" w:space="0" w:color="auto"/>
        <w:right w:val="none" w:sz="0" w:space="0" w:color="auto"/>
      </w:divBdr>
    </w:div>
    <w:div w:id="714936880">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787236820">
      <w:bodyDiv w:val="1"/>
      <w:marLeft w:val="0"/>
      <w:marRight w:val="0"/>
      <w:marTop w:val="0"/>
      <w:marBottom w:val="0"/>
      <w:divBdr>
        <w:top w:val="none" w:sz="0" w:space="0" w:color="auto"/>
        <w:left w:val="none" w:sz="0" w:space="0" w:color="auto"/>
        <w:bottom w:val="none" w:sz="0" w:space="0" w:color="auto"/>
        <w:right w:val="none" w:sz="0" w:space="0" w:color="auto"/>
      </w:divBdr>
    </w:div>
    <w:div w:id="810365527">
      <w:bodyDiv w:val="1"/>
      <w:marLeft w:val="0"/>
      <w:marRight w:val="0"/>
      <w:marTop w:val="0"/>
      <w:marBottom w:val="0"/>
      <w:divBdr>
        <w:top w:val="none" w:sz="0" w:space="0" w:color="auto"/>
        <w:left w:val="none" w:sz="0" w:space="0" w:color="auto"/>
        <w:bottom w:val="none" w:sz="0" w:space="0" w:color="auto"/>
        <w:right w:val="none" w:sz="0" w:space="0" w:color="auto"/>
      </w:divBdr>
    </w:div>
    <w:div w:id="896671141">
      <w:bodyDiv w:val="1"/>
      <w:marLeft w:val="0"/>
      <w:marRight w:val="0"/>
      <w:marTop w:val="0"/>
      <w:marBottom w:val="0"/>
      <w:divBdr>
        <w:top w:val="none" w:sz="0" w:space="0" w:color="auto"/>
        <w:left w:val="none" w:sz="0" w:space="0" w:color="auto"/>
        <w:bottom w:val="none" w:sz="0" w:space="0" w:color="auto"/>
        <w:right w:val="none" w:sz="0" w:space="0" w:color="auto"/>
      </w:divBdr>
    </w:div>
    <w:div w:id="902787737">
      <w:bodyDiv w:val="1"/>
      <w:marLeft w:val="0"/>
      <w:marRight w:val="0"/>
      <w:marTop w:val="0"/>
      <w:marBottom w:val="0"/>
      <w:divBdr>
        <w:top w:val="none" w:sz="0" w:space="0" w:color="auto"/>
        <w:left w:val="none" w:sz="0" w:space="0" w:color="auto"/>
        <w:bottom w:val="none" w:sz="0" w:space="0" w:color="auto"/>
        <w:right w:val="none" w:sz="0" w:space="0" w:color="auto"/>
      </w:divBdr>
    </w:div>
    <w:div w:id="904608063">
      <w:bodyDiv w:val="1"/>
      <w:marLeft w:val="0"/>
      <w:marRight w:val="0"/>
      <w:marTop w:val="0"/>
      <w:marBottom w:val="0"/>
      <w:divBdr>
        <w:top w:val="none" w:sz="0" w:space="0" w:color="auto"/>
        <w:left w:val="none" w:sz="0" w:space="0" w:color="auto"/>
        <w:bottom w:val="none" w:sz="0" w:space="0" w:color="auto"/>
        <w:right w:val="none" w:sz="0" w:space="0" w:color="auto"/>
      </w:divBdr>
    </w:div>
    <w:div w:id="912928768">
      <w:bodyDiv w:val="1"/>
      <w:marLeft w:val="0"/>
      <w:marRight w:val="0"/>
      <w:marTop w:val="0"/>
      <w:marBottom w:val="0"/>
      <w:divBdr>
        <w:top w:val="none" w:sz="0" w:space="0" w:color="auto"/>
        <w:left w:val="none" w:sz="0" w:space="0" w:color="auto"/>
        <w:bottom w:val="none" w:sz="0" w:space="0" w:color="auto"/>
        <w:right w:val="none" w:sz="0" w:space="0" w:color="auto"/>
      </w:divBdr>
    </w:div>
    <w:div w:id="926614971">
      <w:bodyDiv w:val="1"/>
      <w:marLeft w:val="0"/>
      <w:marRight w:val="0"/>
      <w:marTop w:val="0"/>
      <w:marBottom w:val="0"/>
      <w:divBdr>
        <w:top w:val="none" w:sz="0" w:space="0" w:color="auto"/>
        <w:left w:val="none" w:sz="0" w:space="0" w:color="auto"/>
        <w:bottom w:val="none" w:sz="0" w:space="0" w:color="auto"/>
        <w:right w:val="none" w:sz="0" w:space="0" w:color="auto"/>
      </w:divBdr>
    </w:div>
    <w:div w:id="929510318">
      <w:bodyDiv w:val="1"/>
      <w:marLeft w:val="0"/>
      <w:marRight w:val="0"/>
      <w:marTop w:val="0"/>
      <w:marBottom w:val="0"/>
      <w:divBdr>
        <w:top w:val="none" w:sz="0" w:space="0" w:color="auto"/>
        <w:left w:val="none" w:sz="0" w:space="0" w:color="auto"/>
        <w:bottom w:val="none" w:sz="0" w:space="0" w:color="auto"/>
        <w:right w:val="none" w:sz="0" w:space="0" w:color="auto"/>
      </w:divBdr>
    </w:div>
    <w:div w:id="939918729">
      <w:bodyDiv w:val="1"/>
      <w:marLeft w:val="0"/>
      <w:marRight w:val="0"/>
      <w:marTop w:val="0"/>
      <w:marBottom w:val="0"/>
      <w:divBdr>
        <w:top w:val="none" w:sz="0" w:space="0" w:color="auto"/>
        <w:left w:val="none" w:sz="0" w:space="0" w:color="auto"/>
        <w:bottom w:val="none" w:sz="0" w:space="0" w:color="auto"/>
        <w:right w:val="none" w:sz="0" w:space="0" w:color="auto"/>
      </w:divBdr>
    </w:div>
    <w:div w:id="954093142">
      <w:bodyDiv w:val="1"/>
      <w:marLeft w:val="0"/>
      <w:marRight w:val="0"/>
      <w:marTop w:val="0"/>
      <w:marBottom w:val="0"/>
      <w:divBdr>
        <w:top w:val="none" w:sz="0" w:space="0" w:color="auto"/>
        <w:left w:val="none" w:sz="0" w:space="0" w:color="auto"/>
        <w:bottom w:val="none" w:sz="0" w:space="0" w:color="auto"/>
        <w:right w:val="none" w:sz="0" w:space="0" w:color="auto"/>
      </w:divBdr>
    </w:div>
    <w:div w:id="959192306">
      <w:bodyDiv w:val="1"/>
      <w:marLeft w:val="0"/>
      <w:marRight w:val="0"/>
      <w:marTop w:val="0"/>
      <w:marBottom w:val="0"/>
      <w:divBdr>
        <w:top w:val="none" w:sz="0" w:space="0" w:color="auto"/>
        <w:left w:val="none" w:sz="0" w:space="0" w:color="auto"/>
        <w:bottom w:val="none" w:sz="0" w:space="0" w:color="auto"/>
        <w:right w:val="none" w:sz="0" w:space="0" w:color="auto"/>
      </w:divBdr>
    </w:div>
    <w:div w:id="973415163">
      <w:bodyDiv w:val="1"/>
      <w:marLeft w:val="0"/>
      <w:marRight w:val="0"/>
      <w:marTop w:val="0"/>
      <w:marBottom w:val="0"/>
      <w:divBdr>
        <w:top w:val="none" w:sz="0" w:space="0" w:color="auto"/>
        <w:left w:val="none" w:sz="0" w:space="0" w:color="auto"/>
        <w:bottom w:val="none" w:sz="0" w:space="0" w:color="auto"/>
        <w:right w:val="none" w:sz="0" w:space="0" w:color="auto"/>
      </w:divBdr>
    </w:div>
    <w:div w:id="986516231">
      <w:bodyDiv w:val="1"/>
      <w:marLeft w:val="0"/>
      <w:marRight w:val="0"/>
      <w:marTop w:val="0"/>
      <w:marBottom w:val="0"/>
      <w:divBdr>
        <w:top w:val="none" w:sz="0" w:space="0" w:color="auto"/>
        <w:left w:val="none" w:sz="0" w:space="0" w:color="auto"/>
        <w:bottom w:val="none" w:sz="0" w:space="0" w:color="auto"/>
        <w:right w:val="none" w:sz="0" w:space="0" w:color="auto"/>
      </w:divBdr>
    </w:div>
    <w:div w:id="1023550544">
      <w:bodyDiv w:val="1"/>
      <w:marLeft w:val="0"/>
      <w:marRight w:val="0"/>
      <w:marTop w:val="0"/>
      <w:marBottom w:val="0"/>
      <w:divBdr>
        <w:top w:val="none" w:sz="0" w:space="0" w:color="auto"/>
        <w:left w:val="none" w:sz="0" w:space="0" w:color="auto"/>
        <w:bottom w:val="none" w:sz="0" w:space="0" w:color="auto"/>
        <w:right w:val="none" w:sz="0" w:space="0" w:color="auto"/>
      </w:divBdr>
    </w:div>
    <w:div w:id="1037196887">
      <w:bodyDiv w:val="1"/>
      <w:marLeft w:val="0"/>
      <w:marRight w:val="0"/>
      <w:marTop w:val="0"/>
      <w:marBottom w:val="0"/>
      <w:divBdr>
        <w:top w:val="none" w:sz="0" w:space="0" w:color="auto"/>
        <w:left w:val="none" w:sz="0" w:space="0" w:color="auto"/>
        <w:bottom w:val="none" w:sz="0" w:space="0" w:color="auto"/>
        <w:right w:val="none" w:sz="0" w:space="0" w:color="auto"/>
      </w:divBdr>
    </w:div>
    <w:div w:id="1069041216">
      <w:bodyDiv w:val="1"/>
      <w:marLeft w:val="0"/>
      <w:marRight w:val="0"/>
      <w:marTop w:val="0"/>
      <w:marBottom w:val="0"/>
      <w:divBdr>
        <w:top w:val="none" w:sz="0" w:space="0" w:color="auto"/>
        <w:left w:val="none" w:sz="0" w:space="0" w:color="auto"/>
        <w:bottom w:val="none" w:sz="0" w:space="0" w:color="auto"/>
        <w:right w:val="none" w:sz="0" w:space="0" w:color="auto"/>
      </w:divBdr>
    </w:div>
    <w:div w:id="1100183221">
      <w:bodyDiv w:val="1"/>
      <w:marLeft w:val="0"/>
      <w:marRight w:val="0"/>
      <w:marTop w:val="0"/>
      <w:marBottom w:val="0"/>
      <w:divBdr>
        <w:top w:val="none" w:sz="0" w:space="0" w:color="auto"/>
        <w:left w:val="none" w:sz="0" w:space="0" w:color="auto"/>
        <w:bottom w:val="none" w:sz="0" w:space="0" w:color="auto"/>
        <w:right w:val="none" w:sz="0" w:space="0" w:color="auto"/>
      </w:divBdr>
    </w:div>
    <w:div w:id="1106076536">
      <w:bodyDiv w:val="1"/>
      <w:marLeft w:val="0"/>
      <w:marRight w:val="0"/>
      <w:marTop w:val="0"/>
      <w:marBottom w:val="0"/>
      <w:divBdr>
        <w:top w:val="none" w:sz="0" w:space="0" w:color="auto"/>
        <w:left w:val="none" w:sz="0" w:space="0" w:color="auto"/>
        <w:bottom w:val="none" w:sz="0" w:space="0" w:color="auto"/>
        <w:right w:val="none" w:sz="0" w:space="0" w:color="auto"/>
      </w:divBdr>
    </w:div>
    <w:div w:id="1139764170">
      <w:bodyDiv w:val="1"/>
      <w:marLeft w:val="0"/>
      <w:marRight w:val="0"/>
      <w:marTop w:val="0"/>
      <w:marBottom w:val="0"/>
      <w:divBdr>
        <w:top w:val="none" w:sz="0" w:space="0" w:color="auto"/>
        <w:left w:val="none" w:sz="0" w:space="0" w:color="auto"/>
        <w:bottom w:val="none" w:sz="0" w:space="0" w:color="auto"/>
        <w:right w:val="none" w:sz="0" w:space="0" w:color="auto"/>
      </w:divBdr>
    </w:div>
    <w:div w:id="1200388383">
      <w:bodyDiv w:val="1"/>
      <w:marLeft w:val="0"/>
      <w:marRight w:val="0"/>
      <w:marTop w:val="0"/>
      <w:marBottom w:val="0"/>
      <w:divBdr>
        <w:top w:val="none" w:sz="0" w:space="0" w:color="auto"/>
        <w:left w:val="none" w:sz="0" w:space="0" w:color="auto"/>
        <w:bottom w:val="none" w:sz="0" w:space="0" w:color="auto"/>
        <w:right w:val="none" w:sz="0" w:space="0" w:color="auto"/>
      </w:divBdr>
    </w:div>
    <w:div w:id="1200899849">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211190110">
      <w:bodyDiv w:val="1"/>
      <w:marLeft w:val="0"/>
      <w:marRight w:val="0"/>
      <w:marTop w:val="0"/>
      <w:marBottom w:val="0"/>
      <w:divBdr>
        <w:top w:val="none" w:sz="0" w:space="0" w:color="auto"/>
        <w:left w:val="none" w:sz="0" w:space="0" w:color="auto"/>
        <w:bottom w:val="none" w:sz="0" w:space="0" w:color="auto"/>
        <w:right w:val="none" w:sz="0" w:space="0" w:color="auto"/>
      </w:divBdr>
    </w:div>
    <w:div w:id="1224874806">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345281839">
      <w:bodyDiv w:val="1"/>
      <w:marLeft w:val="0"/>
      <w:marRight w:val="0"/>
      <w:marTop w:val="0"/>
      <w:marBottom w:val="0"/>
      <w:divBdr>
        <w:top w:val="none" w:sz="0" w:space="0" w:color="auto"/>
        <w:left w:val="none" w:sz="0" w:space="0" w:color="auto"/>
        <w:bottom w:val="none" w:sz="0" w:space="0" w:color="auto"/>
        <w:right w:val="none" w:sz="0" w:space="0" w:color="auto"/>
      </w:divBdr>
    </w:div>
    <w:div w:id="1374845709">
      <w:bodyDiv w:val="1"/>
      <w:marLeft w:val="0"/>
      <w:marRight w:val="0"/>
      <w:marTop w:val="0"/>
      <w:marBottom w:val="0"/>
      <w:divBdr>
        <w:top w:val="none" w:sz="0" w:space="0" w:color="auto"/>
        <w:left w:val="none" w:sz="0" w:space="0" w:color="auto"/>
        <w:bottom w:val="none" w:sz="0" w:space="0" w:color="auto"/>
        <w:right w:val="none" w:sz="0" w:space="0" w:color="auto"/>
      </w:divBdr>
    </w:div>
    <w:div w:id="1387140851">
      <w:bodyDiv w:val="1"/>
      <w:marLeft w:val="0"/>
      <w:marRight w:val="0"/>
      <w:marTop w:val="0"/>
      <w:marBottom w:val="0"/>
      <w:divBdr>
        <w:top w:val="none" w:sz="0" w:space="0" w:color="auto"/>
        <w:left w:val="none" w:sz="0" w:space="0" w:color="auto"/>
        <w:bottom w:val="none" w:sz="0" w:space="0" w:color="auto"/>
        <w:right w:val="none" w:sz="0" w:space="0" w:color="auto"/>
      </w:divBdr>
    </w:div>
    <w:div w:id="1397319317">
      <w:bodyDiv w:val="1"/>
      <w:marLeft w:val="0"/>
      <w:marRight w:val="0"/>
      <w:marTop w:val="0"/>
      <w:marBottom w:val="0"/>
      <w:divBdr>
        <w:top w:val="none" w:sz="0" w:space="0" w:color="auto"/>
        <w:left w:val="none" w:sz="0" w:space="0" w:color="auto"/>
        <w:bottom w:val="none" w:sz="0" w:space="0" w:color="auto"/>
        <w:right w:val="none" w:sz="0" w:space="0" w:color="auto"/>
      </w:divBdr>
    </w:div>
    <w:div w:id="1403597204">
      <w:bodyDiv w:val="1"/>
      <w:marLeft w:val="0"/>
      <w:marRight w:val="0"/>
      <w:marTop w:val="0"/>
      <w:marBottom w:val="0"/>
      <w:divBdr>
        <w:top w:val="none" w:sz="0" w:space="0" w:color="auto"/>
        <w:left w:val="none" w:sz="0" w:space="0" w:color="auto"/>
        <w:bottom w:val="none" w:sz="0" w:space="0" w:color="auto"/>
        <w:right w:val="none" w:sz="0" w:space="0" w:color="auto"/>
      </w:divBdr>
    </w:div>
    <w:div w:id="1406340249">
      <w:bodyDiv w:val="1"/>
      <w:marLeft w:val="0"/>
      <w:marRight w:val="0"/>
      <w:marTop w:val="0"/>
      <w:marBottom w:val="0"/>
      <w:divBdr>
        <w:top w:val="none" w:sz="0" w:space="0" w:color="auto"/>
        <w:left w:val="none" w:sz="0" w:space="0" w:color="auto"/>
        <w:bottom w:val="none" w:sz="0" w:space="0" w:color="auto"/>
        <w:right w:val="none" w:sz="0" w:space="0" w:color="auto"/>
      </w:divBdr>
    </w:div>
    <w:div w:id="1423910658">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472752089">
      <w:bodyDiv w:val="1"/>
      <w:marLeft w:val="0"/>
      <w:marRight w:val="0"/>
      <w:marTop w:val="0"/>
      <w:marBottom w:val="0"/>
      <w:divBdr>
        <w:top w:val="none" w:sz="0" w:space="0" w:color="auto"/>
        <w:left w:val="none" w:sz="0" w:space="0" w:color="auto"/>
        <w:bottom w:val="none" w:sz="0" w:space="0" w:color="auto"/>
        <w:right w:val="none" w:sz="0" w:space="0" w:color="auto"/>
      </w:divBdr>
    </w:div>
    <w:div w:id="1530222769">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553885468">
      <w:bodyDiv w:val="1"/>
      <w:marLeft w:val="0"/>
      <w:marRight w:val="0"/>
      <w:marTop w:val="0"/>
      <w:marBottom w:val="0"/>
      <w:divBdr>
        <w:top w:val="none" w:sz="0" w:space="0" w:color="auto"/>
        <w:left w:val="none" w:sz="0" w:space="0" w:color="auto"/>
        <w:bottom w:val="none" w:sz="0" w:space="0" w:color="auto"/>
        <w:right w:val="none" w:sz="0" w:space="0" w:color="auto"/>
      </w:divBdr>
    </w:div>
    <w:div w:id="1587494411">
      <w:bodyDiv w:val="1"/>
      <w:marLeft w:val="0"/>
      <w:marRight w:val="0"/>
      <w:marTop w:val="0"/>
      <w:marBottom w:val="0"/>
      <w:divBdr>
        <w:top w:val="none" w:sz="0" w:space="0" w:color="auto"/>
        <w:left w:val="none" w:sz="0" w:space="0" w:color="auto"/>
        <w:bottom w:val="none" w:sz="0" w:space="0" w:color="auto"/>
        <w:right w:val="none" w:sz="0" w:space="0" w:color="auto"/>
      </w:divBdr>
    </w:div>
    <w:div w:id="1590699172">
      <w:bodyDiv w:val="1"/>
      <w:marLeft w:val="0"/>
      <w:marRight w:val="0"/>
      <w:marTop w:val="0"/>
      <w:marBottom w:val="0"/>
      <w:divBdr>
        <w:top w:val="none" w:sz="0" w:space="0" w:color="auto"/>
        <w:left w:val="none" w:sz="0" w:space="0" w:color="auto"/>
        <w:bottom w:val="none" w:sz="0" w:space="0" w:color="auto"/>
        <w:right w:val="none" w:sz="0" w:space="0" w:color="auto"/>
      </w:divBdr>
    </w:div>
    <w:div w:id="1605961391">
      <w:bodyDiv w:val="1"/>
      <w:marLeft w:val="0"/>
      <w:marRight w:val="0"/>
      <w:marTop w:val="0"/>
      <w:marBottom w:val="0"/>
      <w:divBdr>
        <w:top w:val="none" w:sz="0" w:space="0" w:color="auto"/>
        <w:left w:val="none" w:sz="0" w:space="0" w:color="auto"/>
        <w:bottom w:val="none" w:sz="0" w:space="0" w:color="auto"/>
        <w:right w:val="none" w:sz="0" w:space="0" w:color="auto"/>
      </w:divBdr>
    </w:div>
    <w:div w:id="1611741627">
      <w:bodyDiv w:val="1"/>
      <w:marLeft w:val="0"/>
      <w:marRight w:val="0"/>
      <w:marTop w:val="0"/>
      <w:marBottom w:val="0"/>
      <w:divBdr>
        <w:top w:val="none" w:sz="0" w:space="0" w:color="auto"/>
        <w:left w:val="none" w:sz="0" w:space="0" w:color="auto"/>
        <w:bottom w:val="none" w:sz="0" w:space="0" w:color="auto"/>
        <w:right w:val="none" w:sz="0" w:space="0" w:color="auto"/>
      </w:divBdr>
    </w:div>
    <w:div w:id="1615361370">
      <w:bodyDiv w:val="1"/>
      <w:marLeft w:val="0"/>
      <w:marRight w:val="0"/>
      <w:marTop w:val="0"/>
      <w:marBottom w:val="0"/>
      <w:divBdr>
        <w:top w:val="none" w:sz="0" w:space="0" w:color="auto"/>
        <w:left w:val="none" w:sz="0" w:space="0" w:color="auto"/>
        <w:bottom w:val="none" w:sz="0" w:space="0" w:color="auto"/>
        <w:right w:val="none" w:sz="0" w:space="0" w:color="auto"/>
      </w:divBdr>
    </w:div>
    <w:div w:id="1692414019">
      <w:bodyDiv w:val="1"/>
      <w:marLeft w:val="0"/>
      <w:marRight w:val="0"/>
      <w:marTop w:val="0"/>
      <w:marBottom w:val="0"/>
      <w:divBdr>
        <w:top w:val="none" w:sz="0" w:space="0" w:color="auto"/>
        <w:left w:val="none" w:sz="0" w:space="0" w:color="auto"/>
        <w:bottom w:val="none" w:sz="0" w:space="0" w:color="auto"/>
        <w:right w:val="none" w:sz="0" w:space="0" w:color="auto"/>
      </w:divBdr>
    </w:div>
    <w:div w:id="1696270013">
      <w:bodyDiv w:val="1"/>
      <w:marLeft w:val="0"/>
      <w:marRight w:val="0"/>
      <w:marTop w:val="0"/>
      <w:marBottom w:val="0"/>
      <w:divBdr>
        <w:top w:val="none" w:sz="0" w:space="0" w:color="auto"/>
        <w:left w:val="none" w:sz="0" w:space="0" w:color="auto"/>
        <w:bottom w:val="none" w:sz="0" w:space="0" w:color="auto"/>
        <w:right w:val="none" w:sz="0" w:space="0" w:color="auto"/>
      </w:divBdr>
    </w:div>
    <w:div w:id="1719940378">
      <w:bodyDiv w:val="1"/>
      <w:marLeft w:val="0"/>
      <w:marRight w:val="0"/>
      <w:marTop w:val="0"/>
      <w:marBottom w:val="0"/>
      <w:divBdr>
        <w:top w:val="none" w:sz="0" w:space="0" w:color="auto"/>
        <w:left w:val="none" w:sz="0" w:space="0" w:color="auto"/>
        <w:bottom w:val="none" w:sz="0" w:space="0" w:color="auto"/>
        <w:right w:val="none" w:sz="0" w:space="0" w:color="auto"/>
      </w:divBdr>
    </w:div>
    <w:div w:id="1765417598">
      <w:bodyDiv w:val="1"/>
      <w:marLeft w:val="0"/>
      <w:marRight w:val="0"/>
      <w:marTop w:val="0"/>
      <w:marBottom w:val="0"/>
      <w:divBdr>
        <w:top w:val="none" w:sz="0" w:space="0" w:color="auto"/>
        <w:left w:val="none" w:sz="0" w:space="0" w:color="auto"/>
        <w:bottom w:val="none" w:sz="0" w:space="0" w:color="auto"/>
        <w:right w:val="none" w:sz="0" w:space="0" w:color="auto"/>
      </w:divBdr>
    </w:div>
    <w:div w:id="1770814151">
      <w:bodyDiv w:val="1"/>
      <w:marLeft w:val="0"/>
      <w:marRight w:val="0"/>
      <w:marTop w:val="0"/>
      <w:marBottom w:val="0"/>
      <w:divBdr>
        <w:top w:val="none" w:sz="0" w:space="0" w:color="auto"/>
        <w:left w:val="none" w:sz="0" w:space="0" w:color="auto"/>
        <w:bottom w:val="none" w:sz="0" w:space="0" w:color="auto"/>
        <w:right w:val="none" w:sz="0" w:space="0" w:color="auto"/>
      </w:divBdr>
    </w:div>
    <w:div w:id="1791625905">
      <w:bodyDiv w:val="1"/>
      <w:marLeft w:val="0"/>
      <w:marRight w:val="0"/>
      <w:marTop w:val="0"/>
      <w:marBottom w:val="0"/>
      <w:divBdr>
        <w:top w:val="none" w:sz="0" w:space="0" w:color="auto"/>
        <w:left w:val="none" w:sz="0" w:space="0" w:color="auto"/>
        <w:bottom w:val="none" w:sz="0" w:space="0" w:color="auto"/>
        <w:right w:val="none" w:sz="0" w:space="0" w:color="auto"/>
      </w:divBdr>
    </w:div>
    <w:div w:id="1816071275">
      <w:bodyDiv w:val="1"/>
      <w:marLeft w:val="0"/>
      <w:marRight w:val="0"/>
      <w:marTop w:val="0"/>
      <w:marBottom w:val="0"/>
      <w:divBdr>
        <w:top w:val="none" w:sz="0" w:space="0" w:color="auto"/>
        <w:left w:val="none" w:sz="0" w:space="0" w:color="auto"/>
        <w:bottom w:val="none" w:sz="0" w:space="0" w:color="auto"/>
        <w:right w:val="none" w:sz="0" w:space="0" w:color="auto"/>
      </w:divBdr>
    </w:div>
    <w:div w:id="1822698408">
      <w:bodyDiv w:val="1"/>
      <w:marLeft w:val="0"/>
      <w:marRight w:val="0"/>
      <w:marTop w:val="0"/>
      <w:marBottom w:val="0"/>
      <w:divBdr>
        <w:top w:val="none" w:sz="0" w:space="0" w:color="auto"/>
        <w:left w:val="none" w:sz="0" w:space="0" w:color="auto"/>
        <w:bottom w:val="none" w:sz="0" w:space="0" w:color="auto"/>
        <w:right w:val="none" w:sz="0" w:space="0" w:color="auto"/>
      </w:divBdr>
    </w:div>
    <w:div w:id="1858688171">
      <w:bodyDiv w:val="1"/>
      <w:marLeft w:val="0"/>
      <w:marRight w:val="0"/>
      <w:marTop w:val="0"/>
      <w:marBottom w:val="0"/>
      <w:divBdr>
        <w:top w:val="none" w:sz="0" w:space="0" w:color="auto"/>
        <w:left w:val="none" w:sz="0" w:space="0" w:color="auto"/>
        <w:bottom w:val="none" w:sz="0" w:space="0" w:color="auto"/>
        <w:right w:val="none" w:sz="0" w:space="0" w:color="auto"/>
      </w:divBdr>
    </w:div>
    <w:div w:id="1927032190">
      <w:bodyDiv w:val="1"/>
      <w:marLeft w:val="0"/>
      <w:marRight w:val="0"/>
      <w:marTop w:val="0"/>
      <w:marBottom w:val="0"/>
      <w:divBdr>
        <w:top w:val="none" w:sz="0" w:space="0" w:color="auto"/>
        <w:left w:val="none" w:sz="0" w:space="0" w:color="auto"/>
        <w:bottom w:val="none" w:sz="0" w:space="0" w:color="auto"/>
        <w:right w:val="none" w:sz="0" w:space="0" w:color="auto"/>
      </w:divBdr>
    </w:div>
    <w:div w:id="1933467398">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45648319">
      <w:bodyDiv w:val="1"/>
      <w:marLeft w:val="0"/>
      <w:marRight w:val="0"/>
      <w:marTop w:val="0"/>
      <w:marBottom w:val="0"/>
      <w:divBdr>
        <w:top w:val="none" w:sz="0" w:space="0" w:color="auto"/>
        <w:left w:val="none" w:sz="0" w:space="0" w:color="auto"/>
        <w:bottom w:val="none" w:sz="0" w:space="0" w:color="auto"/>
        <w:right w:val="none" w:sz="0" w:space="0" w:color="auto"/>
      </w:divBdr>
    </w:div>
    <w:div w:id="1998027018">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 w:id="2023390537">
      <w:bodyDiv w:val="1"/>
      <w:marLeft w:val="0"/>
      <w:marRight w:val="0"/>
      <w:marTop w:val="0"/>
      <w:marBottom w:val="0"/>
      <w:divBdr>
        <w:top w:val="none" w:sz="0" w:space="0" w:color="auto"/>
        <w:left w:val="none" w:sz="0" w:space="0" w:color="auto"/>
        <w:bottom w:val="none" w:sz="0" w:space="0" w:color="auto"/>
        <w:right w:val="none" w:sz="0" w:space="0" w:color="auto"/>
      </w:divBdr>
    </w:div>
    <w:div w:id="2032762142">
      <w:bodyDiv w:val="1"/>
      <w:marLeft w:val="0"/>
      <w:marRight w:val="0"/>
      <w:marTop w:val="0"/>
      <w:marBottom w:val="0"/>
      <w:divBdr>
        <w:top w:val="none" w:sz="0" w:space="0" w:color="auto"/>
        <w:left w:val="none" w:sz="0" w:space="0" w:color="auto"/>
        <w:bottom w:val="none" w:sz="0" w:space="0" w:color="auto"/>
        <w:right w:val="none" w:sz="0" w:space="0" w:color="auto"/>
      </w:divBdr>
    </w:div>
    <w:div w:id="2062707136">
      <w:bodyDiv w:val="1"/>
      <w:marLeft w:val="0"/>
      <w:marRight w:val="0"/>
      <w:marTop w:val="0"/>
      <w:marBottom w:val="0"/>
      <w:divBdr>
        <w:top w:val="none" w:sz="0" w:space="0" w:color="auto"/>
        <w:left w:val="none" w:sz="0" w:space="0" w:color="auto"/>
        <w:bottom w:val="none" w:sz="0" w:space="0" w:color="auto"/>
        <w:right w:val="none" w:sz="0" w:space="0" w:color="auto"/>
      </w:divBdr>
    </w:div>
    <w:div w:id="2068799590">
      <w:bodyDiv w:val="1"/>
      <w:marLeft w:val="0"/>
      <w:marRight w:val="0"/>
      <w:marTop w:val="0"/>
      <w:marBottom w:val="0"/>
      <w:divBdr>
        <w:top w:val="none" w:sz="0" w:space="0" w:color="auto"/>
        <w:left w:val="none" w:sz="0" w:space="0" w:color="auto"/>
        <w:bottom w:val="none" w:sz="0" w:space="0" w:color="auto"/>
        <w:right w:val="none" w:sz="0" w:space="0" w:color="auto"/>
      </w:divBdr>
    </w:div>
    <w:div w:id="2081947893">
      <w:bodyDiv w:val="1"/>
      <w:marLeft w:val="0"/>
      <w:marRight w:val="0"/>
      <w:marTop w:val="0"/>
      <w:marBottom w:val="0"/>
      <w:divBdr>
        <w:top w:val="none" w:sz="0" w:space="0" w:color="auto"/>
        <w:left w:val="none" w:sz="0" w:space="0" w:color="auto"/>
        <w:bottom w:val="none" w:sz="0" w:space="0" w:color="auto"/>
        <w:right w:val="none" w:sz="0" w:space="0" w:color="auto"/>
      </w:divBdr>
    </w:div>
    <w:div w:id="2118211692">
      <w:bodyDiv w:val="1"/>
      <w:marLeft w:val="0"/>
      <w:marRight w:val="0"/>
      <w:marTop w:val="0"/>
      <w:marBottom w:val="0"/>
      <w:divBdr>
        <w:top w:val="none" w:sz="0" w:space="0" w:color="auto"/>
        <w:left w:val="none" w:sz="0" w:space="0" w:color="auto"/>
        <w:bottom w:val="none" w:sz="0" w:space="0" w:color="auto"/>
        <w:right w:val="none" w:sz="0" w:space="0" w:color="auto"/>
      </w:divBdr>
    </w:div>
    <w:div w:id="212357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DCF38669-E255-4954-B051-239067DAC125}"/>
</file>

<file path=customXml/itemProps3.xml><?xml version="1.0" encoding="utf-8"?>
<ds:datastoreItem xmlns:ds="http://schemas.openxmlformats.org/officeDocument/2006/customXml" ds:itemID="{D63CA256-E436-427C-912D-EF54993A638E}"/>
</file>

<file path=customXml/itemProps4.xml><?xml version="1.0" encoding="utf-8"?>
<ds:datastoreItem xmlns:ds="http://schemas.openxmlformats.org/officeDocument/2006/customXml" ds:itemID="{4A235120-7427-44B5-89CF-762DEF5C1012}"/>
</file>

<file path=docProps/app.xml><?xml version="1.0" encoding="utf-8"?>
<Properties xmlns="http://schemas.openxmlformats.org/officeDocument/2006/extended-properties" xmlns:vt="http://schemas.openxmlformats.org/officeDocument/2006/docPropsVTypes">
  <Template>Normal</Template>
  <TotalTime>6</TotalTime>
  <Pages>5</Pages>
  <Words>1793</Words>
  <Characters>9865</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2026-01-07T20:49:00Z</dcterms:created>
  <dcterms:modified xsi:type="dcterms:W3CDTF">2026-01-07T20:49:00Z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