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9C540" w14:textId="77777777" w:rsidR="00C94FF0" w:rsidRDefault="00714B3C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3613 DE 2014</w:t>
      </w:r>
    </w:p>
    <w:p w14:paraId="04B8E9DA" w14:textId="77777777" w:rsidR="008A4B78" w:rsidRPr="008A4B78" w:rsidRDefault="008A4B78" w:rsidP="008A4B78">
      <w:pPr>
        <w:pStyle w:val="Sinespaciado"/>
        <w:rPr>
          <w:rFonts w:ascii="Verdana" w:hAnsi="Verdana"/>
          <w:sz w:val="20"/>
          <w:szCs w:val="20"/>
        </w:rPr>
      </w:pPr>
      <w:bookmarkStart w:id="0" w:name="_gkik43155102" w:colFirst="0" w:colLast="0"/>
      <w:bookmarkEnd w:id="0"/>
      <w:r w:rsidRPr="008A4B78">
        <w:rPr>
          <w:rFonts w:ascii="Verdana" w:hAnsi="Verdana"/>
          <w:sz w:val="20"/>
          <w:szCs w:val="20"/>
        </w:rPr>
        <w:t>Fecha de Expedición: 20 de junio de 2014</w:t>
      </w:r>
    </w:p>
    <w:p w14:paraId="44EFF104" w14:textId="77777777" w:rsidR="008A4B78" w:rsidRPr="008A4B78" w:rsidRDefault="008A4B78" w:rsidP="008A4B78">
      <w:pPr>
        <w:pStyle w:val="Sinespaciado"/>
        <w:rPr>
          <w:rFonts w:ascii="Verdana" w:hAnsi="Verdana"/>
          <w:sz w:val="20"/>
          <w:szCs w:val="20"/>
        </w:rPr>
      </w:pPr>
      <w:r w:rsidRPr="008A4B78">
        <w:rPr>
          <w:rFonts w:ascii="Verdana" w:hAnsi="Verdana"/>
          <w:sz w:val="20"/>
          <w:szCs w:val="20"/>
        </w:rPr>
        <w:t>Fecha de entrada en vigencia: 20 de junio de 2014</w:t>
      </w:r>
    </w:p>
    <w:p w14:paraId="43FDEF5C" w14:textId="77777777" w:rsidR="008A4B78" w:rsidRPr="008A4B78" w:rsidRDefault="008A4B78" w:rsidP="008A4B78">
      <w:pPr>
        <w:pStyle w:val="Sinespaciado"/>
        <w:rPr>
          <w:rFonts w:ascii="Verdana" w:hAnsi="Verdana"/>
          <w:sz w:val="20"/>
          <w:szCs w:val="20"/>
        </w:rPr>
      </w:pPr>
      <w:r w:rsidRPr="008A4B78">
        <w:rPr>
          <w:rFonts w:ascii="Verdana" w:hAnsi="Verdana"/>
          <w:sz w:val="20"/>
          <w:szCs w:val="20"/>
        </w:rPr>
        <w:t>Estado de la vigencia: Vigente</w:t>
      </w:r>
    </w:p>
    <w:p w14:paraId="526EA3D6" w14:textId="77777777" w:rsidR="008A4B78" w:rsidRDefault="008A4B78" w:rsidP="008A4B78">
      <w:pPr>
        <w:pStyle w:val="Sinespaciado"/>
        <w:rPr>
          <w:rFonts w:ascii="Verdana" w:hAnsi="Verdana"/>
          <w:sz w:val="20"/>
          <w:szCs w:val="20"/>
        </w:rPr>
      </w:pPr>
    </w:p>
    <w:p w14:paraId="7FD46C24" w14:textId="0018CC9F" w:rsidR="008A4B78" w:rsidRPr="008A4B78" w:rsidRDefault="008A4B78" w:rsidP="008A4B78">
      <w:pPr>
        <w:pStyle w:val="Sinespaciado"/>
        <w:rPr>
          <w:rFonts w:ascii="Verdana" w:hAnsi="Verdana"/>
          <w:sz w:val="20"/>
          <w:szCs w:val="20"/>
        </w:rPr>
      </w:pPr>
      <w:r w:rsidRPr="008A4B78">
        <w:rPr>
          <w:rFonts w:ascii="Verdana" w:hAnsi="Verdana"/>
          <w:sz w:val="20"/>
          <w:szCs w:val="20"/>
        </w:rPr>
        <w:t>Fecha de publicación en Diario Oficial: N/A</w:t>
      </w:r>
    </w:p>
    <w:p w14:paraId="1345AB79" w14:textId="77777777" w:rsidR="008A4B78" w:rsidRPr="008A4B78" w:rsidRDefault="008A4B78" w:rsidP="008A4B78">
      <w:pPr>
        <w:pStyle w:val="Sinespaciado"/>
        <w:rPr>
          <w:rFonts w:ascii="Verdana" w:hAnsi="Verdana"/>
          <w:sz w:val="20"/>
          <w:szCs w:val="20"/>
        </w:rPr>
      </w:pPr>
      <w:r w:rsidRPr="008A4B78">
        <w:rPr>
          <w:rFonts w:ascii="Verdana" w:hAnsi="Verdana"/>
          <w:sz w:val="20"/>
          <w:szCs w:val="20"/>
        </w:rPr>
        <w:t>Número del Diario Oficial: N/A</w:t>
      </w:r>
    </w:p>
    <w:p w14:paraId="72D00750" w14:textId="77777777" w:rsidR="008A4B78" w:rsidRPr="008A4B78" w:rsidRDefault="008A4B78" w:rsidP="008A4B78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</w:p>
    <w:p w14:paraId="7EF059E4" w14:textId="30F55558" w:rsidR="00C94FF0" w:rsidRDefault="00714B3C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RESOLUCIÓN 3613 DE 2014</w:t>
      </w:r>
    </w:p>
    <w:p w14:paraId="65B58E44" w14:textId="77777777" w:rsidR="00C94FF0" w:rsidRDefault="00714B3C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(junio 20)</w:t>
      </w:r>
    </w:p>
    <w:p w14:paraId="011FAC16" w14:textId="77777777" w:rsidR="00C94FF0" w:rsidRDefault="00714B3C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37197241" w14:textId="77777777" w:rsidR="00C94FF0" w:rsidRDefault="00714B3C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deroga una resolución</w:t>
      </w:r>
    </w:p>
    <w:p w14:paraId="6640EC2C" w14:textId="77777777" w:rsidR="00C94FF0" w:rsidRDefault="00714B3C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 DIRECTOR GENERAL DEL INSTITUTO COLOMBIANO DE BIENESTAR FAMILIAR CECILIA DE LA FUENTE DE LLERAS</w:t>
      </w:r>
    </w:p>
    <w:p w14:paraId="63B14101" w14:textId="71CE7D17" w:rsidR="00C94FF0" w:rsidRDefault="00714B3C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ejercicio de sus atribuciones legales y estatutarias, en especial las conferidas por el artículo </w:t>
      </w:r>
      <w:r w:rsidR="00C94FF0"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de la Ley 7</w:t>
      </w:r>
      <w:r>
        <w:rPr>
          <w:rFonts w:ascii="Verdana" w:eastAsia="Verdana" w:hAnsi="Verdana" w:cs="Verdana"/>
          <w:vertAlign w:val="superscript"/>
        </w:rPr>
        <w:t>a</w:t>
      </w:r>
      <w:r>
        <w:rPr>
          <w:rFonts w:ascii="Verdana" w:eastAsia="Verdana" w:hAnsi="Verdana" w:cs="Verdana"/>
        </w:rPr>
        <w:t xml:space="preserve"> de 1979 y el artículo </w:t>
      </w:r>
      <w:r w:rsidR="00C94FF0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y</w:t>
      </w:r>
    </w:p>
    <w:p w14:paraId="2217A838" w14:textId="77777777" w:rsidR="00C94FF0" w:rsidRDefault="00714B3C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</w:t>
      </w:r>
    </w:p>
    <w:p w14:paraId="009D328E" w14:textId="17FDFEB8" w:rsidR="00C94FF0" w:rsidRDefault="00714B3C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mediante Resolución No</w:t>
      </w:r>
      <w:r w:rsidR="008A4B78"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</w:rPr>
        <w:t xml:space="preserve"> </w:t>
      </w:r>
      <w:r w:rsidR="00C94FF0">
        <w:rPr>
          <w:rFonts w:ascii="Verdana" w:eastAsia="Verdana" w:hAnsi="Verdana" w:cs="Verdana"/>
        </w:rPr>
        <w:t>2000</w:t>
      </w:r>
      <w:r>
        <w:rPr>
          <w:rFonts w:ascii="Verdana" w:eastAsia="Verdana" w:hAnsi="Verdana" w:cs="Verdana"/>
        </w:rPr>
        <w:t xml:space="preserve"> del 03 de abril de 2013 se unificó la implementación del Sistema de la Evaluación de la Gestión de los servidores públicos nombrados en provisionalidad o vinculados como supernumerarios en el Instituto Colombiano de Bienestar Familiar.</w:t>
      </w:r>
    </w:p>
    <w:p w14:paraId="29A92CA2" w14:textId="77777777" w:rsidR="00C94FF0" w:rsidRDefault="00714B3C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la evaluación de la gestión de los servidores públicos nombrados en provisionalidad o vinculados como supernumerarios, no ha cumplido la finalidad para la cual fue establecida internamente, razón por la cual se deben implementar otro tipo de herramientas que resulten más efectivas y que le permitan a la administración, examinar las competencias laborales de las personas que se encuentran vinculadas al Instituto Colombiano de Bienestar Familiar.</w:t>
      </w:r>
    </w:p>
    <w:p w14:paraId="5A21FB6C" w14:textId="77777777" w:rsidR="00C94FF0" w:rsidRDefault="00714B3C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la forma como está concebida la evaluación de la gestión genera una carga administrativa y no contribuye con los fines encaminados a mejorar el servicio dentro del Sistema de Bienestar Familiar.</w:t>
      </w:r>
    </w:p>
    <w:p w14:paraId="64B748E5" w14:textId="77777777" w:rsidR="00C94FF0" w:rsidRDefault="00714B3C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14:paraId="66745580" w14:textId="77777777" w:rsidR="00C94FF0" w:rsidRDefault="00714B3C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lastRenderedPageBreak/>
        <w:t>RESUELVE:</w:t>
      </w:r>
    </w:p>
    <w:p w14:paraId="18010750" w14:textId="4C7A77F5" w:rsidR="00C94FF0" w:rsidRDefault="00714B3C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</w:t>
      </w:r>
      <w:r>
        <w:rPr>
          <w:rFonts w:ascii="Verdana" w:eastAsia="Verdana" w:hAnsi="Verdana" w:cs="Verdana"/>
        </w:rPr>
        <w:t>Derógase la Resolución No</w:t>
      </w:r>
      <w:r w:rsidR="008A4B78"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</w:rPr>
        <w:t xml:space="preserve"> </w:t>
      </w:r>
      <w:r w:rsidR="00C94FF0">
        <w:rPr>
          <w:rFonts w:ascii="Verdana" w:eastAsia="Verdana" w:hAnsi="Verdana" w:cs="Verdana"/>
        </w:rPr>
        <w:t>2000</w:t>
      </w:r>
      <w:r>
        <w:rPr>
          <w:rFonts w:ascii="Verdana" w:eastAsia="Verdana" w:hAnsi="Verdana" w:cs="Verdana"/>
        </w:rPr>
        <w:t xml:space="preserve"> de  03 de abril de 2013, por medio de la cual se unificó la implementación del Sistema de la Evaluación de la Gestión de los servidores públicos nombrados en provisionalidad o vinculados como supernumerarios en el Instituto Colombiano de Bienestar Familiar, conforme a lo expuesto en la parte considerativa del presente acto administrativo.</w:t>
      </w:r>
    </w:p>
    <w:p w14:paraId="7A824C8B" w14:textId="77777777" w:rsidR="00C94FF0" w:rsidRDefault="00714B3C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SEGUNDO. </w:t>
      </w:r>
      <w:r>
        <w:rPr>
          <w:rFonts w:ascii="Verdana" w:eastAsia="Verdana" w:hAnsi="Verdana" w:cs="Verdana"/>
        </w:rPr>
        <w:t>La presente resolución rige a partir de la fecha de su expedición.</w:t>
      </w:r>
    </w:p>
    <w:p w14:paraId="73BF7172" w14:textId="77777777" w:rsidR="00C94FF0" w:rsidRDefault="00714B3C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COMUNÍQUESE Y CÚMPLASE</w:t>
      </w:r>
    </w:p>
    <w:p w14:paraId="1270137C" w14:textId="7B9B081E" w:rsidR="00C94FF0" w:rsidRDefault="00714B3C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D.C., a los 20</w:t>
      </w:r>
      <w:r w:rsidR="008A4B78">
        <w:rPr>
          <w:rFonts w:ascii="Verdana" w:eastAsia="Verdana" w:hAnsi="Verdana" w:cs="Verdana"/>
        </w:rPr>
        <w:t xml:space="preserve"> días</w:t>
      </w:r>
      <w:r>
        <w:rPr>
          <w:rFonts w:ascii="Verdana" w:eastAsia="Verdana" w:hAnsi="Verdana" w:cs="Verdana"/>
        </w:rPr>
        <w:t xml:space="preserve"> de junio de 2014</w:t>
      </w:r>
    </w:p>
    <w:p w14:paraId="70A83344" w14:textId="77777777" w:rsidR="00C94FF0" w:rsidRDefault="00714B3C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MARCO AURELIO ZULUAGA GIRALDO</w:t>
      </w:r>
    </w:p>
    <w:p w14:paraId="7FC3B2E2" w14:textId="77777777" w:rsidR="00C94FF0" w:rsidRDefault="00714B3C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 General</w:t>
      </w:r>
    </w:p>
    <w:p w14:paraId="11B2799F" w14:textId="77777777" w:rsidR="00C94FF0" w:rsidRDefault="00C94FF0">
      <w:pPr>
        <w:rPr>
          <w:rFonts w:ascii="Verdana" w:eastAsia="Verdana" w:hAnsi="Verdana" w:cs="Verdana"/>
        </w:rPr>
      </w:pPr>
    </w:p>
    <w:sectPr w:rsidR="00C94FF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12CB381-E632-4A43-BF03-9763B254AE2A}"/>
    <w:embedBold r:id="rId2" w:fontKey="{638EF7A2-D1BE-4413-83C1-F02B7E8ACC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DC38065-32F9-4065-84D4-DBD2285178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AB50E14-0AB5-4FAA-B61F-3E0F82ED7E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FF0"/>
    <w:rsid w:val="00665FDA"/>
    <w:rsid w:val="00714B3C"/>
    <w:rsid w:val="008A4B78"/>
    <w:rsid w:val="00974B54"/>
    <w:rsid w:val="00975C91"/>
    <w:rsid w:val="00C9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D46442"/>
  <w15:docId w15:val="{0768B261-6132-411D-9CA8-731245E80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8A4B7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6472E4-506E-4CE1-A8BB-1727AE8C8BE5}"/>
</file>

<file path=customXml/itemProps2.xml><?xml version="1.0" encoding="utf-8"?>
<ds:datastoreItem xmlns:ds="http://schemas.openxmlformats.org/officeDocument/2006/customXml" ds:itemID="{E0316412-6AA2-4B52-977F-318FC0DE5603}"/>
</file>

<file path=customXml/itemProps3.xml><?xml version="1.0" encoding="utf-8"?>
<ds:datastoreItem xmlns:ds="http://schemas.openxmlformats.org/officeDocument/2006/customXml" ds:itemID="{DEA0A95A-97A3-41DA-AD83-D2E0057C05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336</Words>
  <Characters>1850</Characters>
  <Application>Microsoft Office Word</Application>
  <DocSecurity>0</DocSecurity>
  <Lines>15</Lines>
  <Paragraphs>4</Paragraphs>
  <ScaleCrop>false</ScaleCrop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Jose Patricio Lizca Alvarez</cp:lastModifiedBy>
  <cp:revision>3</cp:revision>
  <dcterms:created xsi:type="dcterms:W3CDTF">2026-01-06T17:00:00Z</dcterms:created>
  <dcterms:modified xsi:type="dcterms:W3CDTF">2026-04-16T17:17:00Z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