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E5AA" w14:textId="077DA704" w:rsidR="000B4793" w:rsidRDefault="00CA66F3" w:rsidP="00CA66F3">
      <w:pPr>
        <w:jc w:val="center"/>
        <w:rPr>
          <w:rFonts w:ascii="Verdana" w:hAnsi="Verdana"/>
          <w:b/>
          <w:bCs/>
        </w:rPr>
      </w:pPr>
      <w:r w:rsidRPr="00CA66F3">
        <w:rPr>
          <w:rFonts w:ascii="Verdana" w:hAnsi="Verdana"/>
          <w:b/>
          <w:bCs/>
        </w:rPr>
        <w:t>RESOLUCIÓN 35 DE 2023</w:t>
      </w:r>
    </w:p>
    <w:p w14:paraId="613C4AB5" w14:textId="41BF8ED0" w:rsidR="00CA66F3" w:rsidRPr="00CA66F3" w:rsidRDefault="00CA66F3" w:rsidP="00CA66F3">
      <w:pPr>
        <w:rPr>
          <w:rFonts w:ascii="Verdana" w:hAnsi="Verdana"/>
          <w:sz w:val="20"/>
          <w:szCs w:val="20"/>
        </w:rPr>
      </w:pPr>
      <w:r w:rsidRPr="00CA66F3">
        <w:rPr>
          <w:rFonts w:ascii="Verdana" w:hAnsi="Verdana"/>
          <w:sz w:val="20"/>
          <w:szCs w:val="20"/>
        </w:rPr>
        <w:t>Fecha de Expedición: 6 de enero de 2023</w:t>
      </w:r>
    </w:p>
    <w:p w14:paraId="610AEE66" w14:textId="32A01570" w:rsidR="00CA66F3" w:rsidRPr="00CA66F3" w:rsidRDefault="00CA66F3" w:rsidP="00CA66F3">
      <w:pPr>
        <w:rPr>
          <w:rFonts w:ascii="Verdana" w:hAnsi="Verdana"/>
          <w:sz w:val="20"/>
          <w:szCs w:val="20"/>
        </w:rPr>
      </w:pPr>
      <w:r w:rsidRPr="00CA66F3">
        <w:rPr>
          <w:rFonts w:ascii="Verdana" w:hAnsi="Verdana"/>
          <w:sz w:val="20"/>
          <w:szCs w:val="20"/>
        </w:rPr>
        <w:t>Fecha de entrada en vigencia: 6 de enero de 202</w:t>
      </w:r>
      <w:r>
        <w:rPr>
          <w:rFonts w:ascii="Verdana" w:hAnsi="Verdana"/>
          <w:sz w:val="20"/>
          <w:szCs w:val="20"/>
        </w:rPr>
        <w:t>3</w:t>
      </w:r>
    </w:p>
    <w:p w14:paraId="7B68A76D" w14:textId="0E5579A6" w:rsidR="00CA66F3" w:rsidRPr="00CA66F3" w:rsidRDefault="00CA66F3" w:rsidP="00CA66F3">
      <w:pPr>
        <w:rPr>
          <w:rFonts w:ascii="Verdana" w:hAnsi="Verdana"/>
          <w:sz w:val="20"/>
          <w:szCs w:val="20"/>
        </w:rPr>
      </w:pPr>
      <w:r w:rsidRPr="00CA66F3">
        <w:rPr>
          <w:rFonts w:ascii="Verdana" w:hAnsi="Verdana"/>
          <w:sz w:val="20"/>
          <w:szCs w:val="20"/>
        </w:rPr>
        <w:t xml:space="preserve">Estado de la vigencia: </w:t>
      </w:r>
      <w:r>
        <w:rPr>
          <w:rFonts w:ascii="Verdana" w:hAnsi="Verdana"/>
          <w:sz w:val="20"/>
          <w:szCs w:val="20"/>
        </w:rPr>
        <w:t>D</w:t>
      </w:r>
      <w:r w:rsidRPr="00CA66F3">
        <w:rPr>
          <w:rFonts w:ascii="Verdana" w:hAnsi="Verdana"/>
          <w:sz w:val="20"/>
          <w:szCs w:val="20"/>
        </w:rPr>
        <w:t xml:space="preserve">erogada por el </w:t>
      </w:r>
      <w:r>
        <w:rPr>
          <w:rFonts w:ascii="Verdana" w:hAnsi="Verdana"/>
          <w:sz w:val="20"/>
          <w:szCs w:val="20"/>
        </w:rPr>
        <w:t>A</w:t>
      </w:r>
      <w:r w:rsidRPr="00CA66F3">
        <w:rPr>
          <w:rFonts w:ascii="Verdana" w:hAnsi="Verdana"/>
          <w:sz w:val="20"/>
          <w:szCs w:val="20"/>
        </w:rPr>
        <w:t xml:space="preserve">rtículo 4 de la </w:t>
      </w:r>
      <w:r>
        <w:rPr>
          <w:rFonts w:ascii="Verdana" w:hAnsi="Verdana"/>
          <w:sz w:val="20"/>
          <w:szCs w:val="20"/>
        </w:rPr>
        <w:t>R</w:t>
      </w:r>
      <w:r w:rsidRPr="00CA66F3">
        <w:rPr>
          <w:rFonts w:ascii="Verdana" w:hAnsi="Verdana"/>
          <w:sz w:val="20"/>
          <w:szCs w:val="20"/>
        </w:rPr>
        <w:t>esolución 5900 de 2025</w:t>
      </w:r>
    </w:p>
    <w:p w14:paraId="78EC01C5" w14:textId="77777777" w:rsidR="00CA66F3" w:rsidRPr="00CA66F3" w:rsidRDefault="00CA66F3" w:rsidP="00CA66F3">
      <w:pPr>
        <w:rPr>
          <w:rFonts w:ascii="Verdana" w:hAnsi="Verdana"/>
          <w:sz w:val="20"/>
          <w:szCs w:val="20"/>
        </w:rPr>
      </w:pPr>
      <w:r w:rsidRPr="00CA66F3">
        <w:rPr>
          <w:rFonts w:ascii="Verdana" w:hAnsi="Verdana"/>
          <w:sz w:val="20"/>
          <w:szCs w:val="20"/>
        </w:rPr>
        <w:t xml:space="preserve"> </w:t>
      </w:r>
    </w:p>
    <w:p w14:paraId="110CE877" w14:textId="77777777" w:rsidR="00CA66F3" w:rsidRPr="00CA66F3" w:rsidRDefault="00CA66F3" w:rsidP="00CA66F3">
      <w:pPr>
        <w:rPr>
          <w:rFonts w:ascii="Verdana" w:hAnsi="Verdana"/>
          <w:sz w:val="20"/>
          <w:szCs w:val="20"/>
        </w:rPr>
      </w:pPr>
      <w:r w:rsidRPr="00CA66F3">
        <w:rPr>
          <w:rFonts w:ascii="Verdana" w:hAnsi="Verdana"/>
          <w:sz w:val="20"/>
          <w:szCs w:val="20"/>
        </w:rPr>
        <w:t>Fecha de publicación en Diario Oficial: N/A</w:t>
      </w:r>
    </w:p>
    <w:p w14:paraId="7A7CE6BB" w14:textId="03435A1D" w:rsidR="00CA66F3" w:rsidRDefault="00CA66F3" w:rsidP="00CA66F3">
      <w:pPr>
        <w:rPr>
          <w:rFonts w:ascii="Verdana" w:hAnsi="Verdana"/>
          <w:sz w:val="20"/>
          <w:szCs w:val="20"/>
        </w:rPr>
      </w:pPr>
      <w:r w:rsidRPr="00CA66F3">
        <w:rPr>
          <w:rFonts w:ascii="Verdana" w:hAnsi="Verdana"/>
          <w:sz w:val="20"/>
          <w:szCs w:val="20"/>
        </w:rPr>
        <w:t>Número del Diario Oficial: N/A</w:t>
      </w:r>
    </w:p>
    <w:p w14:paraId="6E507763" w14:textId="6C5F7664" w:rsidR="00CA66F3" w:rsidRPr="00CA66F3" w:rsidRDefault="00CA66F3" w:rsidP="00CA66F3">
      <w:pPr>
        <w:jc w:val="center"/>
        <w:rPr>
          <w:rFonts w:ascii="Verdana" w:hAnsi="Verdana"/>
          <w:b/>
          <w:bCs/>
        </w:rPr>
      </w:pPr>
      <w:r w:rsidRPr="00CA66F3">
        <w:rPr>
          <w:rFonts w:ascii="Verdana" w:hAnsi="Verdana"/>
          <w:b/>
          <w:bCs/>
        </w:rPr>
        <w:t>RESOLUCIÓN 35 DE 2023</w:t>
      </w:r>
    </w:p>
    <w:p w14:paraId="644F289C" w14:textId="29B7BFD7" w:rsidR="00CA66F3" w:rsidRPr="00CA66F3" w:rsidRDefault="00CA66F3" w:rsidP="00CA66F3">
      <w:pPr>
        <w:jc w:val="center"/>
        <w:rPr>
          <w:rFonts w:ascii="Verdana" w:hAnsi="Verdana"/>
        </w:rPr>
      </w:pPr>
      <w:r w:rsidRPr="00CA66F3">
        <w:rPr>
          <w:rFonts w:ascii="Verdana" w:hAnsi="Verdana"/>
        </w:rPr>
        <w:t>(</w:t>
      </w:r>
      <w:r>
        <w:rPr>
          <w:rFonts w:ascii="Verdana" w:hAnsi="Verdana"/>
        </w:rPr>
        <w:t xml:space="preserve">6 de </w:t>
      </w:r>
      <w:r w:rsidRPr="00CA66F3">
        <w:rPr>
          <w:rFonts w:ascii="Verdana" w:hAnsi="Verdana"/>
        </w:rPr>
        <w:t>enero)</w:t>
      </w:r>
    </w:p>
    <w:p w14:paraId="6406BC94" w14:textId="09475C4C" w:rsidR="00CA66F3" w:rsidRPr="00CA66F3" w:rsidRDefault="00CA66F3" w:rsidP="00CA66F3">
      <w:pPr>
        <w:jc w:val="center"/>
        <w:rPr>
          <w:rFonts w:ascii="Verdana" w:hAnsi="Verdana"/>
          <w:b/>
          <w:bCs/>
        </w:rPr>
      </w:pPr>
      <w:r w:rsidRPr="00CA66F3">
        <w:rPr>
          <w:rFonts w:ascii="Verdana" w:hAnsi="Verdana"/>
          <w:b/>
          <w:bCs/>
        </w:rPr>
        <w:t>INSTITUTO COLOMBIANO DE BIENESTAR FAMILIAR</w:t>
      </w:r>
    </w:p>
    <w:p w14:paraId="70BDCA50" w14:textId="0E8462C6" w:rsidR="00CA66F3" w:rsidRPr="00CA66F3" w:rsidRDefault="00CA66F3" w:rsidP="00CA66F3">
      <w:pPr>
        <w:jc w:val="center"/>
        <w:rPr>
          <w:rFonts w:ascii="Verdana" w:hAnsi="Verdana"/>
        </w:rPr>
      </w:pPr>
      <w:r>
        <w:rPr>
          <w:rFonts w:ascii="Verdana" w:hAnsi="Verdana"/>
        </w:rPr>
        <w:t>“</w:t>
      </w:r>
      <w:r w:rsidRPr="00CA66F3">
        <w:rPr>
          <w:rFonts w:ascii="Verdana" w:hAnsi="Verdana"/>
        </w:rPr>
        <w:t>Por medio de la cual se delega en el servidor público que ostente el cargo de Director (a) Administrativo (a), la representación del ICBF ante el Banco de la República para todos los trámites relacionados con depósitos en custodia en el marco del trámite de denuncias de bienes vacantes, mostrencos y vocaciones hereditarias."</w:t>
      </w:r>
    </w:p>
    <w:p w14:paraId="00ADD32A" w14:textId="07CE11FC" w:rsidR="00CA66F3" w:rsidRPr="00CA66F3" w:rsidRDefault="00CA66F3" w:rsidP="00CA66F3">
      <w:pPr>
        <w:jc w:val="center"/>
        <w:rPr>
          <w:rFonts w:ascii="Verdana" w:hAnsi="Verdana"/>
          <w:b/>
          <w:bCs/>
        </w:rPr>
      </w:pPr>
      <w:r w:rsidRPr="00CA66F3">
        <w:rPr>
          <w:rFonts w:ascii="Verdana" w:hAnsi="Verdana"/>
          <w:b/>
          <w:bCs/>
        </w:rPr>
        <w:t>EL DIRECTOR DE PRIMERA INFANCIA, ENCARGADO DE LAS FUNCIONES DE LA DIRECCIÓN GENERAL DEL INSTITUTO COLOMBIANO DE BIENESTAR FAMILIAR CECILIA DE LA FUENTE DE LLERAS</w:t>
      </w:r>
    </w:p>
    <w:p w14:paraId="0A786C55" w14:textId="0794B20A" w:rsidR="00CA66F3" w:rsidRPr="00CA66F3" w:rsidRDefault="00CA66F3" w:rsidP="00CA66F3">
      <w:pPr>
        <w:jc w:val="center"/>
        <w:rPr>
          <w:rFonts w:ascii="Verdana" w:hAnsi="Verdana"/>
        </w:rPr>
      </w:pPr>
      <w:r w:rsidRPr="00CA66F3">
        <w:rPr>
          <w:rFonts w:ascii="Verdana" w:hAnsi="Verdana"/>
        </w:rPr>
        <w:t>En uso de sus facultades legales y estatutarias y, en especial de las que le confieren el literal b) del artículo 28 de la Ley 7 de 1979, el artículo 78 de la Ley 489 de 1998 y el artículo segundo de la Resolución 00006 del 2 de enero de 2023, modificada por el artículo primero de la Resolución 00019 del 2 de enero de 2023, del Departamento Administrativo para la Prosperidad Social, y</w:t>
      </w:r>
    </w:p>
    <w:p w14:paraId="49E4CAC0" w14:textId="6E7ED3AA" w:rsidR="00CA66F3" w:rsidRDefault="00CA66F3" w:rsidP="00CA66F3">
      <w:pPr>
        <w:jc w:val="center"/>
        <w:rPr>
          <w:rFonts w:ascii="Verdana" w:hAnsi="Verdana"/>
          <w:b/>
          <w:bCs/>
        </w:rPr>
      </w:pPr>
      <w:r w:rsidRPr="00CA66F3">
        <w:rPr>
          <w:rFonts w:ascii="Verdana" w:hAnsi="Verdana"/>
          <w:b/>
          <w:bCs/>
        </w:rPr>
        <w:t>CONSIDERANDO</w:t>
      </w:r>
    </w:p>
    <w:p w14:paraId="0D736526" w14:textId="303F9D86" w:rsidR="00CA66F3" w:rsidRPr="00CA66F3" w:rsidRDefault="00CA66F3" w:rsidP="00CA66F3">
      <w:pPr>
        <w:jc w:val="both"/>
        <w:rPr>
          <w:rFonts w:ascii="Verdana" w:hAnsi="Verdana"/>
        </w:rPr>
      </w:pPr>
      <w:r w:rsidRPr="00CA66F3">
        <w:rPr>
          <w:rFonts w:ascii="Verdana" w:hAnsi="Verdana"/>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B3F93AD" w14:textId="138AEDEE" w:rsidR="00CA66F3" w:rsidRPr="00CA66F3" w:rsidRDefault="00CA66F3" w:rsidP="00CA66F3">
      <w:pPr>
        <w:jc w:val="both"/>
        <w:rPr>
          <w:rFonts w:ascii="Verdana" w:hAnsi="Verdana"/>
        </w:rPr>
      </w:pPr>
      <w:r w:rsidRPr="00CA66F3">
        <w:rPr>
          <w:rFonts w:ascii="Verdana" w:hAnsi="Verdana"/>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así como las funciones o asuntos específicos cuya atención y decisión se transfieren.</w:t>
      </w:r>
    </w:p>
    <w:p w14:paraId="6CCA56D2" w14:textId="53D68B8B" w:rsidR="00CA66F3" w:rsidRPr="00CA66F3" w:rsidRDefault="00CA66F3" w:rsidP="00CA66F3">
      <w:pPr>
        <w:jc w:val="both"/>
        <w:rPr>
          <w:rFonts w:ascii="Verdana" w:hAnsi="Verdana"/>
        </w:rPr>
      </w:pPr>
      <w:r w:rsidRPr="00CA66F3">
        <w:rPr>
          <w:rFonts w:ascii="Verdana" w:hAnsi="Verdana"/>
        </w:rPr>
        <w:lastRenderedPageBreak/>
        <w:t>Que el artículo 11 de la Ley 489 de 1998 dispone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07E08F37" w14:textId="68B4234B" w:rsidR="00CA66F3" w:rsidRPr="00CA66F3" w:rsidRDefault="00CA66F3" w:rsidP="00CA66F3">
      <w:pPr>
        <w:jc w:val="both"/>
        <w:rPr>
          <w:rFonts w:ascii="Verdana" w:hAnsi="Verdana"/>
        </w:rPr>
      </w:pPr>
      <w:r w:rsidRPr="00CA66F3">
        <w:rPr>
          <w:rFonts w:ascii="Verdana" w:hAnsi="Verdana"/>
        </w:rPr>
        <w:t>Que el Consejo de Estado en radicado 00314 de 2016 C.P. Guillermo Vargas Ayala, indicó lo siguiente: «(...) es necesario recordar que la delegación es una medida en virtud de la cual, el titular de una competencia o función administrativa, previamente autorizado por el legislador, decide radicaría temporal y discrecional mente en cabeza de otra autoridad usualmente subordinada, debiendo quedar en claro que las competencias o funciones susceptibles de delegación, son solo aquellas de las cuales es titular la autoridad delegante».</w:t>
      </w:r>
    </w:p>
    <w:p w14:paraId="371B5169" w14:textId="61BADF3E" w:rsidR="00CA66F3" w:rsidRPr="00CA66F3" w:rsidRDefault="00CA66F3" w:rsidP="00CA66F3">
      <w:pPr>
        <w:jc w:val="both"/>
        <w:rPr>
          <w:rFonts w:ascii="Verdana" w:hAnsi="Verdana"/>
        </w:rPr>
      </w:pPr>
      <w:r w:rsidRPr="00CA66F3">
        <w:rPr>
          <w:rFonts w:ascii="Verdana" w:hAnsi="Verdana"/>
        </w:rPr>
        <w:t>Que el artículo 21 de la Ley 7a de 1979 atribuye al ICBF la función de: «Promover las acciones en que tenga interés por razón de su vocación hereditaria o de bienes vacantes o mostrencos, de acuerdo con las leyes</w:t>
      </w:r>
    </w:p>
    <w:p w14:paraId="0F1244D2" w14:textId="5913360C" w:rsidR="00CA66F3" w:rsidRPr="00CA66F3" w:rsidRDefault="00CA66F3" w:rsidP="00CA66F3">
      <w:pPr>
        <w:jc w:val="both"/>
        <w:rPr>
          <w:rFonts w:ascii="Verdana" w:hAnsi="Verdana"/>
        </w:rPr>
      </w:pPr>
      <w:r w:rsidRPr="00CA66F3">
        <w:rPr>
          <w:rFonts w:ascii="Verdana" w:hAnsi="Verdana"/>
        </w:rPr>
        <w:t>Que la Resolución 682 de 2018 “por medio de la cual se adopta el procedimiento que debe seguirse en el trámite de las denuncias de bienes vacantes, mostrencos y vocaciones hereditarias”, en su artículo 31 establece que por ingreso real de bienes al patrimonio del Instituto se entenderá la atribución de los mismos realizada mediante sentencia, escritura debidamente protocolizada o acto administrativo y su respectivo registro en la oficina de registro de instrumentos públicos según su tipo; y por ingreso material, se entenderá la entrega física que permite al ICBF ejercer a plenitud el dominio del bien y usar, gozar y disponer de él libremente con la respectiva incorporación a sus inventarios.</w:t>
      </w:r>
    </w:p>
    <w:p w14:paraId="15B8D8AA" w14:textId="510D531C" w:rsidR="00CA66F3" w:rsidRPr="00CA66F3" w:rsidRDefault="00CA66F3" w:rsidP="00CA66F3">
      <w:pPr>
        <w:jc w:val="both"/>
        <w:rPr>
          <w:rFonts w:ascii="Verdana" w:hAnsi="Verdana"/>
        </w:rPr>
      </w:pPr>
      <w:r w:rsidRPr="00CA66F3">
        <w:rPr>
          <w:rFonts w:ascii="Verdana" w:hAnsi="Verdana"/>
        </w:rPr>
        <w:t xml:space="preserve">Que mediante una serie de sentencias declarativas de bienes mostrencos fueron adjudicados al Instituto Colombiano de Bienestar Familiar bienes que reposan en las arcas o bóvedas del Banco de la República en su sede principal y varias sucursales a nivel nacional. En virtud de lo anterior, se hace necesario adelantar el trámite de cancelación y restitución de depósitos en custodia ante el Banco de la República de tal manera que </w:t>
      </w:r>
      <w:proofErr w:type="spellStart"/>
      <w:r w:rsidRPr="00CA66F3">
        <w:rPr>
          <w:rFonts w:ascii="Verdana" w:hAnsi="Verdana"/>
        </w:rPr>
        <w:t>se</w:t>
      </w:r>
      <w:proofErr w:type="spellEnd"/>
      <w:r w:rsidRPr="00CA66F3">
        <w:rPr>
          <w:rFonts w:ascii="Verdana" w:hAnsi="Verdana"/>
        </w:rPr>
        <w:t xml:space="preserve"> de paso al ingreso material de los bienes al patrimonio de la Entidad y se permita al ICBF ejercer su derecho de dominio sobre los mismos.</w:t>
      </w:r>
    </w:p>
    <w:p w14:paraId="500522ED" w14:textId="073A3078" w:rsidR="00CA66F3" w:rsidRPr="00CA66F3" w:rsidRDefault="00CA66F3" w:rsidP="00CA66F3">
      <w:pPr>
        <w:jc w:val="both"/>
        <w:rPr>
          <w:rFonts w:ascii="Verdana" w:hAnsi="Verdana"/>
        </w:rPr>
      </w:pPr>
      <w:r w:rsidRPr="00CA66F3">
        <w:rPr>
          <w:rFonts w:ascii="Verdana" w:hAnsi="Verdana"/>
        </w:rPr>
        <w:t>Que en virtud de lo anterior, el ICBF es propietario de algunos depósitos en el Banco de la República por concepto de vocaciones hereditarias y declaratoria judicial de bien mostrenco...</w:t>
      </w:r>
    </w:p>
    <w:p w14:paraId="25E041CB" w14:textId="5E621028" w:rsidR="00CA66F3" w:rsidRPr="00CA66F3" w:rsidRDefault="00CA66F3" w:rsidP="00CA66F3">
      <w:pPr>
        <w:jc w:val="both"/>
        <w:rPr>
          <w:rFonts w:ascii="Verdana" w:hAnsi="Verdana"/>
        </w:rPr>
      </w:pPr>
      <w:r w:rsidRPr="00CA66F3">
        <w:rPr>
          <w:rFonts w:ascii="Verdana" w:hAnsi="Verdana"/>
        </w:rPr>
        <w:t xml:space="preserve">Que el numeral 7 de la Circular Externa Operativa y de Servicios DTE-30 del Banco de la República dispone que se cancelarán y restituirán los depósitos en custodia a la persona o entidad que figure como autorizada para su retiro en el respectivo comprobante o a quien señale por escrito el respectivo depositante, </w:t>
      </w:r>
      <w:r w:rsidRPr="00CA66F3">
        <w:rPr>
          <w:rFonts w:ascii="Verdana" w:hAnsi="Verdana"/>
        </w:rPr>
        <w:lastRenderedPageBreak/>
        <w:t>previo el cumplimiento de ciertas condiciones entre ellas, la presentación de solicitud escrita firmada por el representante legal de la entidad beneficiaría, informando el nombre y documento de identidad del funcionario autorizado para recibir el respectivo depósito.</w:t>
      </w:r>
    </w:p>
    <w:p w14:paraId="2DFC1646" w14:textId="7312C0F2" w:rsidR="00CA66F3" w:rsidRPr="00CA66F3" w:rsidRDefault="00CA66F3" w:rsidP="00CA66F3">
      <w:pPr>
        <w:jc w:val="both"/>
        <w:rPr>
          <w:rFonts w:ascii="Verdana" w:hAnsi="Verdana"/>
        </w:rPr>
      </w:pPr>
      <w:r w:rsidRPr="00CA66F3">
        <w:rPr>
          <w:rFonts w:ascii="Verdana" w:hAnsi="Verdana"/>
        </w:rPr>
        <w:t>Que el numeral 7 artículo 12 del Decreto 987 de 2012, establece como función de la Dirección Administrativa “Planear, coordinar y hacer seguimiento a los procesos relacionados con la administración de los recursos materiales y físicos del Instituto Colombiano de Bienestar Familiar, garantizando su adecuado funcionamiento”.</w:t>
      </w:r>
    </w:p>
    <w:p w14:paraId="0A5C4D1B" w14:textId="3180EBC4" w:rsidR="00CA66F3" w:rsidRPr="00CA66F3" w:rsidRDefault="00CA66F3" w:rsidP="00CA66F3">
      <w:pPr>
        <w:jc w:val="both"/>
        <w:rPr>
          <w:rFonts w:ascii="Verdana" w:hAnsi="Verdana"/>
        </w:rPr>
      </w:pPr>
      <w:r w:rsidRPr="00CA66F3">
        <w:rPr>
          <w:rFonts w:ascii="Verdana" w:hAnsi="Verdana"/>
        </w:rPr>
        <w:t>Que en virtud de lo anterior resulta necesario delegar en el servidor público que ostente el cargo de Director Administrativo, la competencia para el registro de firma ante el Banco de la República para efectos de constituir, modificar, actualizar, verificar, cancelar y solicitar la reposición de comprobantes de depósito en custodia del ICBF.</w:t>
      </w:r>
    </w:p>
    <w:p w14:paraId="2596A8AE" w14:textId="39E18EC0" w:rsidR="00CA66F3" w:rsidRPr="00CA66F3" w:rsidRDefault="00CA66F3" w:rsidP="00CA66F3">
      <w:pPr>
        <w:jc w:val="both"/>
        <w:rPr>
          <w:rFonts w:ascii="Verdana" w:hAnsi="Verdana"/>
        </w:rPr>
      </w:pPr>
      <w:r w:rsidRPr="00CA66F3">
        <w:rPr>
          <w:rFonts w:ascii="Verdana" w:hAnsi="Verdana"/>
        </w:rPr>
        <w:t>En mérito de lo expuesto,</w:t>
      </w:r>
    </w:p>
    <w:p w14:paraId="4F0FC651" w14:textId="1D2E3FB5" w:rsidR="00CA66F3" w:rsidRPr="00CA66F3" w:rsidRDefault="00CA66F3" w:rsidP="00CA66F3">
      <w:pPr>
        <w:jc w:val="center"/>
        <w:rPr>
          <w:rFonts w:ascii="Verdana" w:hAnsi="Verdana"/>
          <w:b/>
          <w:bCs/>
        </w:rPr>
      </w:pPr>
      <w:r w:rsidRPr="00CA66F3">
        <w:rPr>
          <w:rFonts w:ascii="Verdana" w:hAnsi="Verdana"/>
          <w:b/>
          <w:bCs/>
        </w:rPr>
        <w:t>RESUELVE:</w:t>
      </w:r>
    </w:p>
    <w:p w14:paraId="1ACAE711" w14:textId="2FCF62DE" w:rsidR="00CA66F3" w:rsidRPr="00CA66F3" w:rsidRDefault="00CA66F3" w:rsidP="00CA66F3">
      <w:pPr>
        <w:jc w:val="both"/>
        <w:rPr>
          <w:rFonts w:ascii="Verdana" w:hAnsi="Verdana"/>
        </w:rPr>
      </w:pPr>
      <w:r w:rsidRPr="00CA66F3">
        <w:rPr>
          <w:rFonts w:ascii="Verdana" w:hAnsi="Verdana"/>
          <w:b/>
          <w:bCs/>
        </w:rPr>
        <w:t>ARTÍCULO 1o. DELEGAR</w:t>
      </w:r>
      <w:r w:rsidRPr="00CA66F3">
        <w:rPr>
          <w:rFonts w:ascii="Verdana" w:hAnsi="Verdana"/>
        </w:rPr>
        <w:t xml:space="preserve"> en el servidor público que ostente el cargo de Director (a) Administrativo (a), la competencia para el registro de firma ante el Banco de la República para efectos de constituir, modificar, actualizar, verificar, cancelar y solicitar la reposición de comprobantes de depósito en custodia del ICBF.</w:t>
      </w:r>
    </w:p>
    <w:p w14:paraId="66002B01" w14:textId="128E929C" w:rsidR="00CA66F3" w:rsidRPr="00CA66F3" w:rsidRDefault="00CA66F3" w:rsidP="00CA66F3">
      <w:pPr>
        <w:jc w:val="both"/>
        <w:rPr>
          <w:rFonts w:ascii="Verdana" w:hAnsi="Verdana"/>
        </w:rPr>
      </w:pPr>
      <w:r w:rsidRPr="00CA66F3">
        <w:rPr>
          <w:rFonts w:ascii="Verdana" w:hAnsi="Verdana"/>
          <w:b/>
          <w:bCs/>
        </w:rPr>
        <w:t>PARÁGRAFO 1o.</w:t>
      </w:r>
      <w:r w:rsidRPr="00CA66F3">
        <w:rPr>
          <w:rFonts w:ascii="Verdana" w:hAnsi="Verdana"/>
        </w:rPr>
        <w:t xml:space="preserve"> El funcionario público que ostente el cargo de Jefe de la Oficina de Aseguramiento a la Calidad, realizará el acompañamiento a las diligencias de inspección de los depósitos en custodia ante el Banco de la República.</w:t>
      </w:r>
    </w:p>
    <w:p w14:paraId="2B8B3313" w14:textId="12BB36AC" w:rsidR="00CA66F3" w:rsidRPr="00CA66F3" w:rsidRDefault="00CA66F3" w:rsidP="00CA66F3">
      <w:pPr>
        <w:jc w:val="both"/>
        <w:rPr>
          <w:rFonts w:ascii="Verdana" w:hAnsi="Verdana"/>
        </w:rPr>
      </w:pPr>
      <w:r w:rsidRPr="00CA66F3">
        <w:rPr>
          <w:rFonts w:ascii="Verdana" w:hAnsi="Verdana"/>
          <w:b/>
          <w:bCs/>
        </w:rPr>
        <w:t>PARÁGRAFO 2o.</w:t>
      </w:r>
      <w:r w:rsidRPr="00CA66F3">
        <w:rPr>
          <w:rFonts w:ascii="Verdana" w:hAnsi="Verdana"/>
        </w:rPr>
        <w:t xml:space="preserve"> El (la) funcionario (a) delegado (a) deberá presentar un informe sobre el acompañamiento a la diligencia de inspección de los depósitos en custodia del ICBF, la semana siguiente a dicha diligencia.</w:t>
      </w:r>
    </w:p>
    <w:p w14:paraId="466EBD5E" w14:textId="3AA11A29" w:rsidR="00CA66F3" w:rsidRPr="00CA66F3" w:rsidRDefault="00CA66F3" w:rsidP="00CA66F3">
      <w:pPr>
        <w:jc w:val="both"/>
        <w:rPr>
          <w:rFonts w:ascii="Verdana" w:hAnsi="Verdana"/>
        </w:rPr>
      </w:pPr>
      <w:r w:rsidRPr="00CA66F3">
        <w:rPr>
          <w:rFonts w:ascii="Verdana" w:hAnsi="Verdana"/>
          <w:b/>
          <w:bCs/>
        </w:rPr>
        <w:t>ARTÍCULO 2o.</w:t>
      </w:r>
      <w:r w:rsidRPr="00CA66F3">
        <w:rPr>
          <w:rFonts w:ascii="Verdana" w:hAnsi="Verdana"/>
        </w:rPr>
        <w:t xml:space="preserve"> La Dirección General del ICBF se encargará de comunicar la presente decisión a quien ejerza esta delegación.</w:t>
      </w:r>
    </w:p>
    <w:p w14:paraId="05416FF7" w14:textId="695F4C84" w:rsidR="00CA66F3" w:rsidRPr="00CA66F3" w:rsidRDefault="00CA66F3" w:rsidP="00CA66F3">
      <w:pPr>
        <w:jc w:val="both"/>
        <w:rPr>
          <w:rFonts w:ascii="Verdana" w:hAnsi="Verdana"/>
        </w:rPr>
      </w:pPr>
      <w:r w:rsidRPr="00CA66F3">
        <w:rPr>
          <w:rFonts w:ascii="Verdana" w:hAnsi="Verdana"/>
          <w:b/>
          <w:bCs/>
        </w:rPr>
        <w:t>ARTÍCULO 3o.</w:t>
      </w:r>
      <w:r w:rsidRPr="00CA66F3">
        <w:rPr>
          <w:rFonts w:ascii="Verdana" w:hAnsi="Verdana"/>
        </w:rPr>
        <w:t xml:space="preserve"> La presente Resolución rige a partir de su expe</w:t>
      </w:r>
      <w:r w:rsidR="00CE4261">
        <w:rPr>
          <w:rFonts w:ascii="Verdana" w:hAnsi="Verdana"/>
        </w:rPr>
        <w:t>d</w:t>
      </w:r>
      <w:r w:rsidRPr="00CA66F3">
        <w:rPr>
          <w:rFonts w:ascii="Verdana" w:hAnsi="Verdana"/>
        </w:rPr>
        <w:t>ición</w:t>
      </w:r>
    </w:p>
    <w:p w14:paraId="1D84A639" w14:textId="1B1EA5A3" w:rsidR="00CA66F3" w:rsidRPr="00CA66F3" w:rsidRDefault="00CA66F3" w:rsidP="00CA66F3">
      <w:pPr>
        <w:jc w:val="center"/>
        <w:rPr>
          <w:rFonts w:ascii="Verdana" w:hAnsi="Verdana"/>
          <w:b/>
          <w:bCs/>
        </w:rPr>
      </w:pPr>
      <w:r w:rsidRPr="00CA66F3">
        <w:rPr>
          <w:rFonts w:ascii="Verdana" w:hAnsi="Verdana"/>
          <w:b/>
          <w:bCs/>
        </w:rPr>
        <w:t>COMUNÍQUESE Y CÚMPLASE</w:t>
      </w:r>
    </w:p>
    <w:p w14:paraId="0F0FB49C" w14:textId="1A3B1949" w:rsidR="00CA66F3" w:rsidRPr="00CA66F3" w:rsidRDefault="00CA66F3" w:rsidP="00CA66F3">
      <w:pPr>
        <w:jc w:val="center"/>
        <w:rPr>
          <w:rFonts w:ascii="Verdana" w:hAnsi="Verdana"/>
        </w:rPr>
      </w:pPr>
      <w:r w:rsidRPr="00CA66F3">
        <w:rPr>
          <w:rFonts w:ascii="Verdana" w:hAnsi="Verdana"/>
        </w:rPr>
        <w:t>DADA EN BOGOTÁ, D.C. A LOS  6 DÍAS DEL MES DE ENERO DE 2023</w:t>
      </w:r>
    </w:p>
    <w:p w14:paraId="0C88B703" w14:textId="408D954D" w:rsidR="00CA66F3" w:rsidRPr="00CA66F3" w:rsidRDefault="00CA66F3" w:rsidP="00CA66F3">
      <w:pPr>
        <w:jc w:val="center"/>
        <w:rPr>
          <w:rFonts w:ascii="Verdana" w:hAnsi="Verdana"/>
          <w:b/>
          <w:bCs/>
        </w:rPr>
      </w:pPr>
      <w:r w:rsidRPr="00CA66F3">
        <w:rPr>
          <w:rFonts w:ascii="Verdana" w:hAnsi="Verdana"/>
          <w:b/>
          <w:bCs/>
        </w:rPr>
        <w:t>ALVARO MANUEL GONZÁLEZ HOLLMAN</w:t>
      </w:r>
    </w:p>
    <w:p w14:paraId="73E195E0" w14:textId="70D12928" w:rsidR="00CA66F3" w:rsidRPr="00CA66F3" w:rsidRDefault="00CA66F3" w:rsidP="00CA66F3">
      <w:pPr>
        <w:jc w:val="center"/>
        <w:rPr>
          <w:rFonts w:ascii="Verdana" w:hAnsi="Verdana"/>
        </w:rPr>
      </w:pPr>
      <w:r w:rsidRPr="00CA66F3">
        <w:rPr>
          <w:rFonts w:ascii="Verdana" w:hAnsi="Verdana"/>
        </w:rPr>
        <w:t>DIRECTOR DE PRIMERA INFANCIA, ENCARGADO DE LAS FUNCIONES DE LA DIRECCIÓN GENERAL</w:t>
      </w:r>
    </w:p>
    <w:p w14:paraId="128B1D24" w14:textId="77777777" w:rsidR="00CA66F3" w:rsidRPr="00CA66F3" w:rsidRDefault="00CA66F3" w:rsidP="00CA66F3">
      <w:pPr>
        <w:jc w:val="both"/>
        <w:rPr>
          <w:rFonts w:ascii="Verdana" w:hAnsi="Verdana"/>
        </w:rPr>
      </w:pPr>
    </w:p>
    <w:sectPr w:rsidR="00CA66F3" w:rsidRPr="00CA66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F3"/>
    <w:rsid w:val="000B4793"/>
    <w:rsid w:val="00803963"/>
    <w:rsid w:val="00CA66F3"/>
    <w:rsid w:val="00CE42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CB0C"/>
  <w15:chartTrackingRefBased/>
  <w15:docId w15:val="{4D298A10-D544-461D-B9E0-FC4BBDCD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9846C-0BDA-4E57-8D14-EE337D17533F}"/>
</file>

<file path=customXml/itemProps2.xml><?xml version="1.0" encoding="utf-8"?>
<ds:datastoreItem xmlns:ds="http://schemas.openxmlformats.org/officeDocument/2006/customXml" ds:itemID="{5986E326-D412-40BD-BBC2-8BC0125EF67D}"/>
</file>

<file path=customXml/itemProps3.xml><?xml version="1.0" encoding="utf-8"?>
<ds:datastoreItem xmlns:ds="http://schemas.openxmlformats.org/officeDocument/2006/customXml" ds:itemID="{563B6656-9148-43CF-B106-0601AB0271D8}"/>
</file>

<file path=docProps/app.xml><?xml version="1.0" encoding="utf-8"?>
<Properties xmlns="http://schemas.openxmlformats.org/officeDocument/2006/extended-properties" xmlns:vt="http://schemas.openxmlformats.org/officeDocument/2006/docPropsVTypes">
  <Template>Normal</Template>
  <TotalTime>6</TotalTime>
  <Pages>1</Pages>
  <Words>1083</Words>
  <Characters>5960</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2026-03-12T18:22:00Z</dcterms:created>
  <dcterms:modified xsi:type="dcterms:W3CDTF">2026-03-13T16:37:00Z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