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69015C" w14:textId="77777777" w:rsidR="00CF4BE4" w:rsidRPr="00CF4BE4" w:rsidRDefault="00CF4BE4" w:rsidP="00E270C9">
      <w:pPr>
        <w:spacing w:line="240" w:lineRule="auto"/>
        <w:jc w:val="center"/>
        <w:rPr>
          <w:rFonts w:ascii="Verdana" w:eastAsia="Verdana" w:hAnsi="Verdana" w:cs="Verdana"/>
          <w:highlight w:val="white"/>
          <w:lang w:val="es-CO"/>
        </w:rPr>
      </w:pPr>
      <w:r w:rsidRPr="00CF4BE4">
        <w:rPr>
          <w:rFonts w:ascii="Verdana" w:eastAsia="Verdana" w:hAnsi="Verdana" w:cs="Verdana"/>
          <w:b/>
          <w:bCs/>
          <w:highlight w:val="white"/>
          <w:lang w:val="es-CO"/>
        </w:rPr>
        <w:t>RESOLUCIÓN 333 DE 2017</w:t>
      </w:r>
    </w:p>
    <w:p w14:paraId="311DE548" w14:textId="77777777" w:rsidR="00EF6DBB" w:rsidRDefault="00EF6DBB" w:rsidP="00EF6DBB">
      <w:pPr>
        <w:spacing w:line="240" w:lineRule="auto"/>
        <w:jc w:val="center"/>
        <w:rPr>
          <w:rFonts w:ascii="Verdana" w:eastAsia="Verdana" w:hAnsi="Verdana" w:cs="Verdana"/>
          <w:b/>
          <w:bCs/>
          <w:highlight w:val="white"/>
          <w:lang w:val="es-CO"/>
        </w:rPr>
      </w:pPr>
    </w:p>
    <w:p w14:paraId="00000002" w14:textId="7A80D52F" w:rsidR="00155760" w:rsidRPr="00EF6DBB" w:rsidRDefault="00000000">
      <w:pPr>
        <w:spacing w:line="240" w:lineRule="auto"/>
        <w:rPr>
          <w:rFonts w:ascii="Verdana" w:eastAsia="Verdana" w:hAnsi="Verdana" w:cs="Verdana"/>
          <w:sz w:val="20"/>
          <w:szCs w:val="20"/>
        </w:rPr>
      </w:pPr>
      <w:r w:rsidRPr="00EF6DBB">
        <w:rPr>
          <w:rFonts w:ascii="Verdana" w:eastAsia="Verdana" w:hAnsi="Verdana" w:cs="Verdana"/>
          <w:sz w:val="20"/>
          <w:szCs w:val="20"/>
        </w:rPr>
        <w:t xml:space="preserve">Fecha de Expedición: </w:t>
      </w:r>
      <w:r w:rsidR="00EF6DBB" w:rsidRPr="00EF6DBB">
        <w:rPr>
          <w:rFonts w:ascii="Verdana" w:eastAsia="Verdana" w:hAnsi="Verdana" w:cs="Verdana"/>
          <w:sz w:val="20"/>
          <w:szCs w:val="20"/>
        </w:rPr>
        <w:t>26</w:t>
      </w:r>
      <w:r w:rsidRPr="00EF6DBB">
        <w:rPr>
          <w:rFonts w:ascii="Verdana" w:eastAsia="Verdana" w:hAnsi="Verdana" w:cs="Verdana"/>
          <w:sz w:val="20"/>
          <w:szCs w:val="20"/>
        </w:rPr>
        <w:t xml:space="preserve"> de </w:t>
      </w:r>
      <w:r w:rsidR="00EF6DBB" w:rsidRPr="00EF6DBB">
        <w:rPr>
          <w:rFonts w:ascii="Verdana" w:eastAsia="Verdana" w:hAnsi="Verdana" w:cs="Verdana"/>
          <w:sz w:val="20"/>
          <w:szCs w:val="20"/>
        </w:rPr>
        <w:t>enero</w:t>
      </w:r>
      <w:r w:rsidRPr="00EF6DBB">
        <w:rPr>
          <w:rFonts w:ascii="Verdana" w:eastAsia="Verdana" w:hAnsi="Verdana" w:cs="Verdana"/>
          <w:sz w:val="20"/>
          <w:szCs w:val="20"/>
        </w:rPr>
        <w:t xml:space="preserve"> de 201</w:t>
      </w:r>
      <w:r w:rsidR="00EF6DBB" w:rsidRPr="00EF6DBB">
        <w:rPr>
          <w:rFonts w:ascii="Verdana" w:eastAsia="Verdana" w:hAnsi="Verdana" w:cs="Verdana"/>
          <w:sz w:val="20"/>
          <w:szCs w:val="20"/>
        </w:rPr>
        <w:t>7</w:t>
      </w:r>
    </w:p>
    <w:p w14:paraId="00000003" w14:textId="07F1654A" w:rsidR="00155760" w:rsidRPr="00EF6DBB" w:rsidRDefault="00000000">
      <w:pPr>
        <w:spacing w:line="240" w:lineRule="auto"/>
        <w:rPr>
          <w:rFonts w:ascii="Verdana" w:eastAsia="Verdana" w:hAnsi="Verdana" w:cs="Verdana"/>
          <w:sz w:val="20"/>
          <w:szCs w:val="20"/>
          <w:highlight w:val="white"/>
        </w:rPr>
      </w:pPr>
      <w:r w:rsidRPr="00EF6DBB">
        <w:rPr>
          <w:rFonts w:ascii="Verdana" w:eastAsia="Verdana" w:hAnsi="Verdana" w:cs="Verdana"/>
          <w:sz w:val="20"/>
          <w:szCs w:val="20"/>
        </w:rPr>
        <w:t xml:space="preserve">Fecha de entrada en vigencia: </w:t>
      </w:r>
      <w:r w:rsidR="00412316">
        <w:rPr>
          <w:rFonts w:ascii="Verdana" w:eastAsia="Verdana" w:hAnsi="Verdana" w:cs="Verdana"/>
          <w:sz w:val="20"/>
          <w:szCs w:val="20"/>
          <w:highlight w:val="white"/>
        </w:rPr>
        <w:t>26 de junio de 2017</w:t>
      </w:r>
    </w:p>
    <w:p w14:paraId="00000004" w14:textId="63E01FEB" w:rsidR="00155760" w:rsidRPr="00EF6DBB" w:rsidRDefault="00000000">
      <w:pPr>
        <w:spacing w:line="240" w:lineRule="auto"/>
        <w:rPr>
          <w:rFonts w:ascii="Verdana" w:eastAsia="Verdana" w:hAnsi="Verdana" w:cs="Verdana"/>
          <w:sz w:val="20"/>
          <w:szCs w:val="20"/>
        </w:rPr>
      </w:pPr>
      <w:r w:rsidRPr="00EF6DBB">
        <w:rPr>
          <w:rFonts w:ascii="Verdana" w:eastAsia="Verdana" w:hAnsi="Verdana" w:cs="Verdana"/>
          <w:sz w:val="20"/>
          <w:szCs w:val="20"/>
        </w:rPr>
        <w:t xml:space="preserve">Estado de la vigencia: </w:t>
      </w:r>
      <w:r w:rsidR="00EF6DBB" w:rsidRPr="00EF6DBB">
        <w:rPr>
          <w:rFonts w:ascii="Verdana" w:eastAsia="Verdana" w:hAnsi="Verdana" w:cs="Verdana"/>
          <w:sz w:val="20"/>
          <w:szCs w:val="20"/>
        </w:rPr>
        <w:t>Vigente</w:t>
      </w:r>
    </w:p>
    <w:p w14:paraId="00000005" w14:textId="77777777" w:rsidR="00155760" w:rsidRPr="00EF6DBB" w:rsidRDefault="00155760">
      <w:pPr>
        <w:spacing w:line="240" w:lineRule="auto"/>
        <w:rPr>
          <w:rFonts w:ascii="Verdana" w:eastAsia="Verdana" w:hAnsi="Verdana" w:cs="Verdana"/>
          <w:sz w:val="20"/>
          <w:szCs w:val="20"/>
        </w:rPr>
      </w:pPr>
    </w:p>
    <w:p w14:paraId="00000006" w14:textId="72D77C94" w:rsidR="00155760" w:rsidRPr="00EF6DBB" w:rsidRDefault="00000000">
      <w:pPr>
        <w:spacing w:line="240" w:lineRule="auto"/>
        <w:rPr>
          <w:rFonts w:ascii="Verdana" w:eastAsia="Verdana" w:hAnsi="Verdana" w:cs="Verdana"/>
          <w:sz w:val="20"/>
          <w:szCs w:val="20"/>
          <w:highlight w:val="white"/>
        </w:rPr>
      </w:pPr>
      <w:r w:rsidRPr="00EF6DBB">
        <w:rPr>
          <w:rFonts w:ascii="Verdana" w:eastAsia="Verdana" w:hAnsi="Verdana" w:cs="Verdana"/>
          <w:sz w:val="20"/>
          <w:szCs w:val="20"/>
        </w:rPr>
        <w:t>Fecha de publicación en Diario Oficial:</w:t>
      </w:r>
      <w:r w:rsidRPr="00EF6DBB">
        <w:rPr>
          <w:rFonts w:ascii="Verdana" w:eastAsia="Verdana" w:hAnsi="Verdana" w:cs="Verdana"/>
          <w:sz w:val="20"/>
          <w:szCs w:val="20"/>
          <w:highlight w:val="white"/>
        </w:rPr>
        <w:t xml:space="preserve"> </w:t>
      </w:r>
      <w:r w:rsidR="00E270C9">
        <w:rPr>
          <w:rFonts w:ascii="Verdana" w:eastAsia="Verdana" w:hAnsi="Verdana" w:cs="Verdana"/>
          <w:sz w:val="20"/>
          <w:szCs w:val="20"/>
          <w:highlight w:val="white"/>
        </w:rPr>
        <w:t>N/A</w:t>
      </w:r>
    </w:p>
    <w:p w14:paraId="00000007" w14:textId="3B4E886A" w:rsidR="00155760" w:rsidRPr="00EF6DBB" w:rsidRDefault="00000000">
      <w:pPr>
        <w:spacing w:line="240" w:lineRule="auto"/>
        <w:rPr>
          <w:rFonts w:ascii="Verdana" w:eastAsia="Verdana" w:hAnsi="Verdana" w:cs="Verdana"/>
          <w:sz w:val="20"/>
          <w:szCs w:val="20"/>
          <w:highlight w:val="white"/>
        </w:rPr>
      </w:pPr>
      <w:r w:rsidRPr="00EF6DBB">
        <w:rPr>
          <w:rFonts w:ascii="Verdana" w:eastAsia="Verdana" w:hAnsi="Verdana" w:cs="Verdana"/>
          <w:sz w:val="20"/>
          <w:szCs w:val="20"/>
        </w:rPr>
        <w:t>Número del Diario Oficial:</w:t>
      </w:r>
      <w:r w:rsidRPr="00EF6DBB">
        <w:rPr>
          <w:rFonts w:ascii="Verdana" w:eastAsia="Verdana" w:hAnsi="Verdana" w:cs="Verdana"/>
          <w:sz w:val="20"/>
          <w:szCs w:val="20"/>
          <w:highlight w:val="white"/>
        </w:rPr>
        <w:t xml:space="preserve"> </w:t>
      </w:r>
      <w:r w:rsidR="00E270C9">
        <w:rPr>
          <w:rFonts w:ascii="Verdana" w:eastAsia="Verdana" w:hAnsi="Verdana" w:cs="Verdana"/>
          <w:sz w:val="20"/>
          <w:szCs w:val="20"/>
          <w:highlight w:val="white"/>
        </w:rPr>
        <w:t>N/A</w:t>
      </w:r>
      <w:r w:rsidRPr="00EF6DBB">
        <w:rPr>
          <w:rFonts w:ascii="Verdana" w:eastAsia="Verdana" w:hAnsi="Verdana" w:cs="Verdana"/>
          <w:sz w:val="20"/>
          <w:szCs w:val="20"/>
          <w:highlight w:val="white"/>
        </w:rPr>
        <w:t xml:space="preserve"> </w:t>
      </w:r>
    </w:p>
    <w:p w14:paraId="00000008" w14:textId="77777777" w:rsidR="00155760" w:rsidRDefault="00155760">
      <w:pPr>
        <w:spacing w:line="240" w:lineRule="auto"/>
        <w:rPr>
          <w:rFonts w:ascii="Verdana" w:eastAsia="Verdana" w:hAnsi="Verdana" w:cs="Verdana"/>
          <w:highlight w:val="white"/>
        </w:rPr>
      </w:pPr>
    </w:p>
    <w:p w14:paraId="28515A6F" w14:textId="77777777" w:rsidR="00CF4BE4" w:rsidRDefault="00CF4BE4" w:rsidP="00E270C9">
      <w:pPr>
        <w:spacing w:line="240" w:lineRule="auto"/>
        <w:jc w:val="center"/>
        <w:rPr>
          <w:rFonts w:ascii="Verdana" w:eastAsia="Verdana" w:hAnsi="Verdana" w:cs="Verdana"/>
          <w:b/>
          <w:bCs/>
          <w:highlight w:val="white"/>
          <w:lang w:val="es-CO"/>
        </w:rPr>
      </w:pPr>
      <w:r w:rsidRPr="00CF4BE4">
        <w:rPr>
          <w:rFonts w:ascii="Verdana" w:eastAsia="Verdana" w:hAnsi="Verdana" w:cs="Verdana"/>
          <w:b/>
          <w:bCs/>
          <w:highlight w:val="white"/>
          <w:lang w:val="es-CO"/>
        </w:rPr>
        <w:t>RESOLUCIÓN 333 DE 2017</w:t>
      </w:r>
    </w:p>
    <w:p w14:paraId="65C027B1" w14:textId="77777777" w:rsidR="00E270C9" w:rsidRPr="00CF4BE4" w:rsidRDefault="00E270C9" w:rsidP="00E270C9">
      <w:pPr>
        <w:spacing w:line="240" w:lineRule="auto"/>
        <w:jc w:val="center"/>
        <w:rPr>
          <w:rFonts w:ascii="Verdana" w:eastAsia="Verdana" w:hAnsi="Verdana" w:cs="Verdana"/>
          <w:highlight w:val="white"/>
          <w:lang w:val="es-CO"/>
        </w:rPr>
      </w:pPr>
    </w:p>
    <w:p w14:paraId="54071CC7" w14:textId="77777777" w:rsidR="00CF4BE4" w:rsidRPr="00CF4BE4" w:rsidRDefault="00CF4BE4" w:rsidP="00E270C9">
      <w:pPr>
        <w:spacing w:line="240" w:lineRule="auto"/>
        <w:jc w:val="center"/>
        <w:rPr>
          <w:rFonts w:ascii="Verdana" w:eastAsia="Verdana" w:hAnsi="Verdana" w:cs="Verdana"/>
          <w:highlight w:val="white"/>
          <w:lang w:val="es-CO"/>
        </w:rPr>
      </w:pPr>
      <w:r w:rsidRPr="00CF4BE4">
        <w:rPr>
          <w:rFonts w:ascii="Verdana" w:eastAsia="Verdana" w:hAnsi="Verdana" w:cs="Verdana"/>
          <w:highlight w:val="white"/>
          <w:lang w:val="es-CO"/>
        </w:rPr>
        <w:t>(enero 26)</w:t>
      </w:r>
    </w:p>
    <w:p w14:paraId="37FDB220" w14:textId="77777777" w:rsidR="00E270C9" w:rsidRDefault="00E270C9" w:rsidP="00E270C9">
      <w:pPr>
        <w:spacing w:line="240" w:lineRule="auto"/>
        <w:jc w:val="center"/>
        <w:rPr>
          <w:rFonts w:ascii="Verdana" w:eastAsia="Verdana" w:hAnsi="Verdana" w:cs="Verdana"/>
          <w:highlight w:val="white"/>
          <w:lang w:val="es-CO"/>
        </w:rPr>
      </w:pPr>
    </w:p>
    <w:p w14:paraId="7012D737" w14:textId="118BB725" w:rsidR="00CF4BE4" w:rsidRDefault="00CF4BE4" w:rsidP="00E270C9">
      <w:pPr>
        <w:spacing w:line="240" w:lineRule="auto"/>
        <w:jc w:val="center"/>
        <w:rPr>
          <w:rFonts w:ascii="Verdana" w:eastAsia="Verdana" w:hAnsi="Verdana" w:cs="Verdana"/>
          <w:b/>
          <w:bCs/>
          <w:highlight w:val="white"/>
          <w:lang w:val="es-CO"/>
        </w:rPr>
      </w:pPr>
      <w:r w:rsidRPr="00CF4BE4">
        <w:rPr>
          <w:rFonts w:ascii="Verdana" w:eastAsia="Verdana" w:hAnsi="Verdana" w:cs="Verdana"/>
          <w:b/>
          <w:bCs/>
          <w:highlight w:val="white"/>
          <w:lang w:val="es-CO"/>
        </w:rPr>
        <w:t>INSTITUTO COLOMBIANO DE BIENESTAR FAMILIAR</w:t>
      </w:r>
    </w:p>
    <w:p w14:paraId="765525F9" w14:textId="77777777" w:rsidR="00E270C9" w:rsidRPr="00CF4BE4" w:rsidRDefault="00E270C9" w:rsidP="00E270C9">
      <w:pPr>
        <w:spacing w:line="240" w:lineRule="auto"/>
        <w:jc w:val="center"/>
        <w:rPr>
          <w:rFonts w:ascii="Verdana" w:eastAsia="Verdana" w:hAnsi="Verdana" w:cs="Verdana"/>
          <w:highlight w:val="white"/>
          <w:lang w:val="es-CO"/>
        </w:rPr>
      </w:pPr>
    </w:p>
    <w:p w14:paraId="1DD74362" w14:textId="77777777" w:rsidR="00CF4BE4" w:rsidRPr="00CF4BE4" w:rsidRDefault="00CF4BE4" w:rsidP="00E270C9">
      <w:pPr>
        <w:spacing w:line="240" w:lineRule="auto"/>
        <w:jc w:val="center"/>
        <w:rPr>
          <w:rFonts w:ascii="Verdana" w:eastAsia="Verdana" w:hAnsi="Verdana" w:cs="Verdana"/>
          <w:highlight w:val="white"/>
          <w:lang w:val="es-CO"/>
        </w:rPr>
      </w:pPr>
      <w:r w:rsidRPr="00CF4BE4">
        <w:rPr>
          <w:rFonts w:ascii="Verdana" w:eastAsia="Verdana" w:hAnsi="Verdana" w:cs="Verdana"/>
          <w:highlight w:val="white"/>
          <w:lang w:val="es-CO"/>
        </w:rPr>
        <w:t>"Por la cual adiciona el Manual Especifico de Funciones</w:t>
      </w:r>
      <w:r w:rsidRPr="00CF4BE4">
        <w:rPr>
          <w:rFonts w:ascii="Verdana" w:eastAsia="Verdana" w:hAnsi="Verdana" w:cs="Verdana"/>
          <w:i/>
          <w:iCs/>
          <w:highlight w:val="white"/>
          <w:lang w:val="es-CO"/>
        </w:rPr>
        <w:t> y </w:t>
      </w:r>
      <w:r w:rsidRPr="00CF4BE4">
        <w:rPr>
          <w:rFonts w:ascii="Verdana" w:eastAsia="Verdana" w:hAnsi="Verdana" w:cs="Verdana"/>
          <w:highlight w:val="white"/>
          <w:lang w:val="es-CO"/>
        </w:rPr>
        <w:t>Competencias Laborales de los empleos de la planta temporal de personal del Instituto Colombiano de Bienestar Familiar''</w:t>
      </w:r>
    </w:p>
    <w:p w14:paraId="1F0800C2" w14:textId="77777777" w:rsidR="00E270C9" w:rsidRDefault="00E270C9" w:rsidP="00E270C9">
      <w:pPr>
        <w:spacing w:line="240" w:lineRule="auto"/>
        <w:jc w:val="center"/>
        <w:rPr>
          <w:rFonts w:ascii="Verdana" w:eastAsia="Verdana" w:hAnsi="Verdana" w:cs="Verdana"/>
          <w:b/>
          <w:bCs/>
          <w:highlight w:val="white"/>
          <w:lang w:val="es-CO"/>
        </w:rPr>
      </w:pPr>
    </w:p>
    <w:p w14:paraId="6640B761" w14:textId="1AA74B7F" w:rsidR="00CF4BE4" w:rsidRDefault="00CF4BE4" w:rsidP="00E270C9">
      <w:pPr>
        <w:spacing w:line="240" w:lineRule="auto"/>
        <w:jc w:val="center"/>
        <w:rPr>
          <w:rFonts w:ascii="Verdana" w:eastAsia="Verdana" w:hAnsi="Verdana" w:cs="Verdana"/>
          <w:b/>
          <w:bCs/>
          <w:highlight w:val="white"/>
          <w:lang w:val="es-CO"/>
        </w:rPr>
      </w:pPr>
      <w:r w:rsidRPr="00CF4BE4">
        <w:rPr>
          <w:rFonts w:ascii="Verdana" w:eastAsia="Verdana" w:hAnsi="Verdana" w:cs="Verdana"/>
          <w:b/>
          <w:bCs/>
          <w:highlight w:val="white"/>
          <w:lang w:val="es-CO"/>
        </w:rPr>
        <w:t>LA DIRECTORA GENERAL DEL INSTITUTO COLOMBIANO DE BIENESTAR FAMILIAR CECILIA DE LA FUENTE DE LLERAS</w:t>
      </w:r>
    </w:p>
    <w:p w14:paraId="75CF262D" w14:textId="77777777" w:rsidR="00E270C9" w:rsidRPr="00CF4BE4" w:rsidRDefault="00E270C9" w:rsidP="00E270C9">
      <w:pPr>
        <w:spacing w:line="240" w:lineRule="auto"/>
        <w:jc w:val="center"/>
        <w:rPr>
          <w:rFonts w:ascii="Verdana" w:eastAsia="Verdana" w:hAnsi="Verdana" w:cs="Verdana"/>
          <w:highlight w:val="white"/>
          <w:lang w:val="es-CO"/>
        </w:rPr>
      </w:pPr>
    </w:p>
    <w:p w14:paraId="5BC7E798" w14:textId="00B2675B" w:rsidR="00CF4BE4" w:rsidRDefault="00CF4BE4" w:rsidP="00E270C9">
      <w:pPr>
        <w:spacing w:line="240" w:lineRule="auto"/>
        <w:jc w:val="center"/>
        <w:rPr>
          <w:rFonts w:ascii="Verdana" w:eastAsia="Verdana" w:hAnsi="Verdana" w:cs="Verdana"/>
          <w:highlight w:val="white"/>
          <w:lang w:val="es-CO"/>
        </w:rPr>
      </w:pPr>
      <w:r w:rsidRPr="00CF4BE4">
        <w:rPr>
          <w:rFonts w:ascii="Verdana" w:eastAsia="Verdana" w:hAnsi="Verdana" w:cs="Verdana"/>
          <w:highlight w:val="white"/>
          <w:lang w:val="es-CO"/>
        </w:rPr>
        <w:t>En uso de las facultades constitucionales y legales, en especial las conferidas por el artículo 78 de la Ley 489 de 1998, el artículo 2.2.2.6.1 del Decreto 1083 de 2015 y</w:t>
      </w:r>
    </w:p>
    <w:p w14:paraId="25521048" w14:textId="77777777" w:rsidR="00E270C9" w:rsidRPr="00CF4BE4" w:rsidRDefault="00E270C9" w:rsidP="00E270C9">
      <w:pPr>
        <w:spacing w:line="240" w:lineRule="auto"/>
        <w:jc w:val="center"/>
        <w:rPr>
          <w:rFonts w:ascii="Verdana" w:eastAsia="Verdana" w:hAnsi="Verdana" w:cs="Verdana"/>
          <w:highlight w:val="white"/>
          <w:lang w:val="es-CO"/>
        </w:rPr>
      </w:pPr>
    </w:p>
    <w:p w14:paraId="1F0C8684" w14:textId="77777777" w:rsidR="00CF4BE4" w:rsidRDefault="00CF4BE4" w:rsidP="00E270C9">
      <w:pPr>
        <w:spacing w:line="240" w:lineRule="auto"/>
        <w:jc w:val="center"/>
        <w:rPr>
          <w:rFonts w:ascii="Verdana" w:eastAsia="Verdana" w:hAnsi="Verdana" w:cs="Verdana"/>
          <w:b/>
          <w:bCs/>
          <w:highlight w:val="white"/>
          <w:lang w:val="es-CO"/>
        </w:rPr>
      </w:pPr>
      <w:r w:rsidRPr="00CF4BE4">
        <w:rPr>
          <w:rFonts w:ascii="Verdana" w:eastAsia="Verdana" w:hAnsi="Verdana" w:cs="Verdana"/>
          <w:b/>
          <w:bCs/>
          <w:highlight w:val="white"/>
          <w:lang w:val="es-CO"/>
        </w:rPr>
        <w:t>CONSIDERANDO:</w:t>
      </w:r>
    </w:p>
    <w:p w14:paraId="47FD7206" w14:textId="77777777" w:rsidR="00E270C9" w:rsidRPr="00CF4BE4" w:rsidRDefault="00E270C9" w:rsidP="00E270C9">
      <w:pPr>
        <w:spacing w:line="240" w:lineRule="auto"/>
        <w:jc w:val="center"/>
        <w:rPr>
          <w:rFonts w:ascii="Verdana" w:eastAsia="Verdana" w:hAnsi="Verdana" w:cs="Verdana"/>
          <w:highlight w:val="white"/>
          <w:lang w:val="es-CO"/>
        </w:rPr>
      </w:pPr>
    </w:p>
    <w:p w14:paraId="3E9136B1" w14:textId="2986AF44" w:rsidR="00CF4BE4" w:rsidRDefault="00CF4BE4" w:rsidP="00CF4BE4">
      <w:pPr>
        <w:spacing w:line="240" w:lineRule="auto"/>
        <w:jc w:val="both"/>
        <w:rPr>
          <w:rFonts w:ascii="Verdana" w:eastAsia="Verdana" w:hAnsi="Verdana" w:cs="Verdana"/>
          <w:highlight w:val="white"/>
          <w:lang w:val="es-CO"/>
        </w:rPr>
      </w:pPr>
      <w:r w:rsidRPr="00CF4BE4">
        <w:rPr>
          <w:rFonts w:ascii="Verdana" w:eastAsia="Verdana" w:hAnsi="Verdana" w:cs="Verdana"/>
          <w:highlight w:val="white"/>
          <w:lang w:val="es-CO"/>
        </w:rPr>
        <w:t>Que mediante Decreto 2138 del 22 de diciembre de 2016 el Gobierno Nacional autorizó la creación de una planta temporal de empleos para el Instituto Colombiano de Bienestar Familiar “Cecilia de la Fuente de Lleras", compuesta por 3.737 cargos.</w:t>
      </w:r>
    </w:p>
    <w:p w14:paraId="2B100CD4" w14:textId="77777777" w:rsidR="00E270C9" w:rsidRPr="00CF4BE4" w:rsidRDefault="00E270C9" w:rsidP="00CF4BE4">
      <w:pPr>
        <w:spacing w:line="240" w:lineRule="auto"/>
        <w:jc w:val="both"/>
        <w:rPr>
          <w:rFonts w:ascii="Verdana" w:eastAsia="Verdana" w:hAnsi="Verdana" w:cs="Verdana"/>
          <w:highlight w:val="white"/>
          <w:lang w:val="es-CO"/>
        </w:rPr>
      </w:pPr>
    </w:p>
    <w:p w14:paraId="63EBFBBD" w14:textId="37E3C8E1" w:rsidR="00CF4BE4" w:rsidRDefault="00CF4BE4" w:rsidP="00CF4BE4">
      <w:pPr>
        <w:spacing w:line="240" w:lineRule="auto"/>
        <w:jc w:val="both"/>
        <w:rPr>
          <w:rFonts w:ascii="Verdana" w:eastAsia="Verdana" w:hAnsi="Verdana" w:cs="Verdana"/>
          <w:highlight w:val="white"/>
          <w:lang w:val="es-CO"/>
        </w:rPr>
      </w:pPr>
      <w:r w:rsidRPr="00CF4BE4">
        <w:rPr>
          <w:rFonts w:ascii="Verdana" w:eastAsia="Verdana" w:hAnsi="Verdana" w:cs="Verdana"/>
          <w:highlight w:val="white"/>
          <w:lang w:val="es-CO"/>
        </w:rPr>
        <w:t>Que mediante Resolución 13436 del 29 de diciembre de 2016 se estableció el Manual Específico de Funciones y Competencias Laborales de los empleos de la planta temporal autorizada mediante Decreto 2138 de 2016.</w:t>
      </w:r>
    </w:p>
    <w:p w14:paraId="42B19D54" w14:textId="77777777" w:rsidR="00E270C9" w:rsidRPr="00CF4BE4" w:rsidRDefault="00E270C9" w:rsidP="00CF4BE4">
      <w:pPr>
        <w:spacing w:line="240" w:lineRule="auto"/>
        <w:jc w:val="both"/>
        <w:rPr>
          <w:rFonts w:ascii="Verdana" w:eastAsia="Verdana" w:hAnsi="Verdana" w:cs="Verdana"/>
          <w:highlight w:val="white"/>
          <w:lang w:val="es-CO"/>
        </w:rPr>
      </w:pPr>
    </w:p>
    <w:p w14:paraId="6F2580E3" w14:textId="619AE5FB" w:rsidR="00CF4BE4" w:rsidRDefault="00CF4BE4" w:rsidP="00CF4BE4">
      <w:pPr>
        <w:spacing w:line="240" w:lineRule="auto"/>
        <w:jc w:val="both"/>
        <w:rPr>
          <w:rFonts w:ascii="Verdana" w:eastAsia="Verdana" w:hAnsi="Verdana" w:cs="Verdana"/>
          <w:highlight w:val="white"/>
          <w:lang w:val="es-CO"/>
        </w:rPr>
      </w:pPr>
      <w:r w:rsidRPr="00CF4BE4">
        <w:rPr>
          <w:rFonts w:ascii="Verdana" w:eastAsia="Verdana" w:hAnsi="Verdana" w:cs="Verdana"/>
          <w:highlight w:val="white"/>
          <w:lang w:val="es-CO"/>
        </w:rPr>
        <w:t>Que en la Resolución 13436 del 29 de diciembre de 2016, dentro de los cargos cuya fuente de financiación es el Proyecto Protección - Acciones para preservar y restituir el ejercicio integral de los derechos de la niñez y la familia, no se incluyó las funciones del rol Constatación de Denuncias del Proceso de Atención al Ciudadano, y del rol Subdirección de Adopciones en los empleos de Profesional Universitario Código 2044 Grado 01 y Profesional Universitario Código 2044 Grado 07, requeridos para fortalecer la capacidad institucional de constatar las denuncias en los términos establecidos y prestar permanente acompañamiento y asistencia técnica a los Comités de Adopciones.</w:t>
      </w:r>
    </w:p>
    <w:p w14:paraId="5B276BCC" w14:textId="77777777" w:rsidR="00E270C9" w:rsidRPr="00CF4BE4" w:rsidRDefault="00E270C9" w:rsidP="00CF4BE4">
      <w:pPr>
        <w:spacing w:line="240" w:lineRule="auto"/>
        <w:jc w:val="both"/>
        <w:rPr>
          <w:rFonts w:ascii="Verdana" w:eastAsia="Verdana" w:hAnsi="Verdana" w:cs="Verdana"/>
          <w:highlight w:val="white"/>
          <w:lang w:val="es-CO"/>
        </w:rPr>
      </w:pPr>
    </w:p>
    <w:p w14:paraId="0CCE6EA4" w14:textId="3C3DBE55" w:rsidR="00CF4BE4" w:rsidRDefault="00CF4BE4" w:rsidP="00CF4BE4">
      <w:pPr>
        <w:spacing w:line="240" w:lineRule="auto"/>
        <w:jc w:val="both"/>
        <w:rPr>
          <w:rFonts w:ascii="Verdana" w:eastAsia="Verdana" w:hAnsi="Verdana" w:cs="Verdana"/>
          <w:highlight w:val="white"/>
          <w:lang w:val="es-CO"/>
        </w:rPr>
      </w:pPr>
      <w:r w:rsidRPr="00CF4BE4">
        <w:rPr>
          <w:rFonts w:ascii="Verdana" w:eastAsia="Verdana" w:hAnsi="Verdana" w:cs="Verdana"/>
          <w:highlight w:val="white"/>
          <w:lang w:val="es-CO"/>
        </w:rPr>
        <w:t>Que por medio del presente acto Administrativo, se complementa el anexo de la Resolución 13436 del 29 de diciembre de 2016, en el cual se establecen las funciones de los cargos de la planta temporal.</w:t>
      </w:r>
    </w:p>
    <w:p w14:paraId="70DBAF21" w14:textId="77777777" w:rsidR="00E270C9" w:rsidRPr="00CF4BE4" w:rsidRDefault="00E270C9" w:rsidP="00CF4BE4">
      <w:pPr>
        <w:spacing w:line="240" w:lineRule="auto"/>
        <w:jc w:val="both"/>
        <w:rPr>
          <w:rFonts w:ascii="Verdana" w:eastAsia="Verdana" w:hAnsi="Verdana" w:cs="Verdana"/>
          <w:highlight w:val="white"/>
          <w:lang w:val="es-CO"/>
        </w:rPr>
      </w:pPr>
    </w:p>
    <w:p w14:paraId="66774BE3" w14:textId="77777777" w:rsidR="00CF4BE4" w:rsidRDefault="00CF4BE4" w:rsidP="00CF4BE4">
      <w:pPr>
        <w:spacing w:line="240" w:lineRule="auto"/>
        <w:jc w:val="both"/>
        <w:rPr>
          <w:rFonts w:ascii="Verdana" w:eastAsia="Verdana" w:hAnsi="Verdana" w:cs="Verdana"/>
          <w:highlight w:val="white"/>
          <w:lang w:val="es-CO"/>
        </w:rPr>
      </w:pPr>
      <w:r w:rsidRPr="00CF4BE4">
        <w:rPr>
          <w:rFonts w:ascii="Verdana" w:eastAsia="Verdana" w:hAnsi="Verdana" w:cs="Verdana"/>
          <w:highlight w:val="white"/>
          <w:lang w:val="es-CO"/>
        </w:rPr>
        <w:t>Que en mérito de lo expuesto,</w:t>
      </w:r>
    </w:p>
    <w:p w14:paraId="78C9F3D2" w14:textId="77777777" w:rsidR="00E270C9" w:rsidRPr="00CF4BE4" w:rsidRDefault="00E270C9" w:rsidP="00CF4BE4">
      <w:pPr>
        <w:spacing w:line="240" w:lineRule="auto"/>
        <w:jc w:val="both"/>
        <w:rPr>
          <w:rFonts w:ascii="Verdana" w:eastAsia="Verdana" w:hAnsi="Verdana" w:cs="Verdana"/>
          <w:highlight w:val="white"/>
          <w:lang w:val="es-CO"/>
        </w:rPr>
      </w:pPr>
    </w:p>
    <w:p w14:paraId="09A73A28" w14:textId="77777777" w:rsidR="00CF4BE4" w:rsidRDefault="00CF4BE4" w:rsidP="00E270C9">
      <w:pPr>
        <w:spacing w:line="240" w:lineRule="auto"/>
        <w:jc w:val="center"/>
        <w:rPr>
          <w:rFonts w:ascii="Verdana" w:eastAsia="Verdana" w:hAnsi="Verdana" w:cs="Verdana"/>
          <w:b/>
          <w:bCs/>
          <w:highlight w:val="white"/>
          <w:lang w:val="es-CO"/>
        </w:rPr>
      </w:pPr>
      <w:r w:rsidRPr="00CF4BE4">
        <w:rPr>
          <w:rFonts w:ascii="Verdana" w:eastAsia="Verdana" w:hAnsi="Verdana" w:cs="Verdana"/>
          <w:b/>
          <w:bCs/>
          <w:highlight w:val="white"/>
          <w:lang w:val="es-CO"/>
        </w:rPr>
        <w:t>RESUELVE:</w:t>
      </w:r>
    </w:p>
    <w:p w14:paraId="4DA9D224" w14:textId="77777777" w:rsidR="00E270C9" w:rsidRPr="00CF4BE4" w:rsidRDefault="00E270C9" w:rsidP="00CF4BE4">
      <w:pPr>
        <w:spacing w:line="240" w:lineRule="auto"/>
        <w:jc w:val="both"/>
        <w:rPr>
          <w:rFonts w:ascii="Verdana" w:eastAsia="Verdana" w:hAnsi="Verdana" w:cs="Verdana"/>
          <w:highlight w:val="white"/>
          <w:lang w:val="es-CO"/>
        </w:rPr>
      </w:pPr>
    </w:p>
    <w:p w14:paraId="6F6EB937" w14:textId="4DEB2838" w:rsidR="00CF4BE4" w:rsidRDefault="00CF4BE4" w:rsidP="00CF4BE4">
      <w:pPr>
        <w:spacing w:line="240" w:lineRule="auto"/>
        <w:jc w:val="both"/>
        <w:rPr>
          <w:rFonts w:ascii="Verdana" w:eastAsia="Verdana" w:hAnsi="Verdana" w:cs="Verdana"/>
          <w:highlight w:val="white"/>
          <w:lang w:val="es-CO"/>
        </w:rPr>
      </w:pPr>
      <w:bookmarkStart w:id="0" w:name="1"/>
      <w:r w:rsidRPr="00CF4BE4">
        <w:rPr>
          <w:rFonts w:ascii="Verdana" w:eastAsia="Verdana" w:hAnsi="Verdana" w:cs="Verdana"/>
          <w:b/>
          <w:bCs/>
          <w:highlight w:val="white"/>
          <w:lang w:val="es-CO"/>
        </w:rPr>
        <w:t>ARTÍCULO PRIMERO.</w:t>
      </w:r>
      <w:bookmarkEnd w:id="0"/>
      <w:r w:rsidRPr="00CF4BE4">
        <w:rPr>
          <w:rFonts w:ascii="Verdana" w:eastAsia="Verdana" w:hAnsi="Verdana" w:cs="Verdana"/>
          <w:highlight w:val="white"/>
          <w:lang w:val="es-CO"/>
        </w:rPr>
        <w:t> Modificar el anexo de la Resolución 13436 del 29 de diciembre de 2016, en el sentido de incluir el “Rol de Constatación de Denuncias” para el cargo de Profesional Universitario Código 2044 Grado 01, y el “Rol de Subdirección de Adopciones” para el cargo de Profesional Universitario Código 2044 Grado 07.</w:t>
      </w:r>
    </w:p>
    <w:p w14:paraId="2FBD6186" w14:textId="77777777" w:rsidR="00E270C9" w:rsidRPr="00CF4BE4" w:rsidRDefault="00E270C9" w:rsidP="00CF4BE4">
      <w:pPr>
        <w:spacing w:line="240" w:lineRule="auto"/>
        <w:jc w:val="both"/>
        <w:rPr>
          <w:rFonts w:ascii="Verdana" w:eastAsia="Verdana" w:hAnsi="Verdana" w:cs="Verdana"/>
          <w:highlight w:val="white"/>
          <w:lang w:val="es-CO"/>
        </w:rPr>
      </w:pPr>
    </w:p>
    <w:p w14:paraId="05C46506" w14:textId="77777777" w:rsidR="00CF4BE4" w:rsidRPr="00CF4BE4" w:rsidRDefault="00CF4BE4" w:rsidP="00CF4BE4">
      <w:pPr>
        <w:spacing w:line="240" w:lineRule="auto"/>
        <w:jc w:val="both"/>
        <w:rPr>
          <w:rFonts w:ascii="Verdana" w:eastAsia="Verdana" w:hAnsi="Verdana" w:cs="Verdana"/>
          <w:highlight w:val="white"/>
          <w:lang w:val="es-CO"/>
        </w:rPr>
      </w:pPr>
      <w:r w:rsidRPr="00CF4BE4">
        <w:rPr>
          <w:rFonts w:ascii="Verdana" w:eastAsia="Verdana" w:hAnsi="Verdana" w:cs="Verdana"/>
          <w:b/>
          <w:bCs/>
          <w:highlight w:val="white"/>
          <w:lang w:val="es-CO"/>
        </w:rPr>
        <w:t>PARÁGRAFO.</w:t>
      </w:r>
      <w:r w:rsidRPr="00CF4BE4">
        <w:rPr>
          <w:rFonts w:ascii="Verdana" w:eastAsia="Verdana" w:hAnsi="Verdana" w:cs="Verdana"/>
          <w:highlight w:val="white"/>
          <w:lang w:val="es-CO"/>
        </w:rPr>
        <w:t> El Anexo del Manual de Funciones y Competencias Laborales de los empleos de la Planta de Personal Temporal del ICBF, hace parte integral de la presente Resolución.</w:t>
      </w:r>
    </w:p>
    <w:p w14:paraId="5A645C56" w14:textId="0F532F45" w:rsidR="00CF4BE4" w:rsidRPr="00CF4BE4" w:rsidRDefault="00CF4BE4" w:rsidP="00CF4BE4">
      <w:pPr>
        <w:spacing w:line="240" w:lineRule="auto"/>
        <w:jc w:val="both"/>
        <w:rPr>
          <w:rFonts w:ascii="Verdana" w:eastAsia="Verdana" w:hAnsi="Verdana" w:cs="Verdana"/>
          <w:highlight w:val="white"/>
          <w:lang w:val="es-CO"/>
        </w:rPr>
      </w:pPr>
    </w:p>
    <w:p w14:paraId="5737422E" w14:textId="32703F85" w:rsidR="00CF4BE4" w:rsidRDefault="00CF4BE4" w:rsidP="00CF4BE4">
      <w:pPr>
        <w:spacing w:line="240" w:lineRule="auto"/>
        <w:jc w:val="both"/>
        <w:rPr>
          <w:rFonts w:ascii="Verdana" w:eastAsia="Verdana" w:hAnsi="Verdana" w:cs="Verdana"/>
          <w:highlight w:val="white"/>
          <w:lang w:val="es-CO"/>
        </w:rPr>
      </w:pPr>
      <w:bookmarkStart w:id="1" w:name="2"/>
      <w:r w:rsidRPr="00CF4BE4">
        <w:rPr>
          <w:rFonts w:ascii="Verdana" w:eastAsia="Verdana" w:hAnsi="Verdana" w:cs="Verdana"/>
          <w:b/>
          <w:bCs/>
          <w:highlight w:val="white"/>
          <w:lang w:val="es-CO"/>
        </w:rPr>
        <w:t>ARTÍCULO SEGUNDO.</w:t>
      </w:r>
      <w:bookmarkEnd w:id="1"/>
      <w:r w:rsidRPr="00CF4BE4">
        <w:rPr>
          <w:rFonts w:ascii="Verdana" w:eastAsia="Verdana" w:hAnsi="Verdana" w:cs="Verdana"/>
          <w:highlight w:val="white"/>
          <w:lang w:val="es-CO"/>
        </w:rPr>
        <w:t> La presente Resolución rige a partir de la fecha de su expedición y adiciona la resolución 13436 del 29 de diciembre de 2016.</w:t>
      </w:r>
    </w:p>
    <w:p w14:paraId="2BF67C77" w14:textId="77777777" w:rsidR="00E270C9" w:rsidRPr="00CF4BE4" w:rsidRDefault="00E270C9" w:rsidP="00E270C9">
      <w:pPr>
        <w:spacing w:line="240" w:lineRule="auto"/>
        <w:jc w:val="center"/>
        <w:rPr>
          <w:rFonts w:ascii="Verdana" w:eastAsia="Verdana" w:hAnsi="Verdana" w:cs="Verdana"/>
          <w:highlight w:val="white"/>
          <w:lang w:val="es-CO"/>
        </w:rPr>
      </w:pPr>
    </w:p>
    <w:p w14:paraId="7DF2D0F9" w14:textId="77777777" w:rsidR="00CF4BE4" w:rsidRPr="00E270C9" w:rsidRDefault="00CF4BE4" w:rsidP="00E270C9">
      <w:pPr>
        <w:spacing w:line="240" w:lineRule="auto"/>
        <w:jc w:val="center"/>
        <w:rPr>
          <w:rFonts w:ascii="Verdana" w:eastAsia="Verdana" w:hAnsi="Verdana" w:cs="Verdana"/>
          <w:b/>
          <w:bCs/>
          <w:highlight w:val="white"/>
          <w:lang w:val="es-CO"/>
        </w:rPr>
      </w:pPr>
      <w:r w:rsidRPr="00CF4BE4">
        <w:rPr>
          <w:rFonts w:ascii="Verdana" w:eastAsia="Verdana" w:hAnsi="Verdana" w:cs="Verdana"/>
          <w:b/>
          <w:bCs/>
          <w:highlight w:val="white"/>
          <w:lang w:val="es-CO"/>
        </w:rPr>
        <w:t>COMUNIQUESE, Y CÚMPLASE,</w:t>
      </w:r>
    </w:p>
    <w:p w14:paraId="7F106533" w14:textId="77777777" w:rsidR="00E270C9" w:rsidRPr="00CF4BE4" w:rsidRDefault="00E270C9" w:rsidP="00E270C9">
      <w:pPr>
        <w:spacing w:line="240" w:lineRule="auto"/>
        <w:jc w:val="center"/>
        <w:rPr>
          <w:rFonts w:ascii="Verdana" w:eastAsia="Verdana" w:hAnsi="Verdana" w:cs="Verdana"/>
          <w:highlight w:val="white"/>
          <w:lang w:val="es-CO"/>
        </w:rPr>
      </w:pPr>
    </w:p>
    <w:p w14:paraId="6747E0BB" w14:textId="6EB33D71" w:rsidR="00CF4BE4" w:rsidRDefault="00CF4BE4" w:rsidP="00E270C9">
      <w:pPr>
        <w:spacing w:line="240" w:lineRule="auto"/>
        <w:jc w:val="center"/>
        <w:rPr>
          <w:rFonts w:ascii="Verdana" w:eastAsia="Verdana" w:hAnsi="Verdana" w:cs="Verdana"/>
          <w:highlight w:val="white"/>
          <w:lang w:val="es-CO"/>
        </w:rPr>
      </w:pPr>
      <w:r w:rsidRPr="00CF4BE4">
        <w:rPr>
          <w:rFonts w:ascii="Verdana" w:eastAsia="Verdana" w:hAnsi="Verdana" w:cs="Verdana"/>
          <w:highlight w:val="white"/>
          <w:lang w:val="es-CO"/>
        </w:rPr>
        <w:t xml:space="preserve">Dada en Bogotá D.C., a los 26 </w:t>
      </w:r>
      <w:r w:rsidR="00E270C9">
        <w:rPr>
          <w:rFonts w:ascii="Verdana" w:eastAsia="Verdana" w:hAnsi="Verdana" w:cs="Verdana"/>
          <w:highlight w:val="white"/>
          <w:lang w:val="es-CO"/>
        </w:rPr>
        <w:t xml:space="preserve">días de enero de </w:t>
      </w:r>
      <w:r w:rsidRPr="00CF4BE4">
        <w:rPr>
          <w:rFonts w:ascii="Verdana" w:eastAsia="Verdana" w:hAnsi="Verdana" w:cs="Verdana"/>
          <w:highlight w:val="white"/>
          <w:lang w:val="es-CO"/>
        </w:rPr>
        <w:t>2017.</w:t>
      </w:r>
    </w:p>
    <w:p w14:paraId="38575C60" w14:textId="77777777" w:rsidR="00E270C9" w:rsidRPr="00CF4BE4" w:rsidRDefault="00E270C9" w:rsidP="00E270C9">
      <w:pPr>
        <w:spacing w:line="240" w:lineRule="auto"/>
        <w:jc w:val="center"/>
        <w:rPr>
          <w:rFonts w:ascii="Verdana" w:eastAsia="Verdana" w:hAnsi="Verdana" w:cs="Verdana"/>
          <w:highlight w:val="white"/>
          <w:lang w:val="es-CO"/>
        </w:rPr>
      </w:pPr>
    </w:p>
    <w:p w14:paraId="4B8564F0" w14:textId="77777777" w:rsidR="00CF4BE4" w:rsidRDefault="00CF4BE4" w:rsidP="00E270C9">
      <w:pPr>
        <w:spacing w:line="240" w:lineRule="auto"/>
        <w:jc w:val="center"/>
        <w:rPr>
          <w:rFonts w:ascii="Verdana" w:eastAsia="Verdana" w:hAnsi="Verdana" w:cs="Verdana"/>
          <w:b/>
          <w:bCs/>
          <w:highlight w:val="white"/>
          <w:lang w:val="es-CO"/>
        </w:rPr>
      </w:pPr>
      <w:r w:rsidRPr="00CF4BE4">
        <w:rPr>
          <w:rFonts w:ascii="Verdana" w:eastAsia="Verdana" w:hAnsi="Verdana" w:cs="Verdana"/>
          <w:b/>
          <w:bCs/>
          <w:highlight w:val="white"/>
          <w:lang w:val="es-CO"/>
        </w:rPr>
        <w:t>CRISTINA PLAZAS MICHELSEN</w:t>
      </w:r>
    </w:p>
    <w:p w14:paraId="5D6CF22E" w14:textId="77777777" w:rsidR="00E270C9" w:rsidRPr="00CF4BE4" w:rsidRDefault="00E270C9" w:rsidP="00E270C9">
      <w:pPr>
        <w:spacing w:line="240" w:lineRule="auto"/>
        <w:jc w:val="center"/>
        <w:rPr>
          <w:rFonts w:ascii="Verdana" w:eastAsia="Verdana" w:hAnsi="Verdana" w:cs="Verdana"/>
          <w:highlight w:val="white"/>
          <w:lang w:val="es-CO"/>
        </w:rPr>
      </w:pPr>
    </w:p>
    <w:p w14:paraId="577E2074" w14:textId="77777777" w:rsidR="00CF4BE4" w:rsidRPr="00CF4BE4" w:rsidRDefault="00CF4BE4" w:rsidP="00E270C9">
      <w:pPr>
        <w:spacing w:line="240" w:lineRule="auto"/>
        <w:jc w:val="center"/>
        <w:rPr>
          <w:rFonts w:ascii="Verdana" w:eastAsia="Verdana" w:hAnsi="Verdana" w:cs="Verdana"/>
          <w:highlight w:val="white"/>
          <w:lang w:val="es-CO"/>
        </w:rPr>
      </w:pPr>
      <w:r w:rsidRPr="00CF4BE4">
        <w:rPr>
          <w:rFonts w:ascii="Verdana" w:eastAsia="Verdana" w:hAnsi="Verdana" w:cs="Verdana"/>
          <w:highlight w:val="white"/>
          <w:lang w:val="es-CO"/>
        </w:rPr>
        <w:t>Directora General</w:t>
      </w:r>
    </w:p>
    <w:p w14:paraId="5BD7ABAE" w14:textId="77777777" w:rsidR="00EF6DBB" w:rsidRPr="00EF6DBB" w:rsidRDefault="00EF6DBB" w:rsidP="00CF4BE4">
      <w:pPr>
        <w:spacing w:line="240" w:lineRule="auto"/>
        <w:jc w:val="both"/>
        <w:rPr>
          <w:rFonts w:ascii="Verdana" w:eastAsia="Verdana" w:hAnsi="Verdana" w:cs="Verdana"/>
          <w:highlight w:val="white"/>
          <w:lang w:val="es-CO"/>
        </w:rPr>
      </w:pPr>
    </w:p>
    <w:sectPr w:rsidR="00EF6DBB" w:rsidRPr="00EF6DB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851AD15A-4294-4C28-9E0A-A24089FCBB1A}"/>
    <w:embedBold r:id="rId2" w:fontKey="{BD00A709-FA53-4187-90A8-C44FFB89C8C0}"/>
    <w:embedItalic r:id="rId3" w:fontKey="{D236B684-FE31-4A91-9A3E-67D05B0A5891}"/>
  </w:font>
  <w:font w:name="Calibri">
    <w:panose1 w:val="020F0502020204030204"/>
    <w:charset w:val="00"/>
    <w:family w:val="swiss"/>
    <w:pitch w:val="variable"/>
    <w:sig w:usb0="E4002EFF" w:usb1="C000247B" w:usb2="00000009" w:usb3="00000000" w:csb0="000001FF" w:csb1="00000000"/>
    <w:embedRegular r:id="rId4" w:fontKey="{468E76C2-7B55-44D5-8936-822176BA3226}"/>
  </w:font>
  <w:font w:name="Cambria">
    <w:panose1 w:val="02040503050406030204"/>
    <w:charset w:val="00"/>
    <w:family w:val="roman"/>
    <w:pitch w:val="variable"/>
    <w:sig w:usb0="E00006FF" w:usb1="420024FF" w:usb2="02000000" w:usb3="00000000" w:csb0="0000019F" w:csb1="00000000"/>
    <w:embedRegular r:id="rId5" w:fontKey="{6B9B838D-15C4-4BEA-A351-905E48E7E29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760"/>
    <w:rsid w:val="00155760"/>
    <w:rsid w:val="00412316"/>
    <w:rsid w:val="00AB3BA7"/>
    <w:rsid w:val="00CF4BE4"/>
    <w:rsid w:val="00E270C9"/>
    <w:rsid w:val="00EF6D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71C9C"/>
  <w15:docId w15:val="{D3D62B86-6BFF-4BE8-94A5-A8A2A9B55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EF6DBB"/>
    <w:rPr>
      <w:color w:val="0000FF" w:themeColor="hyperlink"/>
      <w:u w:val="single"/>
    </w:rPr>
  </w:style>
  <w:style w:type="character" w:styleId="Mencinsinresolver">
    <w:name w:val="Unresolved Mention"/>
    <w:basedOn w:val="Fuentedeprrafopredeter"/>
    <w:uiPriority w:val="99"/>
    <w:semiHidden/>
    <w:unhideWhenUsed/>
    <w:rsid w:val="00EF6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C51BD22-61B7-4C46-BB67-CC009F62735D}"/>
</file>

<file path=customXml/itemProps2.xml><?xml version="1.0" encoding="utf-8"?>
<ds:datastoreItem xmlns:ds="http://schemas.openxmlformats.org/officeDocument/2006/customXml" ds:itemID="{797C467B-222E-4F0A-A87F-D541C616CAD4}"/>
</file>

<file path=customXml/itemProps3.xml><?xml version="1.0" encoding="utf-8"?>
<ds:datastoreItem xmlns:ds="http://schemas.openxmlformats.org/officeDocument/2006/customXml" ds:itemID="{6FFCA30B-915C-4C29-AE04-EFB7A7D27716}"/>
</file>

<file path=docProps/app.xml><?xml version="1.0" encoding="utf-8"?>
<Properties xmlns="http://schemas.openxmlformats.org/officeDocument/2006/extended-properties" xmlns:vt="http://schemas.openxmlformats.org/officeDocument/2006/docPropsVTypes">
  <Template>Normal</Template>
  <TotalTime>4</TotalTime>
  <Pages>2</Pages>
  <Words>449</Words>
  <Characters>2473</Characters>
  <Application>Microsoft Office Word</Application>
  <DocSecurity>0</DocSecurity>
  <Lines>20</Lines>
  <Paragraphs>5</Paragraphs>
  <ScaleCrop>false</ScaleCrop>
  <Company/>
  <LinksUpToDate>false</LinksUpToDate>
  <CharactersWithSpaces>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4</cp:revision>
  <dcterms:created xsi:type="dcterms:W3CDTF">2026-02-17T16:21:00Z</dcterms:created>
  <dcterms:modified xsi:type="dcterms:W3CDTF">2026-02-17T16:23:00Z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