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E791" w14:textId="5EA66401" w:rsidR="00CD6436" w:rsidRPr="00696473" w:rsidRDefault="00CD6436" w:rsidP="00CD6436">
      <w:pPr>
        <w:jc w:val="center"/>
        <w:rPr>
          <w:rFonts w:ascii="Verdana" w:hAnsi="Verdana"/>
          <w:szCs w:val="24"/>
        </w:rPr>
      </w:pPr>
      <w:r w:rsidRPr="00696473">
        <w:rPr>
          <w:rFonts w:ascii="Verdana" w:hAnsi="Verdana"/>
          <w:b/>
          <w:bCs/>
          <w:szCs w:val="24"/>
        </w:rPr>
        <w:t>RESOLUCIÓN 3316 DE 2011</w:t>
      </w:r>
    </w:p>
    <w:p w14:paraId="630BEC0E" w14:textId="77777777" w:rsidR="00696473" w:rsidRPr="00696473" w:rsidRDefault="00696473" w:rsidP="00696473">
      <w:pPr>
        <w:pStyle w:val="Sinespaciado"/>
        <w:rPr>
          <w:rFonts w:ascii="Verdana" w:hAnsi="Verdana"/>
          <w:sz w:val="20"/>
          <w:szCs w:val="20"/>
        </w:rPr>
      </w:pPr>
      <w:r w:rsidRPr="00696473">
        <w:rPr>
          <w:rFonts w:ascii="Verdana" w:hAnsi="Verdana"/>
          <w:sz w:val="20"/>
          <w:szCs w:val="20"/>
        </w:rPr>
        <w:t>Fecha de Expedición: 29 de julio de 2011</w:t>
      </w:r>
    </w:p>
    <w:p w14:paraId="5B6BB418" w14:textId="77777777" w:rsidR="00696473" w:rsidRPr="00696473" w:rsidRDefault="00696473" w:rsidP="00696473">
      <w:pPr>
        <w:pStyle w:val="Sinespaciado"/>
        <w:rPr>
          <w:rFonts w:ascii="Verdana" w:hAnsi="Verdana"/>
          <w:sz w:val="20"/>
          <w:szCs w:val="20"/>
        </w:rPr>
      </w:pPr>
      <w:r w:rsidRPr="00696473">
        <w:rPr>
          <w:rFonts w:ascii="Verdana" w:hAnsi="Verdana"/>
          <w:sz w:val="20"/>
          <w:szCs w:val="20"/>
        </w:rPr>
        <w:t xml:space="preserve">Fecha de </w:t>
      </w:r>
      <w:proofErr w:type="gramStart"/>
      <w:r w:rsidRPr="00696473">
        <w:rPr>
          <w:rFonts w:ascii="Verdana" w:hAnsi="Verdana"/>
          <w:sz w:val="20"/>
          <w:szCs w:val="20"/>
        </w:rPr>
        <w:t>entrada en vigencia</w:t>
      </w:r>
      <w:proofErr w:type="gramEnd"/>
      <w:r w:rsidRPr="00696473">
        <w:rPr>
          <w:rFonts w:ascii="Verdana" w:hAnsi="Verdana"/>
          <w:sz w:val="20"/>
          <w:szCs w:val="20"/>
        </w:rPr>
        <w:t>: 29 de julio de 2011</w:t>
      </w:r>
    </w:p>
    <w:p w14:paraId="6F79C1E2" w14:textId="77777777" w:rsidR="00696473" w:rsidRPr="00696473" w:rsidRDefault="00696473" w:rsidP="00696473">
      <w:pPr>
        <w:pStyle w:val="Sinespaciado"/>
        <w:rPr>
          <w:rFonts w:ascii="Verdana" w:hAnsi="Verdana"/>
          <w:sz w:val="20"/>
          <w:szCs w:val="20"/>
        </w:rPr>
      </w:pPr>
      <w:r w:rsidRPr="00696473">
        <w:rPr>
          <w:rFonts w:ascii="Verdana" w:hAnsi="Verdana"/>
          <w:sz w:val="20"/>
          <w:szCs w:val="20"/>
        </w:rPr>
        <w:t>Estado de la vigencia: Vigente</w:t>
      </w:r>
      <w:r w:rsidRPr="00696473">
        <w:rPr>
          <w:rFonts w:ascii="Verdana" w:hAnsi="Verdana"/>
          <w:sz w:val="20"/>
          <w:szCs w:val="20"/>
        </w:rPr>
        <w:tab/>
      </w:r>
    </w:p>
    <w:p w14:paraId="54FE40FD" w14:textId="77777777" w:rsidR="00696473" w:rsidRPr="00696473" w:rsidRDefault="00696473" w:rsidP="00696473">
      <w:pPr>
        <w:pStyle w:val="Sinespaciado"/>
        <w:rPr>
          <w:rFonts w:ascii="Verdana" w:hAnsi="Verdana"/>
          <w:sz w:val="20"/>
          <w:szCs w:val="20"/>
        </w:rPr>
      </w:pPr>
    </w:p>
    <w:p w14:paraId="4DE8E2D8" w14:textId="2D0FDF82" w:rsidR="00696473" w:rsidRPr="00696473" w:rsidRDefault="00696473" w:rsidP="00696473">
      <w:pPr>
        <w:pStyle w:val="Sinespaciado"/>
        <w:rPr>
          <w:rFonts w:ascii="Verdana" w:hAnsi="Verdana"/>
          <w:sz w:val="20"/>
          <w:szCs w:val="20"/>
        </w:rPr>
      </w:pPr>
      <w:r w:rsidRPr="00696473">
        <w:rPr>
          <w:rFonts w:ascii="Verdana" w:hAnsi="Verdana"/>
          <w:sz w:val="20"/>
          <w:szCs w:val="20"/>
        </w:rPr>
        <w:t>Fecha de publicación en Diario Oficial: N/A</w:t>
      </w:r>
    </w:p>
    <w:p w14:paraId="646D6686" w14:textId="7A536869" w:rsidR="00173D2A" w:rsidRPr="00696473" w:rsidRDefault="00696473" w:rsidP="00696473">
      <w:pPr>
        <w:pStyle w:val="Sinespaciado"/>
        <w:rPr>
          <w:rFonts w:ascii="Verdana" w:hAnsi="Verdana"/>
          <w:sz w:val="20"/>
          <w:szCs w:val="20"/>
        </w:rPr>
      </w:pPr>
      <w:r w:rsidRPr="00696473">
        <w:rPr>
          <w:rFonts w:ascii="Verdana" w:hAnsi="Verdana"/>
          <w:sz w:val="20"/>
          <w:szCs w:val="20"/>
        </w:rPr>
        <w:t>Número del Diario Oficial: N/A</w:t>
      </w:r>
    </w:p>
    <w:p w14:paraId="6C1985B8" w14:textId="77777777" w:rsidR="00696473" w:rsidRPr="00566C00" w:rsidRDefault="00696473" w:rsidP="00696473">
      <w:pPr>
        <w:pStyle w:val="Sinespaciado"/>
      </w:pPr>
    </w:p>
    <w:p w14:paraId="5C49AAEC" w14:textId="77777777" w:rsidR="00CD6436" w:rsidRPr="00566C00" w:rsidRDefault="00CD6436" w:rsidP="00CD6436">
      <w:pPr>
        <w:pStyle w:val="Sinespaciado"/>
        <w:jc w:val="center"/>
        <w:rPr>
          <w:rFonts w:ascii="Verdana" w:hAnsi="Verdana"/>
          <w:b/>
          <w:bCs/>
        </w:rPr>
      </w:pPr>
      <w:r w:rsidRPr="00566C00">
        <w:rPr>
          <w:rFonts w:ascii="Verdana" w:hAnsi="Verdana"/>
          <w:b/>
          <w:bCs/>
        </w:rPr>
        <w:t>RESOLUCION 3316 DE 2011</w:t>
      </w:r>
    </w:p>
    <w:p w14:paraId="112EF754" w14:textId="77777777" w:rsidR="00CD6436" w:rsidRPr="00566C00" w:rsidRDefault="00CD6436" w:rsidP="00CD6436">
      <w:pPr>
        <w:pStyle w:val="Sinespaciado"/>
        <w:jc w:val="center"/>
        <w:rPr>
          <w:rFonts w:ascii="Verdana" w:hAnsi="Verdana"/>
        </w:rPr>
      </w:pPr>
    </w:p>
    <w:p w14:paraId="51D311F4" w14:textId="77777777" w:rsidR="00CD6436" w:rsidRPr="00566C00" w:rsidRDefault="00CD6436" w:rsidP="00CD6436">
      <w:pPr>
        <w:pStyle w:val="Sinespaciado"/>
        <w:jc w:val="center"/>
        <w:rPr>
          <w:rFonts w:ascii="Verdana" w:hAnsi="Verdana"/>
        </w:rPr>
      </w:pPr>
      <w:r w:rsidRPr="00566C00">
        <w:rPr>
          <w:rFonts w:ascii="Verdana" w:hAnsi="Verdana"/>
        </w:rPr>
        <w:t>(julio 29)</w:t>
      </w:r>
    </w:p>
    <w:p w14:paraId="0B1EF7A5" w14:textId="4B22D7EB" w:rsidR="00CD6436" w:rsidRPr="00566C00" w:rsidRDefault="00CD6436" w:rsidP="00566C00">
      <w:pPr>
        <w:pStyle w:val="Sinespaciado"/>
        <w:rPr>
          <w:rFonts w:ascii="Verdana" w:hAnsi="Verdana"/>
        </w:rPr>
      </w:pPr>
    </w:p>
    <w:p w14:paraId="3E0F1EE7" w14:textId="77777777" w:rsidR="00CD6436" w:rsidRPr="00566C00" w:rsidRDefault="00CD6436" w:rsidP="00CD6436">
      <w:pPr>
        <w:pStyle w:val="Sinespaciado"/>
        <w:jc w:val="center"/>
        <w:rPr>
          <w:rFonts w:ascii="Verdana" w:hAnsi="Verdana"/>
          <w:b/>
          <w:bCs/>
        </w:rPr>
      </w:pPr>
      <w:r w:rsidRPr="00566C00">
        <w:rPr>
          <w:rFonts w:ascii="Verdana" w:hAnsi="Verdana"/>
          <w:b/>
          <w:bCs/>
        </w:rPr>
        <w:t>INSTITUTO COLOMBIANO DE BIENESTAR FAMILIAR – ICBF</w:t>
      </w:r>
    </w:p>
    <w:p w14:paraId="652152F7" w14:textId="77777777" w:rsidR="00CD6436" w:rsidRPr="00566C00" w:rsidRDefault="00CD6436" w:rsidP="00CD6436">
      <w:pPr>
        <w:pStyle w:val="Sinespaciado"/>
        <w:jc w:val="center"/>
        <w:rPr>
          <w:rFonts w:ascii="Verdana" w:hAnsi="Verdana"/>
        </w:rPr>
      </w:pPr>
    </w:p>
    <w:p w14:paraId="4A78BFC5" w14:textId="77777777" w:rsidR="00CD6436" w:rsidRPr="00566C00" w:rsidRDefault="00CD6436" w:rsidP="00CD6436">
      <w:pPr>
        <w:pStyle w:val="Sinespaciado"/>
        <w:jc w:val="center"/>
        <w:rPr>
          <w:rFonts w:ascii="Verdana" w:hAnsi="Verdana"/>
        </w:rPr>
      </w:pPr>
      <w:r w:rsidRPr="00566C00">
        <w:rPr>
          <w:rFonts w:ascii="Verdana" w:hAnsi="Verdana"/>
        </w:rPr>
        <w:t>Por la cual se modifican parcialmente los Lineamientos de Programación y Ejecución de Metas Sociales y Financieras - vigencia 2011 del Instituto Colombiano de Bienestar Familiar - Cecilia De la Fuente de Lleras.</w:t>
      </w:r>
    </w:p>
    <w:p w14:paraId="1561D3F1" w14:textId="77777777" w:rsidR="00CD6436" w:rsidRPr="00566C00" w:rsidRDefault="00CD6436" w:rsidP="00CD6436">
      <w:pPr>
        <w:pStyle w:val="Sinespaciado"/>
        <w:jc w:val="center"/>
        <w:rPr>
          <w:rFonts w:ascii="Verdana" w:hAnsi="Verdana"/>
        </w:rPr>
      </w:pPr>
    </w:p>
    <w:p w14:paraId="650C8330" w14:textId="77777777" w:rsidR="00CD6436" w:rsidRPr="00566C00" w:rsidRDefault="00CD6436" w:rsidP="00CD6436">
      <w:pPr>
        <w:pStyle w:val="Sinespaciado"/>
        <w:jc w:val="center"/>
        <w:rPr>
          <w:rFonts w:ascii="Verdana" w:hAnsi="Verdana"/>
          <w:b/>
          <w:bCs/>
        </w:rPr>
      </w:pPr>
      <w:r w:rsidRPr="00566C00">
        <w:rPr>
          <w:rFonts w:ascii="Verdana" w:hAnsi="Verdana"/>
          <w:b/>
          <w:bCs/>
        </w:rPr>
        <w:t>RESUELVE</w:t>
      </w:r>
    </w:p>
    <w:p w14:paraId="2C11C2F2" w14:textId="77777777" w:rsidR="00CD6436" w:rsidRPr="00566C00" w:rsidRDefault="00CD6436" w:rsidP="00CD6436">
      <w:pPr>
        <w:pStyle w:val="Sinespaciado"/>
        <w:jc w:val="center"/>
        <w:rPr>
          <w:rFonts w:ascii="Verdana" w:hAnsi="Verdana"/>
        </w:rPr>
      </w:pPr>
    </w:p>
    <w:p w14:paraId="621318B6" w14:textId="07F41AEF" w:rsidR="00CD6436" w:rsidRPr="00566C00" w:rsidRDefault="00CD6436" w:rsidP="00CD6436">
      <w:pPr>
        <w:pStyle w:val="Sinespaciado"/>
        <w:jc w:val="both"/>
        <w:rPr>
          <w:rFonts w:ascii="Verdana" w:hAnsi="Verdana"/>
        </w:rPr>
      </w:pPr>
      <w:r w:rsidRPr="00566C00">
        <w:rPr>
          <w:rFonts w:ascii="Verdana" w:hAnsi="Verdana"/>
          <w:b/>
          <w:bCs/>
        </w:rPr>
        <w:t>ARTÍCULO 1o.</w:t>
      </w:r>
      <w:r w:rsidRPr="00566C00">
        <w:rPr>
          <w:rFonts w:ascii="Verdana" w:hAnsi="Verdana"/>
        </w:rPr>
        <w:t xml:space="preserve"> Modificar la ficha No. I-30 de los Lineamientos de Programación y Ejecución de Metas Sociales y Financieras - vigencia 2011, en el ítem Costo de la modalidad Centro de Emergencia, el cual quedará así:</w:t>
      </w:r>
    </w:p>
    <w:p w14:paraId="3AB9F8A0" w14:textId="0B83D5A4" w:rsidR="00CD6436" w:rsidRPr="00566C00" w:rsidRDefault="00CD6436" w:rsidP="00CD6436">
      <w:pPr>
        <w:pStyle w:val="Sinespaciado"/>
        <w:jc w:val="both"/>
        <w:rPr>
          <w:rFonts w:ascii="Verdana" w:hAnsi="Verdana"/>
        </w:rPr>
      </w:pPr>
    </w:p>
    <w:p w14:paraId="47369230" w14:textId="77777777" w:rsidR="00CD6436" w:rsidRPr="00566C00" w:rsidRDefault="00CD6436" w:rsidP="00CD6436">
      <w:pPr>
        <w:pStyle w:val="Sinespaciado"/>
        <w:jc w:val="both"/>
        <w:rPr>
          <w:rFonts w:ascii="Verdana" w:hAnsi="Verdana"/>
          <w:b/>
          <w:bCs/>
        </w:rPr>
      </w:pPr>
      <w:r w:rsidRPr="00566C00">
        <w:rPr>
          <w:rFonts w:ascii="Verdana" w:hAnsi="Verdana"/>
          <w:b/>
          <w:bCs/>
        </w:rPr>
        <w:t>Costo:</w:t>
      </w:r>
    </w:p>
    <w:p w14:paraId="139306E5" w14:textId="77777777" w:rsidR="00CD6436" w:rsidRPr="00566C00" w:rsidRDefault="00CD6436" w:rsidP="00CD6436">
      <w:pPr>
        <w:pStyle w:val="Sinespaciado"/>
        <w:jc w:val="both"/>
        <w:rPr>
          <w:rFonts w:ascii="Verdana" w:hAnsi="Verdana"/>
        </w:rPr>
      </w:pPr>
    </w:p>
    <w:p w14:paraId="0A7C2F4D" w14:textId="77777777" w:rsidR="00CD6436" w:rsidRPr="00566C00" w:rsidRDefault="00CD6436" w:rsidP="00CD6436">
      <w:pPr>
        <w:pStyle w:val="Sinespaciado"/>
        <w:jc w:val="both"/>
        <w:rPr>
          <w:rFonts w:ascii="Verdana" w:hAnsi="Verdana"/>
        </w:rPr>
      </w:pPr>
      <w:r w:rsidRPr="00566C00">
        <w:rPr>
          <w:rFonts w:ascii="Verdana" w:hAnsi="Verdana"/>
        </w:rPr>
        <w:t>-- Centro de Emergencia: $1.197.368</w:t>
      </w:r>
    </w:p>
    <w:p w14:paraId="592F419D" w14:textId="77777777" w:rsidR="00CD6436" w:rsidRPr="00566C00" w:rsidRDefault="00CD6436" w:rsidP="00CD6436">
      <w:pPr>
        <w:pStyle w:val="Sinespaciado"/>
        <w:jc w:val="both"/>
        <w:rPr>
          <w:rFonts w:ascii="Verdana" w:hAnsi="Verdana"/>
        </w:rPr>
      </w:pPr>
    </w:p>
    <w:p w14:paraId="5BA79AF1" w14:textId="44B6B7D1" w:rsidR="00CD6436" w:rsidRPr="00566C00" w:rsidRDefault="00CD6436" w:rsidP="00CD6436">
      <w:pPr>
        <w:pStyle w:val="Sinespaciado"/>
        <w:jc w:val="both"/>
        <w:rPr>
          <w:rFonts w:ascii="Verdana" w:hAnsi="Verdana"/>
        </w:rPr>
      </w:pPr>
      <w:r w:rsidRPr="00566C00">
        <w:rPr>
          <w:rFonts w:ascii="Verdana" w:hAnsi="Verdana"/>
        </w:rPr>
        <w:t>En los casos en que la permanencia de los niños, niñas y adolescentes en el Centro de Emergencia sea superior a los ocho (8) días hábiles establecidos en el lineamiento técnico para el cumplimiento del objetivo, el costo cupo a reconocer será igual al correspondiente a Internado General, es decir, $783.072.</w:t>
      </w:r>
    </w:p>
    <w:p w14:paraId="30B69DB3" w14:textId="68CCAE85" w:rsidR="00CD6436" w:rsidRPr="00566C00" w:rsidRDefault="00CD6436" w:rsidP="00CD6436">
      <w:pPr>
        <w:pStyle w:val="Sinespaciado"/>
        <w:jc w:val="both"/>
        <w:rPr>
          <w:rFonts w:ascii="Verdana" w:hAnsi="Verdana"/>
        </w:rPr>
      </w:pPr>
    </w:p>
    <w:p w14:paraId="0F5023FF" w14:textId="4D86B549" w:rsidR="00CD6436" w:rsidRPr="00566C00" w:rsidRDefault="00CD6436" w:rsidP="00CD6436">
      <w:pPr>
        <w:pStyle w:val="Sinespaciado"/>
        <w:jc w:val="both"/>
        <w:rPr>
          <w:rFonts w:ascii="Verdana" w:hAnsi="Verdana"/>
        </w:rPr>
      </w:pPr>
      <w:r w:rsidRPr="00566C00">
        <w:rPr>
          <w:rFonts w:ascii="Verdana" w:hAnsi="Verdana"/>
          <w:b/>
          <w:bCs/>
        </w:rPr>
        <w:t>ARTÍCULO 2o.</w:t>
      </w:r>
      <w:r w:rsidRPr="00566C00">
        <w:rPr>
          <w:rFonts w:ascii="Verdana" w:hAnsi="Verdana"/>
        </w:rPr>
        <w:t xml:space="preserve"> Modificar las fichas de los Lineamientos de Programación y Ejecución de Metas Sociales y Financieras - vigencia 2011 Nos. I-37, I-38 e I-39, en el ítem Costo, variando las tarifas de algunas modalidades exclusivamente para la Regional Amazonas, las cuales quedarán así:</w:t>
      </w:r>
    </w:p>
    <w:p w14:paraId="43E58224" w14:textId="56BE8A00" w:rsidR="00CD6436" w:rsidRPr="00566C00" w:rsidRDefault="00CD6436" w:rsidP="00CD6436">
      <w:pPr>
        <w:pStyle w:val="Sinespaciado"/>
        <w:jc w:val="both"/>
        <w:rPr>
          <w:rFonts w:ascii="Verdana" w:hAnsi="Verdana"/>
        </w:rPr>
      </w:pP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2077"/>
        <w:gridCol w:w="6142"/>
      </w:tblGrid>
      <w:tr w:rsidR="00CD6436" w:rsidRPr="00566C00" w14:paraId="1B7DCC4A" w14:textId="77777777" w:rsidTr="00CD6436">
        <w:trPr>
          <w:tblCellSpacing w:w="15" w:type="dxa"/>
        </w:trPr>
        <w:tc>
          <w:tcPr>
            <w:tcW w:w="1250" w:type="pct"/>
            <w:tcBorders>
              <w:top w:val="nil"/>
              <w:left w:val="nil"/>
              <w:bottom w:val="nil"/>
              <w:right w:val="nil"/>
            </w:tcBorders>
            <w:tcMar>
              <w:top w:w="0" w:type="dxa"/>
              <w:left w:w="0" w:type="dxa"/>
              <w:bottom w:w="0" w:type="dxa"/>
              <w:right w:w="0" w:type="dxa"/>
            </w:tcMar>
            <w:hideMark/>
          </w:tcPr>
          <w:p w14:paraId="2947D677" w14:textId="77777777" w:rsidR="00CD6436" w:rsidRPr="00566C00" w:rsidRDefault="00CD6436" w:rsidP="00CD6436">
            <w:pPr>
              <w:pStyle w:val="Sinespaciado"/>
              <w:rPr>
                <w:rFonts w:ascii="Verdana" w:hAnsi="Verdana"/>
              </w:rPr>
            </w:pPr>
            <w:r w:rsidRPr="00566C00">
              <w:rPr>
                <w:rFonts w:ascii="Verdana" w:hAnsi="Verdana"/>
              </w:rPr>
              <w:t>Proyecto 320-1501-140</w:t>
            </w:r>
          </w:p>
        </w:tc>
        <w:tc>
          <w:tcPr>
            <w:tcW w:w="3750" w:type="pct"/>
            <w:tcBorders>
              <w:top w:val="nil"/>
              <w:left w:val="nil"/>
              <w:bottom w:val="nil"/>
              <w:right w:val="nil"/>
            </w:tcBorders>
            <w:tcMar>
              <w:top w:w="0" w:type="dxa"/>
              <w:left w:w="0" w:type="dxa"/>
              <w:bottom w:w="0" w:type="dxa"/>
              <w:right w:w="0" w:type="dxa"/>
            </w:tcMar>
            <w:hideMark/>
          </w:tcPr>
          <w:p w14:paraId="43FB51CC" w14:textId="77777777" w:rsidR="00CD6436" w:rsidRPr="00566C00" w:rsidRDefault="00CD6436" w:rsidP="00CD6436">
            <w:pPr>
              <w:pStyle w:val="Sinespaciado"/>
              <w:rPr>
                <w:rFonts w:ascii="Verdana" w:hAnsi="Verdana"/>
              </w:rPr>
            </w:pPr>
            <w:r w:rsidRPr="00566C00">
              <w:rPr>
                <w:rFonts w:ascii="Verdana" w:hAnsi="Verdana"/>
              </w:rPr>
              <w:t>PROTECCIÓN - ACCIONES PARA PRESERVAR Y RESTITUIR EL EJERCICIO INTEGRAL DE LOS DERECHOS DE LA NIÑEZ Y LA FAMILIA</w:t>
            </w:r>
            <w:r w:rsidRPr="00566C00">
              <w:rPr>
                <w:rFonts w:ascii="Verdana" w:hAnsi="Verdana"/>
              </w:rPr>
              <w:br/>
            </w:r>
          </w:p>
        </w:tc>
      </w:tr>
      <w:tr w:rsidR="00CD6436" w:rsidRPr="00566C00" w14:paraId="38085E14" w14:textId="77777777" w:rsidTr="00CD6436">
        <w:trPr>
          <w:tblCellSpacing w:w="15" w:type="dxa"/>
        </w:trPr>
        <w:tc>
          <w:tcPr>
            <w:tcW w:w="1250" w:type="pct"/>
            <w:tcBorders>
              <w:top w:val="nil"/>
              <w:left w:val="nil"/>
              <w:bottom w:val="nil"/>
              <w:right w:val="nil"/>
            </w:tcBorders>
            <w:tcMar>
              <w:top w:w="0" w:type="dxa"/>
              <w:left w:w="0" w:type="dxa"/>
              <w:bottom w:w="0" w:type="dxa"/>
              <w:right w:w="0" w:type="dxa"/>
            </w:tcMar>
            <w:hideMark/>
          </w:tcPr>
          <w:p w14:paraId="4412E9CE" w14:textId="77777777" w:rsidR="00CD6436" w:rsidRPr="00566C00" w:rsidRDefault="00CD6436" w:rsidP="00CD6436">
            <w:pPr>
              <w:pStyle w:val="Sinespaciado"/>
              <w:rPr>
                <w:rFonts w:ascii="Verdana" w:hAnsi="Verdana"/>
              </w:rPr>
            </w:pPr>
            <w:r w:rsidRPr="00566C00">
              <w:rPr>
                <w:rFonts w:ascii="Verdana" w:hAnsi="Verdana"/>
                <w:u w:val="single"/>
              </w:rPr>
              <w:t>Ficha I-37</w:t>
            </w:r>
            <w:r w:rsidRPr="00566C00">
              <w:rPr>
                <w:rFonts w:ascii="Verdana" w:hAnsi="Verdana"/>
                <w:u w:val="single"/>
              </w:rPr>
              <w:br/>
            </w:r>
            <w:r w:rsidRPr="00566C00">
              <w:rPr>
                <w:rFonts w:ascii="Verdana" w:hAnsi="Verdana"/>
              </w:rPr>
              <w:t>Subproyecto 09</w:t>
            </w:r>
            <w:r w:rsidRPr="00566C00">
              <w:rPr>
                <w:rFonts w:ascii="Verdana" w:hAnsi="Verdana"/>
              </w:rPr>
              <w:br/>
              <w:t>Modalidades</w:t>
            </w:r>
            <w:r w:rsidRPr="00566C00">
              <w:rPr>
                <w:rFonts w:ascii="Verdana" w:hAnsi="Verdana"/>
              </w:rPr>
              <w:br/>
              <w:t>320-1501-140-09-03</w:t>
            </w:r>
            <w:r w:rsidRPr="00566C00">
              <w:rPr>
                <w:rFonts w:ascii="Verdana" w:hAnsi="Verdana"/>
              </w:rPr>
              <w:br/>
            </w:r>
          </w:p>
        </w:tc>
        <w:tc>
          <w:tcPr>
            <w:tcW w:w="3750" w:type="pct"/>
            <w:tcBorders>
              <w:top w:val="nil"/>
              <w:left w:val="nil"/>
              <w:bottom w:val="nil"/>
              <w:right w:val="nil"/>
            </w:tcBorders>
            <w:tcMar>
              <w:top w:w="0" w:type="dxa"/>
              <w:left w:w="0" w:type="dxa"/>
              <w:bottom w:w="0" w:type="dxa"/>
              <w:right w:w="0" w:type="dxa"/>
            </w:tcMar>
            <w:hideMark/>
          </w:tcPr>
          <w:p w14:paraId="24A06326" w14:textId="77777777" w:rsidR="00CD6436" w:rsidRPr="00566C00" w:rsidRDefault="00CD6436" w:rsidP="00CD6436">
            <w:pPr>
              <w:pStyle w:val="Sinespaciado"/>
              <w:rPr>
                <w:rFonts w:ascii="Verdana" w:hAnsi="Verdana"/>
              </w:rPr>
            </w:pPr>
            <w:r w:rsidRPr="00566C00">
              <w:rPr>
                <w:rFonts w:ascii="Verdana" w:hAnsi="Verdana"/>
              </w:rPr>
              <w:t>EN CONFLICTO CON LA LEY (EN RESTABLECIMIENTO)</w:t>
            </w:r>
            <w:r w:rsidRPr="00566C00">
              <w:rPr>
                <w:rFonts w:ascii="Verdana" w:hAnsi="Verdana"/>
              </w:rPr>
              <w:br/>
            </w:r>
            <w:r w:rsidRPr="00566C00">
              <w:rPr>
                <w:rFonts w:ascii="Verdana" w:hAnsi="Verdana"/>
              </w:rPr>
              <w:br/>
              <w:t>Intervención de Apoyo. Costo cupo niño/mes: $254.492</w:t>
            </w:r>
            <w:r w:rsidRPr="00566C00">
              <w:rPr>
                <w:rFonts w:ascii="Verdana" w:hAnsi="Verdana"/>
              </w:rPr>
              <w:br/>
            </w:r>
          </w:p>
        </w:tc>
      </w:tr>
      <w:tr w:rsidR="00CD6436" w:rsidRPr="00566C00" w14:paraId="34EECDE0" w14:textId="77777777" w:rsidTr="00CD6436">
        <w:trPr>
          <w:tblCellSpacing w:w="15" w:type="dxa"/>
        </w:trPr>
        <w:tc>
          <w:tcPr>
            <w:tcW w:w="1250" w:type="pct"/>
            <w:tcBorders>
              <w:top w:val="nil"/>
              <w:left w:val="nil"/>
              <w:bottom w:val="nil"/>
              <w:right w:val="nil"/>
            </w:tcBorders>
            <w:tcMar>
              <w:top w:w="0" w:type="dxa"/>
              <w:left w:w="0" w:type="dxa"/>
              <w:bottom w:w="0" w:type="dxa"/>
              <w:right w:w="0" w:type="dxa"/>
            </w:tcMar>
            <w:hideMark/>
          </w:tcPr>
          <w:p w14:paraId="340E04BA" w14:textId="77777777" w:rsidR="00CD6436" w:rsidRPr="00566C00" w:rsidRDefault="00CD6436" w:rsidP="00CD6436">
            <w:pPr>
              <w:pStyle w:val="Sinespaciado"/>
              <w:rPr>
                <w:rFonts w:ascii="Verdana" w:hAnsi="Verdana"/>
              </w:rPr>
            </w:pPr>
            <w:r w:rsidRPr="00566C00">
              <w:rPr>
                <w:rFonts w:ascii="Verdana" w:hAnsi="Verdana"/>
              </w:rPr>
              <w:t>Ficha I-38</w:t>
            </w:r>
            <w:r w:rsidRPr="00566C00">
              <w:rPr>
                <w:rFonts w:ascii="Verdana" w:hAnsi="Verdana"/>
              </w:rPr>
              <w:br/>
              <w:t>Subproyecto 10</w:t>
            </w:r>
          </w:p>
        </w:tc>
        <w:tc>
          <w:tcPr>
            <w:tcW w:w="3750" w:type="pct"/>
            <w:tcBorders>
              <w:top w:val="nil"/>
              <w:left w:val="nil"/>
              <w:bottom w:val="nil"/>
              <w:right w:val="nil"/>
            </w:tcBorders>
            <w:tcMar>
              <w:top w:w="0" w:type="dxa"/>
              <w:left w:w="0" w:type="dxa"/>
              <w:bottom w:w="0" w:type="dxa"/>
              <w:right w:w="0" w:type="dxa"/>
            </w:tcMar>
            <w:hideMark/>
          </w:tcPr>
          <w:p w14:paraId="18D816C9" w14:textId="77777777" w:rsidR="00CD6436" w:rsidRPr="00566C00" w:rsidRDefault="00CD6436" w:rsidP="00CD6436">
            <w:pPr>
              <w:pStyle w:val="Sinespaciado"/>
              <w:rPr>
                <w:rFonts w:ascii="Verdana" w:hAnsi="Verdana"/>
              </w:rPr>
            </w:pPr>
            <w:r w:rsidRPr="00566C00">
              <w:rPr>
                <w:rFonts w:ascii="Verdana" w:hAnsi="Verdana"/>
              </w:rPr>
              <w:t>EN CONFLICTO CON LA LEY (EN SISTEMA DE RESPONSABILIDAD PENAL)</w:t>
            </w:r>
            <w:r w:rsidRPr="00566C00">
              <w:rPr>
                <w:rFonts w:ascii="Verdana" w:hAnsi="Verdana"/>
              </w:rPr>
              <w:br/>
            </w:r>
          </w:p>
        </w:tc>
      </w:tr>
      <w:tr w:rsidR="00CD6436" w:rsidRPr="00566C00" w14:paraId="4AF88EFC" w14:textId="77777777" w:rsidTr="00CD6436">
        <w:trPr>
          <w:tblCellSpacing w:w="15" w:type="dxa"/>
        </w:trPr>
        <w:tc>
          <w:tcPr>
            <w:tcW w:w="1250" w:type="pct"/>
            <w:tcBorders>
              <w:top w:val="nil"/>
              <w:left w:val="nil"/>
              <w:bottom w:val="nil"/>
              <w:right w:val="nil"/>
            </w:tcBorders>
            <w:tcMar>
              <w:top w:w="0" w:type="dxa"/>
              <w:left w:w="0" w:type="dxa"/>
              <w:bottom w:w="0" w:type="dxa"/>
              <w:right w:w="0" w:type="dxa"/>
            </w:tcMar>
            <w:hideMark/>
          </w:tcPr>
          <w:p w14:paraId="485CCE56" w14:textId="77777777" w:rsidR="00CD6436" w:rsidRPr="00566C00" w:rsidRDefault="00CD6436" w:rsidP="00CD6436">
            <w:pPr>
              <w:pStyle w:val="Sinespaciado"/>
              <w:rPr>
                <w:rFonts w:ascii="Verdana" w:hAnsi="Verdana"/>
              </w:rPr>
            </w:pPr>
            <w:r w:rsidRPr="00566C00">
              <w:rPr>
                <w:rFonts w:ascii="Verdana" w:hAnsi="Verdana"/>
              </w:rPr>
              <w:lastRenderedPageBreak/>
              <w:t>Modalidades</w:t>
            </w:r>
            <w:r w:rsidRPr="00566C00">
              <w:rPr>
                <w:rFonts w:ascii="Verdana" w:hAnsi="Verdana"/>
              </w:rPr>
              <w:br/>
              <w:t>320-1501-140-11-01</w:t>
            </w:r>
            <w:r w:rsidRPr="00566C00">
              <w:rPr>
                <w:rFonts w:ascii="Verdana" w:hAnsi="Verdana"/>
              </w:rPr>
              <w:br/>
            </w:r>
          </w:p>
        </w:tc>
        <w:tc>
          <w:tcPr>
            <w:tcW w:w="3750" w:type="pct"/>
            <w:tcBorders>
              <w:top w:val="nil"/>
              <w:left w:val="nil"/>
              <w:bottom w:val="nil"/>
              <w:right w:val="nil"/>
            </w:tcBorders>
            <w:tcMar>
              <w:top w:w="0" w:type="dxa"/>
              <w:left w:w="0" w:type="dxa"/>
              <w:bottom w:w="0" w:type="dxa"/>
              <w:right w:w="0" w:type="dxa"/>
            </w:tcMar>
            <w:hideMark/>
          </w:tcPr>
          <w:p w14:paraId="2B64896B" w14:textId="77777777" w:rsidR="00CD6436" w:rsidRPr="00566C00" w:rsidRDefault="00CD6436" w:rsidP="00CD6436">
            <w:pPr>
              <w:pStyle w:val="Sinespaciado"/>
              <w:rPr>
                <w:rFonts w:ascii="Verdana" w:hAnsi="Verdana"/>
              </w:rPr>
            </w:pPr>
            <w:r w:rsidRPr="00566C00">
              <w:rPr>
                <w:rFonts w:ascii="Verdana" w:hAnsi="Verdana"/>
              </w:rPr>
              <w:t>Intervención de Apoyo. Costo cupo niño/mes: $254.492</w:t>
            </w:r>
            <w:r w:rsidRPr="00566C00">
              <w:rPr>
                <w:rFonts w:ascii="Verdana" w:hAnsi="Verdana"/>
              </w:rPr>
              <w:br/>
            </w:r>
          </w:p>
        </w:tc>
      </w:tr>
      <w:tr w:rsidR="00CD6436" w:rsidRPr="00566C00" w14:paraId="12B14F3F" w14:textId="77777777" w:rsidTr="00CD6436">
        <w:trPr>
          <w:tblCellSpacing w:w="15" w:type="dxa"/>
        </w:trPr>
        <w:tc>
          <w:tcPr>
            <w:tcW w:w="1250" w:type="pct"/>
            <w:tcBorders>
              <w:top w:val="nil"/>
              <w:left w:val="nil"/>
              <w:bottom w:val="nil"/>
              <w:right w:val="nil"/>
            </w:tcBorders>
            <w:tcMar>
              <w:top w:w="0" w:type="dxa"/>
              <w:left w:w="0" w:type="dxa"/>
              <w:bottom w:w="0" w:type="dxa"/>
              <w:right w:w="0" w:type="dxa"/>
            </w:tcMar>
            <w:hideMark/>
          </w:tcPr>
          <w:p w14:paraId="3C922D78" w14:textId="77777777" w:rsidR="00CD6436" w:rsidRPr="00566C00" w:rsidRDefault="00CD6436" w:rsidP="00CD6436">
            <w:pPr>
              <w:pStyle w:val="Sinespaciado"/>
              <w:rPr>
                <w:rFonts w:ascii="Verdana" w:hAnsi="Verdana"/>
              </w:rPr>
            </w:pPr>
            <w:r w:rsidRPr="00566C00">
              <w:rPr>
                <w:rFonts w:ascii="Verdana" w:hAnsi="Verdana"/>
              </w:rPr>
              <w:t>320-1501-140-11-04</w:t>
            </w:r>
            <w:r w:rsidRPr="00566C00">
              <w:rPr>
                <w:rFonts w:ascii="Verdana" w:hAnsi="Verdana"/>
              </w:rPr>
              <w:br/>
            </w:r>
          </w:p>
        </w:tc>
        <w:tc>
          <w:tcPr>
            <w:tcW w:w="3750" w:type="pct"/>
            <w:tcBorders>
              <w:top w:val="nil"/>
              <w:left w:val="nil"/>
              <w:bottom w:val="nil"/>
              <w:right w:val="nil"/>
            </w:tcBorders>
            <w:tcMar>
              <w:top w:w="0" w:type="dxa"/>
              <w:left w:w="0" w:type="dxa"/>
              <w:bottom w:w="0" w:type="dxa"/>
              <w:right w:w="0" w:type="dxa"/>
            </w:tcMar>
            <w:hideMark/>
          </w:tcPr>
          <w:p w14:paraId="4EE718DA" w14:textId="77777777" w:rsidR="00CD6436" w:rsidRPr="00566C00" w:rsidRDefault="00CD6436" w:rsidP="00CD6436">
            <w:pPr>
              <w:pStyle w:val="Sinespaciado"/>
              <w:rPr>
                <w:rFonts w:ascii="Verdana" w:hAnsi="Verdana"/>
              </w:rPr>
            </w:pPr>
            <w:r w:rsidRPr="00566C00">
              <w:rPr>
                <w:rFonts w:ascii="Verdana" w:hAnsi="Verdana"/>
              </w:rPr>
              <w:t>Prestación de Servicios a la Comunidad. Costo cupo niño/mes: $136.338</w:t>
            </w:r>
            <w:r w:rsidRPr="00566C00">
              <w:rPr>
                <w:rFonts w:ascii="Verdana" w:hAnsi="Verdana"/>
              </w:rPr>
              <w:br/>
            </w:r>
          </w:p>
        </w:tc>
      </w:tr>
      <w:tr w:rsidR="00CD6436" w:rsidRPr="00566C00" w14:paraId="072D960D" w14:textId="77777777" w:rsidTr="00CD6436">
        <w:trPr>
          <w:tblCellSpacing w:w="15" w:type="dxa"/>
        </w:trPr>
        <w:tc>
          <w:tcPr>
            <w:tcW w:w="1250" w:type="pct"/>
            <w:tcBorders>
              <w:top w:val="nil"/>
              <w:left w:val="nil"/>
              <w:bottom w:val="nil"/>
              <w:right w:val="nil"/>
            </w:tcBorders>
            <w:tcMar>
              <w:top w:w="0" w:type="dxa"/>
              <w:left w:w="0" w:type="dxa"/>
              <w:bottom w:w="0" w:type="dxa"/>
              <w:right w:w="0" w:type="dxa"/>
            </w:tcMar>
            <w:hideMark/>
          </w:tcPr>
          <w:p w14:paraId="3739D484" w14:textId="77777777" w:rsidR="00CD6436" w:rsidRPr="00566C00" w:rsidRDefault="00CD6436" w:rsidP="00CD6436">
            <w:pPr>
              <w:pStyle w:val="Sinespaciado"/>
              <w:rPr>
                <w:rFonts w:ascii="Verdana" w:hAnsi="Verdana"/>
              </w:rPr>
            </w:pPr>
            <w:r w:rsidRPr="00566C00">
              <w:rPr>
                <w:rFonts w:ascii="Verdana" w:hAnsi="Verdana"/>
              </w:rPr>
              <w:t>320-1501-140-10-07</w:t>
            </w:r>
          </w:p>
        </w:tc>
        <w:tc>
          <w:tcPr>
            <w:tcW w:w="3750" w:type="pct"/>
            <w:tcBorders>
              <w:top w:val="nil"/>
              <w:left w:val="nil"/>
              <w:bottom w:val="nil"/>
              <w:right w:val="nil"/>
            </w:tcBorders>
            <w:tcMar>
              <w:top w:w="0" w:type="dxa"/>
              <w:left w:w="0" w:type="dxa"/>
              <w:bottom w:w="0" w:type="dxa"/>
              <w:right w:w="0" w:type="dxa"/>
            </w:tcMar>
            <w:hideMark/>
          </w:tcPr>
          <w:p w14:paraId="409AA15F" w14:textId="77777777" w:rsidR="00CD6436" w:rsidRPr="00566C00" w:rsidRDefault="00CD6436" w:rsidP="00CD6436">
            <w:pPr>
              <w:pStyle w:val="Sinespaciado"/>
              <w:rPr>
                <w:rFonts w:ascii="Verdana" w:hAnsi="Verdana"/>
              </w:rPr>
            </w:pPr>
            <w:r w:rsidRPr="00566C00">
              <w:rPr>
                <w:rFonts w:ascii="Verdana" w:hAnsi="Verdana"/>
              </w:rPr>
              <w:t>Internamiento Preventivo. Costo cupo niño/mes: $1.443.338</w:t>
            </w:r>
          </w:p>
        </w:tc>
      </w:tr>
      <w:tr w:rsidR="00CD6436" w:rsidRPr="00566C00" w14:paraId="3718B3BC" w14:textId="77777777" w:rsidTr="00CD6436">
        <w:trPr>
          <w:tblCellSpacing w:w="15" w:type="dxa"/>
        </w:trPr>
        <w:tc>
          <w:tcPr>
            <w:tcW w:w="1250" w:type="pct"/>
            <w:tcBorders>
              <w:top w:val="nil"/>
              <w:left w:val="nil"/>
              <w:bottom w:val="nil"/>
              <w:right w:val="nil"/>
            </w:tcBorders>
            <w:tcMar>
              <w:top w:w="0" w:type="dxa"/>
              <w:left w:w="0" w:type="dxa"/>
              <w:bottom w:w="0" w:type="dxa"/>
              <w:right w:w="0" w:type="dxa"/>
            </w:tcMar>
            <w:hideMark/>
          </w:tcPr>
          <w:p w14:paraId="7AE230B5" w14:textId="77777777" w:rsidR="00CD6436" w:rsidRPr="00566C00" w:rsidRDefault="00CD6436" w:rsidP="00CD6436">
            <w:pPr>
              <w:pStyle w:val="Sinespaciado"/>
              <w:rPr>
                <w:rFonts w:ascii="Verdana" w:hAnsi="Verdana"/>
              </w:rPr>
            </w:pPr>
            <w:r w:rsidRPr="00566C00">
              <w:rPr>
                <w:rFonts w:ascii="Verdana" w:hAnsi="Verdana"/>
              </w:rPr>
              <w:t>320-1501-140-10-08</w:t>
            </w:r>
          </w:p>
        </w:tc>
        <w:tc>
          <w:tcPr>
            <w:tcW w:w="3750" w:type="pct"/>
            <w:tcBorders>
              <w:top w:val="nil"/>
              <w:left w:val="nil"/>
              <w:bottom w:val="nil"/>
              <w:right w:val="nil"/>
            </w:tcBorders>
            <w:tcMar>
              <w:top w:w="0" w:type="dxa"/>
              <w:left w:w="0" w:type="dxa"/>
              <w:bottom w:w="0" w:type="dxa"/>
              <w:right w:w="0" w:type="dxa"/>
            </w:tcMar>
            <w:hideMark/>
          </w:tcPr>
          <w:p w14:paraId="5273949A" w14:textId="77777777" w:rsidR="00CD6436" w:rsidRPr="00566C00" w:rsidRDefault="00CD6436" w:rsidP="00CD6436">
            <w:pPr>
              <w:pStyle w:val="Sinespaciado"/>
              <w:rPr>
                <w:rFonts w:ascii="Verdana" w:hAnsi="Verdana"/>
              </w:rPr>
            </w:pPr>
            <w:r w:rsidRPr="00566C00">
              <w:rPr>
                <w:rFonts w:ascii="Verdana" w:hAnsi="Verdana"/>
              </w:rPr>
              <w:t>Centro de Atención Especializada. Costo cupo niño/mes: $1.356.221</w:t>
            </w:r>
            <w:r w:rsidRPr="00566C00">
              <w:rPr>
                <w:rFonts w:ascii="Verdana" w:hAnsi="Verdana"/>
              </w:rPr>
              <w:br/>
            </w:r>
          </w:p>
        </w:tc>
      </w:tr>
      <w:tr w:rsidR="00CD6436" w:rsidRPr="00566C00" w14:paraId="7EF8E1CB" w14:textId="77777777" w:rsidTr="00CD6436">
        <w:trPr>
          <w:tblCellSpacing w:w="15" w:type="dxa"/>
        </w:trPr>
        <w:tc>
          <w:tcPr>
            <w:tcW w:w="1250" w:type="pct"/>
            <w:tcBorders>
              <w:top w:val="nil"/>
              <w:left w:val="nil"/>
              <w:bottom w:val="nil"/>
              <w:right w:val="nil"/>
            </w:tcBorders>
            <w:tcMar>
              <w:top w:w="0" w:type="dxa"/>
              <w:left w:w="0" w:type="dxa"/>
              <w:bottom w:w="0" w:type="dxa"/>
              <w:right w:w="0" w:type="dxa"/>
            </w:tcMar>
            <w:hideMark/>
          </w:tcPr>
          <w:p w14:paraId="49B3FA54" w14:textId="77777777" w:rsidR="00CD6436" w:rsidRPr="00566C00" w:rsidRDefault="00CD6436" w:rsidP="00CD6436">
            <w:pPr>
              <w:pStyle w:val="Sinespaciado"/>
              <w:rPr>
                <w:rFonts w:ascii="Verdana" w:hAnsi="Verdana"/>
              </w:rPr>
            </w:pPr>
            <w:r w:rsidRPr="00566C00">
              <w:rPr>
                <w:rFonts w:ascii="Verdana" w:hAnsi="Verdana"/>
                <w:u w:val="single"/>
              </w:rPr>
              <w:t>Ficha I-39</w:t>
            </w:r>
            <w:r w:rsidRPr="00566C00">
              <w:rPr>
                <w:rFonts w:ascii="Verdana" w:hAnsi="Verdana"/>
                <w:u w:val="single"/>
              </w:rPr>
              <w:br/>
            </w:r>
            <w:r w:rsidRPr="00566C00">
              <w:rPr>
                <w:rFonts w:ascii="Verdana" w:hAnsi="Verdana"/>
              </w:rPr>
              <w:t>Subproyecto 11</w:t>
            </w:r>
            <w:r w:rsidRPr="00566C00">
              <w:rPr>
                <w:rFonts w:ascii="Verdana" w:hAnsi="Verdana"/>
              </w:rPr>
              <w:br/>
            </w:r>
          </w:p>
        </w:tc>
        <w:tc>
          <w:tcPr>
            <w:tcW w:w="3750" w:type="pct"/>
            <w:tcBorders>
              <w:top w:val="nil"/>
              <w:left w:val="nil"/>
              <w:bottom w:val="nil"/>
              <w:right w:val="nil"/>
            </w:tcBorders>
            <w:tcMar>
              <w:top w:w="0" w:type="dxa"/>
              <w:left w:w="0" w:type="dxa"/>
              <w:bottom w:w="0" w:type="dxa"/>
              <w:right w:w="0" w:type="dxa"/>
            </w:tcMar>
            <w:hideMark/>
          </w:tcPr>
          <w:p w14:paraId="189749DA" w14:textId="77777777" w:rsidR="00CD6436" w:rsidRPr="00566C00" w:rsidRDefault="00CD6436" w:rsidP="00CD6436">
            <w:pPr>
              <w:pStyle w:val="Sinespaciado"/>
              <w:rPr>
                <w:rFonts w:ascii="Verdana" w:hAnsi="Verdana"/>
              </w:rPr>
            </w:pPr>
            <w:r w:rsidRPr="00566C00">
              <w:rPr>
                <w:rFonts w:ascii="Verdana" w:hAnsi="Verdana"/>
              </w:rPr>
              <w:t>EN CONFLICTO CON LA LEY REGIMEN DECRETO 2737 DE 1989 - CÓDIGO DEL MENOR</w:t>
            </w:r>
            <w:r w:rsidRPr="00566C00">
              <w:rPr>
                <w:rFonts w:ascii="Verdana" w:hAnsi="Verdana"/>
              </w:rPr>
              <w:br/>
            </w:r>
          </w:p>
        </w:tc>
      </w:tr>
      <w:tr w:rsidR="00CD6436" w:rsidRPr="00566C00" w14:paraId="273B18C3" w14:textId="77777777" w:rsidTr="00CD6436">
        <w:trPr>
          <w:tblCellSpacing w:w="15" w:type="dxa"/>
        </w:trPr>
        <w:tc>
          <w:tcPr>
            <w:tcW w:w="1250" w:type="pct"/>
            <w:tcBorders>
              <w:top w:val="nil"/>
              <w:left w:val="nil"/>
              <w:bottom w:val="nil"/>
              <w:right w:val="nil"/>
            </w:tcBorders>
            <w:tcMar>
              <w:top w:w="0" w:type="dxa"/>
              <w:left w:w="0" w:type="dxa"/>
              <w:bottom w:w="0" w:type="dxa"/>
              <w:right w:w="0" w:type="dxa"/>
            </w:tcMar>
            <w:hideMark/>
          </w:tcPr>
          <w:p w14:paraId="2CFB3264" w14:textId="77777777" w:rsidR="00CD6436" w:rsidRPr="00566C00" w:rsidRDefault="00CD6436" w:rsidP="00CD6436">
            <w:pPr>
              <w:pStyle w:val="Sinespaciado"/>
              <w:rPr>
                <w:rFonts w:ascii="Verdana" w:hAnsi="Verdana"/>
              </w:rPr>
            </w:pPr>
            <w:r w:rsidRPr="00566C00">
              <w:rPr>
                <w:rFonts w:ascii="Verdana" w:hAnsi="Verdana"/>
              </w:rPr>
              <w:t>Modalidades</w:t>
            </w:r>
            <w:r w:rsidRPr="00566C00">
              <w:rPr>
                <w:rFonts w:ascii="Verdana" w:hAnsi="Verdana"/>
              </w:rPr>
              <w:br/>
              <w:t>320-1501-140-11-01</w:t>
            </w:r>
            <w:r w:rsidRPr="00566C00">
              <w:rPr>
                <w:rFonts w:ascii="Verdana" w:hAnsi="Verdana"/>
              </w:rPr>
              <w:br/>
            </w:r>
          </w:p>
        </w:tc>
        <w:tc>
          <w:tcPr>
            <w:tcW w:w="3750" w:type="pct"/>
            <w:tcBorders>
              <w:top w:val="nil"/>
              <w:left w:val="nil"/>
              <w:bottom w:val="nil"/>
              <w:right w:val="nil"/>
            </w:tcBorders>
            <w:tcMar>
              <w:top w:w="0" w:type="dxa"/>
              <w:left w:w="0" w:type="dxa"/>
              <w:bottom w:w="0" w:type="dxa"/>
              <w:right w:w="0" w:type="dxa"/>
            </w:tcMar>
            <w:hideMark/>
          </w:tcPr>
          <w:p w14:paraId="3BC8F3BB" w14:textId="77777777" w:rsidR="00CD6436" w:rsidRPr="00566C00" w:rsidRDefault="00CD6436" w:rsidP="00CD6436">
            <w:pPr>
              <w:pStyle w:val="Sinespaciado"/>
              <w:rPr>
                <w:rFonts w:ascii="Verdana" w:hAnsi="Verdana"/>
              </w:rPr>
            </w:pPr>
            <w:r w:rsidRPr="00566C00">
              <w:rPr>
                <w:rFonts w:ascii="Verdana" w:hAnsi="Verdana"/>
              </w:rPr>
              <w:t>Intervención de Apoyo. Costo cupo niño/mes: $167.258</w:t>
            </w:r>
          </w:p>
        </w:tc>
      </w:tr>
      <w:tr w:rsidR="00CD6436" w:rsidRPr="00566C00" w14:paraId="2513178D" w14:textId="77777777" w:rsidTr="00CD6436">
        <w:trPr>
          <w:tblCellSpacing w:w="15" w:type="dxa"/>
        </w:trPr>
        <w:tc>
          <w:tcPr>
            <w:tcW w:w="1250" w:type="pct"/>
            <w:tcBorders>
              <w:top w:val="nil"/>
              <w:left w:val="nil"/>
              <w:bottom w:val="nil"/>
              <w:right w:val="nil"/>
            </w:tcBorders>
            <w:tcMar>
              <w:top w:w="0" w:type="dxa"/>
              <w:left w:w="0" w:type="dxa"/>
              <w:bottom w:w="0" w:type="dxa"/>
              <w:right w:w="0" w:type="dxa"/>
            </w:tcMar>
            <w:hideMark/>
          </w:tcPr>
          <w:p w14:paraId="2131C3CA" w14:textId="77777777" w:rsidR="00CD6436" w:rsidRPr="00566C00" w:rsidRDefault="00CD6436" w:rsidP="00CD6436">
            <w:pPr>
              <w:pStyle w:val="Sinespaciado"/>
              <w:rPr>
                <w:rFonts w:ascii="Verdana" w:hAnsi="Verdana"/>
              </w:rPr>
            </w:pPr>
            <w:r w:rsidRPr="00566C00">
              <w:rPr>
                <w:rFonts w:ascii="Verdana" w:hAnsi="Verdana"/>
              </w:rPr>
              <w:t>320-1501-140-11-04</w:t>
            </w:r>
            <w:r w:rsidRPr="00566C00">
              <w:rPr>
                <w:rFonts w:ascii="Verdana" w:hAnsi="Verdana"/>
              </w:rPr>
              <w:br/>
            </w:r>
          </w:p>
        </w:tc>
        <w:tc>
          <w:tcPr>
            <w:tcW w:w="3750" w:type="pct"/>
            <w:tcBorders>
              <w:top w:val="nil"/>
              <w:left w:val="nil"/>
              <w:bottom w:val="nil"/>
              <w:right w:val="nil"/>
            </w:tcBorders>
            <w:tcMar>
              <w:top w:w="0" w:type="dxa"/>
              <w:left w:w="0" w:type="dxa"/>
              <w:bottom w:w="0" w:type="dxa"/>
              <w:right w:w="0" w:type="dxa"/>
            </w:tcMar>
            <w:hideMark/>
          </w:tcPr>
          <w:p w14:paraId="0D30D2C9" w14:textId="77777777" w:rsidR="00CD6436" w:rsidRPr="00566C00" w:rsidRDefault="00CD6436" w:rsidP="00CD6436">
            <w:pPr>
              <w:pStyle w:val="Sinespaciado"/>
              <w:rPr>
                <w:rFonts w:ascii="Verdana" w:hAnsi="Verdana"/>
              </w:rPr>
            </w:pPr>
            <w:r w:rsidRPr="00566C00">
              <w:rPr>
                <w:rFonts w:ascii="Verdana" w:hAnsi="Verdana"/>
              </w:rPr>
              <w:t>Cerrado. Costo cupo niño/mes: $1.155.286</w:t>
            </w:r>
          </w:p>
        </w:tc>
      </w:tr>
    </w:tbl>
    <w:p w14:paraId="66C1038E" w14:textId="4DEBFDC9" w:rsidR="00CD6436" w:rsidRPr="00566C00" w:rsidRDefault="00CD6436" w:rsidP="00CD6436">
      <w:pPr>
        <w:pStyle w:val="Sinespaciado"/>
        <w:jc w:val="both"/>
        <w:rPr>
          <w:rFonts w:ascii="Verdana" w:hAnsi="Verdana"/>
        </w:rPr>
      </w:pPr>
    </w:p>
    <w:p w14:paraId="7173E108" w14:textId="37E020CB" w:rsidR="00CD6436" w:rsidRPr="00566C00" w:rsidRDefault="00CD6436" w:rsidP="00CD6436">
      <w:pPr>
        <w:pStyle w:val="Sinespaciado"/>
        <w:jc w:val="both"/>
        <w:rPr>
          <w:rFonts w:ascii="Verdana" w:hAnsi="Verdana"/>
        </w:rPr>
      </w:pPr>
      <w:r w:rsidRPr="00566C00">
        <w:rPr>
          <w:rFonts w:ascii="Verdana" w:hAnsi="Verdana"/>
          <w:b/>
          <w:bCs/>
        </w:rPr>
        <w:t>ARTÍCULO 3o.</w:t>
      </w:r>
      <w:r w:rsidRPr="00566C00">
        <w:rPr>
          <w:rFonts w:ascii="Verdana" w:hAnsi="Verdana"/>
        </w:rPr>
        <w:t xml:space="preserve"> Modificar la ficha No. I-60 de los Lineamientos de Programación y Ejecución de Metas Sociales y Financieras - vigencia 2011, en los ítems Tiempo de Funcionamiento y Costo, los cuales quedarán así:</w:t>
      </w:r>
    </w:p>
    <w:p w14:paraId="2C56D4CD" w14:textId="1A2E9A23" w:rsidR="00CD6436" w:rsidRPr="00566C00" w:rsidRDefault="00CD6436" w:rsidP="00CD6436">
      <w:pPr>
        <w:pStyle w:val="Sinespaciado"/>
        <w:jc w:val="both"/>
        <w:rPr>
          <w:rFonts w:ascii="Verdana" w:hAnsi="Verdana"/>
        </w:rPr>
      </w:pP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2890"/>
        <w:gridCol w:w="5329"/>
      </w:tblGrid>
      <w:tr w:rsidR="00CD6436" w:rsidRPr="00566C00" w14:paraId="2CC5940E" w14:textId="77777777" w:rsidTr="00CD6436">
        <w:trPr>
          <w:tblCellSpacing w:w="15" w:type="dxa"/>
        </w:trPr>
        <w:tc>
          <w:tcPr>
            <w:tcW w:w="1750" w:type="pct"/>
            <w:tcBorders>
              <w:top w:val="nil"/>
              <w:left w:val="nil"/>
              <w:bottom w:val="nil"/>
              <w:right w:val="nil"/>
            </w:tcBorders>
            <w:tcMar>
              <w:top w:w="0" w:type="dxa"/>
              <w:left w:w="0" w:type="dxa"/>
              <w:bottom w:w="0" w:type="dxa"/>
              <w:right w:w="0" w:type="dxa"/>
            </w:tcMar>
            <w:hideMark/>
          </w:tcPr>
          <w:p w14:paraId="7F623A43" w14:textId="77777777" w:rsidR="00CD6436" w:rsidRPr="00566C00" w:rsidRDefault="00CD6436" w:rsidP="00CD6436">
            <w:pPr>
              <w:pStyle w:val="Sinespaciado"/>
              <w:rPr>
                <w:rFonts w:ascii="Verdana" w:hAnsi="Verdana"/>
              </w:rPr>
            </w:pPr>
            <w:r w:rsidRPr="00566C00">
              <w:rPr>
                <w:rFonts w:ascii="Verdana" w:hAnsi="Verdana"/>
              </w:rPr>
              <w:t>Proyecto 320-1501-150</w:t>
            </w:r>
          </w:p>
        </w:tc>
        <w:tc>
          <w:tcPr>
            <w:tcW w:w="3250" w:type="pct"/>
            <w:tcBorders>
              <w:top w:val="nil"/>
              <w:left w:val="nil"/>
              <w:bottom w:val="nil"/>
              <w:right w:val="nil"/>
            </w:tcBorders>
            <w:tcMar>
              <w:top w:w="0" w:type="dxa"/>
              <w:left w:w="0" w:type="dxa"/>
              <w:bottom w:w="0" w:type="dxa"/>
              <w:right w:w="0" w:type="dxa"/>
            </w:tcMar>
            <w:hideMark/>
          </w:tcPr>
          <w:p w14:paraId="76621B7D" w14:textId="77777777" w:rsidR="00CD6436" w:rsidRPr="00566C00" w:rsidRDefault="00CD6436" w:rsidP="00CD6436">
            <w:pPr>
              <w:pStyle w:val="Sinespaciado"/>
              <w:rPr>
                <w:rFonts w:ascii="Verdana" w:hAnsi="Verdana"/>
              </w:rPr>
            </w:pPr>
            <w:r w:rsidRPr="00566C00">
              <w:rPr>
                <w:rFonts w:ascii="Verdana" w:hAnsi="Verdana"/>
              </w:rPr>
              <w:t>APOYO NUTRICIONAL Y DE ORIENTACIÓN JUVENIL A LA NIÑEZ Y ADOLESCENCIA A NIVEL NACIONAL</w:t>
            </w:r>
            <w:r w:rsidRPr="00566C00">
              <w:rPr>
                <w:rFonts w:ascii="Verdana" w:hAnsi="Verdana"/>
              </w:rPr>
              <w:br/>
            </w:r>
          </w:p>
        </w:tc>
      </w:tr>
      <w:tr w:rsidR="00CD6436" w:rsidRPr="00566C00" w14:paraId="33907C1B" w14:textId="77777777" w:rsidTr="00CD6436">
        <w:trPr>
          <w:tblCellSpacing w:w="15" w:type="dxa"/>
        </w:trPr>
        <w:tc>
          <w:tcPr>
            <w:tcW w:w="1750" w:type="pct"/>
            <w:tcBorders>
              <w:top w:val="nil"/>
              <w:left w:val="nil"/>
              <w:bottom w:val="nil"/>
              <w:right w:val="nil"/>
            </w:tcBorders>
            <w:tcMar>
              <w:top w:w="0" w:type="dxa"/>
              <w:left w:w="0" w:type="dxa"/>
              <w:bottom w:w="0" w:type="dxa"/>
              <w:right w:w="0" w:type="dxa"/>
            </w:tcMar>
            <w:hideMark/>
          </w:tcPr>
          <w:p w14:paraId="32CDAA7D" w14:textId="77777777" w:rsidR="00CD6436" w:rsidRPr="00566C00" w:rsidRDefault="00CD6436" w:rsidP="00CD6436">
            <w:pPr>
              <w:pStyle w:val="Sinespaciado"/>
              <w:rPr>
                <w:rFonts w:ascii="Verdana" w:hAnsi="Verdana"/>
              </w:rPr>
            </w:pPr>
            <w:r w:rsidRPr="00566C00">
              <w:rPr>
                <w:rFonts w:ascii="Verdana" w:hAnsi="Verdana"/>
              </w:rPr>
              <w:t>Subproyecto 04 – 05</w:t>
            </w:r>
          </w:p>
        </w:tc>
        <w:tc>
          <w:tcPr>
            <w:tcW w:w="3250" w:type="pct"/>
            <w:tcBorders>
              <w:top w:val="nil"/>
              <w:left w:val="nil"/>
              <w:bottom w:val="nil"/>
              <w:right w:val="nil"/>
            </w:tcBorders>
            <w:tcMar>
              <w:top w:w="0" w:type="dxa"/>
              <w:left w:w="0" w:type="dxa"/>
              <w:bottom w:w="0" w:type="dxa"/>
              <w:right w:w="0" w:type="dxa"/>
            </w:tcMar>
            <w:hideMark/>
          </w:tcPr>
          <w:p w14:paraId="1712493E" w14:textId="77777777" w:rsidR="00CD6436" w:rsidRPr="00566C00" w:rsidRDefault="00CD6436" w:rsidP="00CD6436">
            <w:pPr>
              <w:pStyle w:val="Sinespaciado"/>
              <w:rPr>
                <w:rFonts w:ascii="Verdana" w:hAnsi="Verdana"/>
              </w:rPr>
            </w:pPr>
            <w:r w:rsidRPr="00566C00">
              <w:rPr>
                <w:rFonts w:ascii="Verdana" w:hAnsi="Verdana"/>
              </w:rPr>
              <w:t>CLUBES PRE-JUVENILES - CLUBES JUVENILES</w:t>
            </w:r>
          </w:p>
        </w:tc>
      </w:tr>
    </w:tbl>
    <w:p w14:paraId="08DBE624" w14:textId="3395C77B" w:rsidR="00CD6436" w:rsidRPr="00566C00" w:rsidRDefault="00CD6436" w:rsidP="00CD6436">
      <w:pPr>
        <w:pStyle w:val="Sinespaciado"/>
        <w:jc w:val="both"/>
        <w:rPr>
          <w:rFonts w:ascii="Verdana" w:hAnsi="Verdana"/>
        </w:rPr>
      </w:pPr>
    </w:p>
    <w:p w14:paraId="0BD70AAE" w14:textId="77777777" w:rsidR="00CD6436" w:rsidRPr="00566C00" w:rsidRDefault="00CD6436" w:rsidP="00CD6436">
      <w:pPr>
        <w:pStyle w:val="Sinespaciado"/>
        <w:jc w:val="both"/>
        <w:rPr>
          <w:rFonts w:ascii="Verdana" w:hAnsi="Verdana"/>
        </w:rPr>
      </w:pPr>
      <w:r w:rsidRPr="00566C00">
        <w:rPr>
          <w:rFonts w:ascii="Verdana" w:hAnsi="Verdana"/>
          <w:b/>
          <w:bCs/>
        </w:rPr>
        <w:t>Tiempo de Funcionamiento</w:t>
      </w:r>
      <w:r w:rsidRPr="00566C00">
        <w:rPr>
          <w:rFonts w:ascii="Verdana" w:hAnsi="Verdana"/>
        </w:rPr>
        <w:t>:</w:t>
      </w:r>
    </w:p>
    <w:p w14:paraId="53C15D5F" w14:textId="77777777" w:rsidR="00CD6436" w:rsidRPr="00566C00" w:rsidRDefault="00CD6436" w:rsidP="00CD6436">
      <w:pPr>
        <w:pStyle w:val="Sinespaciado"/>
        <w:jc w:val="both"/>
        <w:rPr>
          <w:rFonts w:ascii="Verdana" w:hAnsi="Verdana"/>
        </w:rPr>
      </w:pPr>
    </w:p>
    <w:p w14:paraId="14129207" w14:textId="08F7EA1D" w:rsidR="00CD6436" w:rsidRPr="00566C00" w:rsidRDefault="00CD6436" w:rsidP="00CD6436">
      <w:pPr>
        <w:pStyle w:val="Sinespaciado"/>
        <w:jc w:val="both"/>
        <w:rPr>
          <w:rFonts w:ascii="Verdana" w:hAnsi="Verdana"/>
        </w:rPr>
      </w:pPr>
      <w:r w:rsidRPr="00566C00">
        <w:rPr>
          <w:rFonts w:ascii="Verdana" w:hAnsi="Verdana"/>
        </w:rPr>
        <w:t>Entre 72 y 108 sesiones en la presente vigencia.</w:t>
      </w:r>
    </w:p>
    <w:p w14:paraId="29DD1475" w14:textId="21668FA4" w:rsidR="00CD6436" w:rsidRPr="00566C00" w:rsidRDefault="00CD6436" w:rsidP="00CD6436">
      <w:pPr>
        <w:pStyle w:val="Sinespaciado"/>
        <w:jc w:val="both"/>
        <w:rPr>
          <w:rFonts w:ascii="Verdana" w:hAnsi="Verdana"/>
        </w:rPr>
      </w:pPr>
    </w:p>
    <w:p w14:paraId="2237D5A7" w14:textId="77777777" w:rsidR="00CD6436" w:rsidRPr="00566C00" w:rsidRDefault="00CD6436" w:rsidP="00CD6436">
      <w:pPr>
        <w:pStyle w:val="Sinespaciado"/>
        <w:jc w:val="both"/>
        <w:rPr>
          <w:rFonts w:ascii="Verdana" w:hAnsi="Verdana"/>
          <w:b/>
          <w:bCs/>
        </w:rPr>
      </w:pPr>
      <w:r w:rsidRPr="00566C00">
        <w:rPr>
          <w:rFonts w:ascii="Verdana" w:hAnsi="Verdana"/>
          <w:b/>
          <w:bCs/>
        </w:rPr>
        <w:t>Costo:</w:t>
      </w:r>
    </w:p>
    <w:p w14:paraId="530C20C3" w14:textId="77777777" w:rsidR="00CD6436" w:rsidRPr="00566C00" w:rsidRDefault="00CD6436" w:rsidP="00CD6436">
      <w:pPr>
        <w:pStyle w:val="Sinespaciado"/>
        <w:jc w:val="both"/>
        <w:rPr>
          <w:rFonts w:ascii="Verdana" w:hAnsi="Verdana"/>
        </w:rPr>
      </w:pPr>
    </w:p>
    <w:p w14:paraId="1351C26B" w14:textId="77777777" w:rsidR="00CD6436" w:rsidRPr="00566C00" w:rsidRDefault="00CD6436" w:rsidP="00CD6436">
      <w:pPr>
        <w:pStyle w:val="Sinespaciado"/>
        <w:jc w:val="both"/>
        <w:rPr>
          <w:rFonts w:ascii="Verdana" w:hAnsi="Verdana"/>
          <w:b/>
          <w:bCs/>
        </w:rPr>
      </w:pPr>
      <w:r w:rsidRPr="00566C00">
        <w:rPr>
          <w:rFonts w:ascii="Verdana" w:hAnsi="Verdana"/>
          <w:b/>
          <w:bCs/>
        </w:rPr>
        <w:t>Aporte ICBF:</w:t>
      </w:r>
    </w:p>
    <w:p w14:paraId="429C33B9" w14:textId="77777777" w:rsidR="00CD6436" w:rsidRPr="00566C00" w:rsidRDefault="00CD6436" w:rsidP="00CD6436">
      <w:pPr>
        <w:pStyle w:val="Sinespaciado"/>
        <w:jc w:val="both"/>
        <w:rPr>
          <w:rFonts w:ascii="Verdana" w:hAnsi="Verdana"/>
        </w:rPr>
      </w:pPr>
    </w:p>
    <w:p w14:paraId="76A156D3" w14:textId="2C617395" w:rsidR="00CD6436" w:rsidRPr="00566C00" w:rsidRDefault="00CD6436" w:rsidP="00CD6436">
      <w:pPr>
        <w:pStyle w:val="Sinespaciado"/>
        <w:jc w:val="both"/>
        <w:rPr>
          <w:rFonts w:ascii="Verdana" w:hAnsi="Verdana"/>
        </w:rPr>
      </w:pPr>
      <w:r w:rsidRPr="00566C00">
        <w:rPr>
          <w:rFonts w:ascii="Verdana" w:hAnsi="Verdana"/>
        </w:rPr>
        <w:t xml:space="preserve">1 </w:t>
      </w:r>
      <w:r w:rsidRPr="00566C00">
        <w:rPr>
          <w:rFonts w:ascii="Verdana" w:hAnsi="Verdana"/>
          <w:b/>
          <w:bCs/>
        </w:rPr>
        <w:t>Funcionamiento del Club</w:t>
      </w:r>
      <w:r w:rsidRPr="00566C00">
        <w:rPr>
          <w:rFonts w:ascii="Verdana" w:hAnsi="Verdana"/>
        </w:rPr>
        <w:t xml:space="preserve">: Número de participantes: 15, Valor mensual equivalente a 12 sesiones </w:t>
      </w:r>
      <w:r w:rsidRPr="00566C00">
        <w:rPr>
          <w:rFonts w:ascii="Verdana" w:hAnsi="Verdana"/>
          <w:b/>
          <w:bCs/>
        </w:rPr>
        <w:t>$316.401</w:t>
      </w:r>
      <w:r w:rsidRPr="00566C00">
        <w:rPr>
          <w:rFonts w:ascii="Verdana" w:hAnsi="Verdana"/>
        </w:rPr>
        <w:t>, desagregado de la siguiente manera:</w:t>
      </w:r>
    </w:p>
    <w:p w14:paraId="319BDC65" w14:textId="4362CA2F" w:rsidR="00CD6436" w:rsidRPr="00566C00" w:rsidRDefault="00CD6436" w:rsidP="00CD6436">
      <w:pPr>
        <w:pStyle w:val="Sinespaciado"/>
        <w:jc w:val="both"/>
        <w:rPr>
          <w:rFonts w:ascii="Verdana" w:hAnsi="Verdana"/>
        </w:rPr>
      </w:pPr>
    </w:p>
    <w:p w14:paraId="73BC54F3" w14:textId="77777777" w:rsidR="00CD6436" w:rsidRPr="00566C00" w:rsidRDefault="00CD6436" w:rsidP="00CD6436">
      <w:pPr>
        <w:pStyle w:val="Sinespaciado"/>
        <w:jc w:val="both"/>
        <w:rPr>
          <w:rFonts w:ascii="Verdana" w:hAnsi="Verdana"/>
        </w:rPr>
      </w:pPr>
      <w:r w:rsidRPr="00566C00">
        <w:rPr>
          <w:rFonts w:ascii="Verdana" w:hAnsi="Verdana"/>
        </w:rPr>
        <w:t>- Bonificación animador Pre-Juvenil y Juvenil: $221.481 mensual.</w:t>
      </w:r>
    </w:p>
    <w:p w14:paraId="1B13E471" w14:textId="77777777" w:rsidR="00CD6436" w:rsidRPr="00566C00" w:rsidRDefault="00CD6436" w:rsidP="00CD6436">
      <w:pPr>
        <w:pStyle w:val="Sinespaciado"/>
        <w:jc w:val="both"/>
        <w:rPr>
          <w:rFonts w:ascii="Verdana" w:hAnsi="Verdana"/>
        </w:rPr>
      </w:pPr>
    </w:p>
    <w:p w14:paraId="652F87C2" w14:textId="77777777" w:rsidR="00CD6436" w:rsidRPr="00566C00" w:rsidRDefault="00CD6436" w:rsidP="00CD6436">
      <w:pPr>
        <w:pStyle w:val="Sinespaciado"/>
        <w:jc w:val="both"/>
        <w:rPr>
          <w:rFonts w:ascii="Verdana" w:hAnsi="Verdana"/>
        </w:rPr>
      </w:pPr>
      <w:r w:rsidRPr="00566C00">
        <w:rPr>
          <w:rFonts w:ascii="Verdana" w:hAnsi="Verdana"/>
        </w:rPr>
        <w:t>-- Proyecto Grupal: Material didáctico e implementos. Deben ser entregados de acuerdo con la vocación o perfil de cada Club Pre-juvenil y Juvenil: $47.460 mensual.</w:t>
      </w:r>
    </w:p>
    <w:p w14:paraId="6B780CF8" w14:textId="77777777" w:rsidR="00CD6436" w:rsidRPr="00566C00" w:rsidRDefault="00CD6436" w:rsidP="00CD6436">
      <w:pPr>
        <w:pStyle w:val="Sinespaciado"/>
        <w:jc w:val="both"/>
        <w:rPr>
          <w:rFonts w:ascii="Verdana" w:hAnsi="Verdana"/>
        </w:rPr>
      </w:pPr>
    </w:p>
    <w:p w14:paraId="77966AB8" w14:textId="77777777" w:rsidR="00CD6436" w:rsidRPr="00566C00" w:rsidRDefault="00CD6436" w:rsidP="00CD6436">
      <w:pPr>
        <w:pStyle w:val="Sinespaciado"/>
        <w:jc w:val="both"/>
        <w:rPr>
          <w:rFonts w:ascii="Verdana" w:hAnsi="Verdana"/>
        </w:rPr>
      </w:pPr>
      <w:r w:rsidRPr="00566C00">
        <w:rPr>
          <w:rFonts w:ascii="Verdana" w:hAnsi="Verdana"/>
        </w:rPr>
        <w:t>-- Capacitación: $47.460 mensuales. La capacitación debe corresponder a la propuesta pedagógica presentada por el operador y los ejes temáticos solicitados por ICBF que fortalezcan las habilidades para la vida</w:t>
      </w:r>
    </w:p>
    <w:p w14:paraId="608912F2" w14:textId="77777777" w:rsidR="00CD6436" w:rsidRPr="00566C00" w:rsidRDefault="00CD6436" w:rsidP="00CD6436">
      <w:pPr>
        <w:pStyle w:val="Sinespaciado"/>
        <w:jc w:val="both"/>
        <w:rPr>
          <w:rFonts w:ascii="Verdana" w:hAnsi="Verdana"/>
        </w:rPr>
      </w:pPr>
    </w:p>
    <w:p w14:paraId="05A8C2BB" w14:textId="77777777" w:rsidR="00CD6436" w:rsidRPr="00566C00" w:rsidRDefault="00CD6436" w:rsidP="00CD6436">
      <w:pPr>
        <w:pStyle w:val="Sinespaciado"/>
        <w:jc w:val="both"/>
        <w:rPr>
          <w:rFonts w:ascii="Verdana" w:hAnsi="Verdana"/>
        </w:rPr>
      </w:pPr>
      <w:r w:rsidRPr="00566C00">
        <w:rPr>
          <w:rFonts w:ascii="Verdana" w:hAnsi="Verdana"/>
        </w:rPr>
        <w:lastRenderedPageBreak/>
        <w:t>2. Las actividades y estrategias de formación complementaria y participación de los adolescentes jóvenes se financiarán de acuerdo con la necesidad específica.</w:t>
      </w:r>
    </w:p>
    <w:p w14:paraId="36433A3B" w14:textId="77777777" w:rsidR="00CD6436" w:rsidRPr="00566C00" w:rsidRDefault="00CD6436" w:rsidP="00CD6436">
      <w:pPr>
        <w:pStyle w:val="Sinespaciado"/>
        <w:jc w:val="both"/>
        <w:rPr>
          <w:rFonts w:ascii="Verdana" w:hAnsi="Verdana"/>
        </w:rPr>
      </w:pPr>
    </w:p>
    <w:p w14:paraId="3FF34F75" w14:textId="28EB135E" w:rsidR="00CD6436" w:rsidRPr="00566C00" w:rsidRDefault="00CD6436" w:rsidP="00CD6436">
      <w:pPr>
        <w:pStyle w:val="Sinespaciado"/>
        <w:jc w:val="both"/>
        <w:rPr>
          <w:rFonts w:ascii="Verdana" w:hAnsi="Verdana"/>
        </w:rPr>
      </w:pPr>
      <w:r w:rsidRPr="00566C00">
        <w:rPr>
          <w:rFonts w:ascii="Verdana" w:hAnsi="Verdana"/>
        </w:rPr>
        <w:t>3. En el caso que se autorice realizar un mayor número de sesiones al mes, los valores a pagar por funcionamiento del Club son los siguientes:</w:t>
      </w:r>
    </w:p>
    <w:p w14:paraId="5D52C71A" w14:textId="4BAD1500" w:rsidR="00CD6436" w:rsidRPr="00566C00" w:rsidRDefault="00CD6436" w:rsidP="00CD6436">
      <w:pPr>
        <w:pStyle w:val="Sinespaciado"/>
        <w:jc w:val="both"/>
        <w:rPr>
          <w:rFonts w:ascii="Verdana" w:hAnsi="Verdana"/>
        </w:rPr>
      </w:pPr>
    </w:p>
    <w:tbl>
      <w:tblPr>
        <w:tblW w:w="4650" w:type="pct"/>
        <w:tblCellSpacing w:w="15" w:type="dxa"/>
        <w:tblCellMar>
          <w:top w:w="15" w:type="dxa"/>
          <w:left w:w="15" w:type="dxa"/>
          <w:bottom w:w="15" w:type="dxa"/>
          <w:right w:w="15" w:type="dxa"/>
        </w:tblCellMar>
        <w:tblLook w:val="04A0" w:firstRow="1" w:lastRow="0" w:firstColumn="1" w:lastColumn="0" w:noHBand="0" w:noVBand="1"/>
      </w:tblPr>
      <w:tblGrid>
        <w:gridCol w:w="1324"/>
        <w:gridCol w:w="1600"/>
        <w:gridCol w:w="1961"/>
        <w:gridCol w:w="1375"/>
        <w:gridCol w:w="1984"/>
      </w:tblGrid>
      <w:tr w:rsidR="00CD6436" w:rsidRPr="00566C00" w14:paraId="3CBEB4AB" w14:textId="77777777" w:rsidTr="00CD6436">
        <w:trPr>
          <w:tblCellSpacing w:w="15" w:type="dxa"/>
        </w:trPr>
        <w:tc>
          <w:tcPr>
            <w:tcW w:w="800" w:type="pct"/>
            <w:tcBorders>
              <w:top w:val="nil"/>
              <w:left w:val="nil"/>
              <w:bottom w:val="nil"/>
              <w:right w:val="nil"/>
            </w:tcBorders>
            <w:tcMar>
              <w:top w:w="0" w:type="dxa"/>
              <w:left w:w="0" w:type="dxa"/>
              <w:bottom w:w="0" w:type="dxa"/>
              <w:right w:w="0" w:type="dxa"/>
            </w:tcMar>
            <w:hideMark/>
          </w:tcPr>
          <w:p w14:paraId="66B0A7DC"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b/>
                <w:bCs/>
                <w:color w:val="333333"/>
                <w:spacing w:val="2"/>
                <w:lang w:eastAsia="es-CO"/>
              </w:rPr>
              <w:t>No.</w:t>
            </w:r>
            <w:r w:rsidRPr="00566C00">
              <w:rPr>
                <w:rFonts w:ascii="Verdana" w:eastAsia="Times New Roman" w:hAnsi="Verdana" w:cs="Times New Roman"/>
                <w:b/>
                <w:bCs/>
                <w:color w:val="333333"/>
                <w:spacing w:val="2"/>
                <w:lang w:eastAsia="es-CO"/>
              </w:rPr>
              <w:br/>
              <w:t>SESIONES DE TRABAJO AL MES</w:t>
            </w:r>
          </w:p>
        </w:tc>
        <w:tc>
          <w:tcPr>
            <w:tcW w:w="1100" w:type="pct"/>
            <w:tcBorders>
              <w:top w:val="nil"/>
              <w:left w:val="nil"/>
              <w:bottom w:val="nil"/>
              <w:right w:val="nil"/>
            </w:tcBorders>
            <w:tcMar>
              <w:top w:w="0" w:type="dxa"/>
              <w:left w:w="0" w:type="dxa"/>
              <w:bottom w:w="0" w:type="dxa"/>
              <w:right w:w="0" w:type="dxa"/>
            </w:tcMar>
            <w:hideMark/>
          </w:tcPr>
          <w:p w14:paraId="22249B56"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b/>
                <w:bCs/>
                <w:color w:val="333333"/>
                <w:spacing w:val="2"/>
                <w:lang w:eastAsia="es-CO"/>
              </w:rPr>
              <w:t>VALOR TOTAL MES CLUB PREJUVENIL Y/O JUVENIL ($)</w:t>
            </w:r>
          </w:p>
        </w:tc>
        <w:tc>
          <w:tcPr>
            <w:tcW w:w="3050" w:type="pct"/>
            <w:gridSpan w:val="3"/>
            <w:tcBorders>
              <w:top w:val="nil"/>
              <w:left w:val="nil"/>
              <w:bottom w:val="nil"/>
              <w:right w:val="nil"/>
            </w:tcBorders>
            <w:tcMar>
              <w:top w:w="0" w:type="dxa"/>
              <w:left w:w="0" w:type="dxa"/>
              <w:bottom w:w="0" w:type="dxa"/>
              <w:right w:w="0" w:type="dxa"/>
            </w:tcMar>
            <w:hideMark/>
          </w:tcPr>
          <w:p w14:paraId="7167F8BF"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b/>
                <w:bCs/>
                <w:color w:val="333333"/>
                <w:spacing w:val="2"/>
                <w:lang w:eastAsia="es-CO"/>
              </w:rPr>
              <w:t>DESAGREGADO POR CONCEPTO</w:t>
            </w:r>
          </w:p>
        </w:tc>
      </w:tr>
      <w:tr w:rsidR="00CD6436" w:rsidRPr="00566C00" w14:paraId="1D5C521A" w14:textId="77777777" w:rsidTr="00CD6436">
        <w:trPr>
          <w:tblCellSpacing w:w="15" w:type="dxa"/>
        </w:trPr>
        <w:tc>
          <w:tcPr>
            <w:tcW w:w="1950" w:type="pct"/>
            <w:gridSpan w:val="2"/>
            <w:tcBorders>
              <w:top w:val="nil"/>
              <w:left w:val="nil"/>
              <w:bottom w:val="nil"/>
              <w:right w:val="nil"/>
            </w:tcBorders>
            <w:tcMar>
              <w:top w:w="0" w:type="dxa"/>
              <w:left w:w="0" w:type="dxa"/>
              <w:bottom w:w="0" w:type="dxa"/>
              <w:right w:w="0" w:type="dxa"/>
            </w:tcMar>
            <w:hideMark/>
          </w:tcPr>
          <w:p w14:paraId="7B25D291"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 </w:t>
            </w:r>
          </w:p>
        </w:tc>
        <w:tc>
          <w:tcPr>
            <w:tcW w:w="1100" w:type="pct"/>
            <w:tcBorders>
              <w:top w:val="nil"/>
              <w:left w:val="nil"/>
              <w:bottom w:val="nil"/>
              <w:right w:val="nil"/>
            </w:tcBorders>
            <w:tcMar>
              <w:top w:w="0" w:type="dxa"/>
              <w:left w:w="0" w:type="dxa"/>
              <w:bottom w:w="0" w:type="dxa"/>
              <w:right w:w="0" w:type="dxa"/>
            </w:tcMar>
            <w:hideMark/>
          </w:tcPr>
          <w:p w14:paraId="750C0BB2"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b/>
                <w:bCs/>
                <w:color w:val="333333"/>
                <w:spacing w:val="2"/>
                <w:lang w:eastAsia="es-CO"/>
              </w:rPr>
              <w:t>VALOR MES BONIFICACION ANIMADOR ($)</w:t>
            </w:r>
          </w:p>
        </w:tc>
        <w:tc>
          <w:tcPr>
            <w:tcW w:w="1000" w:type="pct"/>
            <w:tcBorders>
              <w:top w:val="nil"/>
              <w:left w:val="nil"/>
              <w:bottom w:val="nil"/>
              <w:right w:val="nil"/>
            </w:tcBorders>
            <w:tcMar>
              <w:top w:w="0" w:type="dxa"/>
              <w:left w:w="0" w:type="dxa"/>
              <w:bottom w:w="0" w:type="dxa"/>
              <w:right w:w="0" w:type="dxa"/>
            </w:tcMar>
            <w:hideMark/>
          </w:tcPr>
          <w:p w14:paraId="6A2991CA"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b/>
                <w:bCs/>
                <w:color w:val="333333"/>
                <w:spacing w:val="2"/>
                <w:lang w:eastAsia="es-CO"/>
              </w:rPr>
              <w:t>VALOR MES PROYECTO GRUPAL ($)</w:t>
            </w:r>
          </w:p>
        </w:tc>
        <w:tc>
          <w:tcPr>
            <w:tcW w:w="950" w:type="pct"/>
            <w:tcBorders>
              <w:top w:val="nil"/>
              <w:left w:val="nil"/>
              <w:bottom w:val="nil"/>
              <w:right w:val="nil"/>
            </w:tcBorders>
            <w:tcMar>
              <w:top w:w="0" w:type="dxa"/>
              <w:left w:w="0" w:type="dxa"/>
              <w:bottom w:w="0" w:type="dxa"/>
              <w:right w:w="0" w:type="dxa"/>
            </w:tcMar>
            <w:hideMark/>
          </w:tcPr>
          <w:p w14:paraId="57CAE266"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b/>
                <w:bCs/>
                <w:color w:val="333333"/>
                <w:spacing w:val="2"/>
                <w:lang w:eastAsia="es-CO"/>
              </w:rPr>
              <w:t>VALOR MES CAPACITACION ($)</w:t>
            </w:r>
          </w:p>
        </w:tc>
      </w:tr>
      <w:tr w:rsidR="00CD6436" w:rsidRPr="00566C00" w14:paraId="2A387652" w14:textId="77777777" w:rsidTr="00CD6436">
        <w:trPr>
          <w:tblCellSpacing w:w="15" w:type="dxa"/>
        </w:trPr>
        <w:tc>
          <w:tcPr>
            <w:tcW w:w="800" w:type="pct"/>
            <w:tcBorders>
              <w:top w:val="nil"/>
              <w:left w:val="nil"/>
              <w:bottom w:val="nil"/>
              <w:right w:val="nil"/>
            </w:tcBorders>
            <w:tcMar>
              <w:top w:w="0" w:type="dxa"/>
              <w:left w:w="0" w:type="dxa"/>
              <w:bottom w:w="0" w:type="dxa"/>
              <w:right w:w="0" w:type="dxa"/>
            </w:tcMar>
            <w:hideMark/>
          </w:tcPr>
          <w:p w14:paraId="79C66A43"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12</w:t>
            </w:r>
          </w:p>
        </w:tc>
        <w:tc>
          <w:tcPr>
            <w:tcW w:w="1100" w:type="pct"/>
            <w:tcBorders>
              <w:top w:val="nil"/>
              <w:left w:val="nil"/>
              <w:bottom w:val="nil"/>
              <w:right w:val="nil"/>
            </w:tcBorders>
            <w:tcMar>
              <w:top w:w="0" w:type="dxa"/>
              <w:left w:w="0" w:type="dxa"/>
              <w:bottom w:w="0" w:type="dxa"/>
              <w:right w:w="0" w:type="dxa"/>
            </w:tcMar>
            <w:hideMark/>
          </w:tcPr>
          <w:p w14:paraId="4BE77CBB"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316.401</w:t>
            </w:r>
          </w:p>
        </w:tc>
        <w:tc>
          <w:tcPr>
            <w:tcW w:w="1100" w:type="pct"/>
            <w:tcBorders>
              <w:top w:val="nil"/>
              <w:left w:val="nil"/>
              <w:bottom w:val="nil"/>
              <w:right w:val="nil"/>
            </w:tcBorders>
            <w:tcMar>
              <w:top w:w="0" w:type="dxa"/>
              <w:left w:w="0" w:type="dxa"/>
              <w:bottom w:w="0" w:type="dxa"/>
              <w:right w:w="0" w:type="dxa"/>
            </w:tcMar>
            <w:hideMark/>
          </w:tcPr>
          <w:p w14:paraId="0AA8FD76"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221.481</w:t>
            </w:r>
          </w:p>
        </w:tc>
        <w:tc>
          <w:tcPr>
            <w:tcW w:w="1000" w:type="pct"/>
            <w:tcBorders>
              <w:top w:val="nil"/>
              <w:left w:val="nil"/>
              <w:bottom w:val="nil"/>
              <w:right w:val="nil"/>
            </w:tcBorders>
            <w:tcMar>
              <w:top w:w="0" w:type="dxa"/>
              <w:left w:w="0" w:type="dxa"/>
              <w:bottom w:w="0" w:type="dxa"/>
              <w:right w:w="0" w:type="dxa"/>
            </w:tcMar>
            <w:hideMark/>
          </w:tcPr>
          <w:p w14:paraId="10103E15"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47.460</w:t>
            </w:r>
          </w:p>
        </w:tc>
        <w:tc>
          <w:tcPr>
            <w:tcW w:w="950" w:type="pct"/>
            <w:tcBorders>
              <w:top w:val="nil"/>
              <w:left w:val="nil"/>
              <w:bottom w:val="nil"/>
              <w:right w:val="nil"/>
            </w:tcBorders>
            <w:tcMar>
              <w:top w:w="0" w:type="dxa"/>
              <w:left w:w="0" w:type="dxa"/>
              <w:bottom w:w="0" w:type="dxa"/>
              <w:right w:w="0" w:type="dxa"/>
            </w:tcMar>
            <w:hideMark/>
          </w:tcPr>
          <w:p w14:paraId="5A2A7788"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47.460</w:t>
            </w:r>
          </w:p>
        </w:tc>
      </w:tr>
      <w:tr w:rsidR="00CD6436" w:rsidRPr="00566C00" w14:paraId="4939848D" w14:textId="77777777" w:rsidTr="00CD6436">
        <w:trPr>
          <w:tblCellSpacing w:w="15" w:type="dxa"/>
        </w:trPr>
        <w:tc>
          <w:tcPr>
            <w:tcW w:w="800" w:type="pct"/>
            <w:tcBorders>
              <w:top w:val="nil"/>
              <w:left w:val="nil"/>
              <w:bottom w:val="nil"/>
              <w:right w:val="nil"/>
            </w:tcBorders>
            <w:tcMar>
              <w:top w:w="0" w:type="dxa"/>
              <w:left w:w="0" w:type="dxa"/>
              <w:bottom w:w="0" w:type="dxa"/>
              <w:right w:w="0" w:type="dxa"/>
            </w:tcMar>
            <w:hideMark/>
          </w:tcPr>
          <w:p w14:paraId="5320006E"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13</w:t>
            </w:r>
          </w:p>
        </w:tc>
        <w:tc>
          <w:tcPr>
            <w:tcW w:w="1100" w:type="pct"/>
            <w:tcBorders>
              <w:top w:val="nil"/>
              <w:left w:val="nil"/>
              <w:bottom w:val="nil"/>
              <w:right w:val="nil"/>
            </w:tcBorders>
            <w:tcMar>
              <w:top w:w="0" w:type="dxa"/>
              <w:left w:w="0" w:type="dxa"/>
              <w:bottom w:w="0" w:type="dxa"/>
              <w:right w:w="0" w:type="dxa"/>
            </w:tcMar>
            <w:hideMark/>
          </w:tcPr>
          <w:p w14:paraId="0DBD513C"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342.768</w:t>
            </w:r>
          </w:p>
        </w:tc>
        <w:tc>
          <w:tcPr>
            <w:tcW w:w="1100" w:type="pct"/>
            <w:tcBorders>
              <w:top w:val="nil"/>
              <w:left w:val="nil"/>
              <w:bottom w:val="nil"/>
              <w:right w:val="nil"/>
            </w:tcBorders>
            <w:tcMar>
              <w:top w:w="0" w:type="dxa"/>
              <w:left w:w="0" w:type="dxa"/>
              <w:bottom w:w="0" w:type="dxa"/>
              <w:right w:w="0" w:type="dxa"/>
            </w:tcMar>
            <w:hideMark/>
          </w:tcPr>
          <w:p w14:paraId="32E21309"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239.938</w:t>
            </w:r>
          </w:p>
        </w:tc>
        <w:tc>
          <w:tcPr>
            <w:tcW w:w="1000" w:type="pct"/>
            <w:tcBorders>
              <w:top w:val="nil"/>
              <w:left w:val="nil"/>
              <w:bottom w:val="nil"/>
              <w:right w:val="nil"/>
            </w:tcBorders>
            <w:tcMar>
              <w:top w:w="0" w:type="dxa"/>
              <w:left w:w="0" w:type="dxa"/>
              <w:bottom w:w="0" w:type="dxa"/>
              <w:right w:w="0" w:type="dxa"/>
            </w:tcMar>
            <w:hideMark/>
          </w:tcPr>
          <w:p w14:paraId="26010881"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51.415</w:t>
            </w:r>
          </w:p>
        </w:tc>
        <w:tc>
          <w:tcPr>
            <w:tcW w:w="950" w:type="pct"/>
            <w:tcBorders>
              <w:top w:val="nil"/>
              <w:left w:val="nil"/>
              <w:bottom w:val="nil"/>
              <w:right w:val="nil"/>
            </w:tcBorders>
            <w:tcMar>
              <w:top w:w="0" w:type="dxa"/>
              <w:left w:w="0" w:type="dxa"/>
              <w:bottom w:w="0" w:type="dxa"/>
              <w:right w:w="0" w:type="dxa"/>
            </w:tcMar>
            <w:hideMark/>
          </w:tcPr>
          <w:p w14:paraId="10AFF43D"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51.415</w:t>
            </w:r>
          </w:p>
        </w:tc>
      </w:tr>
      <w:tr w:rsidR="00CD6436" w:rsidRPr="00566C00" w14:paraId="4B7F476F" w14:textId="77777777" w:rsidTr="00CD6436">
        <w:trPr>
          <w:tblCellSpacing w:w="15" w:type="dxa"/>
        </w:trPr>
        <w:tc>
          <w:tcPr>
            <w:tcW w:w="800" w:type="pct"/>
            <w:tcBorders>
              <w:top w:val="nil"/>
              <w:left w:val="nil"/>
              <w:bottom w:val="nil"/>
              <w:right w:val="nil"/>
            </w:tcBorders>
            <w:tcMar>
              <w:top w:w="0" w:type="dxa"/>
              <w:left w:w="0" w:type="dxa"/>
              <w:bottom w:w="0" w:type="dxa"/>
              <w:right w:w="0" w:type="dxa"/>
            </w:tcMar>
            <w:hideMark/>
          </w:tcPr>
          <w:p w14:paraId="3E9EFE7F"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14</w:t>
            </w:r>
          </w:p>
        </w:tc>
        <w:tc>
          <w:tcPr>
            <w:tcW w:w="1100" w:type="pct"/>
            <w:tcBorders>
              <w:top w:val="nil"/>
              <w:left w:val="nil"/>
              <w:bottom w:val="nil"/>
              <w:right w:val="nil"/>
            </w:tcBorders>
            <w:tcMar>
              <w:top w:w="0" w:type="dxa"/>
              <w:left w:w="0" w:type="dxa"/>
              <w:bottom w:w="0" w:type="dxa"/>
              <w:right w:w="0" w:type="dxa"/>
            </w:tcMar>
            <w:hideMark/>
          </w:tcPr>
          <w:p w14:paraId="74962FD7"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369.135</w:t>
            </w:r>
          </w:p>
        </w:tc>
        <w:tc>
          <w:tcPr>
            <w:tcW w:w="1100" w:type="pct"/>
            <w:tcBorders>
              <w:top w:val="nil"/>
              <w:left w:val="nil"/>
              <w:bottom w:val="nil"/>
              <w:right w:val="nil"/>
            </w:tcBorders>
            <w:tcMar>
              <w:top w:w="0" w:type="dxa"/>
              <w:left w:w="0" w:type="dxa"/>
              <w:bottom w:w="0" w:type="dxa"/>
              <w:right w:w="0" w:type="dxa"/>
            </w:tcMar>
            <w:hideMark/>
          </w:tcPr>
          <w:p w14:paraId="40B645EA"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258.395</w:t>
            </w:r>
          </w:p>
        </w:tc>
        <w:tc>
          <w:tcPr>
            <w:tcW w:w="1000" w:type="pct"/>
            <w:tcBorders>
              <w:top w:val="nil"/>
              <w:left w:val="nil"/>
              <w:bottom w:val="nil"/>
              <w:right w:val="nil"/>
            </w:tcBorders>
            <w:tcMar>
              <w:top w:w="0" w:type="dxa"/>
              <w:left w:w="0" w:type="dxa"/>
              <w:bottom w:w="0" w:type="dxa"/>
              <w:right w:w="0" w:type="dxa"/>
            </w:tcMar>
            <w:hideMark/>
          </w:tcPr>
          <w:p w14:paraId="2BA4F0C2"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55.370</w:t>
            </w:r>
          </w:p>
        </w:tc>
        <w:tc>
          <w:tcPr>
            <w:tcW w:w="950" w:type="pct"/>
            <w:tcBorders>
              <w:top w:val="nil"/>
              <w:left w:val="nil"/>
              <w:bottom w:val="nil"/>
              <w:right w:val="nil"/>
            </w:tcBorders>
            <w:tcMar>
              <w:top w:w="0" w:type="dxa"/>
              <w:left w:w="0" w:type="dxa"/>
              <w:bottom w:w="0" w:type="dxa"/>
              <w:right w:w="0" w:type="dxa"/>
            </w:tcMar>
            <w:hideMark/>
          </w:tcPr>
          <w:p w14:paraId="71B518A4"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55.370</w:t>
            </w:r>
          </w:p>
        </w:tc>
      </w:tr>
      <w:tr w:rsidR="00CD6436" w:rsidRPr="00566C00" w14:paraId="1D6EA8BA" w14:textId="77777777" w:rsidTr="00CD6436">
        <w:trPr>
          <w:tblCellSpacing w:w="15" w:type="dxa"/>
        </w:trPr>
        <w:tc>
          <w:tcPr>
            <w:tcW w:w="800" w:type="pct"/>
            <w:tcBorders>
              <w:top w:val="nil"/>
              <w:left w:val="nil"/>
              <w:bottom w:val="nil"/>
              <w:right w:val="nil"/>
            </w:tcBorders>
            <w:tcMar>
              <w:top w:w="0" w:type="dxa"/>
              <w:left w:w="0" w:type="dxa"/>
              <w:bottom w:w="0" w:type="dxa"/>
              <w:right w:w="0" w:type="dxa"/>
            </w:tcMar>
            <w:hideMark/>
          </w:tcPr>
          <w:p w14:paraId="6CE450E7"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15</w:t>
            </w:r>
          </w:p>
        </w:tc>
        <w:tc>
          <w:tcPr>
            <w:tcW w:w="1100" w:type="pct"/>
            <w:tcBorders>
              <w:top w:val="nil"/>
              <w:left w:val="nil"/>
              <w:bottom w:val="nil"/>
              <w:right w:val="nil"/>
            </w:tcBorders>
            <w:tcMar>
              <w:top w:w="0" w:type="dxa"/>
              <w:left w:w="0" w:type="dxa"/>
              <w:bottom w:w="0" w:type="dxa"/>
              <w:right w:w="0" w:type="dxa"/>
            </w:tcMar>
            <w:hideMark/>
          </w:tcPr>
          <w:p w14:paraId="0E00971F"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395.501</w:t>
            </w:r>
          </w:p>
        </w:tc>
        <w:tc>
          <w:tcPr>
            <w:tcW w:w="1100" w:type="pct"/>
            <w:tcBorders>
              <w:top w:val="nil"/>
              <w:left w:val="nil"/>
              <w:bottom w:val="nil"/>
              <w:right w:val="nil"/>
            </w:tcBorders>
            <w:tcMar>
              <w:top w:w="0" w:type="dxa"/>
              <w:left w:w="0" w:type="dxa"/>
              <w:bottom w:w="0" w:type="dxa"/>
              <w:right w:w="0" w:type="dxa"/>
            </w:tcMar>
            <w:hideMark/>
          </w:tcPr>
          <w:p w14:paraId="47B234A3"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276.851</w:t>
            </w:r>
          </w:p>
        </w:tc>
        <w:tc>
          <w:tcPr>
            <w:tcW w:w="1000" w:type="pct"/>
            <w:tcBorders>
              <w:top w:val="nil"/>
              <w:left w:val="nil"/>
              <w:bottom w:val="nil"/>
              <w:right w:val="nil"/>
            </w:tcBorders>
            <w:tcMar>
              <w:top w:w="0" w:type="dxa"/>
              <w:left w:w="0" w:type="dxa"/>
              <w:bottom w:w="0" w:type="dxa"/>
              <w:right w:w="0" w:type="dxa"/>
            </w:tcMar>
            <w:hideMark/>
          </w:tcPr>
          <w:p w14:paraId="1A9A29C8"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59.325</w:t>
            </w:r>
          </w:p>
        </w:tc>
        <w:tc>
          <w:tcPr>
            <w:tcW w:w="950" w:type="pct"/>
            <w:tcBorders>
              <w:top w:val="nil"/>
              <w:left w:val="nil"/>
              <w:bottom w:val="nil"/>
              <w:right w:val="nil"/>
            </w:tcBorders>
            <w:tcMar>
              <w:top w:w="0" w:type="dxa"/>
              <w:left w:w="0" w:type="dxa"/>
              <w:bottom w:w="0" w:type="dxa"/>
              <w:right w:w="0" w:type="dxa"/>
            </w:tcMar>
            <w:hideMark/>
          </w:tcPr>
          <w:p w14:paraId="2741ABF5"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59.325</w:t>
            </w:r>
          </w:p>
        </w:tc>
      </w:tr>
      <w:tr w:rsidR="00CD6436" w:rsidRPr="00566C00" w14:paraId="490665AA" w14:textId="77777777" w:rsidTr="00CD6436">
        <w:trPr>
          <w:tblCellSpacing w:w="15" w:type="dxa"/>
        </w:trPr>
        <w:tc>
          <w:tcPr>
            <w:tcW w:w="800" w:type="pct"/>
            <w:tcBorders>
              <w:top w:val="nil"/>
              <w:left w:val="nil"/>
              <w:bottom w:val="nil"/>
              <w:right w:val="nil"/>
            </w:tcBorders>
            <w:tcMar>
              <w:top w:w="0" w:type="dxa"/>
              <w:left w:w="0" w:type="dxa"/>
              <w:bottom w:w="0" w:type="dxa"/>
              <w:right w:w="0" w:type="dxa"/>
            </w:tcMar>
            <w:hideMark/>
          </w:tcPr>
          <w:p w14:paraId="394BAF6D"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16</w:t>
            </w:r>
          </w:p>
        </w:tc>
        <w:tc>
          <w:tcPr>
            <w:tcW w:w="1100" w:type="pct"/>
            <w:tcBorders>
              <w:top w:val="nil"/>
              <w:left w:val="nil"/>
              <w:bottom w:val="nil"/>
              <w:right w:val="nil"/>
            </w:tcBorders>
            <w:tcMar>
              <w:top w:w="0" w:type="dxa"/>
              <w:left w:w="0" w:type="dxa"/>
              <w:bottom w:w="0" w:type="dxa"/>
              <w:right w:w="0" w:type="dxa"/>
            </w:tcMar>
            <w:hideMark/>
          </w:tcPr>
          <w:p w14:paraId="2795C9DB"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421.867</w:t>
            </w:r>
          </w:p>
        </w:tc>
        <w:tc>
          <w:tcPr>
            <w:tcW w:w="1100" w:type="pct"/>
            <w:tcBorders>
              <w:top w:val="nil"/>
              <w:left w:val="nil"/>
              <w:bottom w:val="nil"/>
              <w:right w:val="nil"/>
            </w:tcBorders>
            <w:tcMar>
              <w:top w:w="0" w:type="dxa"/>
              <w:left w:w="0" w:type="dxa"/>
              <w:bottom w:w="0" w:type="dxa"/>
              <w:right w:w="0" w:type="dxa"/>
            </w:tcMar>
            <w:hideMark/>
          </w:tcPr>
          <w:p w14:paraId="386DA78F"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295.307</w:t>
            </w:r>
          </w:p>
        </w:tc>
        <w:tc>
          <w:tcPr>
            <w:tcW w:w="1000" w:type="pct"/>
            <w:tcBorders>
              <w:top w:val="nil"/>
              <w:left w:val="nil"/>
              <w:bottom w:val="nil"/>
              <w:right w:val="nil"/>
            </w:tcBorders>
            <w:tcMar>
              <w:top w:w="0" w:type="dxa"/>
              <w:left w:w="0" w:type="dxa"/>
              <w:bottom w:w="0" w:type="dxa"/>
              <w:right w:w="0" w:type="dxa"/>
            </w:tcMar>
            <w:hideMark/>
          </w:tcPr>
          <w:p w14:paraId="61C1D9FC"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63.280</w:t>
            </w:r>
          </w:p>
        </w:tc>
        <w:tc>
          <w:tcPr>
            <w:tcW w:w="950" w:type="pct"/>
            <w:tcBorders>
              <w:top w:val="nil"/>
              <w:left w:val="nil"/>
              <w:bottom w:val="nil"/>
              <w:right w:val="nil"/>
            </w:tcBorders>
            <w:tcMar>
              <w:top w:w="0" w:type="dxa"/>
              <w:left w:w="0" w:type="dxa"/>
              <w:bottom w:w="0" w:type="dxa"/>
              <w:right w:w="0" w:type="dxa"/>
            </w:tcMar>
            <w:hideMark/>
          </w:tcPr>
          <w:p w14:paraId="64D48BDC"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63.280</w:t>
            </w:r>
          </w:p>
        </w:tc>
      </w:tr>
      <w:tr w:rsidR="00CD6436" w:rsidRPr="00566C00" w14:paraId="6C01861F" w14:textId="77777777" w:rsidTr="00CD6436">
        <w:trPr>
          <w:tblCellSpacing w:w="15" w:type="dxa"/>
        </w:trPr>
        <w:tc>
          <w:tcPr>
            <w:tcW w:w="800" w:type="pct"/>
            <w:tcBorders>
              <w:top w:val="nil"/>
              <w:left w:val="nil"/>
              <w:bottom w:val="nil"/>
              <w:right w:val="nil"/>
            </w:tcBorders>
            <w:tcMar>
              <w:top w:w="0" w:type="dxa"/>
              <w:left w:w="0" w:type="dxa"/>
              <w:bottom w:w="0" w:type="dxa"/>
              <w:right w:w="0" w:type="dxa"/>
            </w:tcMar>
            <w:hideMark/>
          </w:tcPr>
          <w:p w14:paraId="1577166F"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17</w:t>
            </w:r>
          </w:p>
        </w:tc>
        <w:tc>
          <w:tcPr>
            <w:tcW w:w="1100" w:type="pct"/>
            <w:tcBorders>
              <w:top w:val="nil"/>
              <w:left w:val="nil"/>
              <w:bottom w:val="nil"/>
              <w:right w:val="nil"/>
            </w:tcBorders>
            <w:tcMar>
              <w:top w:w="0" w:type="dxa"/>
              <w:left w:w="0" w:type="dxa"/>
              <w:bottom w:w="0" w:type="dxa"/>
              <w:right w:w="0" w:type="dxa"/>
            </w:tcMar>
            <w:hideMark/>
          </w:tcPr>
          <w:p w14:paraId="14A4547A"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448.234</w:t>
            </w:r>
          </w:p>
        </w:tc>
        <w:tc>
          <w:tcPr>
            <w:tcW w:w="1100" w:type="pct"/>
            <w:tcBorders>
              <w:top w:val="nil"/>
              <w:left w:val="nil"/>
              <w:bottom w:val="nil"/>
              <w:right w:val="nil"/>
            </w:tcBorders>
            <w:tcMar>
              <w:top w:w="0" w:type="dxa"/>
              <w:left w:w="0" w:type="dxa"/>
              <w:bottom w:w="0" w:type="dxa"/>
              <w:right w:w="0" w:type="dxa"/>
            </w:tcMar>
            <w:hideMark/>
          </w:tcPr>
          <w:p w14:paraId="7F498FFA"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313.764</w:t>
            </w:r>
          </w:p>
        </w:tc>
        <w:tc>
          <w:tcPr>
            <w:tcW w:w="1000" w:type="pct"/>
            <w:tcBorders>
              <w:top w:val="nil"/>
              <w:left w:val="nil"/>
              <w:bottom w:val="nil"/>
              <w:right w:val="nil"/>
            </w:tcBorders>
            <w:tcMar>
              <w:top w:w="0" w:type="dxa"/>
              <w:left w:w="0" w:type="dxa"/>
              <w:bottom w:w="0" w:type="dxa"/>
              <w:right w:w="0" w:type="dxa"/>
            </w:tcMar>
            <w:hideMark/>
          </w:tcPr>
          <w:p w14:paraId="44256AD9"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67.235</w:t>
            </w:r>
          </w:p>
        </w:tc>
        <w:tc>
          <w:tcPr>
            <w:tcW w:w="950" w:type="pct"/>
            <w:tcBorders>
              <w:top w:val="nil"/>
              <w:left w:val="nil"/>
              <w:bottom w:val="nil"/>
              <w:right w:val="nil"/>
            </w:tcBorders>
            <w:tcMar>
              <w:top w:w="0" w:type="dxa"/>
              <w:left w:w="0" w:type="dxa"/>
              <w:bottom w:w="0" w:type="dxa"/>
              <w:right w:w="0" w:type="dxa"/>
            </w:tcMar>
            <w:hideMark/>
          </w:tcPr>
          <w:p w14:paraId="6A80D894"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67.235</w:t>
            </w:r>
          </w:p>
        </w:tc>
      </w:tr>
      <w:tr w:rsidR="00CD6436" w:rsidRPr="00566C00" w14:paraId="19DB9331" w14:textId="77777777" w:rsidTr="00CD6436">
        <w:trPr>
          <w:tblCellSpacing w:w="15" w:type="dxa"/>
        </w:trPr>
        <w:tc>
          <w:tcPr>
            <w:tcW w:w="800" w:type="pct"/>
            <w:tcBorders>
              <w:top w:val="nil"/>
              <w:left w:val="nil"/>
              <w:bottom w:val="nil"/>
              <w:right w:val="nil"/>
            </w:tcBorders>
            <w:tcMar>
              <w:top w:w="0" w:type="dxa"/>
              <w:left w:w="0" w:type="dxa"/>
              <w:bottom w:w="0" w:type="dxa"/>
              <w:right w:w="0" w:type="dxa"/>
            </w:tcMar>
            <w:hideMark/>
          </w:tcPr>
          <w:p w14:paraId="118343BB"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18</w:t>
            </w:r>
          </w:p>
        </w:tc>
        <w:tc>
          <w:tcPr>
            <w:tcW w:w="1100" w:type="pct"/>
            <w:tcBorders>
              <w:top w:val="nil"/>
              <w:left w:val="nil"/>
              <w:bottom w:val="nil"/>
              <w:right w:val="nil"/>
            </w:tcBorders>
            <w:tcMar>
              <w:top w:w="0" w:type="dxa"/>
              <w:left w:w="0" w:type="dxa"/>
              <w:bottom w:w="0" w:type="dxa"/>
              <w:right w:w="0" w:type="dxa"/>
            </w:tcMar>
            <w:hideMark/>
          </w:tcPr>
          <w:p w14:paraId="73CA2922"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474.600</w:t>
            </w:r>
          </w:p>
        </w:tc>
        <w:tc>
          <w:tcPr>
            <w:tcW w:w="1100" w:type="pct"/>
            <w:tcBorders>
              <w:top w:val="nil"/>
              <w:left w:val="nil"/>
              <w:bottom w:val="nil"/>
              <w:right w:val="nil"/>
            </w:tcBorders>
            <w:tcMar>
              <w:top w:w="0" w:type="dxa"/>
              <w:left w:w="0" w:type="dxa"/>
              <w:bottom w:w="0" w:type="dxa"/>
              <w:right w:w="0" w:type="dxa"/>
            </w:tcMar>
            <w:hideMark/>
          </w:tcPr>
          <w:p w14:paraId="2D98F324"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332.220</w:t>
            </w:r>
          </w:p>
        </w:tc>
        <w:tc>
          <w:tcPr>
            <w:tcW w:w="1000" w:type="pct"/>
            <w:tcBorders>
              <w:top w:val="nil"/>
              <w:left w:val="nil"/>
              <w:bottom w:val="nil"/>
              <w:right w:val="nil"/>
            </w:tcBorders>
            <w:tcMar>
              <w:top w:w="0" w:type="dxa"/>
              <w:left w:w="0" w:type="dxa"/>
              <w:bottom w:w="0" w:type="dxa"/>
              <w:right w:w="0" w:type="dxa"/>
            </w:tcMar>
            <w:hideMark/>
          </w:tcPr>
          <w:p w14:paraId="5FB4743C"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71.190</w:t>
            </w:r>
          </w:p>
        </w:tc>
        <w:tc>
          <w:tcPr>
            <w:tcW w:w="950" w:type="pct"/>
            <w:tcBorders>
              <w:top w:val="nil"/>
              <w:left w:val="nil"/>
              <w:bottom w:val="nil"/>
              <w:right w:val="nil"/>
            </w:tcBorders>
            <w:tcMar>
              <w:top w:w="0" w:type="dxa"/>
              <w:left w:w="0" w:type="dxa"/>
              <w:bottom w:w="0" w:type="dxa"/>
              <w:right w:w="0" w:type="dxa"/>
            </w:tcMar>
            <w:hideMark/>
          </w:tcPr>
          <w:p w14:paraId="28DBF891" w14:textId="77777777" w:rsidR="00CD6436" w:rsidRPr="00566C00" w:rsidRDefault="00CD6436" w:rsidP="00CD6436">
            <w:pPr>
              <w:spacing w:after="0" w:line="270" w:lineRule="atLeast"/>
              <w:jc w:val="center"/>
              <w:rPr>
                <w:rFonts w:ascii="Verdana" w:eastAsia="Times New Roman" w:hAnsi="Verdana" w:cs="Times New Roman"/>
                <w:color w:val="555555"/>
                <w:spacing w:val="2"/>
                <w:lang w:eastAsia="es-CO"/>
              </w:rPr>
            </w:pPr>
            <w:r w:rsidRPr="00566C00">
              <w:rPr>
                <w:rFonts w:ascii="Verdana" w:eastAsia="Times New Roman" w:hAnsi="Verdana" w:cs="Times New Roman"/>
                <w:color w:val="555555"/>
                <w:spacing w:val="2"/>
                <w:lang w:eastAsia="es-CO"/>
              </w:rPr>
              <w:t>71.190</w:t>
            </w:r>
          </w:p>
        </w:tc>
      </w:tr>
    </w:tbl>
    <w:p w14:paraId="4A0B71B3" w14:textId="082A4A31" w:rsidR="00CD6436" w:rsidRPr="00566C00" w:rsidRDefault="00CD6436" w:rsidP="00CD6436">
      <w:pPr>
        <w:pStyle w:val="Sinespaciado"/>
        <w:jc w:val="both"/>
        <w:rPr>
          <w:rFonts w:ascii="Verdana" w:hAnsi="Verdana"/>
        </w:rPr>
      </w:pPr>
    </w:p>
    <w:p w14:paraId="596CDD64" w14:textId="407629E2" w:rsidR="00CD6436" w:rsidRPr="00566C00" w:rsidRDefault="00CD6436" w:rsidP="00CD6436">
      <w:pPr>
        <w:pStyle w:val="Sinespaciado"/>
        <w:jc w:val="both"/>
        <w:rPr>
          <w:rFonts w:ascii="Verdana" w:hAnsi="Verdana"/>
        </w:rPr>
      </w:pPr>
    </w:p>
    <w:p w14:paraId="4296397C" w14:textId="77777777" w:rsidR="00CD6436" w:rsidRPr="00566C00" w:rsidRDefault="00CD6436" w:rsidP="00CD6436">
      <w:pPr>
        <w:pStyle w:val="Sinespaciado"/>
        <w:jc w:val="both"/>
        <w:rPr>
          <w:rFonts w:ascii="Verdana" w:hAnsi="Verdana"/>
          <w:b/>
          <w:bCs/>
        </w:rPr>
      </w:pPr>
      <w:r w:rsidRPr="00566C00">
        <w:rPr>
          <w:rFonts w:ascii="Verdana" w:hAnsi="Verdana"/>
          <w:b/>
          <w:bCs/>
        </w:rPr>
        <w:t>Cofinanciación:</w:t>
      </w:r>
    </w:p>
    <w:p w14:paraId="182830ED" w14:textId="77777777" w:rsidR="00CD6436" w:rsidRPr="00566C00" w:rsidRDefault="00CD6436" w:rsidP="00CD6436">
      <w:pPr>
        <w:pStyle w:val="Sinespaciado"/>
        <w:jc w:val="both"/>
        <w:rPr>
          <w:rFonts w:ascii="Verdana" w:hAnsi="Verdana"/>
        </w:rPr>
      </w:pPr>
    </w:p>
    <w:p w14:paraId="103193CD" w14:textId="19104A15" w:rsidR="00CD6436" w:rsidRPr="00566C00" w:rsidRDefault="00CD6436" w:rsidP="00CD6436">
      <w:pPr>
        <w:pStyle w:val="Sinespaciado"/>
        <w:jc w:val="both"/>
        <w:rPr>
          <w:rFonts w:ascii="Verdana" w:hAnsi="Verdana"/>
        </w:rPr>
      </w:pPr>
      <w:r w:rsidRPr="00566C00">
        <w:rPr>
          <w:rFonts w:ascii="Verdana" w:hAnsi="Verdana"/>
          <w:b/>
          <w:bCs/>
        </w:rPr>
        <w:t>Por el operador:</w:t>
      </w:r>
      <w:r w:rsidRPr="00566C00">
        <w:rPr>
          <w:rFonts w:ascii="Verdana" w:hAnsi="Verdana"/>
        </w:rPr>
        <w:t xml:space="preserve"> La cofinanciación será determinada de acuerdo con los siguientes criterios:</w:t>
      </w:r>
    </w:p>
    <w:p w14:paraId="20F6CA51" w14:textId="36BC523A" w:rsidR="00CD6436" w:rsidRPr="00566C00" w:rsidRDefault="00CD6436" w:rsidP="00CD6436">
      <w:pPr>
        <w:pStyle w:val="Sinespaciado"/>
        <w:jc w:val="both"/>
        <w:rPr>
          <w:rFonts w:ascii="Verdana" w:hAnsi="Verdana"/>
        </w:rPr>
      </w:pPr>
    </w:p>
    <w:p w14:paraId="4C4D81E5" w14:textId="77777777" w:rsidR="00CD6436" w:rsidRPr="00566C00" w:rsidRDefault="00CD6436" w:rsidP="00CD6436">
      <w:pPr>
        <w:pStyle w:val="Sinespaciado"/>
        <w:jc w:val="both"/>
        <w:rPr>
          <w:rFonts w:ascii="Verdana" w:hAnsi="Verdana"/>
        </w:rPr>
      </w:pPr>
      <w:r w:rsidRPr="00566C00">
        <w:rPr>
          <w:rFonts w:ascii="Verdana" w:hAnsi="Verdana"/>
        </w:rPr>
        <w:t>-- Ampliación de Operatividad del servicio en sesiones adicionales de atención a las contratadas.</w:t>
      </w:r>
    </w:p>
    <w:p w14:paraId="547D1810" w14:textId="77777777" w:rsidR="00CD6436" w:rsidRPr="00566C00" w:rsidRDefault="00CD6436" w:rsidP="00CD6436">
      <w:pPr>
        <w:pStyle w:val="Sinespaciado"/>
        <w:jc w:val="both"/>
        <w:rPr>
          <w:rFonts w:ascii="Verdana" w:hAnsi="Verdana"/>
        </w:rPr>
      </w:pPr>
    </w:p>
    <w:p w14:paraId="5E1110E7" w14:textId="77777777" w:rsidR="00CD6436" w:rsidRPr="00566C00" w:rsidRDefault="00CD6436" w:rsidP="00CD6436">
      <w:pPr>
        <w:pStyle w:val="Sinespaciado"/>
        <w:jc w:val="both"/>
        <w:rPr>
          <w:rFonts w:ascii="Verdana" w:hAnsi="Verdana"/>
        </w:rPr>
      </w:pPr>
      <w:r w:rsidRPr="00566C00">
        <w:rPr>
          <w:rFonts w:ascii="Verdana" w:hAnsi="Verdana"/>
        </w:rPr>
        <w:t>-- Materiales o implementos adicionales para, los proyectos productivos o iniciativas juveniles de los Clubes.</w:t>
      </w:r>
    </w:p>
    <w:p w14:paraId="4FC247C2" w14:textId="77777777" w:rsidR="00CD6436" w:rsidRPr="00566C00" w:rsidRDefault="00CD6436" w:rsidP="00CD6436">
      <w:pPr>
        <w:pStyle w:val="Sinespaciado"/>
        <w:jc w:val="both"/>
        <w:rPr>
          <w:rFonts w:ascii="Verdana" w:hAnsi="Verdana"/>
        </w:rPr>
      </w:pPr>
    </w:p>
    <w:p w14:paraId="6B47AF25" w14:textId="77777777" w:rsidR="00CD6436" w:rsidRPr="00566C00" w:rsidRDefault="00CD6436" w:rsidP="00CD6436">
      <w:pPr>
        <w:pStyle w:val="Sinespaciado"/>
        <w:jc w:val="both"/>
        <w:rPr>
          <w:rFonts w:ascii="Verdana" w:hAnsi="Verdana"/>
        </w:rPr>
      </w:pPr>
      <w:r w:rsidRPr="00566C00">
        <w:rPr>
          <w:rFonts w:ascii="Verdana" w:hAnsi="Verdana"/>
        </w:rPr>
        <w:t>-- Formación en emprendimientos. Nuevos proyectos o iniciativas productivas.</w:t>
      </w:r>
    </w:p>
    <w:p w14:paraId="38171E32" w14:textId="77777777" w:rsidR="00CD6436" w:rsidRPr="00566C00" w:rsidRDefault="00CD6436" w:rsidP="00CD6436">
      <w:pPr>
        <w:pStyle w:val="Sinespaciado"/>
        <w:jc w:val="both"/>
        <w:rPr>
          <w:rFonts w:ascii="Verdana" w:hAnsi="Verdana"/>
        </w:rPr>
      </w:pPr>
    </w:p>
    <w:p w14:paraId="69EE3276" w14:textId="77777777" w:rsidR="00CD6436" w:rsidRPr="00566C00" w:rsidRDefault="00CD6436" w:rsidP="00CD6436">
      <w:pPr>
        <w:pStyle w:val="Sinespaciado"/>
        <w:jc w:val="both"/>
        <w:rPr>
          <w:rFonts w:ascii="Verdana" w:hAnsi="Verdana"/>
        </w:rPr>
      </w:pPr>
      <w:r w:rsidRPr="00566C00">
        <w:rPr>
          <w:rFonts w:ascii="Verdana" w:hAnsi="Verdana"/>
        </w:rPr>
        <w:t>-- Transporte para los participantes cuando se haga necesario acudir a talleres y actividades de formación.</w:t>
      </w:r>
    </w:p>
    <w:p w14:paraId="7212D1F3" w14:textId="77777777" w:rsidR="00CD6436" w:rsidRPr="00566C00" w:rsidRDefault="00CD6436" w:rsidP="00CD6436">
      <w:pPr>
        <w:pStyle w:val="Sinespaciado"/>
        <w:jc w:val="both"/>
        <w:rPr>
          <w:rFonts w:ascii="Verdana" w:hAnsi="Verdana"/>
        </w:rPr>
      </w:pPr>
    </w:p>
    <w:p w14:paraId="570D457F" w14:textId="77777777" w:rsidR="00CD6436" w:rsidRPr="00566C00" w:rsidRDefault="00CD6436" w:rsidP="00CD6436">
      <w:pPr>
        <w:pStyle w:val="Sinespaciado"/>
        <w:jc w:val="both"/>
        <w:rPr>
          <w:rFonts w:ascii="Verdana" w:hAnsi="Verdana"/>
        </w:rPr>
      </w:pPr>
      <w:r w:rsidRPr="00566C00">
        <w:rPr>
          <w:rFonts w:ascii="Verdana" w:hAnsi="Verdana"/>
        </w:rPr>
        <w:t>-- Transporte para realizar la supervisión del programa en todos los Municipios.</w:t>
      </w:r>
    </w:p>
    <w:p w14:paraId="332FFA78" w14:textId="77777777" w:rsidR="00CD6436" w:rsidRPr="00566C00" w:rsidRDefault="00CD6436" w:rsidP="00CD6436">
      <w:pPr>
        <w:pStyle w:val="Sinespaciado"/>
        <w:jc w:val="both"/>
        <w:rPr>
          <w:rFonts w:ascii="Verdana" w:hAnsi="Verdana"/>
        </w:rPr>
      </w:pPr>
    </w:p>
    <w:p w14:paraId="52A8A58F" w14:textId="77777777" w:rsidR="00CD6436" w:rsidRPr="00566C00" w:rsidRDefault="00CD6436" w:rsidP="00CD6436">
      <w:pPr>
        <w:pStyle w:val="Sinespaciado"/>
        <w:jc w:val="both"/>
        <w:rPr>
          <w:rFonts w:ascii="Verdana" w:hAnsi="Verdana"/>
        </w:rPr>
      </w:pPr>
      <w:r w:rsidRPr="00566C00">
        <w:rPr>
          <w:rFonts w:ascii="Verdana" w:hAnsi="Verdana"/>
        </w:rPr>
        <w:t>-- Ampliación de cobertura a través de nuevas unidades de atención.</w:t>
      </w:r>
    </w:p>
    <w:p w14:paraId="2AE4423B" w14:textId="77777777" w:rsidR="00CD6436" w:rsidRPr="00566C00" w:rsidRDefault="00CD6436" w:rsidP="00CD6436">
      <w:pPr>
        <w:pStyle w:val="Sinespaciado"/>
        <w:jc w:val="both"/>
        <w:rPr>
          <w:rFonts w:ascii="Verdana" w:hAnsi="Verdana"/>
        </w:rPr>
      </w:pPr>
    </w:p>
    <w:p w14:paraId="11CD9EC3" w14:textId="77777777" w:rsidR="00CD6436" w:rsidRPr="00566C00" w:rsidRDefault="00CD6436" w:rsidP="00CD6436">
      <w:pPr>
        <w:pStyle w:val="Sinespaciado"/>
        <w:jc w:val="both"/>
        <w:rPr>
          <w:rFonts w:ascii="Verdana" w:hAnsi="Verdana"/>
        </w:rPr>
      </w:pPr>
      <w:r w:rsidRPr="00566C00">
        <w:rPr>
          <w:rFonts w:ascii="Verdana" w:hAnsi="Verdana"/>
        </w:rPr>
        <w:lastRenderedPageBreak/>
        <w:t>-- Complementación alimentaria en el desarrollo de las actividades cotidianas de los clubes.</w:t>
      </w:r>
    </w:p>
    <w:p w14:paraId="185063B4" w14:textId="77777777" w:rsidR="00CD6436" w:rsidRPr="00566C00" w:rsidRDefault="00CD6436" w:rsidP="00CD6436">
      <w:pPr>
        <w:pStyle w:val="Sinespaciado"/>
        <w:jc w:val="both"/>
        <w:rPr>
          <w:rFonts w:ascii="Verdana" w:hAnsi="Verdana"/>
        </w:rPr>
      </w:pPr>
    </w:p>
    <w:p w14:paraId="5F0DA118" w14:textId="77777777" w:rsidR="00CD6436" w:rsidRPr="00566C00" w:rsidRDefault="00CD6436" w:rsidP="00CD6436">
      <w:pPr>
        <w:pStyle w:val="Sinespaciado"/>
        <w:jc w:val="both"/>
        <w:rPr>
          <w:rFonts w:ascii="Verdana" w:hAnsi="Verdana"/>
        </w:rPr>
      </w:pPr>
      <w:r w:rsidRPr="00566C00">
        <w:rPr>
          <w:rFonts w:ascii="Verdana" w:hAnsi="Verdana"/>
        </w:rPr>
        <w:t>El supervisor del contrato ICBF, debe validar que la entidad contratista haya cumplido con los criterios anteriores para realizar el respectivo desembolso mensual del valor total de las unidades de servicio contratadas. Asimismo, cuando no sea posible entregar al club o animador juvenil uno de los anteriores criterios, solo deberá legalizar el valor de los ítems por los que se entreguen al Club. (Ejemplo: si durante un mes, el operador entrega al Club bonificación al animador, pero no entrega materiales, ni capacitación, solamente se, debe legalizar el valor correspondiente a este rubro y no se pagarán los demás).</w:t>
      </w:r>
    </w:p>
    <w:p w14:paraId="28E9F21B" w14:textId="77777777" w:rsidR="00CD6436" w:rsidRPr="00566C00" w:rsidRDefault="00CD6436" w:rsidP="00CD6436">
      <w:pPr>
        <w:pStyle w:val="Sinespaciado"/>
        <w:jc w:val="both"/>
        <w:rPr>
          <w:rFonts w:ascii="Verdana" w:hAnsi="Verdana"/>
        </w:rPr>
      </w:pPr>
    </w:p>
    <w:p w14:paraId="71AB5BE0" w14:textId="5769476F" w:rsidR="00CD6436" w:rsidRPr="00566C00" w:rsidRDefault="00CD6436" w:rsidP="00CD6436">
      <w:pPr>
        <w:pStyle w:val="Sinespaciado"/>
        <w:jc w:val="both"/>
        <w:rPr>
          <w:rFonts w:ascii="Verdana" w:hAnsi="Verdana"/>
          <w:b/>
          <w:bCs/>
        </w:rPr>
      </w:pPr>
      <w:r w:rsidRPr="00566C00">
        <w:rPr>
          <w:rFonts w:ascii="Verdana" w:hAnsi="Verdana"/>
          <w:b/>
          <w:bCs/>
        </w:rPr>
        <w:t>Por parte del ente territorial:</w:t>
      </w:r>
    </w:p>
    <w:p w14:paraId="7CE64849" w14:textId="297005FE" w:rsidR="00CD6436" w:rsidRPr="00566C00" w:rsidRDefault="00CD6436" w:rsidP="00CD6436">
      <w:pPr>
        <w:pStyle w:val="Sinespaciado"/>
        <w:jc w:val="both"/>
        <w:rPr>
          <w:rFonts w:ascii="Verdana" w:hAnsi="Verdana"/>
          <w:b/>
          <w:bCs/>
        </w:rPr>
      </w:pPr>
    </w:p>
    <w:p w14:paraId="49A2A349" w14:textId="010263B9" w:rsidR="00CD6436" w:rsidRDefault="00CD6436" w:rsidP="00CD6436">
      <w:pPr>
        <w:pStyle w:val="Sinespaciado"/>
        <w:jc w:val="both"/>
        <w:rPr>
          <w:rFonts w:ascii="Verdana" w:hAnsi="Verdana"/>
        </w:rPr>
      </w:pPr>
      <w:r w:rsidRPr="00566C00">
        <w:rPr>
          <w:rFonts w:ascii="Verdana" w:hAnsi="Verdana"/>
        </w:rPr>
        <w:t>Cuando el ente territorial cofinancie el programa, ésta se orientará a la ampliación de cobertura o de días de atención del programa, y/o a complementación alimentaria en el desarrollo de las actividades cotidianas de los clubes.</w:t>
      </w:r>
    </w:p>
    <w:p w14:paraId="53B86555" w14:textId="77777777" w:rsidR="00566C00" w:rsidRPr="00566C00" w:rsidRDefault="00566C00" w:rsidP="00CD6436">
      <w:pPr>
        <w:pStyle w:val="Sinespaciado"/>
        <w:jc w:val="both"/>
        <w:rPr>
          <w:rFonts w:ascii="Verdana" w:hAnsi="Verdana"/>
        </w:rPr>
      </w:pPr>
    </w:p>
    <w:p w14:paraId="58739630" w14:textId="77777777" w:rsidR="00CD6436" w:rsidRPr="00566C00" w:rsidRDefault="00CD6436" w:rsidP="00CD6436">
      <w:pPr>
        <w:pStyle w:val="Sinespaciado"/>
        <w:jc w:val="both"/>
        <w:rPr>
          <w:rFonts w:ascii="Verdana" w:hAnsi="Verdana"/>
        </w:rPr>
      </w:pPr>
      <w:r w:rsidRPr="00566C00">
        <w:rPr>
          <w:rFonts w:ascii="Verdana" w:hAnsi="Verdana"/>
          <w:b/>
          <w:bCs/>
        </w:rPr>
        <w:t>ARTÍCULO 4o.</w:t>
      </w:r>
      <w:r w:rsidRPr="00566C00">
        <w:rPr>
          <w:rFonts w:ascii="Verdana" w:hAnsi="Verdana"/>
        </w:rPr>
        <w:t xml:space="preserve"> La presente Resolución rige a partir de la fecha de su expedición.</w:t>
      </w:r>
    </w:p>
    <w:p w14:paraId="6555829B" w14:textId="77777777" w:rsidR="00CD6436" w:rsidRPr="00566C00" w:rsidRDefault="00CD6436" w:rsidP="00CD6436">
      <w:pPr>
        <w:pStyle w:val="Sinespaciado"/>
        <w:jc w:val="both"/>
        <w:rPr>
          <w:rFonts w:ascii="Verdana" w:hAnsi="Verdana"/>
        </w:rPr>
      </w:pPr>
    </w:p>
    <w:p w14:paraId="1C8065FA" w14:textId="77777777" w:rsidR="00CD6436" w:rsidRPr="00696473" w:rsidRDefault="00CD6436" w:rsidP="00CD6436">
      <w:pPr>
        <w:pStyle w:val="Sinespaciado"/>
        <w:jc w:val="center"/>
        <w:rPr>
          <w:rFonts w:ascii="Verdana" w:hAnsi="Verdana"/>
          <w:b/>
          <w:bCs/>
        </w:rPr>
      </w:pPr>
      <w:r w:rsidRPr="00696473">
        <w:rPr>
          <w:rFonts w:ascii="Verdana" w:hAnsi="Verdana"/>
          <w:b/>
          <w:bCs/>
        </w:rPr>
        <w:t>COMUNÍQUESE Y CÚMPLASE</w:t>
      </w:r>
    </w:p>
    <w:p w14:paraId="04D4F05B" w14:textId="77777777" w:rsidR="00CD6436" w:rsidRPr="00566C00" w:rsidRDefault="00CD6436" w:rsidP="00CD6436">
      <w:pPr>
        <w:pStyle w:val="Sinespaciado"/>
        <w:jc w:val="center"/>
        <w:rPr>
          <w:rFonts w:ascii="Verdana" w:hAnsi="Verdana"/>
        </w:rPr>
      </w:pPr>
    </w:p>
    <w:p w14:paraId="78157FF0" w14:textId="2C327B46" w:rsidR="00CD6436" w:rsidRPr="00566C00" w:rsidRDefault="00CD6436" w:rsidP="00CD6436">
      <w:pPr>
        <w:pStyle w:val="Sinespaciado"/>
        <w:jc w:val="center"/>
        <w:rPr>
          <w:rFonts w:ascii="Verdana" w:hAnsi="Verdana"/>
        </w:rPr>
      </w:pPr>
      <w:r w:rsidRPr="00566C00">
        <w:rPr>
          <w:rFonts w:ascii="Verdana" w:hAnsi="Verdana"/>
        </w:rPr>
        <w:t xml:space="preserve">Dada en Bogotá D.C., a </w:t>
      </w:r>
      <w:r w:rsidR="00146F04">
        <w:rPr>
          <w:rFonts w:ascii="Verdana" w:hAnsi="Verdana"/>
        </w:rPr>
        <w:t>29</w:t>
      </w:r>
      <w:r w:rsidR="00696473">
        <w:rPr>
          <w:rFonts w:ascii="Verdana" w:hAnsi="Verdana"/>
        </w:rPr>
        <w:t xml:space="preserve"> días del mes de</w:t>
      </w:r>
      <w:r w:rsidR="00146F04">
        <w:rPr>
          <w:rFonts w:ascii="Verdana" w:hAnsi="Verdana"/>
        </w:rPr>
        <w:t xml:space="preserve"> julio</w:t>
      </w:r>
      <w:r w:rsidRPr="00566C00">
        <w:rPr>
          <w:rFonts w:ascii="Verdana" w:hAnsi="Verdana"/>
        </w:rPr>
        <w:t xml:space="preserve"> 2011</w:t>
      </w:r>
    </w:p>
    <w:p w14:paraId="6BDA12D2" w14:textId="77777777" w:rsidR="00CD6436" w:rsidRPr="00566C00" w:rsidRDefault="00CD6436" w:rsidP="00CD6436">
      <w:pPr>
        <w:pStyle w:val="Sinespaciado"/>
        <w:jc w:val="center"/>
        <w:rPr>
          <w:rFonts w:ascii="Verdana" w:hAnsi="Verdana"/>
        </w:rPr>
      </w:pPr>
    </w:p>
    <w:p w14:paraId="2810ED37" w14:textId="77777777" w:rsidR="00CD6436" w:rsidRPr="00566C00" w:rsidRDefault="00CD6436" w:rsidP="00CD6436">
      <w:pPr>
        <w:pStyle w:val="Sinespaciado"/>
        <w:jc w:val="center"/>
        <w:rPr>
          <w:rFonts w:ascii="Verdana" w:hAnsi="Verdana"/>
          <w:b/>
          <w:bCs/>
        </w:rPr>
      </w:pPr>
      <w:r w:rsidRPr="00566C00">
        <w:rPr>
          <w:rFonts w:ascii="Verdana" w:hAnsi="Verdana"/>
          <w:b/>
          <w:bCs/>
        </w:rPr>
        <w:t>ELVIRA FORERO HERNÁNDEZ</w:t>
      </w:r>
    </w:p>
    <w:p w14:paraId="2C691240" w14:textId="77777777" w:rsidR="00CD6436" w:rsidRPr="00566C00" w:rsidRDefault="00CD6436" w:rsidP="00CD6436">
      <w:pPr>
        <w:pStyle w:val="Sinespaciado"/>
        <w:jc w:val="center"/>
        <w:rPr>
          <w:rFonts w:ascii="Verdana" w:hAnsi="Verdana"/>
        </w:rPr>
      </w:pPr>
    </w:p>
    <w:p w14:paraId="12C68406" w14:textId="55EDEEBA" w:rsidR="00CD6436" w:rsidRPr="00566C00" w:rsidRDefault="00CD6436" w:rsidP="00CD6436">
      <w:pPr>
        <w:pStyle w:val="Sinespaciado"/>
        <w:jc w:val="center"/>
        <w:rPr>
          <w:rFonts w:ascii="Verdana" w:hAnsi="Verdana"/>
        </w:rPr>
      </w:pPr>
      <w:r w:rsidRPr="00566C00">
        <w:rPr>
          <w:rFonts w:ascii="Verdana" w:hAnsi="Verdana"/>
        </w:rPr>
        <w:t>Directora General</w:t>
      </w:r>
    </w:p>
    <w:p w14:paraId="29CA786C" w14:textId="577A8DAA" w:rsidR="00CD6436" w:rsidRPr="00566C00" w:rsidRDefault="00CD6436" w:rsidP="00CD6436">
      <w:pPr>
        <w:pStyle w:val="Sinespaciado"/>
        <w:jc w:val="both"/>
        <w:rPr>
          <w:rFonts w:ascii="Verdana" w:hAnsi="Verdana"/>
        </w:rPr>
      </w:pPr>
    </w:p>
    <w:p w14:paraId="1399A913" w14:textId="77777777" w:rsidR="00CD6436" w:rsidRPr="00566C00" w:rsidRDefault="00CD6436" w:rsidP="00CD6436">
      <w:pPr>
        <w:pStyle w:val="Sinespaciado"/>
        <w:jc w:val="both"/>
        <w:rPr>
          <w:rFonts w:ascii="Verdana" w:hAnsi="Verdana"/>
        </w:rPr>
      </w:pPr>
    </w:p>
    <w:p w14:paraId="3E4747F2" w14:textId="4F9FD486" w:rsidR="00CD6436" w:rsidRPr="00566C00" w:rsidRDefault="00CD6436" w:rsidP="00CD6436">
      <w:pPr>
        <w:pStyle w:val="Sinespaciado"/>
        <w:jc w:val="both"/>
        <w:rPr>
          <w:rFonts w:ascii="Verdana" w:hAnsi="Verdana"/>
        </w:rPr>
      </w:pPr>
    </w:p>
    <w:p w14:paraId="41A8E8B4" w14:textId="77777777" w:rsidR="00CD6436" w:rsidRPr="00566C00" w:rsidRDefault="00CD6436" w:rsidP="00CD6436">
      <w:pPr>
        <w:pStyle w:val="Sinespaciado"/>
        <w:jc w:val="both"/>
        <w:rPr>
          <w:rFonts w:ascii="Verdana" w:hAnsi="Verdana"/>
        </w:rPr>
      </w:pPr>
    </w:p>
    <w:sectPr w:rsidR="00CD6436" w:rsidRPr="00566C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36"/>
    <w:rsid w:val="00146F04"/>
    <w:rsid w:val="00173D2A"/>
    <w:rsid w:val="00566C00"/>
    <w:rsid w:val="00696473"/>
    <w:rsid w:val="00AC57AE"/>
    <w:rsid w:val="00CD64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D6F8"/>
  <w15:chartTrackingRefBased/>
  <w15:docId w15:val="{A00015BD-B593-48DF-9884-416D17EC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436"/>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6436"/>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D6436"/>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3938">
      <w:bodyDiv w:val="1"/>
      <w:marLeft w:val="0"/>
      <w:marRight w:val="0"/>
      <w:marTop w:val="0"/>
      <w:marBottom w:val="0"/>
      <w:divBdr>
        <w:top w:val="none" w:sz="0" w:space="0" w:color="auto"/>
        <w:left w:val="none" w:sz="0" w:space="0" w:color="auto"/>
        <w:bottom w:val="none" w:sz="0" w:space="0" w:color="auto"/>
        <w:right w:val="none" w:sz="0" w:space="0" w:color="auto"/>
      </w:divBdr>
    </w:div>
    <w:div w:id="1832795901">
      <w:bodyDiv w:val="1"/>
      <w:marLeft w:val="0"/>
      <w:marRight w:val="0"/>
      <w:marTop w:val="0"/>
      <w:marBottom w:val="0"/>
      <w:divBdr>
        <w:top w:val="none" w:sz="0" w:space="0" w:color="auto"/>
        <w:left w:val="none" w:sz="0" w:space="0" w:color="auto"/>
        <w:bottom w:val="none" w:sz="0" w:space="0" w:color="auto"/>
        <w:right w:val="none" w:sz="0" w:space="0" w:color="auto"/>
      </w:divBdr>
    </w:div>
    <w:div w:id="210167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1810F-2AFD-47BB-A74B-A41BCF5D8C8C}"/>
</file>

<file path=customXml/itemProps2.xml><?xml version="1.0" encoding="utf-8"?>
<ds:datastoreItem xmlns:ds="http://schemas.openxmlformats.org/officeDocument/2006/customXml" ds:itemID="{B2AD6F7C-199C-46AE-951A-76163AF8A14D}"/>
</file>

<file path=customXml/itemProps3.xml><?xml version="1.0" encoding="utf-8"?>
<ds:datastoreItem xmlns:ds="http://schemas.openxmlformats.org/officeDocument/2006/customXml" ds:itemID="{8F391769-1427-4860-A16E-666035F88883}"/>
</file>

<file path=docProps/app.xml><?xml version="1.0" encoding="utf-8"?>
<Properties xmlns="http://schemas.openxmlformats.org/officeDocument/2006/extended-properties" xmlns:vt="http://schemas.openxmlformats.org/officeDocument/2006/docPropsVTypes">
  <Template>Normal</Template>
  <TotalTime>2</TotalTime>
  <Pages>4</Pages>
  <Words>927</Words>
  <Characters>5102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2026-01-08T16:03:00Z</dcterms:created>
  <dcterms:modified xsi:type="dcterms:W3CDTF">2026-01-08T16:03:00Z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