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2A7B" w14:textId="224B2A1B" w:rsidR="008D3D22" w:rsidRDefault="00116192" w:rsidP="00116192">
      <w:pPr>
        <w:jc w:val="center"/>
        <w:rPr>
          <w:rFonts w:ascii="Verdana" w:hAnsi="Verdana"/>
          <w:b/>
          <w:bCs/>
          <w:sz w:val="22"/>
          <w:szCs w:val="22"/>
        </w:rPr>
      </w:pPr>
      <w:r w:rsidRPr="00116192">
        <w:rPr>
          <w:rFonts w:ascii="Verdana" w:hAnsi="Verdana"/>
          <w:b/>
          <w:bCs/>
          <w:sz w:val="22"/>
          <w:szCs w:val="22"/>
        </w:rPr>
        <w:t>RESOLUCIÓN 3187 DE 2007</w:t>
      </w:r>
    </w:p>
    <w:p w14:paraId="2D67C0E0" w14:textId="77777777" w:rsidR="00116192" w:rsidRPr="00116192" w:rsidRDefault="00116192" w:rsidP="00116192">
      <w:pPr>
        <w:jc w:val="center"/>
        <w:rPr>
          <w:rFonts w:ascii="Verdana" w:hAnsi="Verdana"/>
          <w:sz w:val="22"/>
          <w:szCs w:val="22"/>
        </w:rPr>
      </w:pPr>
    </w:p>
    <w:p w14:paraId="32E32682" w14:textId="77777777" w:rsidR="001C21E9" w:rsidRPr="001C21E9" w:rsidRDefault="001C21E9" w:rsidP="001C21E9">
      <w:pPr>
        <w:jc w:val="both"/>
        <w:rPr>
          <w:rFonts w:ascii="Verdana" w:hAnsi="Verdana"/>
          <w:sz w:val="20"/>
          <w:szCs w:val="20"/>
        </w:rPr>
      </w:pPr>
      <w:r w:rsidRPr="001C21E9">
        <w:rPr>
          <w:rFonts w:ascii="Verdana" w:hAnsi="Verdana"/>
          <w:sz w:val="20"/>
          <w:szCs w:val="20"/>
        </w:rPr>
        <w:t>Fecha de Expedición: 19 de noviembre de 2007</w:t>
      </w:r>
    </w:p>
    <w:p w14:paraId="4F490B63" w14:textId="77777777" w:rsidR="001C21E9" w:rsidRPr="001C21E9" w:rsidRDefault="001C21E9" w:rsidP="001C21E9">
      <w:pPr>
        <w:jc w:val="both"/>
        <w:rPr>
          <w:rFonts w:ascii="Verdana" w:hAnsi="Verdana"/>
          <w:sz w:val="20"/>
          <w:szCs w:val="20"/>
        </w:rPr>
      </w:pPr>
      <w:r w:rsidRPr="001C21E9">
        <w:rPr>
          <w:rFonts w:ascii="Verdana" w:hAnsi="Verdana"/>
          <w:sz w:val="20"/>
          <w:szCs w:val="20"/>
        </w:rPr>
        <w:t xml:space="preserve">Fecha de </w:t>
      </w:r>
      <w:proofErr w:type="gramStart"/>
      <w:r w:rsidRPr="001C21E9">
        <w:rPr>
          <w:rFonts w:ascii="Verdana" w:hAnsi="Verdana"/>
          <w:sz w:val="20"/>
          <w:szCs w:val="20"/>
        </w:rPr>
        <w:t>entrada en vigencia</w:t>
      </w:r>
      <w:proofErr w:type="gramEnd"/>
      <w:r w:rsidRPr="001C21E9">
        <w:rPr>
          <w:rFonts w:ascii="Verdana" w:hAnsi="Verdana"/>
          <w:sz w:val="20"/>
          <w:szCs w:val="20"/>
        </w:rPr>
        <w:t>: 19 de noviembre de 2007</w:t>
      </w:r>
    </w:p>
    <w:p w14:paraId="4046BDB7" w14:textId="2B1E1A78" w:rsidR="001C21E9" w:rsidRPr="001C21E9" w:rsidRDefault="001C21E9" w:rsidP="001C21E9">
      <w:pPr>
        <w:jc w:val="both"/>
        <w:rPr>
          <w:rFonts w:ascii="Verdana" w:hAnsi="Verdana"/>
          <w:sz w:val="20"/>
          <w:szCs w:val="20"/>
        </w:rPr>
      </w:pPr>
      <w:r w:rsidRPr="001C21E9">
        <w:rPr>
          <w:rFonts w:ascii="Verdana" w:hAnsi="Verdana"/>
          <w:sz w:val="20"/>
          <w:szCs w:val="20"/>
        </w:rPr>
        <w:t xml:space="preserve">Estado de la vigencia: Derogada por el Artículo 12 de la Resolución 1224 de 2010. </w:t>
      </w:r>
    </w:p>
    <w:p w14:paraId="2DDD8201" w14:textId="77777777" w:rsidR="001C21E9" w:rsidRDefault="001C21E9" w:rsidP="001C21E9">
      <w:pPr>
        <w:jc w:val="both"/>
        <w:rPr>
          <w:rFonts w:ascii="Verdana" w:hAnsi="Verdana"/>
          <w:sz w:val="20"/>
          <w:szCs w:val="20"/>
        </w:rPr>
      </w:pPr>
    </w:p>
    <w:p w14:paraId="74E8ECC5" w14:textId="06E8D91B" w:rsidR="001C21E9" w:rsidRPr="001C21E9" w:rsidRDefault="001C21E9" w:rsidP="001C21E9">
      <w:pPr>
        <w:jc w:val="both"/>
        <w:rPr>
          <w:rFonts w:ascii="Verdana" w:hAnsi="Verdana"/>
          <w:sz w:val="20"/>
          <w:szCs w:val="20"/>
        </w:rPr>
      </w:pPr>
      <w:r w:rsidRPr="001C21E9">
        <w:rPr>
          <w:rFonts w:ascii="Verdana" w:hAnsi="Verdana"/>
          <w:sz w:val="20"/>
          <w:szCs w:val="20"/>
        </w:rPr>
        <w:t>Fecha de publicación en Diario Oficial: N/A</w:t>
      </w:r>
    </w:p>
    <w:p w14:paraId="6EF44F10" w14:textId="25D125C0" w:rsidR="00116192" w:rsidRPr="001C21E9" w:rsidRDefault="001C21E9" w:rsidP="001C21E9">
      <w:pPr>
        <w:jc w:val="both"/>
        <w:rPr>
          <w:rFonts w:ascii="Verdana" w:hAnsi="Verdana"/>
          <w:sz w:val="20"/>
          <w:szCs w:val="20"/>
        </w:rPr>
      </w:pPr>
      <w:r w:rsidRPr="001C21E9">
        <w:rPr>
          <w:rFonts w:ascii="Verdana" w:hAnsi="Verdana"/>
          <w:sz w:val="20"/>
          <w:szCs w:val="20"/>
        </w:rPr>
        <w:t>Número del Diario Oficial:</w:t>
      </w:r>
      <w:r>
        <w:rPr>
          <w:rFonts w:ascii="Verdana" w:hAnsi="Verdana"/>
          <w:sz w:val="20"/>
          <w:szCs w:val="20"/>
        </w:rPr>
        <w:t xml:space="preserve"> </w:t>
      </w:r>
      <w:r w:rsidRPr="001C21E9">
        <w:rPr>
          <w:rFonts w:ascii="Verdana" w:hAnsi="Verdana"/>
          <w:sz w:val="20"/>
          <w:szCs w:val="20"/>
        </w:rPr>
        <w:t>N/A</w:t>
      </w:r>
    </w:p>
    <w:p w14:paraId="4225514F" w14:textId="77777777" w:rsidR="001C21E9" w:rsidRDefault="001C21E9" w:rsidP="001C21E9">
      <w:pPr>
        <w:jc w:val="center"/>
        <w:rPr>
          <w:rFonts w:ascii="Verdana" w:hAnsi="Verdana"/>
          <w:sz w:val="22"/>
          <w:szCs w:val="22"/>
        </w:rPr>
      </w:pPr>
    </w:p>
    <w:p w14:paraId="7E493559" w14:textId="6A76E9CD" w:rsidR="00116192" w:rsidRPr="00116192" w:rsidRDefault="00116192" w:rsidP="00116192">
      <w:pPr>
        <w:jc w:val="center"/>
        <w:rPr>
          <w:rFonts w:ascii="Verdana" w:hAnsi="Verdana"/>
          <w:b/>
          <w:bCs/>
          <w:sz w:val="22"/>
          <w:szCs w:val="22"/>
        </w:rPr>
      </w:pPr>
      <w:r w:rsidRPr="00116192">
        <w:rPr>
          <w:rFonts w:ascii="Verdana" w:hAnsi="Verdana"/>
          <w:b/>
          <w:bCs/>
          <w:sz w:val="22"/>
          <w:szCs w:val="22"/>
        </w:rPr>
        <w:t>RESOLUCIÓN 3187 DE 2007</w:t>
      </w:r>
    </w:p>
    <w:p w14:paraId="59908FF7" w14:textId="77777777" w:rsidR="00116192" w:rsidRPr="00116192" w:rsidRDefault="00116192" w:rsidP="00116192">
      <w:pPr>
        <w:jc w:val="center"/>
        <w:rPr>
          <w:rFonts w:ascii="Verdana" w:hAnsi="Verdana"/>
          <w:sz w:val="22"/>
          <w:szCs w:val="22"/>
        </w:rPr>
      </w:pPr>
    </w:p>
    <w:p w14:paraId="19EFE1A8" w14:textId="77777777" w:rsidR="00116192" w:rsidRPr="00116192" w:rsidRDefault="00116192" w:rsidP="00116192">
      <w:pPr>
        <w:jc w:val="center"/>
        <w:rPr>
          <w:rFonts w:ascii="Verdana" w:hAnsi="Verdana"/>
          <w:sz w:val="22"/>
          <w:szCs w:val="22"/>
        </w:rPr>
      </w:pPr>
      <w:r w:rsidRPr="00116192">
        <w:rPr>
          <w:rFonts w:ascii="Verdana" w:hAnsi="Verdana"/>
          <w:sz w:val="22"/>
          <w:szCs w:val="22"/>
        </w:rPr>
        <w:t>(19 noviembre)</w:t>
      </w:r>
    </w:p>
    <w:p w14:paraId="22B0A53A" w14:textId="77777777" w:rsidR="00116192" w:rsidRPr="00116192" w:rsidRDefault="00116192" w:rsidP="00116192">
      <w:pPr>
        <w:jc w:val="center"/>
        <w:rPr>
          <w:rFonts w:ascii="Verdana" w:hAnsi="Verdana"/>
          <w:sz w:val="22"/>
          <w:szCs w:val="22"/>
        </w:rPr>
      </w:pPr>
    </w:p>
    <w:p w14:paraId="631BCCAE" w14:textId="77777777" w:rsidR="00116192" w:rsidRPr="00116192" w:rsidRDefault="00116192" w:rsidP="00116192">
      <w:pPr>
        <w:jc w:val="center"/>
        <w:rPr>
          <w:rFonts w:ascii="Verdana" w:hAnsi="Verdana"/>
          <w:sz w:val="22"/>
          <w:szCs w:val="22"/>
        </w:rPr>
      </w:pPr>
    </w:p>
    <w:p w14:paraId="3C882406"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INSTITUTO COLOMBIANO DE BIENESTAR FAMILIAR – ICBF</w:t>
      </w:r>
    </w:p>
    <w:p w14:paraId="00EF59DB" w14:textId="77777777" w:rsidR="00116192" w:rsidRPr="00116192" w:rsidRDefault="00116192" w:rsidP="00116192">
      <w:pPr>
        <w:jc w:val="center"/>
        <w:rPr>
          <w:rFonts w:ascii="Verdana" w:hAnsi="Verdana"/>
          <w:sz w:val="22"/>
          <w:szCs w:val="22"/>
        </w:rPr>
      </w:pPr>
    </w:p>
    <w:p w14:paraId="7956CA25" w14:textId="77777777" w:rsidR="00116192" w:rsidRPr="00116192" w:rsidRDefault="00116192" w:rsidP="00116192">
      <w:pPr>
        <w:jc w:val="center"/>
        <w:rPr>
          <w:rFonts w:ascii="Verdana" w:hAnsi="Verdana"/>
          <w:sz w:val="22"/>
          <w:szCs w:val="22"/>
        </w:rPr>
      </w:pPr>
      <w:r w:rsidRPr="00116192">
        <w:rPr>
          <w:rFonts w:ascii="Verdana" w:hAnsi="Verdana"/>
          <w:sz w:val="22"/>
          <w:szCs w:val="22"/>
        </w:rPr>
        <w:t>“Por la cual se modifica la Resolución No. 002111 del 5 de septiembre de 2007”</w:t>
      </w:r>
    </w:p>
    <w:p w14:paraId="1195F85D" w14:textId="77777777" w:rsidR="00116192" w:rsidRPr="00116192" w:rsidRDefault="00116192" w:rsidP="00116192">
      <w:pPr>
        <w:jc w:val="center"/>
        <w:rPr>
          <w:rFonts w:ascii="Verdana" w:hAnsi="Verdana"/>
          <w:b/>
          <w:bCs/>
          <w:sz w:val="22"/>
          <w:szCs w:val="22"/>
        </w:rPr>
      </w:pPr>
    </w:p>
    <w:p w14:paraId="7729C6DF"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LA DIRECTORA GENERAL DEL</w:t>
      </w:r>
    </w:p>
    <w:p w14:paraId="7D394278"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INSTITUTO COLOMBIANO DE BIENESTAR FAMILIAR</w:t>
      </w:r>
    </w:p>
    <w:p w14:paraId="18B7F114" w14:textId="77777777" w:rsidR="00116192" w:rsidRPr="00116192" w:rsidRDefault="00116192" w:rsidP="00116192">
      <w:pPr>
        <w:jc w:val="center"/>
        <w:rPr>
          <w:rFonts w:ascii="Verdana" w:hAnsi="Verdana"/>
          <w:sz w:val="22"/>
          <w:szCs w:val="22"/>
        </w:rPr>
      </w:pPr>
    </w:p>
    <w:p w14:paraId="63A84CED" w14:textId="77777777" w:rsidR="00116192" w:rsidRPr="00116192" w:rsidRDefault="00116192" w:rsidP="00116192">
      <w:pPr>
        <w:jc w:val="center"/>
        <w:rPr>
          <w:rFonts w:ascii="Verdana" w:hAnsi="Verdana"/>
          <w:sz w:val="22"/>
          <w:szCs w:val="22"/>
        </w:rPr>
      </w:pPr>
      <w:r w:rsidRPr="00116192">
        <w:rPr>
          <w:rFonts w:ascii="Verdana" w:hAnsi="Verdana"/>
          <w:sz w:val="22"/>
          <w:szCs w:val="22"/>
        </w:rPr>
        <w:t>En uso de sus facultades legales y estatutarias en especial la conferida por el Artículo 78 de la Ley 489 de 1998, y</w:t>
      </w:r>
    </w:p>
    <w:p w14:paraId="4A9C16EF" w14:textId="77777777" w:rsidR="00116192" w:rsidRPr="00116192" w:rsidRDefault="00116192" w:rsidP="00116192">
      <w:pPr>
        <w:jc w:val="center"/>
        <w:rPr>
          <w:rFonts w:ascii="Verdana" w:hAnsi="Verdana"/>
          <w:sz w:val="22"/>
          <w:szCs w:val="22"/>
        </w:rPr>
      </w:pPr>
    </w:p>
    <w:p w14:paraId="6128ABCF"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CONSIDERANDO:</w:t>
      </w:r>
    </w:p>
    <w:p w14:paraId="70540DFF" w14:textId="77777777" w:rsidR="00116192" w:rsidRPr="00116192" w:rsidRDefault="00116192" w:rsidP="00116192">
      <w:pPr>
        <w:jc w:val="both"/>
        <w:rPr>
          <w:rFonts w:ascii="Verdana" w:hAnsi="Verdana"/>
          <w:sz w:val="22"/>
          <w:szCs w:val="22"/>
        </w:rPr>
      </w:pPr>
    </w:p>
    <w:p w14:paraId="63A9DBC2" w14:textId="77777777" w:rsidR="00116192" w:rsidRPr="00116192" w:rsidRDefault="00116192" w:rsidP="00116192">
      <w:pPr>
        <w:jc w:val="both"/>
        <w:rPr>
          <w:rFonts w:ascii="Verdana" w:hAnsi="Verdana"/>
          <w:sz w:val="22"/>
          <w:szCs w:val="22"/>
        </w:rPr>
      </w:pPr>
      <w:r w:rsidRPr="00116192">
        <w:rPr>
          <w:rFonts w:ascii="Verdana" w:hAnsi="Verdana"/>
          <w:sz w:val="22"/>
          <w:szCs w:val="22"/>
        </w:rPr>
        <w:t>Que mediante la Resolución No. 002111 del 5 de septiembre de 2007 se modificó el Artículo primero de la Resolución No. 0568 del 16 de marzo de 2006, la cual a su vez modificó la Resolución No. 515 del 29 de marzo de 2005 que reglamenta el Programa de Apoyo Escolar del ICBF, en el sentido de incluir como beneficiarios del Programa de Apoyo Escolar a los hijos de los servidores públicos que desempeñen el empleo de Profesional en los grados 05, 06, 07 y 09.</w:t>
      </w:r>
    </w:p>
    <w:p w14:paraId="06607F84" w14:textId="77777777" w:rsidR="00116192" w:rsidRPr="00116192" w:rsidRDefault="00116192" w:rsidP="00116192">
      <w:pPr>
        <w:jc w:val="both"/>
        <w:rPr>
          <w:rFonts w:ascii="Verdana" w:hAnsi="Verdana"/>
          <w:sz w:val="22"/>
          <w:szCs w:val="22"/>
        </w:rPr>
      </w:pPr>
    </w:p>
    <w:p w14:paraId="3F089CDB" w14:textId="77777777" w:rsidR="00116192" w:rsidRPr="00116192" w:rsidRDefault="00116192" w:rsidP="00116192">
      <w:pPr>
        <w:jc w:val="both"/>
        <w:rPr>
          <w:rFonts w:ascii="Verdana" w:hAnsi="Verdana"/>
          <w:sz w:val="22"/>
          <w:szCs w:val="22"/>
        </w:rPr>
      </w:pPr>
      <w:r w:rsidRPr="00116192">
        <w:rPr>
          <w:rFonts w:ascii="Verdana" w:hAnsi="Verdana"/>
          <w:sz w:val="22"/>
          <w:szCs w:val="22"/>
        </w:rPr>
        <w:t>Que siendo el Programa de Apoyo Escolar uno de los programas de bienestar Social que el ICBF lleva a cabo con sus servidores públicos, en aras de dar cumplimiento con la política de calidez y calidad en el servicio, la cual propende por el mejoramiento de la calidad de vida del servidor público y su familia, y con el fin de favorecer a más servidores públicos con los beneficios de los programas que desarrolla la entidad, se incluirán a los servidores públicos del nivel profesional del grado 11.</w:t>
      </w:r>
    </w:p>
    <w:p w14:paraId="48765659" w14:textId="77777777" w:rsidR="00116192" w:rsidRPr="00116192" w:rsidRDefault="00116192" w:rsidP="00116192">
      <w:pPr>
        <w:jc w:val="both"/>
        <w:rPr>
          <w:rFonts w:ascii="Verdana" w:hAnsi="Verdana"/>
          <w:sz w:val="22"/>
          <w:szCs w:val="22"/>
        </w:rPr>
      </w:pPr>
    </w:p>
    <w:p w14:paraId="7EDB7789" w14:textId="77777777" w:rsidR="00116192" w:rsidRPr="00116192" w:rsidRDefault="00116192" w:rsidP="00116192">
      <w:pPr>
        <w:jc w:val="both"/>
        <w:rPr>
          <w:rFonts w:ascii="Verdana" w:hAnsi="Verdana"/>
          <w:sz w:val="22"/>
          <w:szCs w:val="22"/>
        </w:rPr>
      </w:pPr>
      <w:proofErr w:type="gramStart"/>
      <w:r w:rsidRPr="00116192">
        <w:rPr>
          <w:rFonts w:ascii="Verdana" w:hAnsi="Verdana"/>
          <w:sz w:val="22"/>
          <w:szCs w:val="22"/>
        </w:rPr>
        <w:t>Que</w:t>
      </w:r>
      <w:proofErr w:type="gramEnd"/>
      <w:r w:rsidRPr="00116192">
        <w:rPr>
          <w:rFonts w:ascii="Verdana" w:hAnsi="Verdana"/>
          <w:sz w:val="22"/>
          <w:szCs w:val="22"/>
        </w:rPr>
        <w:t xml:space="preserve"> en mérito de lo anteriormente expuesto,</w:t>
      </w:r>
    </w:p>
    <w:p w14:paraId="4485AF7E" w14:textId="77777777" w:rsidR="00116192" w:rsidRPr="00116192" w:rsidRDefault="00116192" w:rsidP="00116192">
      <w:pPr>
        <w:jc w:val="both"/>
        <w:rPr>
          <w:rFonts w:ascii="Verdana" w:hAnsi="Verdana"/>
          <w:sz w:val="22"/>
          <w:szCs w:val="22"/>
        </w:rPr>
      </w:pPr>
    </w:p>
    <w:p w14:paraId="57AA3DD4"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RESUELVE:</w:t>
      </w:r>
    </w:p>
    <w:p w14:paraId="3912CBAD" w14:textId="77777777" w:rsidR="00116192" w:rsidRPr="00116192" w:rsidRDefault="00116192" w:rsidP="00116192">
      <w:pPr>
        <w:jc w:val="both"/>
        <w:rPr>
          <w:rFonts w:ascii="Verdana" w:hAnsi="Verdana"/>
          <w:sz w:val="22"/>
          <w:szCs w:val="22"/>
        </w:rPr>
      </w:pPr>
    </w:p>
    <w:p w14:paraId="211C87A3" w14:textId="5D8A136A" w:rsidR="00116192" w:rsidRPr="00116192" w:rsidRDefault="00116192" w:rsidP="00116192">
      <w:pPr>
        <w:jc w:val="both"/>
        <w:rPr>
          <w:rFonts w:ascii="Verdana" w:hAnsi="Verdana"/>
          <w:sz w:val="22"/>
          <w:szCs w:val="22"/>
        </w:rPr>
      </w:pPr>
      <w:r w:rsidRPr="00116192">
        <w:rPr>
          <w:rFonts w:ascii="Verdana" w:hAnsi="Verdana"/>
          <w:b/>
          <w:bCs/>
          <w:sz w:val="22"/>
          <w:szCs w:val="22"/>
        </w:rPr>
        <w:t>ARTÍCULO 1o.</w:t>
      </w:r>
      <w:r w:rsidRPr="00116192">
        <w:rPr>
          <w:rFonts w:ascii="Verdana" w:hAnsi="Verdana"/>
          <w:sz w:val="22"/>
          <w:szCs w:val="22"/>
        </w:rPr>
        <w:t xml:space="preserve"> </w:t>
      </w:r>
      <w:r w:rsidR="001C21E9">
        <w:rPr>
          <w:rFonts w:ascii="Verdana" w:hAnsi="Verdana"/>
          <w:sz w:val="22"/>
          <w:szCs w:val="22"/>
        </w:rPr>
        <w:t>[</w:t>
      </w:r>
      <w:r w:rsidRPr="00116192">
        <w:rPr>
          <w:rFonts w:ascii="Verdana" w:hAnsi="Verdana"/>
          <w:sz w:val="22"/>
          <w:szCs w:val="22"/>
        </w:rPr>
        <w:t>Resolución derogada por el artículo 12 de la Resolución 1224 de 2010</w:t>
      </w:r>
      <w:r w:rsidR="001C21E9">
        <w:rPr>
          <w:rFonts w:ascii="Verdana" w:hAnsi="Verdana"/>
          <w:sz w:val="22"/>
          <w:szCs w:val="22"/>
        </w:rPr>
        <w:t>]</w:t>
      </w:r>
      <w:r w:rsidRPr="00116192">
        <w:rPr>
          <w:rFonts w:ascii="Verdana" w:hAnsi="Verdana"/>
          <w:sz w:val="22"/>
          <w:szCs w:val="22"/>
        </w:rPr>
        <w:t xml:space="preserve"> Modificar el Artículo primero de la Resolución No. 002111 del 5 de septiembre de 2007, en el sentido de incluir como beneficiarios del Programa de </w:t>
      </w:r>
      <w:r w:rsidRPr="00116192">
        <w:rPr>
          <w:rFonts w:ascii="Verdana" w:hAnsi="Verdana"/>
          <w:sz w:val="22"/>
          <w:szCs w:val="22"/>
        </w:rPr>
        <w:lastRenderedPageBreak/>
        <w:t>Apoyo Escolar a los servidores públicos del ICBF que pertenezcan al nivel Profesional Grado 11, quedando vigente en sus demás aspectos la citada Resolución.</w:t>
      </w:r>
    </w:p>
    <w:p w14:paraId="5E8C3F3F" w14:textId="77777777" w:rsidR="00116192" w:rsidRPr="00116192" w:rsidRDefault="00116192" w:rsidP="00116192">
      <w:pPr>
        <w:jc w:val="both"/>
        <w:rPr>
          <w:rFonts w:ascii="Verdana" w:hAnsi="Verdana"/>
          <w:sz w:val="22"/>
          <w:szCs w:val="22"/>
        </w:rPr>
      </w:pPr>
    </w:p>
    <w:p w14:paraId="09FD7D50" w14:textId="5357D0BA" w:rsidR="00116192" w:rsidRPr="00116192" w:rsidRDefault="00116192" w:rsidP="00116192">
      <w:pPr>
        <w:jc w:val="both"/>
        <w:rPr>
          <w:rFonts w:ascii="Verdana" w:hAnsi="Verdana"/>
          <w:sz w:val="22"/>
          <w:szCs w:val="22"/>
        </w:rPr>
      </w:pPr>
      <w:r w:rsidRPr="00116192">
        <w:rPr>
          <w:rFonts w:ascii="Verdana" w:hAnsi="Verdana"/>
          <w:b/>
          <w:bCs/>
          <w:sz w:val="22"/>
          <w:szCs w:val="22"/>
        </w:rPr>
        <w:t>ARTÍCULO 2o.</w:t>
      </w:r>
      <w:r w:rsidRPr="00116192">
        <w:rPr>
          <w:rFonts w:ascii="Verdana" w:hAnsi="Verdana"/>
          <w:sz w:val="22"/>
          <w:szCs w:val="22"/>
        </w:rPr>
        <w:t xml:space="preserve"> </w:t>
      </w:r>
      <w:r w:rsidR="001C21E9">
        <w:rPr>
          <w:rFonts w:ascii="Verdana" w:hAnsi="Verdana"/>
          <w:sz w:val="22"/>
          <w:szCs w:val="22"/>
        </w:rPr>
        <w:t>[</w:t>
      </w:r>
      <w:r w:rsidRPr="00116192">
        <w:rPr>
          <w:rFonts w:ascii="Verdana" w:hAnsi="Verdana"/>
          <w:sz w:val="22"/>
          <w:szCs w:val="22"/>
        </w:rPr>
        <w:t>Resolución derogada por el artículo 12 de la Resolución 1224 de 2010</w:t>
      </w:r>
      <w:r w:rsidR="001C21E9">
        <w:rPr>
          <w:rFonts w:ascii="Verdana" w:hAnsi="Verdana"/>
          <w:sz w:val="22"/>
          <w:szCs w:val="22"/>
        </w:rPr>
        <w:t>]</w:t>
      </w:r>
      <w:r w:rsidRPr="00116192">
        <w:rPr>
          <w:rFonts w:ascii="Verdana" w:hAnsi="Verdana"/>
          <w:sz w:val="22"/>
          <w:szCs w:val="22"/>
        </w:rPr>
        <w:t xml:space="preserve"> La presente Resolución rige a partir de la fecha de su expedición.</w:t>
      </w:r>
    </w:p>
    <w:p w14:paraId="5CBD22FA" w14:textId="77777777" w:rsidR="00116192" w:rsidRPr="00116192" w:rsidRDefault="00116192" w:rsidP="00116192">
      <w:pPr>
        <w:jc w:val="both"/>
        <w:rPr>
          <w:rFonts w:ascii="Verdana" w:hAnsi="Verdana"/>
          <w:sz w:val="22"/>
          <w:szCs w:val="22"/>
        </w:rPr>
      </w:pPr>
    </w:p>
    <w:p w14:paraId="480A5A25" w14:textId="77777777" w:rsidR="00116192" w:rsidRDefault="00116192" w:rsidP="00116192">
      <w:pPr>
        <w:jc w:val="center"/>
        <w:rPr>
          <w:rFonts w:ascii="Verdana" w:hAnsi="Verdana"/>
          <w:sz w:val="22"/>
          <w:szCs w:val="22"/>
        </w:rPr>
      </w:pPr>
    </w:p>
    <w:p w14:paraId="5EF3C482" w14:textId="25EB1ED3" w:rsidR="00116192" w:rsidRPr="001C21E9" w:rsidRDefault="00116192" w:rsidP="00116192">
      <w:pPr>
        <w:jc w:val="center"/>
        <w:rPr>
          <w:rFonts w:ascii="Verdana" w:hAnsi="Verdana"/>
          <w:b/>
          <w:bCs/>
          <w:sz w:val="22"/>
          <w:szCs w:val="22"/>
        </w:rPr>
      </w:pPr>
      <w:r w:rsidRPr="001C21E9">
        <w:rPr>
          <w:rFonts w:ascii="Verdana" w:hAnsi="Verdana"/>
          <w:b/>
          <w:bCs/>
          <w:sz w:val="22"/>
          <w:szCs w:val="22"/>
        </w:rPr>
        <w:t>COMUNÍQUESE Y CÚMPLASE</w:t>
      </w:r>
    </w:p>
    <w:p w14:paraId="48C69A73" w14:textId="77777777" w:rsidR="00116192" w:rsidRPr="00116192" w:rsidRDefault="00116192" w:rsidP="00116192">
      <w:pPr>
        <w:jc w:val="center"/>
        <w:rPr>
          <w:rFonts w:ascii="Verdana" w:hAnsi="Verdana"/>
          <w:sz w:val="22"/>
          <w:szCs w:val="22"/>
        </w:rPr>
      </w:pPr>
    </w:p>
    <w:p w14:paraId="062004D9" w14:textId="1F1C90C9" w:rsidR="00116192" w:rsidRPr="00116192" w:rsidRDefault="00116192" w:rsidP="00116192">
      <w:pPr>
        <w:jc w:val="center"/>
        <w:rPr>
          <w:rFonts w:ascii="Verdana" w:hAnsi="Verdana"/>
          <w:sz w:val="22"/>
          <w:szCs w:val="22"/>
        </w:rPr>
      </w:pPr>
      <w:r w:rsidRPr="00116192">
        <w:rPr>
          <w:rFonts w:ascii="Verdana" w:hAnsi="Verdana"/>
          <w:sz w:val="22"/>
          <w:szCs w:val="22"/>
        </w:rPr>
        <w:t>Dada en Bogotá, D. C., a los 19</w:t>
      </w:r>
      <w:r>
        <w:rPr>
          <w:rFonts w:ascii="Verdana" w:hAnsi="Verdana"/>
          <w:sz w:val="22"/>
          <w:szCs w:val="22"/>
        </w:rPr>
        <w:t xml:space="preserve"> días de</w:t>
      </w:r>
      <w:r w:rsidRPr="00116192">
        <w:rPr>
          <w:rFonts w:ascii="Verdana" w:hAnsi="Verdana"/>
          <w:sz w:val="22"/>
          <w:szCs w:val="22"/>
        </w:rPr>
        <w:t xml:space="preserve"> </w:t>
      </w:r>
      <w:proofErr w:type="gramStart"/>
      <w:r w:rsidRPr="00116192">
        <w:rPr>
          <w:rFonts w:ascii="Verdana" w:hAnsi="Verdana"/>
          <w:sz w:val="22"/>
          <w:szCs w:val="22"/>
        </w:rPr>
        <w:t>N</w:t>
      </w:r>
      <w:r>
        <w:rPr>
          <w:rFonts w:ascii="Verdana" w:hAnsi="Verdana"/>
          <w:sz w:val="22"/>
          <w:szCs w:val="22"/>
        </w:rPr>
        <w:t>oviembre</w:t>
      </w:r>
      <w:proofErr w:type="gramEnd"/>
      <w:r>
        <w:rPr>
          <w:rFonts w:ascii="Verdana" w:hAnsi="Verdana"/>
          <w:sz w:val="22"/>
          <w:szCs w:val="22"/>
        </w:rPr>
        <w:t xml:space="preserve"> de</w:t>
      </w:r>
      <w:r w:rsidRPr="00116192">
        <w:rPr>
          <w:rFonts w:ascii="Verdana" w:hAnsi="Verdana"/>
          <w:sz w:val="22"/>
          <w:szCs w:val="22"/>
        </w:rPr>
        <w:t xml:space="preserve"> 2007</w:t>
      </w:r>
    </w:p>
    <w:p w14:paraId="1566AEDC" w14:textId="77777777" w:rsidR="00116192" w:rsidRPr="00116192" w:rsidRDefault="00116192" w:rsidP="00116192">
      <w:pPr>
        <w:jc w:val="center"/>
        <w:rPr>
          <w:rFonts w:ascii="Verdana" w:hAnsi="Verdana"/>
          <w:sz w:val="22"/>
          <w:szCs w:val="22"/>
        </w:rPr>
      </w:pPr>
    </w:p>
    <w:p w14:paraId="1F4EDFFA" w14:textId="77777777" w:rsidR="00116192" w:rsidRPr="00116192" w:rsidRDefault="00116192" w:rsidP="00116192">
      <w:pPr>
        <w:jc w:val="center"/>
        <w:rPr>
          <w:rFonts w:ascii="Verdana" w:hAnsi="Verdana"/>
          <w:b/>
          <w:bCs/>
          <w:sz w:val="22"/>
          <w:szCs w:val="22"/>
        </w:rPr>
      </w:pPr>
      <w:r w:rsidRPr="00116192">
        <w:rPr>
          <w:rFonts w:ascii="Verdana" w:hAnsi="Verdana"/>
          <w:b/>
          <w:bCs/>
          <w:sz w:val="22"/>
          <w:szCs w:val="22"/>
        </w:rPr>
        <w:t>ELVIRA FORERO HERNÁNDEZ</w:t>
      </w:r>
    </w:p>
    <w:p w14:paraId="210BF80A" w14:textId="77777777" w:rsidR="00116192" w:rsidRPr="00116192" w:rsidRDefault="00116192" w:rsidP="00116192">
      <w:pPr>
        <w:jc w:val="center"/>
        <w:rPr>
          <w:rFonts w:ascii="Verdana" w:hAnsi="Verdana"/>
          <w:sz w:val="22"/>
          <w:szCs w:val="22"/>
        </w:rPr>
      </w:pPr>
      <w:r w:rsidRPr="00116192">
        <w:rPr>
          <w:rFonts w:ascii="Verdana" w:hAnsi="Verdana"/>
          <w:sz w:val="22"/>
          <w:szCs w:val="22"/>
        </w:rPr>
        <w:t>Directora General</w:t>
      </w:r>
    </w:p>
    <w:p w14:paraId="22D223C7" w14:textId="77777777" w:rsidR="009F6C08" w:rsidRPr="00116192" w:rsidRDefault="009F6C08" w:rsidP="00116192">
      <w:pPr>
        <w:jc w:val="center"/>
        <w:rPr>
          <w:rFonts w:ascii="Verdana" w:hAnsi="Verdana"/>
          <w:sz w:val="22"/>
          <w:szCs w:val="22"/>
        </w:rPr>
      </w:pPr>
    </w:p>
    <w:sectPr w:rsidR="009F6C08" w:rsidRPr="00116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16192"/>
    <w:rsid w:val="00126495"/>
    <w:rsid w:val="0012680F"/>
    <w:rsid w:val="001449DB"/>
    <w:rsid w:val="00147667"/>
    <w:rsid w:val="001C21E9"/>
    <w:rsid w:val="001D6624"/>
    <w:rsid w:val="0023653D"/>
    <w:rsid w:val="00242DBE"/>
    <w:rsid w:val="00281BDB"/>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87DCF"/>
    <w:rsid w:val="0089329A"/>
    <w:rsid w:val="008A18DB"/>
    <w:rsid w:val="008B77E2"/>
    <w:rsid w:val="008D3D22"/>
    <w:rsid w:val="009666DF"/>
    <w:rsid w:val="00991257"/>
    <w:rsid w:val="00994AFC"/>
    <w:rsid w:val="009C5DE8"/>
    <w:rsid w:val="009F6C08"/>
    <w:rsid w:val="00A95757"/>
    <w:rsid w:val="00B57070"/>
    <w:rsid w:val="00B6252F"/>
    <w:rsid w:val="00B86338"/>
    <w:rsid w:val="00B946FB"/>
    <w:rsid w:val="00BB2F0B"/>
    <w:rsid w:val="00BB6D37"/>
    <w:rsid w:val="00C00DA1"/>
    <w:rsid w:val="00CB1E3A"/>
    <w:rsid w:val="00CC4797"/>
    <w:rsid w:val="00D30CA1"/>
    <w:rsid w:val="00D42A25"/>
    <w:rsid w:val="00D76BA6"/>
    <w:rsid w:val="00D916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2A31CAA-B0FA-4CB2-92EA-399F7285B3B9}"/>
</file>

<file path=customXml/itemProps3.xml><?xml version="1.0" encoding="utf-8"?>
<ds:datastoreItem xmlns:ds="http://schemas.openxmlformats.org/officeDocument/2006/customXml" ds:itemID="{8B16E523-EB1D-485A-9223-A6CA413978A5}"/>
</file>

<file path=customXml/itemProps4.xml><?xml version="1.0" encoding="utf-8"?>
<ds:datastoreItem xmlns:ds="http://schemas.openxmlformats.org/officeDocument/2006/customXml" ds:itemID="{1B3F9A81-C5DA-4413-9E17-9619A5B16B1C}"/>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2026-01-07T20:30:00Z</dcterms:created>
  <dcterms:modified xsi:type="dcterms:W3CDTF">2026-01-07T20:30:00Z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