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3C4EB8C"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3F36E2">
        <w:rPr>
          <w:rFonts w:ascii="Verdana" w:hAnsi="Verdana"/>
          <w:b/>
          <w:bCs/>
          <w:sz w:val="22"/>
          <w:szCs w:val="22"/>
        </w:rPr>
        <w:t>3122</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6F216839"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3F36E2">
        <w:rPr>
          <w:rFonts w:ascii="Verdana" w:hAnsi="Verdana"/>
          <w:sz w:val="20"/>
          <w:szCs w:val="20"/>
        </w:rPr>
        <w:t xml:space="preserve">11 </w:t>
      </w:r>
      <w:r w:rsidR="00155835">
        <w:rPr>
          <w:rFonts w:ascii="Verdana" w:hAnsi="Verdana"/>
          <w:sz w:val="20"/>
          <w:szCs w:val="20"/>
        </w:rPr>
        <w:t>de julio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1D950EB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3F36E2">
        <w:rPr>
          <w:rFonts w:ascii="Verdana" w:hAnsi="Verdana"/>
          <w:sz w:val="20"/>
          <w:szCs w:val="20"/>
        </w:rPr>
        <w:t>11</w:t>
      </w:r>
      <w:r w:rsidR="00155835">
        <w:rPr>
          <w:rFonts w:ascii="Verdana" w:hAnsi="Verdana"/>
          <w:sz w:val="20"/>
          <w:szCs w:val="20"/>
        </w:rPr>
        <w:t xml:space="preserve"> de julio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2DC2DD1A"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3F36E2">
        <w:rPr>
          <w:rFonts w:ascii="Verdana" w:hAnsi="Verdana"/>
          <w:b/>
          <w:bCs/>
          <w:sz w:val="22"/>
          <w:szCs w:val="22"/>
        </w:rPr>
        <w:t>3122</w:t>
      </w:r>
      <w:r w:rsidRPr="00DB3505">
        <w:rPr>
          <w:rFonts w:ascii="Verdana" w:hAnsi="Verdana"/>
          <w:b/>
          <w:bCs/>
          <w:sz w:val="22"/>
          <w:szCs w:val="22"/>
        </w:rPr>
        <w:t xml:space="preserve"> DE 202</w:t>
      </w:r>
      <w:r w:rsidR="008D18D4">
        <w:rPr>
          <w:rFonts w:ascii="Verdana" w:hAnsi="Verdana"/>
          <w:b/>
          <w:bCs/>
          <w:sz w:val="22"/>
          <w:szCs w:val="22"/>
        </w:rPr>
        <w:t>4</w:t>
      </w:r>
    </w:p>
    <w:p w14:paraId="76C13A6D" w14:textId="7174C368"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3F36E2">
        <w:rPr>
          <w:rFonts w:ascii="Verdana" w:hAnsi="Verdana"/>
          <w:b/>
          <w:bCs/>
          <w:sz w:val="22"/>
          <w:szCs w:val="22"/>
        </w:rPr>
        <w:t>11</w:t>
      </w:r>
      <w:r w:rsidR="00831C1E">
        <w:rPr>
          <w:rFonts w:ascii="Verdana" w:hAnsi="Verdana"/>
          <w:b/>
          <w:bCs/>
          <w:sz w:val="22"/>
          <w:szCs w:val="22"/>
        </w:rPr>
        <w:t xml:space="preserve"> </w:t>
      </w:r>
      <w:r w:rsidR="009E6ECC">
        <w:rPr>
          <w:rFonts w:ascii="Verdana" w:hAnsi="Verdana"/>
          <w:b/>
          <w:bCs/>
          <w:sz w:val="22"/>
          <w:szCs w:val="22"/>
        </w:rPr>
        <w:t xml:space="preserve">de </w:t>
      </w:r>
      <w:r w:rsidR="00155835">
        <w:rPr>
          <w:rFonts w:ascii="Verdana" w:hAnsi="Verdana"/>
          <w:b/>
          <w:bCs/>
          <w:sz w:val="22"/>
          <w:szCs w:val="22"/>
        </w:rPr>
        <w:t>julio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6B73C369" w14:textId="77777777" w:rsidR="003C2E55" w:rsidRDefault="003C2E55" w:rsidP="00357E58">
      <w:pPr>
        <w:jc w:val="center"/>
        <w:rPr>
          <w:rFonts w:ascii="Verdana" w:hAnsi="Verdana"/>
          <w:sz w:val="22"/>
          <w:szCs w:val="22"/>
        </w:rPr>
      </w:pPr>
      <w:r w:rsidRPr="003C2E55">
        <w:rPr>
          <w:rFonts w:ascii="Verdana" w:hAnsi="Verdana"/>
          <w:sz w:val="22"/>
          <w:szCs w:val="22"/>
        </w:rPr>
        <w:t>"Por la cual se deroga la Resolución 2032 del 26 de abril de 2021, “Por medio de la cual se adoptó el Manual Operativo del Programa Generaciones Étnicas con Bienestar”"</w:t>
      </w:r>
    </w:p>
    <w:p w14:paraId="5EE89B5C" w14:textId="5577AEA5"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5B0B9EA7" w14:textId="77777777" w:rsidR="00F23ACF" w:rsidRDefault="00F23ACF" w:rsidP="00700905">
      <w:pPr>
        <w:jc w:val="center"/>
        <w:rPr>
          <w:rFonts w:ascii="Verdana" w:hAnsi="Verdana"/>
          <w:sz w:val="22"/>
          <w:szCs w:val="22"/>
        </w:rPr>
      </w:pPr>
      <w:r w:rsidRPr="00F23ACF">
        <w:rPr>
          <w:rFonts w:ascii="Verdana" w:hAnsi="Verdana"/>
          <w:sz w:val="22"/>
          <w:szCs w:val="22"/>
        </w:rPr>
        <w:t>En uso de sus facultades legales y estatutarias y en especial de las que le confiere la Ley 7 de 1979; el artículo 78 de la Ley 489 de 1998; el Acuerdo 102 de 1979, aprobado por el Decreto 334 de 1980; el artículo 2 del Decreto 987 de 2012 y las demás normas concordantes y complementarias y,</w:t>
      </w:r>
    </w:p>
    <w:p w14:paraId="62EE6393" w14:textId="665EB9D2"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3458B861" w14:textId="77777777" w:rsidR="00F23ACF" w:rsidRPr="00F23ACF" w:rsidRDefault="00F23ACF" w:rsidP="00F23ACF">
      <w:pPr>
        <w:pStyle w:val="Prrafodelista"/>
        <w:numPr>
          <w:ilvl w:val="0"/>
          <w:numId w:val="14"/>
        </w:numPr>
        <w:spacing w:after="0"/>
        <w:textAlignment w:val="baseline"/>
        <w:rPr>
          <w:rFonts w:ascii="Verdana" w:hAnsi="Verdana"/>
          <w:sz w:val="22"/>
          <w:szCs w:val="22"/>
        </w:rPr>
      </w:pPr>
      <w:r w:rsidRPr="00F23ACF">
        <w:rPr>
          <w:rFonts w:ascii="Verdana" w:hAnsi="Verdana"/>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4AA62E90" w14:textId="77777777" w:rsidR="00F23ACF" w:rsidRPr="00F23ACF" w:rsidRDefault="00F23ACF" w:rsidP="001335DC">
      <w:pPr>
        <w:pStyle w:val="Prrafodelista"/>
        <w:spacing w:after="0"/>
        <w:textAlignment w:val="baseline"/>
        <w:rPr>
          <w:rFonts w:ascii="Verdana" w:hAnsi="Verdana"/>
          <w:sz w:val="22"/>
          <w:szCs w:val="22"/>
        </w:rPr>
      </w:pPr>
    </w:p>
    <w:p w14:paraId="64553588" w14:textId="77777777" w:rsidR="00F23ACF" w:rsidRPr="00F23ACF" w:rsidRDefault="00F23ACF" w:rsidP="00F23ACF">
      <w:pPr>
        <w:pStyle w:val="Prrafodelista"/>
        <w:numPr>
          <w:ilvl w:val="0"/>
          <w:numId w:val="14"/>
        </w:numPr>
        <w:spacing w:after="0"/>
        <w:textAlignment w:val="baseline"/>
        <w:rPr>
          <w:rFonts w:ascii="Verdana" w:hAnsi="Verdana"/>
          <w:sz w:val="22"/>
          <w:szCs w:val="22"/>
        </w:rPr>
      </w:pPr>
      <w:r w:rsidRPr="00F23ACF">
        <w:rPr>
          <w:rFonts w:ascii="Verdana" w:hAnsi="Verdana"/>
          <w:sz w:val="22"/>
          <w:szCs w:val="22"/>
        </w:rPr>
        <w:t>Que el artículo 44 ibidem señala como derechos fundamentales de las niñas y los niños, la vida, la integridad física, la salud y la seguridad social, la alimentación equilibrada, su nombre y nacionalidad, tener una familia y no ser separados de ella, el cuidado, el amor, la educación y la cultura, la recreación y la libre expresión de su opinión. A esto hay que sumarle los demás derechos consagrados en la Constitución, en las leyes y en los tratados internacionales ratificados por Colombia.</w:t>
      </w:r>
    </w:p>
    <w:p w14:paraId="33F39FD6" w14:textId="77777777" w:rsidR="00F23ACF" w:rsidRPr="00F23ACF" w:rsidRDefault="00F23ACF" w:rsidP="001335DC">
      <w:pPr>
        <w:pStyle w:val="Prrafodelista"/>
        <w:spacing w:after="0"/>
        <w:textAlignment w:val="baseline"/>
        <w:rPr>
          <w:rFonts w:ascii="Verdana" w:hAnsi="Verdana"/>
          <w:sz w:val="22"/>
          <w:szCs w:val="22"/>
        </w:rPr>
      </w:pPr>
    </w:p>
    <w:p w14:paraId="2447B121" w14:textId="77777777" w:rsidR="00F23ACF" w:rsidRPr="00F23ACF" w:rsidRDefault="00F23ACF" w:rsidP="00F23ACF">
      <w:pPr>
        <w:pStyle w:val="Prrafodelista"/>
        <w:numPr>
          <w:ilvl w:val="0"/>
          <w:numId w:val="14"/>
        </w:numPr>
        <w:spacing w:after="0"/>
        <w:textAlignment w:val="baseline"/>
        <w:rPr>
          <w:rFonts w:ascii="Verdana" w:hAnsi="Verdana"/>
          <w:sz w:val="22"/>
          <w:szCs w:val="22"/>
        </w:rPr>
      </w:pPr>
      <w:r w:rsidRPr="00F23ACF">
        <w:rPr>
          <w:rFonts w:ascii="Verdana" w:hAnsi="Verdana"/>
          <w:sz w:val="22"/>
          <w:szCs w:val="22"/>
        </w:rPr>
        <w:t xml:space="preserve">Que el Instituto Colombiano de Bienestar Familiar - ICBF, creado por la Ley 75 de 1968 y reglado por los Decretos 2388 de 1979 y 1084 de 2015, tiene por objeto “propender y fortalecer la integración y el desarrollo armónico de la familia, proteger al menor de edad y garantizarle sus derechos”; y, entre sus funciones, de conformidad con el numeral 12 del artículo 11 de la Ley 7 de 1979, modificado por el artículo 126 del Decreto </w:t>
      </w:r>
      <w:r w:rsidRPr="00F23ACF">
        <w:rPr>
          <w:rFonts w:ascii="Verdana" w:hAnsi="Verdana"/>
          <w:sz w:val="22"/>
          <w:szCs w:val="22"/>
        </w:rPr>
        <w:lastRenderedPageBreak/>
        <w:t>1471 de 1990, debe “Promover la atención integral del menor de 7 años”, así como la “(...) protección preventiva y especial del menor y el fortalecimiento de la familia (...)”, de acuerdo con el artículo 30 del Decreto 2388 de 1979.</w:t>
      </w:r>
    </w:p>
    <w:p w14:paraId="6D631767" w14:textId="77777777" w:rsidR="00F23ACF" w:rsidRPr="00F23ACF" w:rsidRDefault="00F23ACF" w:rsidP="001335DC">
      <w:pPr>
        <w:pStyle w:val="Prrafodelista"/>
        <w:spacing w:after="0"/>
        <w:textAlignment w:val="baseline"/>
        <w:rPr>
          <w:rFonts w:ascii="Verdana" w:hAnsi="Verdana"/>
          <w:sz w:val="22"/>
          <w:szCs w:val="22"/>
        </w:rPr>
      </w:pPr>
    </w:p>
    <w:p w14:paraId="0D85B126" w14:textId="77777777" w:rsidR="00F23ACF" w:rsidRPr="00F23ACF" w:rsidRDefault="00F23ACF" w:rsidP="00F23ACF">
      <w:pPr>
        <w:pStyle w:val="Prrafodelista"/>
        <w:numPr>
          <w:ilvl w:val="0"/>
          <w:numId w:val="14"/>
        </w:numPr>
        <w:spacing w:after="0"/>
        <w:textAlignment w:val="baseline"/>
        <w:rPr>
          <w:rFonts w:ascii="Verdana" w:hAnsi="Verdana"/>
          <w:sz w:val="22"/>
          <w:szCs w:val="22"/>
        </w:rPr>
      </w:pPr>
      <w:r w:rsidRPr="00F23ACF">
        <w:rPr>
          <w:rFonts w:ascii="Verdana" w:hAnsi="Verdana"/>
          <w:sz w:val="22"/>
          <w:szCs w:val="22"/>
        </w:rPr>
        <w:t>Que el parágrafo del artículo 11 de la ley 1098 de 2006, señala: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5CE9B37A" w14:textId="77777777" w:rsidR="00F23ACF" w:rsidRPr="00F23ACF" w:rsidRDefault="00F23ACF" w:rsidP="001335DC">
      <w:pPr>
        <w:pStyle w:val="Prrafodelista"/>
        <w:spacing w:after="0"/>
        <w:textAlignment w:val="baseline"/>
        <w:rPr>
          <w:rFonts w:ascii="Verdana" w:hAnsi="Verdana"/>
          <w:sz w:val="22"/>
          <w:szCs w:val="22"/>
        </w:rPr>
      </w:pPr>
    </w:p>
    <w:p w14:paraId="0C9743C3" w14:textId="77777777" w:rsidR="00F23ACF" w:rsidRPr="00F23ACF" w:rsidRDefault="00F23ACF" w:rsidP="00F23ACF">
      <w:pPr>
        <w:pStyle w:val="Prrafodelista"/>
        <w:numPr>
          <w:ilvl w:val="0"/>
          <w:numId w:val="14"/>
        </w:numPr>
        <w:spacing w:after="0"/>
        <w:textAlignment w:val="baseline"/>
        <w:rPr>
          <w:rFonts w:ascii="Verdana" w:hAnsi="Verdana"/>
          <w:sz w:val="22"/>
          <w:szCs w:val="22"/>
        </w:rPr>
      </w:pPr>
      <w:r w:rsidRPr="00F23ACF">
        <w:rPr>
          <w:rFonts w:ascii="Verdana" w:hAnsi="Verdana"/>
          <w:sz w:val="22"/>
          <w:szCs w:val="22"/>
        </w:rPr>
        <w:t>Que, en concordancia con lo previamente citado, el ICBF es la Entidad responsable de liderar la implementación de las políticas, planes, programas y proyectos relativos a la infancia dentro del Sector de Igualdad y Equidad,</w:t>
      </w:r>
    </w:p>
    <w:p w14:paraId="220F4DA8" w14:textId="77777777" w:rsidR="00F23ACF" w:rsidRPr="00F23ACF" w:rsidRDefault="00F23ACF" w:rsidP="001335DC">
      <w:pPr>
        <w:pStyle w:val="Prrafodelista"/>
        <w:spacing w:after="0"/>
        <w:textAlignment w:val="baseline"/>
        <w:rPr>
          <w:rFonts w:ascii="Verdana" w:hAnsi="Verdana"/>
          <w:sz w:val="22"/>
          <w:szCs w:val="22"/>
        </w:rPr>
      </w:pPr>
    </w:p>
    <w:p w14:paraId="4022FA40" w14:textId="77777777" w:rsidR="00F23ACF" w:rsidRPr="00F23ACF" w:rsidRDefault="00F23ACF" w:rsidP="00F23ACF">
      <w:pPr>
        <w:pStyle w:val="Prrafodelista"/>
        <w:numPr>
          <w:ilvl w:val="0"/>
          <w:numId w:val="14"/>
        </w:numPr>
        <w:spacing w:after="0"/>
        <w:textAlignment w:val="baseline"/>
        <w:rPr>
          <w:rFonts w:ascii="Verdana" w:hAnsi="Verdana"/>
          <w:sz w:val="22"/>
          <w:szCs w:val="22"/>
        </w:rPr>
      </w:pPr>
      <w:r w:rsidRPr="00F23ACF">
        <w:rPr>
          <w:rFonts w:ascii="Verdana" w:hAnsi="Verdana"/>
          <w:sz w:val="22"/>
          <w:szCs w:val="22"/>
        </w:rPr>
        <w:t>Que, en atención a lo anterior, mediante Resolución 2032 del 26 de abril de 2021, el ICBF adoptó el Manual Operativo del “Programa Generaciones Étnicas con Bienestar”, el cual asume el enfoque diferencial en el diseño y aplicación de la política pública para la prevención y protección integral a la niñez, tomando como punto de partida las características particulares de la población indígena, afrocolombiana, raizal, palenquera y Rom.</w:t>
      </w:r>
    </w:p>
    <w:p w14:paraId="18E74963" w14:textId="77777777" w:rsidR="00F23ACF" w:rsidRPr="00F23ACF" w:rsidRDefault="00F23ACF" w:rsidP="001335DC">
      <w:pPr>
        <w:pStyle w:val="Prrafodelista"/>
        <w:spacing w:after="0"/>
        <w:textAlignment w:val="baseline"/>
        <w:rPr>
          <w:rFonts w:ascii="Verdana" w:hAnsi="Verdana"/>
          <w:sz w:val="22"/>
          <w:szCs w:val="22"/>
        </w:rPr>
      </w:pPr>
    </w:p>
    <w:p w14:paraId="7BF71029" w14:textId="77777777" w:rsidR="00F23ACF" w:rsidRPr="00F23ACF" w:rsidRDefault="00F23ACF" w:rsidP="00F23ACF">
      <w:pPr>
        <w:pStyle w:val="Prrafodelista"/>
        <w:numPr>
          <w:ilvl w:val="0"/>
          <w:numId w:val="14"/>
        </w:numPr>
        <w:spacing w:after="0"/>
        <w:textAlignment w:val="baseline"/>
        <w:rPr>
          <w:rFonts w:ascii="Verdana" w:hAnsi="Verdana"/>
          <w:sz w:val="22"/>
          <w:szCs w:val="22"/>
        </w:rPr>
      </w:pPr>
      <w:r w:rsidRPr="00F23ACF">
        <w:rPr>
          <w:rFonts w:ascii="Verdana" w:hAnsi="Verdana"/>
          <w:sz w:val="22"/>
          <w:szCs w:val="22"/>
        </w:rPr>
        <w:t>Que el Plan Nacional de Desarrollo 2022-2026 “Colombia Potencia Mundial de la Vida” -PND, tiene como objetivo sentar las bases para que el país se convierta en un líder de la protección de la vida a partir de la construcción de un nuevo contrato social que propicie la superación de injusticias y exclusiones históricas, la no repetición del conflicto, el cambio de nuestro relacionamiento con el ambiente y una transformación productiva sustentada en el conocimiento y en armonía con la naturaleza. Este proceso debe desembocar en la paz total, entendida como la búsqueda de una oportunidad para que todos podamos vivir una vida digna, basada en justicia, es decir, en una cultura de la paz que reconoce el valor excesivo de la vida en todas sus formas y que garantiza el cuidado de la casa común.</w:t>
      </w:r>
    </w:p>
    <w:p w14:paraId="5033F3BF" w14:textId="77777777" w:rsidR="00F23ACF" w:rsidRPr="00F23ACF" w:rsidRDefault="00F23ACF" w:rsidP="001335DC">
      <w:pPr>
        <w:pStyle w:val="Prrafodelista"/>
        <w:spacing w:after="0"/>
        <w:textAlignment w:val="baseline"/>
        <w:rPr>
          <w:rFonts w:ascii="Verdana" w:hAnsi="Verdana"/>
          <w:sz w:val="22"/>
          <w:szCs w:val="22"/>
        </w:rPr>
      </w:pPr>
    </w:p>
    <w:p w14:paraId="168E336D" w14:textId="39E1B82E" w:rsidR="00F23ACF" w:rsidRDefault="00F23ACF" w:rsidP="00F23ACF">
      <w:pPr>
        <w:pStyle w:val="Prrafodelista"/>
        <w:numPr>
          <w:ilvl w:val="0"/>
          <w:numId w:val="14"/>
        </w:numPr>
        <w:spacing w:after="0"/>
        <w:textAlignment w:val="baseline"/>
        <w:rPr>
          <w:rFonts w:ascii="Verdana" w:hAnsi="Verdana"/>
          <w:sz w:val="22"/>
          <w:szCs w:val="22"/>
        </w:rPr>
      </w:pPr>
      <w:r w:rsidRPr="00F23ACF">
        <w:rPr>
          <w:rFonts w:ascii="Verdana" w:hAnsi="Verdana"/>
          <w:sz w:val="22"/>
          <w:szCs w:val="22"/>
        </w:rPr>
        <w:t>Que el PND indica que el ICBF “contribuirá a la construcción de la paz total y cumplirá un rol estratégico en lo relacionado con el desarrollo social del país, y específicamente, el desarrollo integral de la niñez, las juventudes y las familias. Para ello, se propone una transformación institucional que implica el rediseño y fortalecimiento de sus programas”.</w:t>
      </w:r>
      <w:r w:rsidR="00D81960">
        <w:rPr>
          <w:rFonts w:ascii="Verdana" w:hAnsi="Verdana"/>
          <w:sz w:val="22"/>
          <w:szCs w:val="22"/>
        </w:rPr>
        <w:t xml:space="preserve"> </w:t>
      </w:r>
    </w:p>
    <w:p w14:paraId="4FAA413C" w14:textId="77777777" w:rsidR="000E0479" w:rsidRPr="000E0479" w:rsidRDefault="000E0479" w:rsidP="000E0479">
      <w:pPr>
        <w:pStyle w:val="Prrafodelista"/>
        <w:rPr>
          <w:rFonts w:ascii="Verdana" w:hAnsi="Verdana"/>
          <w:sz w:val="22"/>
          <w:szCs w:val="22"/>
        </w:rPr>
      </w:pPr>
    </w:p>
    <w:p w14:paraId="6136BEBA" w14:textId="77777777" w:rsidR="000E0479" w:rsidRPr="000E0479" w:rsidRDefault="000E0479" w:rsidP="000E0479">
      <w:pPr>
        <w:pStyle w:val="Prrafodelista"/>
        <w:numPr>
          <w:ilvl w:val="0"/>
          <w:numId w:val="14"/>
        </w:numPr>
        <w:spacing w:after="0"/>
        <w:textAlignment w:val="baseline"/>
        <w:rPr>
          <w:rFonts w:ascii="Verdana" w:hAnsi="Verdana"/>
          <w:sz w:val="22"/>
          <w:szCs w:val="22"/>
        </w:rPr>
      </w:pPr>
      <w:r w:rsidRPr="000E0479">
        <w:rPr>
          <w:rFonts w:ascii="Verdana" w:hAnsi="Verdana"/>
          <w:sz w:val="22"/>
          <w:szCs w:val="22"/>
        </w:rPr>
        <w:t xml:space="preserve">Que, en este sentido, surgió la necesidad de rediseñar la oferta de atención de la Dirección de Infancia, transitando del Programa Generaciones Étnicas con Bienestar al “Programa para el Desarrollo de Habilidades, Vocaciones y Talentos de Niñas y Niños”, cuyo Manual </w:t>
      </w:r>
      <w:r w:rsidRPr="000E0479">
        <w:rPr>
          <w:rFonts w:ascii="Verdana" w:hAnsi="Verdana"/>
          <w:sz w:val="22"/>
          <w:szCs w:val="22"/>
        </w:rPr>
        <w:lastRenderedPageBreak/>
        <w:t>Operativo fue adoptado mediante Resolución 5714 del 1 de agosto de 2023.</w:t>
      </w:r>
    </w:p>
    <w:p w14:paraId="0C3FC8C7" w14:textId="77777777" w:rsidR="000E0479" w:rsidRPr="000E0479" w:rsidRDefault="000E0479" w:rsidP="000E0479">
      <w:pPr>
        <w:pStyle w:val="Prrafodelista"/>
        <w:spacing w:after="0"/>
        <w:textAlignment w:val="baseline"/>
        <w:rPr>
          <w:rFonts w:ascii="Verdana" w:hAnsi="Verdana"/>
          <w:sz w:val="22"/>
          <w:szCs w:val="22"/>
        </w:rPr>
      </w:pPr>
    </w:p>
    <w:p w14:paraId="060640A8" w14:textId="77777777" w:rsidR="000E0479" w:rsidRPr="000E0479" w:rsidRDefault="000E0479" w:rsidP="000E0479">
      <w:pPr>
        <w:pStyle w:val="Prrafodelista"/>
        <w:numPr>
          <w:ilvl w:val="0"/>
          <w:numId w:val="14"/>
        </w:numPr>
        <w:spacing w:after="0"/>
        <w:textAlignment w:val="baseline"/>
        <w:rPr>
          <w:rFonts w:ascii="Verdana" w:hAnsi="Verdana"/>
          <w:sz w:val="22"/>
          <w:szCs w:val="22"/>
        </w:rPr>
      </w:pPr>
      <w:proofErr w:type="gramStart"/>
      <w:r w:rsidRPr="000E0479">
        <w:rPr>
          <w:rFonts w:ascii="Verdana" w:hAnsi="Verdana"/>
          <w:sz w:val="22"/>
          <w:szCs w:val="22"/>
        </w:rPr>
        <w:t>Que</w:t>
      </w:r>
      <w:proofErr w:type="gramEnd"/>
      <w:r w:rsidRPr="000E0479">
        <w:rPr>
          <w:rFonts w:ascii="Verdana" w:hAnsi="Verdana"/>
          <w:sz w:val="22"/>
          <w:szCs w:val="22"/>
        </w:rPr>
        <w:t xml:space="preserve"> por razones de oportunidad y conveniencia, resulta procedente la derogatoria de la Resolución 2032 del 26 de abril de 2021 “por medio de la cual se adoptó el Manual Operativo del Programa Generaciones Étnicas con Bienestar”.</w:t>
      </w:r>
    </w:p>
    <w:p w14:paraId="38EB0FA6" w14:textId="77777777" w:rsidR="000E0479" w:rsidRPr="000E0479" w:rsidRDefault="000E0479" w:rsidP="000E0479">
      <w:pPr>
        <w:pStyle w:val="Prrafodelista"/>
        <w:spacing w:after="0"/>
        <w:textAlignment w:val="baseline"/>
        <w:rPr>
          <w:rFonts w:ascii="Verdana" w:hAnsi="Verdana"/>
          <w:sz w:val="22"/>
          <w:szCs w:val="22"/>
        </w:rPr>
      </w:pPr>
    </w:p>
    <w:p w14:paraId="2CC42A00" w14:textId="77777777" w:rsidR="000E0479" w:rsidRPr="000E0479" w:rsidRDefault="000E0479" w:rsidP="000E0479">
      <w:pPr>
        <w:pStyle w:val="Prrafodelista"/>
        <w:numPr>
          <w:ilvl w:val="0"/>
          <w:numId w:val="14"/>
        </w:numPr>
        <w:spacing w:after="0"/>
        <w:textAlignment w:val="baseline"/>
        <w:rPr>
          <w:rFonts w:ascii="Verdana" w:hAnsi="Verdana"/>
          <w:sz w:val="22"/>
          <w:szCs w:val="22"/>
        </w:rPr>
      </w:pPr>
      <w:proofErr w:type="gramStart"/>
      <w:r w:rsidRPr="000E0479">
        <w:rPr>
          <w:rFonts w:ascii="Verdana" w:hAnsi="Verdana"/>
          <w:sz w:val="22"/>
          <w:szCs w:val="22"/>
        </w:rPr>
        <w:t>Que</w:t>
      </w:r>
      <w:proofErr w:type="gramEnd"/>
      <w:r w:rsidRPr="000E0479">
        <w:rPr>
          <w:rFonts w:ascii="Verdana" w:hAnsi="Verdana"/>
          <w:sz w:val="22"/>
          <w:szCs w:val="22"/>
        </w:rPr>
        <w:t xml:space="preserve"> frente a la derogatoria de los actos administrativos, la Corte Constitucional en sentencia C-901 de 2011, señaló lo siguiente:</w:t>
      </w:r>
    </w:p>
    <w:p w14:paraId="7C8BFB8B" w14:textId="77777777" w:rsidR="000E0479" w:rsidRPr="000E0479" w:rsidRDefault="000E0479" w:rsidP="000E0479">
      <w:pPr>
        <w:pStyle w:val="Prrafodelista"/>
        <w:spacing w:after="0"/>
        <w:textAlignment w:val="baseline"/>
        <w:rPr>
          <w:rFonts w:ascii="Verdana" w:hAnsi="Verdana"/>
          <w:sz w:val="22"/>
          <w:szCs w:val="22"/>
        </w:rPr>
      </w:pPr>
    </w:p>
    <w:p w14:paraId="213DF085" w14:textId="77777777" w:rsidR="000E0479" w:rsidRPr="000E0479" w:rsidRDefault="000E0479" w:rsidP="000E0479">
      <w:pPr>
        <w:pStyle w:val="Prrafodelista"/>
        <w:spacing w:after="0"/>
        <w:ind w:left="1416"/>
        <w:textAlignment w:val="baseline"/>
        <w:rPr>
          <w:rFonts w:ascii="Verdana" w:hAnsi="Verdana"/>
          <w:i/>
          <w:iCs/>
          <w:sz w:val="22"/>
          <w:szCs w:val="22"/>
        </w:rPr>
      </w:pPr>
      <w:r w:rsidRPr="000E0479">
        <w:rPr>
          <w:rFonts w:ascii="Verdana" w:hAnsi="Verdana"/>
          <w:i/>
          <w:iCs/>
          <w:sz w:val="22"/>
          <w:szCs w:val="22"/>
        </w:rPr>
        <w:t>“La derogación tiene como función “dejar sin efecto el deber ser de otra norma, expulsándola del ordenamiento. Por ello se ha entendido que la derogación es la cesación de la vigencia de una disposición como efecto de una norma posterior”, que no se fundamenta en un cuestionamiento sobre la validez de la norma, por ejemplo, cuando es declarada inexequible, “sino en criterios de oportunidad libremente evaluados por las autoridades competentes. (...) Así la derogación no deriva de conflictos entre normas de distinta jerarquía sino de la libertad política del legislador. (...)”</w:t>
      </w:r>
    </w:p>
    <w:p w14:paraId="6040DCE1" w14:textId="77777777" w:rsidR="000E0479" w:rsidRPr="000E0479" w:rsidRDefault="000E0479" w:rsidP="000E0479">
      <w:pPr>
        <w:pStyle w:val="Prrafodelista"/>
        <w:spacing w:after="0"/>
        <w:textAlignment w:val="baseline"/>
        <w:rPr>
          <w:rFonts w:ascii="Verdana" w:hAnsi="Verdana"/>
          <w:sz w:val="22"/>
          <w:szCs w:val="22"/>
        </w:rPr>
      </w:pPr>
    </w:p>
    <w:p w14:paraId="33669747" w14:textId="77777777" w:rsidR="000E0479" w:rsidRPr="000E0479" w:rsidRDefault="000E0479" w:rsidP="000E0479">
      <w:pPr>
        <w:pStyle w:val="Prrafodelista"/>
        <w:numPr>
          <w:ilvl w:val="0"/>
          <w:numId w:val="14"/>
        </w:numPr>
        <w:spacing w:after="0"/>
        <w:textAlignment w:val="baseline"/>
        <w:rPr>
          <w:rFonts w:ascii="Verdana" w:hAnsi="Verdana"/>
          <w:sz w:val="22"/>
          <w:szCs w:val="22"/>
        </w:rPr>
      </w:pPr>
      <w:r w:rsidRPr="000E0479">
        <w:rPr>
          <w:rFonts w:ascii="Verdana" w:hAnsi="Verdana"/>
          <w:sz w:val="22"/>
          <w:szCs w:val="22"/>
        </w:rPr>
        <w:t>Que, al respecto, el Consejo de Estado en sentencia del 31 de mayo de 2012, señaló:</w:t>
      </w:r>
    </w:p>
    <w:p w14:paraId="01C65C15" w14:textId="77777777" w:rsidR="000E0479" w:rsidRPr="000E0479" w:rsidRDefault="000E0479" w:rsidP="000E0479">
      <w:pPr>
        <w:pStyle w:val="Prrafodelista"/>
        <w:spacing w:after="0"/>
        <w:textAlignment w:val="baseline"/>
        <w:rPr>
          <w:rFonts w:ascii="Verdana" w:hAnsi="Verdana"/>
          <w:sz w:val="22"/>
          <w:szCs w:val="22"/>
        </w:rPr>
      </w:pPr>
    </w:p>
    <w:p w14:paraId="31C74A93" w14:textId="77777777" w:rsidR="000E0479" w:rsidRPr="000E0479" w:rsidRDefault="000E0479" w:rsidP="000E0479">
      <w:pPr>
        <w:pStyle w:val="Prrafodelista"/>
        <w:spacing w:after="0"/>
        <w:ind w:left="1416"/>
        <w:textAlignment w:val="baseline"/>
        <w:rPr>
          <w:rFonts w:ascii="Verdana" w:hAnsi="Verdana"/>
          <w:i/>
          <w:iCs/>
          <w:sz w:val="22"/>
          <w:szCs w:val="22"/>
        </w:rPr>
      </w:pPr>
      <w:r w:rsidRPr="000E0479">
        <w:rPr>
          <w:rFonts w:ascii="Verdana" w:hAnsi="Verdana"/>
          <w:i/>
          <w:iCs/>
          <w:sz w:val="22"/>
          <w:szCs w:val="22"/>
        </w:rPr>
        <w:t>“(...)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sus potestades discrecionales de la administración (...)”</w:t>
      </w:r>
    </w:p>
    <w:p w14:paraId="4584C50B" w14:textId="77777777" w:rsidR="000E0479" w:rsidRPr="000E0479" w:rsidRDefault="000E0479" w:rsidP="000E0479">
      <w:pPr>
        <w:pStyle w:val="Prrafodelista"/>
        <w:spacing w:after="0"/>
        <w:textAlignment w:val="baseline"/>
        <w:rPr>
          <w:rFonts w:ascii="Verdana" w:hAnsi="Verdana"/>
          <w:sz w:val="22"/>
          <w:szCs w:val="22"/>
        </w:rPr>
      </w:pPr>
    </w:p>
    <w:p w14:paraId="11880719" w14:textId="77777777" w:rsidR="000E0479" w:rsidRPr="000E0479" w:rsidRDefault="000E0479" w:rsidP="000E0479">
      <w:pPr>
        <w:pStyle w:val="Prrafodelista"/>
        <w:numPr>
          <w:ilvl w:val="0"/>
          <w:numId w:val="14"/>
        </w:numPr>
        <w:spacing w:after="0"/>
        <w:textAlignment w:val="baseline"/>
        <w:rPr>
          <w:rFonts w:ascii="Verdana" w:hAnsi="Verdana"/>
          <w:sz w:val="22"/>
          <w:szCs w:val="22"/>
        </w:rPr>
      </w:pPr>
      <w:proofErr w:type="gramStart"/>
      <w:r w:rsidRPr="000E0479">
        <w:rPr>
          <w:rFonts w:ascii="Verdana" w:hAnsi="Verdana"/>
          <w:sz w:val="22"/>
          <w:szCs w:val="22"/>
        </w:rPr>
        <w:t>Que</w:t>
      </w:r>
      <w:proofErr w:type="gramEnd"/>
      <w:r w:rsidRPr="000E0479">
        <w:rPr>
          <w:rFonts w:ascii="Verdana" w:hAnsi="Verdana"/>
          <w:sz w:val="22"/>
          <w:szCs w:val="22"/>
        </w:rPr>
        <w:t xml:space="preserve"> con base en las consideraciones previamente expuestas, resulta pertinente la derogatoria de la Resolución 2032 del 26 de abril de 2021 “Por medio de la cual se adoptó el Manual Operativo del Programa Generaciones Étnicas con Bienestar”.</w:t>
      </w:r>
    </w:p>
    <w:p w14:paraId="2A85043A" w14:textId="77777777" w:rsidR="000E0479" w:rsidRPr="000E0479" w:rsidRDefault="000E0479" w:rsidP="000E0479">
      <w:pPr>
        <w:pStyle w:val="Prrafodelista"/>
        <w:spacing w:after="0"/>
        <w:textAlignment w:val="baseline"/>
        <w:rPr>
          <w:rFonts w:ascii="Verdana" w:hAnsi="Verdana"/>
          <w:sz w:val="22"/>
          <w:szCs w:val="22"/>
        </w:rPr>
      </w:pPr>
    </w:p>
    <w:p w14:paraId="4D4AF51D" w14:textId="4BFFFD1C" w:rsidR="000E0479" w:rsidRPr="00F23ACF" w:rsidRDefault="000E0479" w:rsidP="000E0479">
      <w:pPr>
        <w:pStyle w:val="Prrafodelista"/>
        <w:numPr>
          <w:ilvl w:val="0"/>
          <w:numId w:val="14"/>
        </w:numPr>
        <w:spacing w:after="0"/>
        <w:textAlignment w:val="baseline"/>
        <w:rPr>
          <w:rFonts w:ascii="Verdana" w:hAnsi="Verdana"/>
          <w:sz w:val="22"/>
          <w:szCs w:val="22"/>
        </w:rPr>
      </w:pPr>
      <w:r w:rsidRPr="000E0479">
        <w:rPr>
          <w:rFonts w:ascii="Verdana" w:hAnsi="Verdana"/>
          <w:sz w:val="22"/>
          <w:szCs w:val="22"/>
        </w:rPr>
        <w:t>En mérito de lo expuesto,</w:t>
      </w:r>
    </w:p>
    <w:p w14:paraId="4D19E32B" w14:textId="2F9587F9" w:rsidR="00DB3505" w:rsidRPr="00710692" w:rsidRDefault="00DB3505" w:rsidP="0072709D">
      <w:pPr>
        <w:pStyle w:val="Prrafodelista"/>
        <w:spacing w:after="0"/>
        <w:jc w:val="center"/>
        <w:textAlignment w:val="baseline"/>
        <w:rPr>
          <w:rFonts w:ascii="Verdana" w:hAnsi="Verdana"/>
          <w:sz w:val="22"/>
          <w:szCs w:val="22"/>
        </w:rPr>
      </w:pPr>
      <w:r w:rsidRPr="00710692">
        <w:rPr>
          <w:rFonts w:ascii="Verdana" w:hAnsi="Verdana"/>
          <w:b/>
          <w:bCs/>
          <w:sz w:val="22"/>
          <w:szCs w:val="22"/>
        </w:rPr>
        <w:t>RESUELVE:</w:t>
      </w:r>
    </w:p>
    <w:p w14:paraId="4505CB8E" w14:textId="69E98FAE" w:rsidR="00A81CDB" w:rsidRDefault="00DB3505" w:rsidP="00A52B65">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A52B65" w:rsidRPr="00A52B65">
        <w:rPr>
          <w:rFonts w:ascii="Verdana" w:hAnsi="Verdana"/>
          <w:sz w:val="22"/>
          <w:szCs w:val="22"/>
        </w:rPr>
        <w:t>DEROGAR la Resolución 2032 del 26 de abril del 2021 “Por medio de la cual se adoptó el Manual Operativo del Programa Generaciones Étnicas con Bienestar”, de acuerdo con lo expuesto en la parte considerativa del presente acto administrativo.</w:t>
      </w:r>
      <w:r w:rsidR="00A52B65">
        <w:rPr>
          <w:rFonts w:ascii="Verdana" w:hAnsi="Verdana"/>
          <w:sz w:val="22"/>
          <w:szCs w:val="22"/>
        </w:rPr>
        <w:t xml:space="preserve"> </w:t>
      </w:r>
    </w:p>
    <w:p w14:paraId="3E024E45" w14:textId="77777777" w:rsidR="00A52B65" w:rsidRDefault="007832BB" w:rsidP="00A52B65">
      <w:pPr>
        <w:rPr>
          <w:rFonts w:ascii="Verdana" w:hAnsi="Verdana"/>
          <w:sz w:val="22"/>
          <w:szCs w:val="22"/>
        </w:rPr>
      </w:pPr>
      <w:r w:rsidRPr="007832BB">
        <w:rPr>
          <w:rFonts w:ascii="Verdana" w:hAnsi="Verdana"/>
          <w:b/>
          <w:bCs/>
          <w:sz w:val="22"/>
          <w:szCs w:val="22"/>
        </w:rPr>
        <w:t>ARTÍCULO 2o.</w:t>
      </w:r>
      <w:r w:rsidRPr="007832BB">
        <w:rPr>
          <w:rFonts w:ascii="Verdana" w:hAnsi="Verdana"/>
          <w:sz w:val="22"/>
          <w:szCs w:val="22"/>
        </w:rPr>
        <w:t xml:space="preserve"> </w:t>
      </w:r>
      <w:r w:rsidR="00A52B65" w:rsidRPr="00A52B65">
        <w:rPr>
          <w:rFonts w:ascii="Verdana" w:hAnsi="Verdana"/>
          <w:sz w:val="22"/>
          <w:szCs w:val="22"/>
        </w:rPr>
        <w:t>La presente Resolución rige a partir de su expedición.</w:t>
      </w:r>
    </w:p>
    <w:bookmarkEnd w:id="1"/>
    <w:p w14:paraId="6F2189C5" w14:textId="1E05032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3B320C19" w:rsidR="00DB3505" w:rsidRPr="00DB3505" w:rsidRDefault="00DB3505" w:rsidP="00DE103B">
      <w:pPr>
        <w:jc w:val="center"/>
        <w:rPr>
          <w:rFonts w:ascii="Verdana" w:hAnsi="Verdana"/>
          <w:sz w:val="22"/>
          <w:szCs w:val="22"/>
        </w:rPr>
      </w:pPr>
      <w:r w:rsidRPr="00DB3505">
        <w:rPr>
          <w:rFonts w:ascii="Verdana" w:hAnsi="Verdana"/>
          <w:sz w:val="22"/>
          <w:szCs w:val="22"/>
        </w:rPr>
        <w:lastRenderedPageBreak/>
        <w:t xml:space="preserve">Dada en Bogotá, D. C., </w:t>
      </w:r>
      <w:r w:rsidR="002333E6">
        <w:rPr>
          <w:rFonts w:ascii="Verdana" w:hAnsi="Verdana"/>
          <w:sz w:val="22"/>
          <w:szCs w:val="22"/>
        </w:rPr>
        <w:t>a los</w:t>
      </w:r>
      <w:r w:rsidR="004965D9">
        <w:rPr>
          <w:rFonts w:ascii="Verdana" w:hAnsi="Verdana"/>
          <w:sz w:val="22"/>
          <w:szCs w:val="22"/>
        </w:rPr>
        <w:t xml:space="preserve"> </w:t>
      </w:r>
      <w:r w:rsidR="003F36E2">
        <w:rPr>
          <w:rFonts w:ascii="Verdana" w:hAnsi="Verdana"/>
          <w:sz w:val="22"/>
          <w:szCs w:val="22"/>
        </w:rPr>
        <w:t>11</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w:t>
      </w:r>
      <w:r w:rsidR="001879CB">
        <w:rPr>
          <w:rFonts w:ascii="Verdana" w:hAnsi="Verdana"/>
          <w:sz w:val="22"/>
          <w:szCs w:val="22"/>
        </w:rPr>
        <w:t>l</w:t>
      </w:r>
      <w:r w:rsidR="004965D9">
        <w:rPr>
          <w:rFonts w:ascii="Verdana" w:hAnsi="Verdana"/>
          <w:sz w:val="22"/>
          <w:szCs w:val="22"/>
        </w:rPr>
        <w:t>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90C1" w14:textId="77777777" w:rsidR="00507D5F" w:rsidRDefault="00507D5F" w:rsidP="00251F6B">
      <w:pPr>
        <w:spacing w:after="0"/>
      </w:pPr>
      <w:r>
        <w:separator/>
      </w:r>
    </w:p>
  </w:endnote>
  <w:endnote w:type="continuationSeparator" w:id="0">
    <w:p w14:paraId="158614F6" w14:textId="77777777" w:rsidR="00507D5F" w:rsidRDefault="00507D5F"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0CAE" w14:textId="77777777" w:rsidR="00507D5F" w:rsidRDefault="00507D5F" w:rsidP="00251F6B">
      <w:pPr>
        <w:spacing w:after="0"/>
      </w:pPr>
      <w:r>
        <w:separator/>
      </w:r>
    </w:p>
  </w:footnote>
  <w:footnote w:type="continuationSeparator" w:id="0">
    <w:p w14:paraId="28763E34" w14:textId="77777777" w:rsidR="00507D5F" w:rsidRDefault="00507D5F"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8"/>
  </w:num>
  <w:num w:numId="2" w16cid:durableId="707920155">
    <w:abstractNumId w:val="1"/>
  </w:num>
  <w:num w:numId="3" w16cid:durableId="1520006266">
    <w:abstractNumId w:val="3"/>
  </w:num>
  <w:num w:numId="4" w16cid:durableId="1994868198">
    <w:abstractNumId w:val="9"/>
  </w:num>
  <w:num w:numId="5" w16cid:durableId="101999986">
    <w:abstractNumId w:val="5"/>
  </w:num>
  <w:num w:numId="6" w16cid:durableId="1180050603">
    <w:abstractNumId w:val="4"/>
  </w:num>
  <w:num w:numId="7" w16cid:durableId="2102679533">
    <w:abstractNumId w:val="6"/>
  </w:num>
  <w:num w:numId="8" w16cid:durableId="2029526057">
    <w:abstractNumId w:val="13"/>
  </w:num>
  <w:num w:numId="9" w16cid:durableId="237833594">
    <w:abstractNumId w:val="10"/>
  </w:num>
  <w:num w:numId="10" w16cid:durableId="826289728">
    <w:abstractNumId w:val="0"/>
  </w:num>
  <w:num w:numId="11" w16cid:durableId="1064647544">
    <w:abstractNumId w:val="2"/>
  </w:num>
  <w:num w:numId="12" w16cid:durableId="1536431731">
    <w:abstractNumId w:val="12"/>
  </w:num>
  <w:num w:numId="13" w16cid:durableId="1993632824">
    <w:abstractNumId w:val="11"/>
  </w:num>
  <w:num w:numId="14" w16cid:durableId="462696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36A57"/>
    <w:rsid w:val="00043942"/>
    <w:rsid w:val="0004737F"/>
    <w:rsid w:val="00047C8F"/>
    <w:rsid w:val="0005221E"/>
    <w:rsid w:val="0005541A"/>
    <w:rsid w:val="00085FC6"/>
    <w:rsid w:val="00094CC7"/>
    <w:rsid w:val="000A3044"/>
    <w:rsid w:val="000B4CB6"/>
    <w:rsid w:val="000C3F9A"/>
    <w:rsid w:val="000D0BEE"/>
    <w:rsid w:val="000D6943"/>
    <w:rsid w:val="000E0479"/>
    <w:rsid w:val="000F1DB7"/>
    <w:rsid w:val="000F567A"/>
    <w:rsid w:val="00106430"/>
    <w:rsid w:val="001250E7"/>
    <w:rsid w:val="00125E68"/>
    <w:rsid w:val="001335DC"/>
    <w:rsid w:val="00143A2C"/>
    <w:rsid w:val="0014658E"/>
    <w:rsid w:val="001502B8"/>
    <w:rsid w:val="00155835"/>
    <w:rsid w:val="001777A2"/>
    <w:rsid w:val="00183F91"/>
    <w:rsid w:val="001879CB"/>
    <w:rsid w:val="00194767"/>
    <w:rsid w:val="001A0A07"/>
    <w:rsid w:val="001A1F51"/>
    <w:rsid w:val="001B3B8D"/>
    <w:rsid w:val="001C78E7"/>
    <w:rsid w:val="001D35CF"/>
    <w:rsid w:val="001D3FE9"/>
    <w:rsid w:val="001E22D3"/>
    <w:rsid w:val="0020475F"/>
    <w:rsid w:val="00212507"/>
    <w:rsid w:val="0022609A"/>
    <w:rsid w:val="002333E6"/>
    <w:rsid w:val="00243CB4"/>
    <w:rsid w:val="00251F6B"/>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507E"/>
    <w:rsid w:val="00371A46"/>
    <w:rsid w:val="00372A15"/>
    <w:rsid w:val="003773AA"/>
    <w:rsid w:val="00377856"/>
    <w:rsid w:val="003824C5"/>
    <w:rsid w:val="003875D7"/>
    <w:rsid w:val="003927C0"/>
    <w:rsid w:val="00393EED"/>
    <w:rsid w:val="003A147B"/>
    <w:rsid w:val="003A5EDC"/>
    <w:rsid w:val="003B659C"/>
    <w:rsid w:val="003B6C26"/>
    <w:rsid w:val="003C2E55"/>
    <w:rsid w:val="003C3330"/>
    <w:rsid w:val="003D2F74"/>
    <w:rsid w:val="003E2150"/>
    <w:rsid w:val="003F36E2"/>
    <w:rsid w:val="003F6172"/>
    <w:rsid w:val="0040689A"/>
    <w:rsid w:val="00421DDD"/>
    <w:rsid w:val="004600F2"/>
    <w:rsid w:val="00464196"/>
    <w:rsid w:val="0046582E"/>
    <w:rsid w:val="0047169E"/>
    <w:rsid w:val="0049060D"/>
    <w:rsid w:val="004965D9"/>
    <w:rsid w:val="004A0107"/>
    <w:rsid w:val="004A314D"/>
    <w:rsid w:val="004B495B"/>
    <w:rsid w:val="004D2937"/>
    <w:rsid w:val="004D5485"/>
    <w:rsid w:val="004E1D60"/>
    <w:rsid w:val="004E79F7"/>
    <w:rsid w:val="004F1F6B"/>
    <w:rsid w:val="004F2446"/>
    <w:rsid w:val="004F29E3"/>
    <w:rsid w:val="004F61F1"/>
    <w:rsid w:val="005041B1"/>
    <w:rsid w:val="00507D5F"/>
    <w:rsid w:val="00514767"/>
    <w:rsid w:val="00515836"/>
    <w:rsid w:val="00534960"/>
    <w:rsid w:val="005404BD"/>
    <w:rsid w:val="00543054"/>
    <w:rsid w:val="00553090"/>
    <w:rsid w:val="005656CC"/>
    <w:rsid w:val="00571511"/>
    <w:rsid w:val="00590000"/>
    <w:rsid w:val="005A2590"/>
    <w:rsid w:val="005C02A7"/>
    <w:rsid w:val="005C1D40"/>
    <w:rsid w:val="005C27F6"/>
    <w:rsid w:val="005C47E1"/>
    <w:rsid w:val="005C6A9A"/>
    <w:rsid w:val="005C7A00"/>
    <w:rsid w:val="005D5138"/>
    <w:rsid w:val="005F7F79"/>
    <w:rsid w:val="006053FC"/>
    <w:rsid w:val="0062053E"/>
    <w:rsid w:val="00620E21"/>
    <w:rsid w:val="00626E74"/>
    <w:rsid w:val="00644670"/>
    <w:rsid w:val="0064600F"/>
    <w:rsid w:val="00657673"/>
    <w:rsid w:val="006624FD"/>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7F4"/>
    <w:rsid w:val="00741B09"/>
    <w:rsid w:val="007504D1"/>
    <w:rsid w:val="007577DF"/>
    <w:rsid w:val="007637F1"/>
    <w:rsid w:val="00765F4C"/>
    <w:rsid w:val="007832BB"/>
    <w:rsid w:val="007871FD"/>
    <w:rsid w:val="007A3901"/>
    <w:rsid w:val="007A7245"/>
    <w:rsid w:val="007B4741"/>
    <w:rsid w:val="007B70C0"/>
    <w:rsid w:val="007C0628"/>
    <w:rsid w:val="007C16F4"/>
    <w:rsid w:val="007C63E7"/>
    <w:rsid w:val="007D4E9B"/>
    <w:rsid w:val="007E0C98"/>
    <w:rsid w:val="007E727D"/>
    <w:rsid w:val="00801988"/>
    <w:rsid w:val="0083116C"/>
    <w:rsid w:val="00831C1E"/>
    <w:rsid w:val="0083332F"/>
    <w:rsid w:val="00833ACF"/>
    <w:rsid w:val="0083436E"/>
    <w:rsid w:val="00836C34"/>
    <w:rsid w:val="008410BC"/>
    <w:rsid w:val="008437FE"/>
    <w:rsid w:val="00844F31"/>
    <w:rsid w:val="00863A26"/>
    <w:rsid w:val="00871E0C"/>
    <w:rsid w:val="00877266"/>
    <w:rsid w:val="008A435C"/>
    <w:rsid w:val="008B5025"/>
    <w:rsid w:val="008D18D4"/>
    <w:rsid w:val="008D4B05"/>
    <w:rsid w:val="008E292B"/>
    <w:rsid w:val="00901A3F"/>
    <w:rsid w:val="009138DA"/>
    <w:rsid w:val="00922122"/>
    <w:rsid w:val="00933C0C"/>
    <w:rsid w:val="00942A54"/>
    <w:rsid w:val="009513A7"/>
    <w:rsid w:val="00964FFA"/>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21AD"/>
    <w:rsid w:val="00A14EC4"/>
    <w:rsid w:val="00A47455"/>
    <w:rsid w:val="00A51A14"/>
    <w:rsid w:val="00A52B65"/>
    <w:rsid w:val="00A724C4"/>
    <w:rsid w:val="00A81CDB"/>
    <w:rsid w:val="00A9582E"/>
    <w:rsid w:val="00A9702F"/>
    <w:rsid w:val="00A97813"/>
    <w:rsid w:val="00A97A1B"/>
    <w:rsid w:val="00AA16D9"/>
    <w:rsid w:val="00AA427E"/>
    <w:rsid w:val="00AD38C3"/>
    <w:rsid w:val="00AD4A99"/>
    <w:rsid w:val="00AD7049"/>
    <w:rsid w:val="00AE12C5"/>
    <w:rsid w:val="00AE513F"/>
    <w:rsid w:val="00AF4327"/>
    <w:rsid w:val="00AF44A3"/>
    <w:rsid w:val="00AF4EF6"/>
    <w:rsid w:val="00B019EC"/>
    <w:rsid w:val="00B24E8E"/>
    <w:rsid w:val="00B31145"/>
    <w:rsid w:val="00B53C84"/>
    <w:rsid w:val="00B54788"/>
    <w:rsid w:val="00B64762"/>
    <w:rsid w:val="00B75E38"/>
    <w:rsid w:val="00B760A4"/>
    <w:rsid w:val="00B82553"/>
    <w:rsid w:val="00B87F74"/>
    <w:rsid w:val="00BA17B0"/>
    <w:rsid w:val="00BA6A0C"/>
    <w:rsid w:val="00BC10E6"/>
    <w:rsid w:val="00BC34DE"/>
    <w:rsid w:val="00BC6522"/>
    <w:rsid w:val="00BD55E6"/>
    <w:rsid w:val="00BD717B"/>
    <w:rsid w:val="00BE115D"/>
    <w:rsid w:val="00C07D73"/>
    <w:rsid w:val="00C07F46"/>
    <w:rsid w:val="00C12114"/>
    <w:rsid w:val="00C233D3"/>
    <w:rsid w:val="00C24066"/>
    <w:rsid w:val="00C2424F"/>
    <w:rsid w:val="00C26A2A"/>
    <w:rsid w:val="00C37698"/>
    <w:rsid w:val="00C4037E"/>
    <w:rsid w:val="00C5648C"/>
    <w:rsid w:val="00C56CEF"/>
    <w:rsid w:val="00C74FD6"/>
    <w:rsid w:val="00C91445"/>
    <w:rsid w:val="00CA3A9F"/>
    <w:rsid w:val="00CA78A1"/>
    <w:rsid w:val="00CC1628"/>
    <w:rsid w:val="00CE7ED6"/>
    <w:rsid w:val="00D0270B"/>
    <w:rsid w:val="00D14EBB"/>
    <w:rsid w:val="00D35493"/>
    <w:rsid w:val="00D4357D"/>
    <w:rsid w:val="00D5214B"/>
    <w:rsid w:val="00D635BC"/>
    <w:rsid w:val="00D81960"/>
    <w:rsid w:val="00D84A62"/>
    <w:rsid w:val="00D902B0"/>
    <w:rsid w:val="00D9123E"/>
    <w:rsid w:val="00D966BC"/>
    <w:rsid w:val="00DA586D"/>
    <w:rsid w:val="00DB2214"/>
    <w:rsid w:val="00DB3505"/>
    <w:rsid w:val="00DB41D7"/>
    <w:rsid w:val="00DC6652"/>
    <w:rsid w:val="00DC6B48"/>
    <w:rsid w:val="00DE103B"/>
    <w:rsid w:val="00DE63C8"/>
    <w:rsid w:val="00DF1B4B"/>
    <w:rsid w:val="00E07225"/>
    <w:rsid w:val="00E1280F"/>
    <w:rsid w:val="00E156F3"/>
    <w:rsid w:val="00E165C6"/>
    <w:rsid w:val="00E45DA5"/>
    <w:rsid w:val="00E4659F"/>
    <w:rsid w:val="00E47B9D"/>
    <w:rsid w:val="00E60651"/>
    <w:rsid w:val="00E76D4A"/>
    <w:rsid w:val="00E802F1"/>
    <w:rsid w:val="00E8504C"/>
    <w:rsid w:val="00E91ED1"/>
    <w:rsid w:val="00E96AE6"/>
    <w:rsid w:val="00EA785D"/>
    <w:rsid w:val="00EB34F6"/>
    <w:rsid w:val="00EC53B9"/>
    <w:rsid w:val="00ED496F"/>
    <w:rsid w:val="00EE32E6"/>
    <w:rsid w:val="00F23ACF"/>
    <w:rsid w:val="00F43995"/>
    <w:rsid w:val="00F44C1C"/>
    <w:rsid w:val="00F45621"/>
    <w:rsid w:val="00F473A0"/>
    <w:rsid w:val="00F64ADB"/>
    <w:rsid w:val="00F770E5"/>
    <w:rsid w:val="00F83E5C"/>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C7884FB9-DF21-46D0-8293-038A6AF1A47C}"/>
</file>

<file path=customXml/itemProps3.xml><?xml version="1.0" encoding="utf-8"?>
<ds:datastoreItem xmlns:ds="http://schemas.openxmlformats.org/officeDocument/2006/customXml" ds:itemID="{743E2D1D-0D4A-429B-BE5C-B3B9708821A4}"/>
</file>

<file path=customXml/itemProps4.xml><?xml version="1.0" encoding="utf-8"?>
<ds:datastoreItem xmlns:ds="http://schemas.openxmlformats.org/officeDocument/2006/customXml" ds:itemID="{D21E7B53-C4E2-4FC7-92AB-C918CE9C581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475</TotalTime>
  <Pages>4</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286</cp:revision>
  <dcterms:created xsi:type="dcterms:W3CDTF">2026-03-03T16:25:00Z</dcterms:created>
  <dcterms:modified xsi:type="dcterms:W3CDTF">2026-04-05T17:10:00Z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