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4985"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3102 DE 2020</w:t>
      </w:r>
    </w:p>
    <w:p w14:paraId="00000002" w14:textId="77777777" w:rsidR="00264985" w:rsidRDefault="00264985">
      <w:pPr>
        <w:spacing w:line="240" w:lineRule="auto"/>
        <w:jc w:val="center"/>
        <w:rPr>
          <w:rFonts w:ascii="Verdana" w:eastAsia="Verdana" w:hAnsi="Verdana" w:cs="Verdana"/>
          <w:b/>
          <w:bCs/>
        </w:rPr>
      </w:pPr>
    </w:p>
    <w:p w14:paraId="00000003" w14:textId="77777777" w:rsidR="00264985" w:rsidRPr="006E0236" w:rsidRDefault="00000000">
      <w:pPr>
        <w:spacing w:line="240" w:lineRule="auto"/>
        <w:rPr>
          <w:rFonts w:ascii="Verdana" w:eastAsia="Verdana" w:hAnsi="Verdana" w:cs="Verdana"/>
          <w:sz w:val="20"/>
          <w:szCs w:val="20"/>
        </w:rPr>
      </w:pPr>
      <w:r w:rsidRPr="006E0236">
        <w:rPr>
          <w:rFonts w:ascii="Verdana" w:eastAsia="Verdana" w:hAnsi="Verdana" w:cs="Verdana"/>
          <w:sz w:val="20"/>
          <w:szCs w:val="20"/>
        </w:rPr>
        <w:t>Fecha de Expedición: 31 de marzo de 2020</w:t>
      </w:r>
    </w:p>
    <w:p w14:paraId="00000004" w14:textId="77777777" w:rsidR="00264985" w:rsidRPr="006E0236" w:rsidRDefault="00000000">
      <w:pPr>
        <w:spacing w:line="240" w:lineRule="auto"/>
        <w:rPr>
          <w:rFonts w:ascii="Verdana" w:eastAsia="Verdana" w:hAnsi="Verdana" w:cs="Verdana"/>
          <w:sz w:val="20"/>
          <w:szCs w:val="20"/>
        </w:rPr>
      </w:pPr>
      <w:r w:rsidRPr="006E0236">
        <w:rPr>
          <w:rFonts w:ascii="Verdana" w:eastAsia="Verdana" w:hAnsi="Verdana" w:cs="Verdana"/>
          <w:sz w:val="20"/>
          <w:szCs w:val="20"/>
        </w:rPr>
        <w:t xml:space="preserve">Fecha de </w:t>
      </w:r>
      <w:proofErr w:type="gramStart"/>
      <w:r w:rsidRPr="006E0236">
        <w:rPr>
          <w:rFonts w:ascii="Verdana" w:eastAsia="Verdana" w:hAnsi="Verdana" w:cs="Verdana"/>
          <w:sz w:val="20"/>
          <w:szCs w:val="20"/>
        </w:rPr>
        <w:t>entrada en vigencia</w:t>
      </w:r>
      <w:proofErr w:type="gramEnd"/>
      <w:r w:rsidRPr="006E0236">
        <w:rPr>
          <w:rFonts w:ascii="Verdana" w:eastAsia="Verdana" w:hAnsi="Verdana" w:cs="Verdana"/>
          <w:sz w:val="20"/>
          <w:szCs w:val="20"/>
        </w:rPr>
        <w:t>: 1 de abril 2020</w:t>
      </w:r>
    </w:p>
    <w:p w14:paraId="00000005" w14:textId="44EAFFDF" w:rsidR="00264985" w:rsidRPr="006E0236" w:rsidRDefault="00000000">
      <w:pPr>
        <w:spacing w:line="240" w:lineRule="auto"/>
        <w:rPr>
          <w:rFonts w:ascii="Verdana" w:eastAsia="Verdana" w:hAnsi="Verdana" w:cs="Verdana"/>
          <w:sz w:val="20"/>
          <w:szCs w:val="20"/>
        </w:rPr>
      </w:pPr>
      <w:r w:rsidRPr="006E0236">
        <w:rPr>
          <w:rFonts w:ascii="Verdana" w:eastAsia="Verdana" w:hAnsi="Verdana" w:cs="Verdana"/>
          <w:sz w:val="20"/>
          <w:szCs w:val="20"/>
        </w:rPr>
        <w:t>Estado de la vigencia:</w:t>
      </w:r>
      <w:r w:rsidRPr="006E0236">
        <w:rPr>
          <w:rFonts w:ascii="Verdana" w:eastAsia="Verdana" w:hAnsi="Verdana" w:cs="Verdana"/>
          <w:sz w:val="20"/>
          <w:szCs w:val="20"/>
          <w:highlight w:val="white"/>
        </w:rPr>
        <w:t xml:space="preserve"> </w:t>
      </w:r>
      <w:r w:rsidR="00CA4F3F">
        <w:rPr>
          <w:rFonts w:ascii="Verdana" w:eastAsia="Verdana" w:hAnsi="Verdana" w:cs="Verdana"/>
          <w:sz w:val="20"/>
          <w:szCs w:val="20"/>
        </w:rPr>
        <w:t>Vigente</w:t>
      </w:r>
    </w:p>
    <w:p w14:paraId="00000006" w14:textId="77777777" w:rsidR="00264985" w:rsidRPr="006E0236" w:rsidRDefault="00264985">
      <w:pPr>
        <w:spacing w:line="240" w:lineRule="auto"/>
        <w:rPr>
          <w:rFonts w:ascii="Verdana" w:eastAsia="Verdana" w:hAnsi="Verdana" w:cs="Verdana"/>
          <w:sz w:val="20"/>
          <w:szCs w:val="20"/>
        </w:rPr>
      </w:pPr>
    </w:p>
    <w:p w14:paraId="00000007" w14:textId="77777777" w:rsidR="00264985" w:rsidRPr="006E0236" w:rsidRDefault="00000000">
      <w:pPr>
        <w:spacing w:line="240" w:lineRule="auto"/>
        <w:rPr>
          <w:rFonts w:ascii="Verdana" w:eastAsia="Verdana" w:hAnsi="Verdana" w:cs="Verdana"/>
          <w:sz w:val="20"/>
          <w:szCs w:val="20"/>
        </w:rPr>
      </w:pPr>
      <w:r w:rsidRPr="006E0236">
        <w:rPr>
          <w:rFonts w:ascii="Verdana" w:eastAsia="Verdana" w:hAnsi="Verdana" w:cs="Verdana"/>
          <w:sz w:val="20"/>
          <w:szCs w:val="20"/>
        </w:rPr>
        <w:t>Fecha de publicación en Diario Oficial: 51.274</w:t>
      </w:r>
    </w:p>
    <w:p w14:paraId="00000008" w14:textId="35934546" w:rsidR="00264985" w:rsidRPr="006E0236" w:rsidRDefault="00000000">
      <w:pPr>
        <w:spacing w:line="240" w:lineRule="auto"/>
        <w:rPr>
          <w:rFonts w:ascii="Verdana" w:eastAsia="Verdana" w:hAnsi="Verdana" w:cs="Verdana"/>
          <w:sz w:val="20"/>
          <w:szCs w:val="20"/>
        </w:rPr>
      </w:pPr>
      <w:r w:rsidRPr="006E0236">
        <w:rPr>
          <w:rFonts w:ascii="Verdana" w:eastAsia="Verdana" w:hAnsi="Verdana" w:cs="Verdana"/>
          <w:sz w:val="20"/>
          <w:szCs w:val="20"/>
        </w:rPr>
        <w:t>Número del Diario Oficial:</w:t>
      </w:r>
      <w:r w:rsidR="006E0236">
        <w:rPr>
          <w:rFonts w:ascii="Verdana" w:eastAsia="Verdana" w:hAnsi="Verdana" w:cs="Verdana"/>
          <w:sz w:val="20"/>
          <w:szCs w:val="20"/>
        </w:rPr>
        <w:t xml:space="preserve"> </w:t>
      </w:r>
      <w:r w:rsidRPr="006E0236">
        <w:rPr>
          <w:rFonts w:ascii="Verdana" w:eastAsia="Verdana" w:hAnsi="Verdana" w:cs="Verdana"/>
          <w:sz w:val="20"/>
          <w:szCs w:val="20"/>
        </w:rPr>
        <w:t>1 de abril 2020</w:t>
      </w:r>
    </w:p>
    <w:p w14:paraId="00000009" w14:textId="77777777" w:rsidR="00264985" w:rsidRDefault="00264985">
      <w:pPr>
        <w:spacing w:line="240" w:lineRule="auto"/>
        <w:rPr>
          <w:rFonts w:ascii="Verdana" w:eastAsia="Verdana" w:hAnsi="Verdana" w:cs="Verdana"/>
        </w:rPr>
      </w:pPr>
    </w:p>
    <w:p w14:paraId="0000000A" w14:textId="77777777" w:rsidR="002649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3102 DE 2020</w:t>
      </w:r>
    </w:p>
    <w:p w14:paraId="0000000B" w14:textId="77777777" w:rsidR="00264985"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(marzo 31)</w:t>
      </w:r>
    </w:p>
    <w:p w14:paraId="0000000C" w14:textId="77777777" w:rsidR="002649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D" w14:textId="5862D929" w:rsidR="00264985"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Por la cual se modifica la Resolución </w:t>
      </w:r>
      <w:r w:rsidR="00264985">
        <w:rPr>
          <w:rFonts w:ascii="Verdana" w:eastAsia="Verdana" w:hAnsi="Verdana" w:cs="Verdana"/>
        </w:rPr>
        <w:t>3018</w:t>
      </w:r>
      <w:r>
        <w:rPr>
          <w:rFonts w:ascii="Verdana" w:eastAsia="Verdana" w:hAnsi="Verdana" w:cs="Verdana"/>
        </w:rPr>
        <w:t xml:space="preserve"> de 19 de marzo de 2020, que prorroga la vigencia de las licencias de funcionamiento para prestar servicios de protección integral a los niños, niñas, adolescentes y a sus familias, en razón a la emergencia sanitaria declarada en el territorio nacional</w:t>
      </w:r>
    </w:p>
    <w:p w14:paraId="0000000E" w14:textId="77777777" w:rsidR="002649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0000000F" w14:textId="1FB7F44E" w:rsidR="00264985"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En ejercicio de sus facultades constitucionales y legales en especial las contenidas en el artículo </w:t>
      </w:r>
      <w:r w:rsidR="00264985">
        <w:rPr>
          <w:rFonts w:ascii="Verdana" w:eastAsia="Verdana" w:hAnsi="Verdana" w:cs="Verdana"/>
        </w:rPr>
        <w:t>28</w:t>
      </w:r>
      <w:r>
        <w:rPr>
          <w:rFonts w:ascii="Verdana" w:eastAsia="Verdana" w:hAnsi="Verdana" w:cs="Verdana"/>
        </w:rPr>
        <w:t xml:space="preserve"> literal b) de la Ley 7 de 1979, el Decreto 380 de 2020 y</w:t>
      </w:r>
    </w:p>
    <w:p w14:paraId="00000010" w14:textId="77777777" w:rsidR="002649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00000011" w14:textId="3DBA293A"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previas a las consideraciones derivadas de la declaratoria de Emergencia Sanitaria por parte del Ministerio de Salud y Protección Social y posterior a la declaratoria por parte del </w:t>
      </w:r>
      <w:proofErr w:type="gramStart"/>
      <w:r>
        <w:rPr>
          <w:rFonts w:ascii="Verdana" w:eastAsia="Verdana" w:hAnsi="Verdana" w:cs="Verdana"/>
        </w:rPr>
        <w:t>Presidente</w:t>
      </w:r>
      <w:proofErr w:type="gramEnd"/>
      <w:r>
        <w:rPr>
          <w:rFonts w:ascii="Verdana" w:eastAsia="Verdana" w:hAnsi="Verdana" w:cs="Verdana"/>
        </w:rPr>
        <w:t xml:space="preserve"> de la República mediante el Decreto 417 de fecha 17 de marzo de 2020. del Estado de Emergencia Económica. Social y Ecológica en todo el territorio nacional, la Dirección General del ICBF, mediante Resolución </w:t>
      </w:r>
      <w:r w:rsidR="00264985">
        <w:rPr>
          <w:rFonts w:ascii="Verdana" w:eastAsia="Verdana" w:hAnsi="Verdana" w:cs="Verdana"/>
        </w:rPr>
        <w:t>3018</w:t>
      </w:r>
      <w:r>
        <w:rPr>
          <w:rFonts w:ascii="Verdana" w:eastAsia="Verdana" w:hAnsi="Verdana" w:cs="Verdana"/>
        </w:rPr>
        <w:t xml:space="preserve"> de 19 de marzo de 2020 dispuso que: "Las licencias de funcionamiento para prestar servicios de protección Integral a los niños, niñas, adolescentes y sus familias, que venzan desde el día 15 de marzo de 2020 hasta el 30 de mayo de 2020 se entenderán prorrogadas en su vigencia por un término de dos (2) meses adicionales al vencimiento inicial. '</w:t>
      </w:r>
    </w:p>
    <w:p w14:paraId="00000012" w14:textId="23DC7B09"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con posteridad a la expedición y publicación de la Resolución </w:t>
      </w:r>
      <w:r w:rsidR="00264985">
        <w:rPr>
          <w:rFonts w:ascii="Verdana" w:eastAsia="Verdana" w:hAnsi="Verdana" w:cs="Verdana"/>
        </w:rPr>
        <w:t>3018</w:t>
      </w:r>
      <w:r>
        <w:rPr>
          <w:rFonts w:ascii="Verdana" w:eastAsia="Verdana" w:hAnsi="Verdana" w:cs="Verdana"/>
        </w:rPr>
        <w:t xml:space="preserve"> de 19 de marzo de 2020. el </w:t>
      </w:r>
      <w:proofErr w:type="gramStart"/>
      <w:r>
        <w:rPr>
          <w:rFonts w:ascii="Verdana" w:eastAsia="Verdana" w:hAnsi="Verdana" w:cs="Verdana"/>
        </w:rPr>
        <w:t>Presidente</w:t>
      </w:r>
      <w:proofErr w:type="gramEnd"/>
      <w:r>
        <w:rPr>
          <w:rFonts w:ascii="Verdana" w:eastAsia="Verdana" w:hAnsi="Verdana" w:cs="Verdana"/>
        </w:rPr>
        <w:t xml:space="preserve"> la República, en ejercicio de las facultades concedidas por la Constitución Nacional y el Decreto 417 de fecha 17 de marzo de 2020. Expidió el Decreto Legislativo No 491 de fecha 28 de marzo de 2020, Por el cual se adopten medidas de urgencia para garantizar la atención y prestación de los servicios por parte de las </w:t>
      </w:r>
      <w:proofErr w:type="gramStart"/>
      <w:r>
        <w:rPr>
          <w:rFonts w:ascii="Verdana" w:eastAsia="Verdana" w:hAnsi="Verdana" w:cs="Verdana"/>
        </w:rPr>
        <w:t>autoridades públicas</w:t>
      </w:r>
      <w:proofErr w:type="gramEnd"/>
      <w:r>
        <w:rPr>
          <w:rFonts w:ascii="Verdana" w:eastAsia="Verdana" w:hAnsi="Verdana" w:cs="Verdana"/>
        </w:rPr>
        <w:t xml:space="preserve"> y los particulares que cumplan </w:t>
      </w:r>
      <w:proofErr w:type="gramStart"/>
      <w:r>
        <w:rPr>
          <w:rFonts w:ascii="Verdana" w:eastAsia="Verdana" w:hAnsi="Verdana" w:cs="Verdana"/>
        </w:rPr>
        <w:t>fundones públicas</w:t>
      </w:r>
      <w:proofErr w:type="gramEnd"/>
      <w:r>
        <w:rPr>
          <w:rFonts w:ascii="Verdana" w:eastAsia="Verdana" w:hAnsi="Verdana" w:cs="Verdana"/>
        </w:rPr>
        <w:t xml:space="preserve"> y se toman medidas para la protección laboral y de los contratistas de prestación de servicios de las entidades públicas, en el marco del Estado de Emergencia Económica. Social y Ecológica</w:t>
      </w:r>
    </w:p>
    <w:p w14:paraId="00000013" w14:textId="77777777"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8 del Decreto 491, de fecha 28 de marzo de 2020, expedido por el Gobierno Nacional, consagra Artículo 8. Ampliación de la vigencia de permisos, </w:t>
      </w:r>
      <w:r>
        <w:rPr>
          <w:rFonts w:ascii="Verdana" w:eastAsia="Verdana" w:hAnsi="Verdana" w:cs="Verdana"/>
        </w:rPr>
        <w:lastRenderedPageBreak/>
        <w:t xml:space="preserve">autorizaciones, certificados y licencias. Cuando un permiso, autorización, certificado o licencia venza durante el término de vigencia de la Emergencia Sanitaria declarada por el Ministerio de Salud y Protección Social y </w:t>
      </w:r>
      <w:r>
        <w:rPr>
          <w:rFonts w:ascii="Verdana" w:eastAsia="Verdana" w:hAnsi="Verdana" w:cs="Verdana"/>
          <w:u w:val="single"/>
        </w:rPr>
        <w:t>cuyo trámite de renovación no pueda ser realizado con ocasión de las medidas adoptadas para conjurarla, se entenderé prorrogado automáticamente</w:t>
      </w:r>
      <w:r>
        <w:rPr>
          <w:rFonts w:ascii="Verdana" w:eastAsia="Verdana" w:hAnsi="Verdana" w:cs="Verdana"/>
        </w:rPr>
        <w:t xml:space="preserve"> el permiso, autorización y licencia hasta un mes (1) más contado a partir de la superación de la Emergencia Sanitaria declarada por el Ministerio de Salud y Protección Social. || Superada la Emergencia Sanitaria declarada par al Ministerio de Salud y Protección Social el Ulular del permiso, autorización, certificado o licencia, deberá realizar el trámite ordinario para su renovación. (Destacado fuera del texto)</w:t>
      </w:r>
    </w:p>
    <w:p w14:paraId="00000014" w14:textId="77777777"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virtud del numeral 26 del artículo 189 de la Constitución Política y del artículo 16 de la Ley 1098 de 2006. el ICBF como </w:t>
      </w:r>
      <w:proofErr w:type="gramStart"/>
      <w:r>
        <w:rPr>
          <w:rFonts w:ascii="Verdana" w:eastAsia="Verdana" w:hAnsi="Verdana" w:cs="Verdana"/>
        </w:rPr>
        <w:t>eme rector</w:t>
      </w:r>
      <w:proofErr w:type="gramEnd"/>
      <w:r>
        <w:rPr>
          <w:rFonts w:ascii="Verdana" w:eastAsia="Verdana" w:hAnsi="Verdana" w:cs="Verdana"/>
        </w:rPr>
        <w:t>, coordinador y articulador del Sistema Nacional de Bienestar Familiar, otorga licencias de funcionamiento a las Instituciones del Sistema que prestan servicios de protección a los menores de edad o la familia y a las que desarrollen el programa de adopción.</w:t>
      </w:r>
    </w:p>
    <w:p w14:paraId="00000015" w14:textId="77777777"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rPr>
        <w:t>Que la comprobación del cumplimiento de los requisitos de los componemos administrativos relacionados con la Infraestructura de la(s) sede(s) donde se desarrolla(n) la(s) modalidad(es) o programa(s) de atención de niños, niñas y adolescentes, así como algunos del componente técnico correspondientes al proceso de atención y de nutrición, requieren de la verificación mediante visita(s) a!(os) inmueble(s) donde se presta el Servicio Público de Bienestar Familiar en cada una de las modalidades y/o programas de protección integral.</w:t>
      </w:r>
    </w:p>
    <w:p w14:paraId="00000016" w14:textId="22856353" w:rsidR="00264985" w:rsidRDefault="00000000">
      <w:pPr>
        <w:shd w:val="clear" w:color="auto" w:fill="FFFFFF"/>
        <w:spacing w:after="240" w:line="240"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virtud de lo anterior, se hace necesario modificar la Resolución </w:t>
      </w:r>
      <w:r w:rsidR="00264985">
        <w:rPr>
          <w:rFonts w:ascii="Verdana" w:eastAsia="Verdana" w:hAnsi="Verdana" w:cs="Verdana"/>
        </w:rPr>
        <w:t>3018</w:t>
      </w:r>
      <w:r>
        <w:rPr>
          <w:rFonts w:ascii="Verdana" w:eastAsia="Verdana" w:hAnsi="Verdana" w:cs="Verdana"/>
        </w:rPr>
        <w:t xml:space="preserve"> de 19 de marzo de 2020.</w:t>
      </w:r>
    </w:p>
    <w:p w14:paraId="00000017" w14:textId="77777777"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rPr>
        <w:t>Que en mérito de lo expuesto.</w:t>
      </w:r>
    </w:p>
    <w:p w14:paraId="00000018" w14:textId="77777777" w:rsidR="002649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00000019" w14:textId="226745E2"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el artículo </w:t>
      </w:r>
      <w:r w:rsidR="00264985">
        <w:rPr>
          <w:rFonts w:ascii="Verdana" w:eastAsia="Verdana" w:hAnsi="Verdana" w:cs="Verdana"/>
        </w:rPr>
        <w:t>primero</w:t>
      </w:r>
      <w:r>
        <w:rPr>
          <w:rFonts w:ascii="Verdana" w:eastAsia="Verdana" w:hAnsi="Verdana" w:cs="Verdana"/>
        </w:rPr>
        <w:t xml:space="preserve"> de la Resolución 3018 de fecha 19 de marzo de 2020, el cual quedará así:</w:t>
      </w:r>
    </w:p>
    <w:p w14:paraId="0000001A" w14:textId="38D47235"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Las </w:t>
      </w:r>
      <w:r w:rsidR="006E0236">
        <w:rPr>
          <w:rFonts w:ascii="Verdana" w:eastAsia="Verdana" w:hAnsi="Verdana" w:cs="Verdana"/>
        </w:rPr>
        <w:t>Licencias</w:t>
      </w:r>
      <w:r>
        <w:rPr>
          <w:rFonts w:ascii="Verdana" w:eastAsia="Verdana" w:hAnsi="Verdana" w:cs="Verdana"/>
        </w:rPr>
        <w:t xml:space="preserve"> de funcionamiento para prestar servicios de protección integral a los niños, niñas, adolescentes y sus familias, que venzan durante el término de vigencia de la Emergencia Sanitaria declarada por el Ministerio de Salud y Protección Social, se entenderán prorrogadas automáticamente hasta un mes (1) más contado a partir de la superación de la Emergencia Sanitaria declarada por el Ministerio de Salud y Protección Social.</w:t>
      </w:r>
    </w:p>
    <w:p w14:paraId="0000001C" w14:textId="709C911A"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Las demás disposiciones de la Resolución </w:t>
      </w:r>
      <w:proofErr w:type="spellStart"/>
      <w:r>
        <w:rPr>
          <w:rFonts w:ascii="Verdana" w:eastAsia="Verdana" w:hAnsi="Verdana" w:cs="Verdana"/>
        </w:rPr>
        <w:t>N°</w:t>
      </w:r>
      <w:proofErr w:type="spellEnd"/>
      <w:r>
        <w:rPr>
          <w:rFonts w:ascii="Verdana" w:eastAsia="Verdana" w:hAnsi="Verdana" w:cs="Verdana"/>
        </w:rPr>
        <w:t xml:space="preserve"> </w:t>
      </w:r>
      <w:r w:rsidR="00264985">
        <w:rPr>
          <w:rFonts w:ascii="Verdana" w:eastAsia="Verdana" w:hAnsi="Verdana" w:cs="Verdana"/>
        </w:rPr>
        <w:t>3018</w:t>
      </w:r>
      <w:r>
        <w:rPr>
          <w:rFonts w:ascii="Verdana" w:eastAsia="Verdana" w:hAnsi="Verdana" w:cs="Verdana"/>
        </w:rPr>
        <w:t xml:space="preserve"> del 19 de marzo se mantienen vigentes.</w:t>
      </w:r>
    </w:p>
    <w:p w14:paraId="0000001D" w14:textId="77777777"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TERCERO. </w:t>
      </w:r>
      <w:proofErr w:type="gramStart"/>
      <w:r>
        <w:rPr>
          <w:rFonts w:ascii="Verdana" w:eastAsia="Verdana" w:hAnsi="Verdana" w:cs="Verdana"/>
        </w:rPr>
        <w:t>Publicar la presente resolución en la página web y en lugar visible de las Instalaciones de la Sede de la Dirección Genera!</w:t>
      </w:r>
      <w:proofErr w:type="gramEnd"/>
      <w:r>
        <w:rPr>
          <w:rFonts w:ascii="Verdana" w:eastAsia="Verdana" w:hAnsi="Verdana" w:cs="Verdana"/>
        </w:rPr>
        <w:t xml:space="preserve"> y de las Direcciones Regionales del Instituto Colombiano del Bienestar Familiar.</w:t>
      </w:r>
    </w:p>
    <w:p w14:paraId="0000001E" w14:textId="77777777" w:rsidR="00264985"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resolución rige a partir de su publicación.</w:t>
      </w:r>
    </w:p>
    <w:p w14:paraId="0000001F" w14:textId="77777777" w:rsidR="00264985" w:rsidRPr="006E0236" w:rsidRDefault="00000000">
      <w:pPr>
        <w:shd w:val="clear" w:color="auto" w:fill="FFFFFF"/>
        <w:spacing w:after="240" w:line="240" w:lineRule="auto"/>
        <w:jc w:val="center"/>
        <w:rPr>
          <w:rFonts w:ascii="Verdana" w:eastAsia="Verdana" w:hAnsi="Verdana" w:cs="Verdana"/>
          <w:b/>
          <w:bCs/>
        </w:rPr>
      </w:pPr>
      <w:r w:rsidRPr="006E0236">
        <w:rPr>
          <w:rFonts w:ascii="Verdana" w:eastAsia="Verdana" w:hAnsi="Verdana" w:cs="Verdana"/>
          <w:b/>
          <w:bCs/>
        </w:rPr>
        <w:t xml:space="preserve">PUBLIQUESE Y CUMPLASE </w:t>
      </w:r>
    </w:p>
    <w:p w14:paraId="00000020" w14:textId="77777777" w:rsidR="00264985"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lastRenderedPageBreak/>
        <w:t>Dada en Bogotá D.C, a los 31 días de marzo de 2020</w:t>
      </w:r>
    </w:p>
    <w:p w14:paraId="00000021" w14:textId="77777777" w:rsidR="002649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LINA MARIA ARBELAEZ </w:t>
      </w:r>
      <w:proofErr w:type="spellStart"/>
      <w:r>
        <w:rPr>
          <w:rFonts w:ascii="Verdana" w:eastAsia="Verdana" w:hAnsi="Verdana" w:cs="Verdana"/>
          <w:b/>
          <w:bCs/>
        </w:rPr>
        <w:t>ARBELAEZ</w:t>
      </w:r>
      <w:proofErr w:type="spellEnd"/>
    </w:p>
    <w:p w14:paraId="00000022" w14:textId="77777777" w:rsidR="00264985"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DIRECTORA GENERAL</w:t>
      </w:r>
    </w:p>
    <w:p w14:paraId="00000023" w14:textId="77777777" w:rsidR="00264985" w:rsidRDefault="00264985">
      <w:pPr>
        <w:spacing w:line="240" w:lineRule="auto"/>
        <w:rPr>
          <w:rFonts w:ascii="Verdana" w:eastAsia="Verdana" w:hAnsi="Verdana" w:cs="Verdana"/>
        </w:rPr>
      </w:pPr>
    </w:p>
    <w:p w14:paraId="00000024" w14:textId="77777777" w:rsidR="00264985" w:rsidRDefault="00264985">
      <w:pPr>
        <w:rPr>
          <w:rFonts w:ascii="Verdana" w:eastAsia="Verdana" w:hAnsi="Verdana" w:cs="Verdana"/>
        </w:rPr>
      </w:pPr>
    </w:p>
    <w:sectPr w:rsidR="002649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DCC3561-34F2-44F4-8584-E85B0B3E675F}"/>
    <w:embedBold r:id="rId2" w:fontKey="{94710CC4-3197-47E0-917B-8FB67E8D8827}"/>
  </w:font>
  <w:font w:name="Calibri">
    <w:panose1 w:val="020F0502020204030204"/>
    <w:charset w:val="00"/>
    <w:family w:val="swiss"/>
    <w:pitch w:val="variable"/>
    <w:sig w:usb0="E4002EFF" w:usb1="C200247B" w:usb2="00000009" w:usb3="00000000" w:csb0="000001FF" w:csb1="00000000"/>
    <w:embedRegular r:id="rId3" w:fontKey="{C555134B-E81D-4F63-8456-02B793F43D4F}"/>
  </w:font>
  <w:font w:name="Cambria">
    <w:panose1 w:val="02040503050406030204"/>
    <w:charset w:val="00"/>
    <w:family w:val="roman"/>
    <w:pitch w:val="variable"/>
    <w:sig w:usb0="E00006FF" w:usb1="420024FF" w:usb2="02000000" w:usb3="00000000" w:csb0="0000019F" w:csb1="00000000"/>
    <w:embedRegular r:id="rId4" w:fontKey="{38E54130-DF04-466E-9EB2-BC76015065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985"/>
    <w:rsid w:val="00264985"/>
    <w:rsid w:val="003D5BC8"/>
    <w:rsid w:val="006E0236"/>
    <w:rsid w:val="0078750B"/>
    <w:rsid w:val="00CA4F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9CFBC"/>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ED3D4F-A878-4DED-B78B-DF0AE85F5623}"/>
</file>

<file path=customXml/itemProps2.xml><?xml version="1.0" encoding="utf-8"?>
<ds:datastoreItem xmlns:ds="http://schemas.openxmlformats.org/officeDocument/2006/customXml" ds:itemID="{941F3BFB-AD92-4B81-B327-E6E671B9C58E}"/>
</file>

<file path=customXml/itemProps3.xml><?xml version="1.0" encoding="utf-8"?>
<ds:datastoreItem xmlns:ds="http://schemas.openxmlformats.org/officeDocument/2006/customXml" ds:itemID="{75FC7CD5-9202-4A7B-BD80-6808AF6CA6C4}"/>
</file>

<file path=docProps/app.xml><?xml version="1.0" encoding="utf-8"?>
<Properties xmlns="http://schemas.openxmlformats.org/officeDocument/2006/extended-properties" xmlns:vt="http://schemas.openxmlformats.org/officeDocument/2006/docPropsVTypes">
  <Template>Normal</Template>
  <TotalTime>2</TotalTime>
  <Pages>3</Pages>
  <Words>860</Words>
  <Characters>4615</Characters>
  <Application>Microsoft Office Word</Application>
  <DocSecurity>0</DocSecurity>
  <Lines>88</Lines>
  <Paragraphs>37</Paragraphs>
  <ScaleCrop>false</ScaleCrop>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2026-03-10T18:39:00Z</dcterms:created>
  <dcterms:modified xsi:type="dcterms:W3CDTF">2026-03-10T19:15:00Z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