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6EA5" w14:textId="0774AC2A" w:rsidR="00302D79" w:rsidRDefault="65E620C6" w:rsidP="32FF3868">
      <w:pPr>
        <w:jc w:val="center"/>
        <w:rPr>
          <w:rFonts w:ascii="Verdana" w:eastAsia="Verdana" w:hAnsi="Verdana" w:cs="Verdana"/>
          <w:b/>
          <w:bCs/>
          <w:sz w:val="22"/>
          <w:szCs w:val="22"/>
        </w:rPr>
      </w:pPr>
      <w:r w:rsidRPr="32FF3868">
        <w:rPr>
          <w:rFonts w:ascii="Verdana" w:eastAsia="Verdana" w:hAnsi="Verdana" w:cs="Verdana"/>
          <w:b/>
          <w:bCs/>
          <w:sz w:val="22"/>
          <w:szCs w:val="22"/>
        </w:rPr>
        <w:t>RESOLUCIÓN 3007 DE 2001</w:t>
      </w:r>
    </w:p>
    <w:p w14:paraId="01A917E8" w14:textId="3FF75AD6" w:rsidR="003B3B28" w:rsidRPr="003B3B28" w:rsidRDefault="003B3B28" w:rsidP="003B3B28">
      <w:pPr>
        <w:pStyle w:val="Sinespaciado"/>
        <w:rPr>
          <w:rFonts w:ascii="Verdana" w:hAnsi="Verdana"/>
          <w:sz w:val="20"/>
          <w:szCs w:val="20"/>
        </w:rPr>
      </w:pPr>
      <w:r w:rsidRPr="003B3B28">
        <w:rPr>
          <w:rFonts w:ascii="Verdana" w:hAnsi="Verdana"/>
          <w:sz w:val="20"/>
          <w:szCs w:val="20"/>
        </w:rPr>
        <w:t xml:space="preserve">Fecha de Expedición: 27 de diciembre de 2001  </w:t>
      </w:r>
    </w:p>
    <w:p w14:paraId="55B603CA" w14:textId="0F649A36" w:rsidR="003B3B28" w:rsidRPr="003B3B28" w:rsidRDefault="003B3B28" w:rsidP="003B3B28">
      <w:pPr>
        <w:pStyle w:val="Sinespaciado"/>
        <w:rPr>
          <w:rFonts w:ascii="Verdana" w:hAnsi="Verdana"/>
          <w:sz w:val="20"/>
          <w:szCs w:val="20"/>
        </w:rPr>
      </w:pPr>
      <w:r w:rsidRPr="003B3B28">
        <w:rPr>
          <w:rFonts w:ascii="Verdana" w:hAnsi="Verdana"/>
          <w:sz w:val="20"/>
          <w:szCs w:val="20"/>
        </w:rPr>
        <w:t xml:space="preserve">Fecha de entrada en vigencia: 27 de diciembre de 2001  </w:t>
      </w:r>
    </w:p>
    <w:p w14:paraId="4CF5AAC8" w14:textId="77777777" w:rsidR="003B3B28" w:rsidRDefault="003B3B28" w:rsidP="003B3B28">
      <w:pPr>
        <w:pStyle w:val="Sinespaciado"/>
        <w:rPr>
          <w:rFonts w:ascii="Verdana" w:hAnsi="Verdana"/>
          <w:sz w:val="20"/>
          <w:szCs w:val="20"/>
        </w:rPr>
      </w:pPr>
      <w:r w:rsidRPr="003B3B28">
        <w:rPr>
          <w:rFonts w:ascii="Verdana" w:hAnsi="Verdana"/>
          <w:sz w:val="20"/>
          <w:szCs w:val="20"/>
        </w:rPr>
        <w:t>Estado de la vigencia: derogada ya que la Resolución 2222 de 1999 fue revocada por el artículo 7 de la Resolución 1270 de 2003</w:t>
      </w:r>
      <w:r w:rsidRPr="003B3B28">
        <w:rPr>
          <w:rFonts w:ascii="Verdana" w:hAnsi="Verdana"/>
          <w:sz w:val="20"/>
          <w:szCs w:val="20"/>
        </w:rPr>
        <w:tab/>
      </w:r>
    </w:p>
    <w:p w14:paraId="77BA0CBC" w14:textId="77777777" w:rsidR="003B3B28" w:rsidRDefault="003B3B28" w:rsidP="003B3B28">
      <w:pPr>
        <w:pStyle w:val="Sinespaciado"/>
        <w:rPr>
          <w:rFonts w:ascii="Verdana" w:hAnsi="Verdana"/>
          <w:sz w:val="20"/>
          <w:szCs w:val="20"/>
        </w:rPr>
      </w:pPr>
    </w:p>
    <w:p w14:paraId="42BC4DE6" w14:textId="07A59E64" w:rsidR="003B3B28" w:rsidRPr="003B3B28" w:rsidRDefault="003B3B28" w:rsidP="003B3B28">
      <w:pPr>
        <w:pStyle w:val="Sinespaciado"/>
        <w:rPr>
          <w:rFonts w:ascii="Verdana" w:hAnsi="Verdana"/>
          <w:sz w:val="20"/>
          <w:szCs w:val="20"/>
        </w:rPr>
      </w:pPr>
      <w:r w:rsidRPr="003B3B28">
        <w:rPr>
          <w:rFonts w:ascii="Verdana" w:hAnsi="Verdana"/>
          <w:sz w:val="20"/>
          <w:szCs w:val="20"/>
        </w:rPr>
        <w:t>Fecha de publicación en Diario Oficial: N/A</w:t>
      </w:r>
    </w:p>
    <w:p w14:paraId="5C1A07E2" w14:textId="4D055183" w:rsidR="00302D79" w:rsidRDefault="003B3B28" w:rsidP="003B3B28">
      <w:pPr>
        <w:pStyle w:val="Sinespaciado"/>
        <w:rPr>
          <w:rFonts w:ascii="Verdana" w:hAnsi="Verdana"/>
          <w:sz w:val="20"/>
          <w:szCs w:val="20"/>
        </w:rPr>
      </w:pPr>
      <w:r w:rsidRPr="003B3B28">
        <w:rPr>
          <w:rFonts w:ascii="Verdana" w:hAnsi="Verdana"/>
          <w:sz w:val="20"/>
          <w:szCs w:val="20"/>
        </w:rPr>
        <w:t>Número del Diario Oficial: N/A</w:t>
      </w:r>
    </w:p>
    <w:p w14:paraId="1D64D2CA" w14:textId="77777777" w:rsidR="003B3B28" w:rsidRPr="003B3B28" w:rsidRDefault="003B3B28" w:rsidP="003B3B28">
      <w:pPr>
        <w:pStyle w:val="Sinespaciado"/>
        <w:rPr>
          <w:rFonts w:ascii="Verdana" w:hAnsi="Verdana"/>
          <w:sz w:val="20"/>
          <w:szCs w:val="20"/>
        </w:rPr>
      </w:pPr>
    </w:p>
    <w:p w14:paraId="700C6E64" w14:textId="121AE0D6"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RESOLUCIÓN 3007 DE 2001</w:t>
      </w:r>
    </w:p>
    <w:p w14:paraId="6C45E9BA" w14:textId="28D2356B"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(27 de diciembre)</w:t>
      </w:r>
    </w:p>
    <w:p w14:paraId="7CD3C554" w14:textId="1E4AA7AE"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INSTITUTO COLOMBIANO DE BIENESTAR FAMILIAR</w:t>
      </w:r>
    </w:p>
    <w:p w14:paraId="2714DC45" w14:textId="5095D890" w:rsidR="0373CEED" w:rsidRDefault="0373CEED" w:rsidP="32FF3868">
      <w:pPr>
        <w:jc w:val="center"/>
        <w:rPr>
          <w:rFonts w:ascii="Verdana" w:eastAsia="Verdana" w:hAnsi="Verdana" w:cs="Verdana"/>
          <w:sz w:val="22"/>
          <w:szCs w:val="22"/>
        </w:rPr>
      </w:pPr>
      <w:r w:rsidRPr="32FF3868">
        <w:rPr>
          <w:rFonts w:ascii="Verdana" w:eastAsia="Verdana" w:hAnsi="Verdana" w:cs="Verdana"/>
          <w:sz w:val="22"/>
          <w:szCs w:val="22"/>
        </w:rPr>
        <w:t>“Por la cual se modifica el inciso tercero del Artículo Segundo de la Resolución No. 02222 del 6 de mayo de 1999”.</w:t>
      </w:r>
    </w:p>
    <w:p w14:paraId="7BBD305D" w14:textId="699F341B"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EL SECRETARIO GENERAL ENCARGADO DE LAS FUNCIONES DE DIRECTOR GENERAL DEL INSTITUTO COLOMBIANO DE BIENEAR FAMILIAR</w:t>
      </w:r>
    </w:p>
    <w:p w14:paraId="77835C24" w14:textId="36E68A13" w:rsidR="0373CEED" w:rsidRDefault="0373CEED" w:rsidP="32FF3868">
      <w:pPr>
        <w:jc w:val="center"/>
        <w:rPr>
          <w:rFonts w:ascii="Verdana" w:eastAsia="Verdana" w:hAnsi="Verdana" w:cs="Verdana"/>
          <w:sz w:val="22"/>
          <w:szCs w:val="22"/>
        </w:rPr>
      </w:pPr>
      <w:r w:rsidRPr="32FF3868">
        <w:rPr>
          <w:rFonts w:ascii="Verdana" w:eastAsia="Verdana" w:hAnsi="Verdana" w:cs="Verdana"/>
          <w:sz w:val="22"/>
          <w:szCs w:val="22"/>
        </w:rPr>
        <w:t>En uso de sus facultades legales y estatutarias</w:t>
      </w:r>
    </w:p>
    <w:p w14:paraId="0E1AA683" w14:textId="7449DB3F"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CONSIDERANDO:</w:t>
      </w:r>
    </w:p>
    <w:p w14:paraId="738D88AC" w14:textId="51A0CBBA" w:rsidR="0373CEED" w:rsidRDefault="0373CEED" w:rsidP="32FF3868">
      <w:pPr>
        <w:pStyle w:val="Prrafodelista"/>
        <w:numPr>
          <w:ilvl w:val="0"/>
          <w:numId w:val="1"/>
        </w:numPr>
        <w:jc w:val="both"/>
        <w:rPr>
          <w:rFonts w:ascii="Verdana" w:eastAsia="Verdana" w:hAnsi="Verdana" w:cs="Verdana"/>
          <w:sz w:val="22"/>
          <w:szCs w:val="22"/>
        </w:rPr>
      </w:pPr>
      <w:r w:rsidRPr="32FF3868">
        <w:rPr>
          <w:rFonts w:ascii="Verdana" w:eastAsia="Verdana" w:hAnsi="Verdana" w:cs="Verdana"/>
          <w:sz w:val="22"/>
          <w:szCs w:val="22"/>
        </w:rPr>
        <w:t>QUE mediante los Decretos 1737 y 1738 del 21 de agosto de 1998, 2209 del 29 de octubre de 1998, el Gobierno Nacional expidió medidas de austeridad y eficiencia y sometió a condiciones especiales, la asunción de compromisos por parte de las Entidades Públicas, que manejan recursos del Tesoro Público.</w:t>
      </w:r>
    </w:p>
    <w:p w14:paraId="36553009" w14:textId="523D7B22" w:rsidR="0373CEED" w:rsidRDefault="0373CEED" w:rsidP="32FF3868">
      <w:pPr>
        <w:pStyle w:val="Prrafodelista"/>
        <w:numPr>
          <w:ilvl w:val="0"/>
          <w:numId w:val="1"/>
        </w:numPr>
        <w:jc w:val="both"/>
        <w:rPr>
          <w:rFonts w:ascii="Verdana" w:eastAsia="Verdana" w:hAnsi="Verdana" w:cs="Verdana"/>
          <w:sz w:val="22"/>
          <w:szCs w:val="22"/>
        </w:rPr>
      </w:pPr>
      <w:r w:rsidRPr="32FF3868">
        <w:rPr>
          <w:rFonts w:ascii="Verdana" w:eastAsia="Verdana" w:hAnsi="Verdana" w:cs="Verdana"/>
          <w:sz w:val="22"/>
          <w:szCs w:val="22"/>
        </w:rPr>
        <w:t>QUE mediante resolución No. 02222 del 6 de mayo de 1999, el Director General del ICBF, ordena medidas de austeridad en el manejo de los recursos de la Entidad.</w:t>
      </w:r>
    </w:p>
    <w:p w14:paraId="26BD372A" w14:textId="19CDE98C" w:rsidR="0373CEED" w:rsidRDefault="0373CEED" w:rsidP="32FF3868">
      <w:pPr>
        <w:pStyle w:val="Prrafodelista"/>
        <w:numPr>
          <w:ilvl w:val="0"/>
          <w:numId w:val="1"/>
        </w:numPr>
        <w:jc w:val="both"/>
        <w:rPr>
          <w:rFonts w:ascii="Verdana" w:eastAsia="Verdana" w:hAnsi="Verdana" w:cs="Verdana"/>
          <w:sz w:val="22"/>
          <w:szCs w:val="22"/>
        </w:rPr>
      </w:pPr>
      <w:r w:rsidRPr="32FF3868">
        <w:rPr>
          <w:rFonts w:ascii="Verdana" w:eastAsia="Verdana" w:hAnsi="Verdana" w:cs="Verdana"/>
          <w:sz w:val="22"/>
          <w:szCs w:val="22"/>
        </w:rPr>
        <w:t>QUE bajo el marco de lo establecido en los citados Decretos y como producto del análisis de las necesidades de los servicios administrativos para el cumplimiento de la gestión misional institucional, se requiere modificar parcialmente el inciso tercero del artículo Segundo de la Resolución No. 02222 del de mayo de 1999, en lo concerniente a Horas Extras y Tiempo Compensatorio.</w:t>
      </w:r>
    </w:p>
    <w:p w14:paraId="3485C055" w14:textId="68525790" w:rsidR="0373CEED" w:rsidRDefault="0373CEED" w:rsidP="32FF3868">
      <w:pPr>
        <w:pStyle w:val="Prrafodelista"/>
        <w:numPr>
          <w:ilvl w:val="0"/>
          <w:numId w:val="1"/>
        </w:numPr>
        <w:jc w:val="both"/>
        <w:rPr>
          <w:rFonts w:ascii="Verdana" w:eastAsia="Verdana" w:hAnsi="Verdana" w:cs="Verdana"/>
          <w:sz w:val="22"/>
          <w:szCs w:val="22"/>
        </w:rPr>
      </w:pPr>
      <w:r w:rsidRPr="32FF3868">
        <w:rPr>
          <w:rFonts w:ascii="Verdana" w:eastAsia="Verdana" w:hAnsi="Verdana" w:cs="Verdana"/>
          <w:sz w:val="22"/>
          <w:szCs w:val="22"/>
        </w:rPr>
        <w:t>QUE en mérito de lo expuesto,</w:t>
      </w:r>
    </w:p>
    <w:p w14:paraId="09F02128" w14:textId="10B46B79"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RESUELVE</w:t>
      </w:r>
      <w:r w:rsidR="56135402" w:rsidRPr="32FF3868">
        <w:rPr>
          <w:rFonts w:ascii="Verdana" w:eastAsia="Verdana" w:hAnsi="Verdana" w:cs="Verdana"/>
          <w:b/>
          <w:bCs/>
          <w:sz w:val="22"/>
          <w:szCs w:val="22"/>
        </w:rPr>
        <w:t xml:space="preserve">: </w:t>
      </w:r>
    </w:p>
    <w:p w14:paraId="5A5372FF" w14:textId="37878128" w:rsidR="0373CEED" w:rsidRDefault="0373CEED" w:rsidP="32FF3868">
      <w:pPr>
        <w:jc w:val="both"/>
        <w:rPr>
          <w:rFonts w:ascii="Verdana" w:eastAsia="Verdana" w:hAnsi="Verdana" w:cs="Verdana"/>
          <w:sz w:val="22"/>
          <w:szCs w:val="22"/>
        </w:rPr>
      </w:pPr>
      <w:r w:rsidRPr="32FF3868">
        <w:rPr>
          <w:rFonts w:ascii="Verdana" w:eastAsia="Verdana" w:hAnsi="Verdana" w:cs="Verdana"/>
          <w:b/>
          <w:bCs/>
          <w:sz w:val="22"/>
          <w:szCs w:val="22"/>
        </w:rPr>
        <w:t>ARTÍCULO 1o.</w:t>
      </w:r>
      <w:r w:rsidRPr="32FF3868">
        <w:rPr>
          <w:rFonts w:ascii="Verdana" w:eastAsia="Verdana" w:hAnsi="Verdana" w:cs="Verdana"/>
          <w:sz w:val="22"/>
          <w:szCs w:val="22"/>
        </w:rPr>
        <w:t xml:space="preserve"> Modificar el inciso tercero, del artículo segundo de la Resolución No.02222 del 6 de mayo de 1999, el cual quedará así: “Se exceptúan de la presente disposición los funcionarios que restan sus servicios en la Dirección General, los conductores de las Direcciones Técnica, de Gestión Territorial y de la Secretaria General y aquellos que cumplan funciones de celaduría”.</w:t>
      </w:r>
    </w:p>
    <w:p w14:paraId="0578A1AB" w14:textId="21630C27" w:rsidR="0373CEED" w:rsidRDefault="0373CEED" w:rsidP="32FF3868">
      <w:pPr>
        <w:jc w:val="both"/>
        <w:rPr>
          <w:rFonts w:ascii="Verdana" w:eastAsia="Verdana" w:hAnsi="Verdana" w:cs="Verdana"/>
          <w:sz w:val="22"/>
          <w:szCs w:val="22"/>
        </w:rPr>
      </w:pPr>
      <w:r w:rsidRPr="32FF3868">
        <w:rPr>
          <w:rFonts w:ascii="Verdana" w:eastAsia="Verdana" w:hAnsi="Verdana" w:cs="Verdana"/>
          <w:b/>
          <w:bCs/>
          <w:sz w:val="22"/>
          <w:szCs w:val="22"/>
        </w:rPr>
        <w:lastRenderedPageBreak/>
        <w:t>ARTÍCULO 2o.</w:t>
      </w:r>
      <w:r w:rsidRPr="32FF3868">
        <w:rPr>
          <w:rFonts w:ascii="Verdana" w:eastAsia="Verdana" w:hAnsi="Verdana" w:cs="Verdana"/>
          <w:sz w:val="22"/>
          <w:szCs w:val="22"/>
        </w:rPr>
        <w:t xml:space="preserve"> </w:t>
      </w:r>
      <w:r w:rsidR="59538722" w:rsidRPr="32FF3868">
        <w:rPr>
          <w:rFonts w:ascii="Verdana" w:eastAsia="Verdana" w:hAnsi="Verdana" w:cs="Verdana"/>
          <w:sz w:val="22"/>
          <w:szCs w:val="22"/>
        </w:rPr>
        <w:t>[</w:t>
      </w:r>
      <w:r w:rsidRPr="32FF3868">
        <w:rPr>
          <w:rFonts w:ascii="Verdana" w:eastAsia="Verdana" w:hAnsi="Verdana" w:cs="Verdana"/>
          <w:sz w:val="22"/>
          <w:szCs w:val="22"/>
        </w:rPr>
        <w:t>Resolución 2222 de 1999 revocada por el artículo 7 de la Resolución 1270 de 17 de julio de 2003</w:t>
      </w:r>
      <w:r w:rsidR="46D5DFE5" w:rsidRPr="32FF3868">
        <w:rPr>
          <w:rFonts w:ascii="Verdana" w:eastAsia="Verdana" w:hAnsi="Verdana" w:cs="Verdana"/>
          <w:sz w:val="22"/>
          <w:szCs w:val="22"/>
        </w:rPr>
        <w:t>]</w:t>
      </w:r>
      <w:r w:rsidRPr="32FF3868">
        <w:rPr>
          <w:rFonts w:ascii="Verdana" w:eastAsia="Verdana" w:hAnsi="Verdana" w:cs="Verdana"/>
          <w:sz w:val="22"/>
          <w:szCs w:val="22"/>
        </w:rPr>
        <w:t xml:space="preserve"> La presente resolución rige a partir de la fecha de su expedición.</w:t>
      </w:r>
    </w:p>
    <w:p w14:paraId="2D4F1D2D" w14:textId="5BCC6F82"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COMUNÍQUESE Y CÚMPLASE</w:t>
      </w:r>
      <w:r w:rsidR="00BCDDFC" w:rsidRPr="32FF3868">
        <w:rPr>
          <w:rFonts w:ascii="Verdana" w:eastAsia="Verdana" w:hAnsi="Verdana" w:cs="Verdana"/>
          <w:b/>
          <w:bCs/>
          <w:sz w:val="22"/>
          <w:szCs w:val="22"/>
        </w:rPr>
        <w:t>,</w:t>
      </w:r>
    </w:p>
    <w:p w14:paraId="0F16F927" w14:textId="7789CC9D" w:rsidR="0373CEED" w:rsidRDefault="0373CEED" w:rsidP="32FF3868">
      <w:pPr>
        <w:jc w:val="center"/>
        <w:rPr>
          <w:rFonts w:ascii="Verdana" w:eastAsia="Verdana" w:hAnsi="Verdana" w:cs="Verdana"/>
          <w:sz w:val="22"/>
          <w:szCs w:val="22"/>
        </w:rPr>
      </w:pPr>
      <w:r w:rsidRPr="32FF3868">
        <w:rPr>
          <w:rFonts w:ascii="Verdana" w:eastAsia="Verdana" w:hAnsi="Verdana" w:cs="Verdana"/>
          <w:sz w:val="22"/>
          <w:szCs w:val="22"/>
        </w:rPr>
        <w:t xml:space="preserve">Dada en Bogotá a los 27 </w:t>
      </w:r>
      <w:r w:rsidR="244C0102" w:rsidRPr="32FF3868">
        <w:rPr>
          <w:rFonts w:ascii="Verdana" w:eastAsia="Verdana" w:hAnsi="Verdana" w:cs="Verdana"/>
          <w:sz w:val="22"/>
          <w:szCs w:val="22"/>
        </w:rPr>
        <w:t>días del mes de diciembre de</w:t>
      </w:r>
      <w:r w:rsidRPr="32FF3868">
        <w:rPr>
          <w:rFonts w:ascii="Verdana" w:eastAsia="Verdana" w:hAnsi="Verdana" w:cs="Verdana"/>
          <w:sz w:val="22"/>
          <w:szCs w:val="22"/>
        </w:rPr>
        <w:t xml:space="preserve"> 2004</w:t>
      </w:r>
    </w:p>
    <w:p w14:paraId="48E40F5B" w14:textId="18FAF9D1" w:rsidR="0373CEED" w:rsidRDefault="0373CEED" w:rsidP="32FF3868">
      <w:pPr>
        <w:jc w:val="center"/>
        <w:rPr>
          <w:rFonts w:ascii="Verdana" w:eastAsia="Verdana" w:hAnsi="Verdana" w:cs="Verdana"/>
          <w:b/>
          <w:bCs/>
          <w:sz w:val="22"/>
          <w:szCs w:val="22"/>
        </w:rPr>
      </w:pPr>
      <w:r w:rsidRPr="32FF3868">
        <w:rPr>
          <w:rFonts w:ascii="Verdana" w:eastAsia="Verdana" w:hAnsi="Verdana" w:cs="Verdana"/>
          <w:b/>
          <w:bCs/>
          <w:sz w:val="22"/>
          <w:szCs w:val="22"/>
        </w:rPr>
        <w:t>RAFAEL ANTONIO SANTAMARÍA URIBE</w:t>
      </w:r>
    </w:p>
    <w:p w14:paraId="39CB083B" w14:textId="11C219E5" w:rsidR="0373CEED" w:rsidRDefault="0373CEED" w:rsidP="32FF3868">
      <w:pPr>
        <w:jc w:val="center"/>
        <w:rPr>
          <w:rFonts w:ascii="Verdana" w:eastAsia="Verdana" w:hAnsi="Verdana" w:cs="Verdana"/>
          <w:sz w:val="22"/>
          <w:szCs w:val="22"/>
        </w:rPr>
      </w:pPr>
      <w:r w:rsidRPr="32FF3868">
        <w:rPr>
          <w:rFonts w:ascii="Verdana" w:eastAsia="Verdana" w:hAnsi="Verdana" w:cs="Verdana"/>
          <w:sz w:val="22"/>
          <w:szCs w:val="22"/>
        </w:rPr>
        <w:t>SECRETARIO GENERAL ENCARGADO DE LAS FUNCIONES DE DIRECTOR GENERAL</w:t>
      </w:r>
    </w:p>
    <w:p w14:paraId="7331B8F2" w14:textId="694EE517" w:rsidR="32FF3868" w:rsidRDefault="32FF3868" w:rsidP="32FF3868">
      <w:pPr>
        <w:jc w:val="both"/>
        <w:rPr>
          <w:rFonts w:ascii="Verdana" w:eastAsia="Verdana" w:hAnsi="Verdana" w:cs="Verdana"/>
          <w:sz w:val="22"/>
          <w:szCs w:val="22"/>
        </w:rPr>
      </w:pPr>
    </w:p>
    <w:p w14:paraId="24D98562" w14:textId="76446586" w:rsidR="32FF3868" w:rsidRDefault="32FF3868" w:rsidP="32FF3868">
      <w:pPr>
        <w:jc w:val="both"/>
        <w:rPr>
          <w:rFonts w:ascii="Verdana" w:eastAsia="Verdana" w:hAnsi="Verdana" w:cs="Verdana"/>
          <w:sz w:val="22"/>
          <w:szCs w:val="22"/>
        </w:rPr>
      </w:pPr>
    </w:p>
    <w:sectPr w:rsidR="32FF38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BDEC"/>
    <w:multiLevelType w:val="hybridMultilevel"/>
    <w:tmpl w:val="28A8186A"/>
    <w:lvl w:ilvl="0" w:tplc="DE7A9BDC">
      <w:start w:val="1"/>
      <w:numFmt w:val="decimal"/>
      <w:lvlText w:val="%1."/>
      <w:lvlJc w:val="left"/>
      <w:pPr>
        <w:ind w:left="720" w:hanging="360"/>
      </w:pPr>
    </w:lvl>
    <w:lvl w:ilvl="1" w:tplc="F2B83EDC">
      <w:start w:val="1"/>
      <w:numFmt w:val="lowerLetter"/>
      <w:lvlText w:val="%2."/>
      <w:lvlJc w:val="left"/>
      <w:pPr>
        <w:ind w:left="1440" w:hanging="360"/>
      </w:pPr>
    </w:lvl>
    <w:lvl w:ilvl="2" w:tplc="CE8EDD1C">
      <w:start w:val="1"/>
      <w:numFmt w:val="lowerRoman"/>
      <w:lvlText w:val="%3."/>
      <w:lvlJc w:val="right"/>
      <w:pPr>
        <w:ind w:left="2160" w:hanging="180"/>
      </w:pPr>
    </w:lvl>
    <w:lvl w:ilvl="3" w:tplc="278467FC">
      <w:start w:val="1"/>
      <w:numFmt w:val="decimal"/>
      <w:lvlText w:val="%4."/>
      <w:lvlJc w:val="left"/>
      <w:pPr>
        <w:ind w:left="2880" w:hanging="360"/>
      </w:pPr>
    </w:lvl>
    <w:lvl w:ilvl="4" w:tplc="8BA6C2EA">
      <w:start w:val="1"/>
      <w:numFmt w:val="lowerLetter"/>
      <w:lvlText w:val="%5."/>
      <w:lvlJc w:val="left"/>
      <w:pPr>
        <w:ind w:left="3600" w:hanging="360"/>
      </w:pPr>
    </w:lvl>
    <w:lvl w:ilvl="5" w:tplc="FE20D326">
      <w:start w:val="1"/>
      <w:numFmt w:val="lowerRoman"/>
      <w:lvlText w:val="%6."/>
      <w:lvlJc w:val="right"/>
      <w:pPr>
        <w:ind w:left="4320" w:hanging="180"/>
      </w:pPr>
    </w:lvl>
    <w:lvl w:ilvl="6" w:tplc="07F6ED4A">
      <w:start w:val="1"/>
      <w:numFmt w:val="decimal"/>
      <w:lvlText w:val="%7."/>
      <w:lvlJc w:val="left"/>
      <w:pPr>
        <w:ind w:left="5040" w:hanging="360"/>
      </w:pPr>
    </w:lvl>
    <w:lvl w:ilvl="7" w:tplc="C91E155E">
      <w:start w:val="1"/>
      <w:numFmt w:val="lowerLetter"/>
      <w:lvlText w:val="%8."/>
      <w:lvlJc w:val="left"/>
      <w:pPr>
        <w:ind w:left="5760" w:hanging="360"/>
      </w:pPr>
    </w:lvl>
    <w:lvl w:ilvl="8" w:tplc="328A3794">
      <w:start w:val="1"/>
      <w:numFmt w:val="lowerRoman"/>
      <w:lvlText w:val="%9."/>
      <w:lvlJc w:val="right"/>
      <w:pPr>
        <w:ind w:left="6480" w:hanging="180"/>
      </w:pPr>
    </w:lvl>
  </w:abstractNum>
  <w:num w:numId="1" w16cid:durableId="49396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5D59A"/>
    <w:rsid w:val="00302D79"/>
    <w:rsid w:val="00391204"/>
    <w:rsid w:val="003B3B28"/>
    <w:rsid w:val="00BCDDFC"/>
    <w:rsid w:val="0373CEED"/>
    <w:rsid w:val="189A5D97"/>
    <w:rsid w:val="1FB5DFAD"/>
    <w:rsid w:val="244C0102"/>
    <w:rsid w:val="27B9657D"/>
    <w:rsid w:val="313C9DD8"/>
    <w:rsid w:val="32FF3868"/>
    <w:rsid w:val="46D5DFE5"/>
    <w:rsid w:val="5408DC3C"/>
    <w:rsid w:val="56135402"/>
    <w:rsid w:val="59538722"/>
    <w:rsid w:val="5CD7D211"/>
    <w:rsid w:val="64F5D59A"/>
    <w:rsid w:val="65E620C6"/>
    <w:rsid w:val="6B3006CB"/>
    <w:rsid w:val="6FE85AF8"/>
    <w:rsid w:val="7D6917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D59A"/>
  <w15:chartTrackingRefBased/>
  <w15:docId w15:val="{4BE49704-F935-493D-BBB9-5191ACA0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2FF386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B3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FDB6A-D635-480B-B66A-910CE9F32AEC}"/>
</file>

<file path=customXml/itemProps2.xml><?xml version="1.0" encoding="utf-8"?>
<ds:datastoreItem xmlns:ds="http://schemas.openxmlformats.org/officeDocument/2006/customXml" ds:itemID="{D063C0C5-5FBF-4607-AB13-C6F143957333}"/>
</file>

<file path=customXml/itemProps3.xml><?xml version="1.0" encoding="utf-8"?>
<ds:datastoreItem xmlns:ds="http://schemas.openxmlformats.org/officeDocument/2006/customXml" ds:itemID="{0877F06F-84D3-48D3-AC1F-7F8B35C33B94}"/>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1946</Characters>
  <Application>Microsoft Office Word</Application>
  <DocSecurity>0</DocSecurity>
  <Lines>49</Lines>
  <Paragraphs>24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2025-11-22T16:19:00Z</dcterms:created>
  <dcterms:modified xsi:type="dcterms:W3CDTF">2026-01-19T20:24:00Z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