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EABAE" w14:textId="77777777" w:rsidR="00192FCC" w:rsidRPr="00192FCC" w:rsidRDefault="00192FCC" w:rsidP="00192FCC">
      <w:pPr>
        <w:jc w:val="center"/>
        <w:rPr>
          <w:rFonts w:ascii="Verdana" w:hAnsi="Verdana"/>
          <w:b/>
          <w:bCs/>
          <w:sz w:val="22"/>
          <w:szCs w:val="22"/>
        </w:rPr>
      </w:pPr>
      <w:r w:rsidRPr="00192FCC">
        <w:rPr>
          <w:rFonts w:ascii="Verdana" w:hAnsi="Verdana"/>
          <w:b/>
          <w:bCs/>
          <w:sz w:val="22"/>
          <w:szCs w:val="22"/>
        </w:rPr>
        <w:t>RESOLUCIÓN 2934 DE 2009</w:t>
      </w:r>
    </w:p>
    <w:p w14:paraId="3A06C55C" w14:textId="77777777" w:rsidR="00A54B15" w:rsidRPr="00A54B15" w:rsidRDefault="00A54B15" w:rsidP="00A54B15">
      <w:pPr>
        <w:pStyle w:val="Sinespaciado"/>
        <w:rPr>
          <w:rFonts w:ascii="Verdana" w:hAnsi="Verdana"/>
          <w:sz w:val="20"/>
          <w:szCs w:val="20"/>
        </w:rPr>
      </w:pPr>
      <w:r w:rsidRPr="00A54B15">
        <w:rPr>
          <w:rFonts w:ascii="Verdana" w:hAnsi="Verdana"/>
          <w:sz w:val="20"/>
          <w:szCs w:val="20"/>
        </w:rPr>
        <w:t>Fecha de Expedición: 17/07/2009</w:t>
      </w:r>
    </w:p>
    <w:p w14:paraId="30CE1BE9" w14:textId="77777777" w:rsidR="00A54B15" w:rsidRPr="00A54B15" w:rsidRDefault="00A54B15" w:rsidP="00A54B15">
      <w:pPr>
        <w:pStyle w:val="Sinespaciado"/>
        <w:rPr>
          <w:rFonts w:ascii="Verdana" w:hAnsi="Verdana"/>
          <w:sz w:val="20"/>
          <w:szCs w:val="20"/>
        </w:rPr>
      </w:pPr>
      <w:r w:rsidRPr="00A54B15">
        <w:rPr>
          <w:rFonts w:ascii="Verdana" w:hAnsi="Verdana"/>
          <w:sz w:val="20"/>
          <w:szCs w:val="20"/>
        </w:rPr>
        <w:t>Fecha de entrada en vigencia: 17/07/2009</w:t>
      </w:r>
    </w:p>
    <w:p w14:paraId="6E118A0A" w14:textId="77777777" w:rsidR="00A54B15" w:rsidRPr="00A54B15" w:rsidRDefault="00A54B15" w:rsidP="00A54B15">
      <w:pPr>
        <w:pStyle w:val="Sinespaciado"/>
        <w:rPr>
          <w:rFonts w:ascii="Verdana" w:hAnsi="Verdana"/>
          <w:sz w:val="20"/>
          <w:szCs w:val="20"/>
        </w:rPr>
      </w:pPr>
      <w:r w:rsidRPr="00A54B15">
        <w:rPr>
          <w:rFonts w:ascii="Verdana" w:hAnsi="Verdana"/>
          <w:sz w:val="20"/>
          <w:szCs w:val="20"/>
        </w:rPr>
        <w:t>Estado de la vigencia: Vigente</w:t>
      </w:r>
    </w:p>
    <w:p w14:paraId="4B385B16" w14:textId="77777777" w:rsidR="00A54B15" w:rsidRPr="00A54B15" w:rsidRDefault="00A54B15" w:rsidP="00A54B15">
      <w:pPr>
        <w:pStyle w:val="Sinespaciado"/>
        <w:rPr>
          <w:rFonts w:ascii="Verdana" w:hAnsi="Verdana"/>
          <w:sz w:val="20"/>
          <w:szCs w:val="20"/>
        </w:rPr>
      </w:pPr>
      <w:r w:rsidRPr="00A54B15">
        <w:rPr>
          <w:rFonts w:ascii="Verdana" w:hAnsi="Verdana"/>
          <w:sz w:val="20"/>
          <w:szCs w:val="20"/>
        </w:rPr>
        <w:tab/>
      </w:r>
    </w:p>
    <w:p w14:paraId="31E99E04" w14:textId="4C0B2BB1" w:rsidR="00A54B15" w:rsidRPr="00A54B15" w:rsidRDefault="00A54B15" w:rsidP="00A54B15">
      <w:pPr>
        <w:pStyle w:val="Sinespaciado"/>
        <w:rPr>
          <w:rFonts w:ascii="Verdana" w:hAnsi="Verdana"/>
          <w:sz w:val="20"/>
          <w:szCs w:val="20"/>
        </w:rPr>
      </w:pPr>
      <w:r w:rsidRPr="00A54B15">
        <w:rPr>
          <w:rFonts w:ascii="Verdana" w:hAnsi="Verdana"/>
          <w:sz w:val="20"/>
          <w:szCs w:val="20"/>
        </w:rPr>
        <w:t>Fecha de publicación en Diario Oficial: 11/08/2009</w:t>
      </w:r>
    </w:p>
    <w:p w14:paraId="7A658ADC" w14:textId="6A5FC702" w:rsidR="00794C8B" w:rsidRPr="00A54B15" w:rsidRDefault="00A54B15" w:rsidP="00A54B15">
      <w:pPr>
        <w:pStyle w:val="Sinespaciado"/>
        <w:rPr>
          <w:rFonts w:ascii="Verdana" w:hAnsi="Verdana"/>
          <w:sz w:val="20"/>
          <w:szCs w:val="20"/>
        </w:rPr>
      </w:pPr>
      <w:r w:rsidRPr="00A54B15">
        <w:rPr>
          <w:rFonts w:ascii="Verdana" w:hAnsi="Verdana"/>
          <w:sz w:val="20"/>
          <w:szCs w:val="20"/>
        </w:rPr>
        <w:t>Número del Diario Oficial: No. 47.438</w:t>
      </w:r>
    </w:p>
    <w:p w14:paraId="0E977BC4" w14:textId="77777777" w:rsidR="00A54B15" w:rsidRPr="00A54B15" w:rsidRDefault="00A54B15" w:rsidP="00A54B15">
      <w:pPr>
        <w:pStyle w:val="Sinespaciado"/>
        <w:rPr>
          <w:rFonts w:ascii="Verdana" w:hAnsi="Verdana"/>
          <w:sz w:val="22"/>
          <w:szCs w:val="22"/>
        </w:rPr>
      </w:pPr>
    </w:p>
    <w:p w14:paraId="2EE61899" w14:textId="77777777" w:rsidR="00192FCC" w:rsidRPr="00192FCC" w:rsidRDefault="00192FCC" w:rsidP="00192FCC">
      <w:pPr>
        <w:jc w:val="center"/>
        <w:rPr>
          <w:rFonts w:ascii="Verdana" w:hAnsi="Verdana"/>
          <w:b/>
          <w:bCs/>
          <w:sz w:val="22"/>
          <w:szCs w:val="22"/>
        </w:rPr>
      </w:pPr>
      <w:r w:rsidRPr="00192FCC">
        <w:rPr>
          <w:rFonts w:ascii="Verdana" w:hAnsi="Verdana"/>
          <w:b/>
          <w:bCs/>
          <w:sz w:val="22"/>
          <w:szCs w:val="22"/>
        </w:rPr>
        <w:t>RESOLUCIÓN 2934 DE 2009</w:t>
      </w:r>
    </w:p>
    <w:p w14:paraId="4C4A7861" w14:textId="77777777" w:rsidR="00192FCC" w:rsidRPr="00192FCC" w:rsidRDefault="00192FCC" w:rsidP="00192FCC">
      <w:pPr>
        <w:jc w:val="center"/>
        <w:rPr>
          <w:rFonts w:ascii="Verdana" w:hAnsi="Verdana"/>
          <w:sz w:val="22"/>
          <w:szCs w:val="22"/>
        </w:rPr>
      </w:pPr>
      <w:r w:rsidRPr="00192FCC">
        <w:rPr>
          <w:rFonts w:ascii="Verdana" w:hAnsi="Verdana"/>
          <w:sz w:val="22"/>
          <w:szCs w:val="22"/>
        </w:rPr>
        <w:t>(julio 17)</w:t>
      </w:r>
    </w:p>
    <w:p w14:paraId="6C1E72F2" w14:textId="77777777" w:rsidR="00192FCC" w:rsidRPr="00192FCC" w:rsidRDefault="00192FCC" w:rsidP="00192FCC">
      <w:pPr>
        <w:jc w:val="center"/>
        <w:rPr>
          <w:rFonts w:ascii="Verdana" w:hAnsi="Verdana"/>
          <w:b/>
          <w:bCs/>
          <w:sz w:val="22"/>
          <w:szCs w:val="22"/>
        </w:rPr>
      </w:pPr>
      <w:r w:rsidRPr="00192FCC">
        <w:rPr>
          <w:rFonts w:ascii="Verdana" w:hAnsi="Verdana"/>
          <w:b/>
          <w:bCs/>
          <w:sz w:val="22"/>
          <w:szCs w:val="22"/>
        </w:rPr>
        <w:t>INSTITUTO COLOMBIANO DE BIENESTAR FAMILIAR</w:t>
      </w:r>
    </w:p>
    <w:p w14:paraId="672CA5A6" w14:textId="77777777" w:rsidR="00192FCC" w:rsidRPr="00192FCC" w:rsidRDefault="00192FCC" w:rsidP="00192FCC">
      <w:pPr>
        <w:jc w:val="center"/>
        <w:rPr>
          <w:rFonts w:ascii="Verdana" w:hAnsi="Verdana"/>
          <w:b/>
          <w:bCs/>
          <w:sz w:val="22"/>
          <w:szCs w:val="22"/>
        </w:rPr>
      </w:pPr>
      <w:r w:rsidRPr="00192FCC">
        <w:rPr>
          <w:rFonts w:ascii="Verdana" w:hAnsi="Verdana"/>
          <w:b/>
          <w:bCs/>
          <w:sz w:val="22"/>
          <w:szCs w:val="22"/>
        </w:rPr>
        <w:t>CECILIA DE LA FUENTE DE LLERAS</w:t>
      </w:r>
    </w:p>
    <w:p w14:paraId="36DBB556" w14:textId="77777777" w:rsidR="00192FCC" w:rsidRPr="00192FCC" w:rsidRDefault="00192FCC" w:rsidP="00192FCC">
      <w:pPr>
        <w:jc w:val="center"/>
        <w:rPr>
          <w:rFonts w:ascii="Verdana" w:hAnsi="Verdana"/>
          <w:b/>
          <w:bCs/>
          <w:sz w:val="22"/>
          <w:szCs w:val="22"/>
        </w:rPr>
      </w:pPr>
      <w:r w:rsidRPr="00192FCC">
        <w:rPr>
          <w:rFonts w:ascii="Verdana" w:hAnsi="Verdana"/>
          <w:b/>
          <w:bCs/>
          <w:sz w:val="22"/>
          <w:szCs w:val="22"/>
        </w:rPr>
        <w:t>DIRECCIÓN GENERAL</w:t>
      </w:r>
    </w:p>
    <w:p w14:paraId="25C86A87" w14:textId="77777777" w:rsidR="00192FCC" w:rsidRPr="00192FCC" w:rsidRDefault="00192FCC" w:rsidP="00192FCC">
      <w:pPr>
        <w:jc w:val="center"/>
        <w:rPr>
          <w:rFonts w:ascii="Verdana" w:hAnsi="Verdana"/>
          <w:sz w:val="22"/>
          <w:szCs w:val="22"/>
        </w:rPr>
      </w:pPr>
      <w:r w:rsidRPr="00192FCC">
        <w:rPr>
          <w:rFonts w:ascii="Verdana" w:hAnsi="Verdana"/>
          <w:sz w:val="22"/>
          <w:szCs w:val="22"/>
        </w:rPr>
        <w:t>Por la cual se expide el Manual de Cobro Administrativo Coactivo del Instituto Colombiano de Bienestar Familiar Cecilia de la Fuente de Lleras.</w:t>
      </w:r>
    </w:p>
    <w:p w14:paraId="14AB7F0F" w14:textId="77777777" w:rsidR="00192FCC" w:rsidRPr="00192FCC" w:rsidRDefault="00192FCC" w:rsidP="00192FCC">
      <w:pPr>
        <w:jc w:val="center"/>
        <w:rPr>
          <w:rFonts w:ascii="Verdana" w:hAnsi="Verdana"/>
          <w:b/>
          <w:bCs/>
          <w:sz w:val="22"/>
          <w:szCs w:val="22"/>
        </w:rPr>
      </w:pPr>
      <w:r w:rsidRPr="00192FCC">
        <w:rPr>
          <w:rFonts w:ascii="Verdana" w:hAnsi="Verdana"/>
          <w:b/>
          <w:bCs/>
          <w:sz w:val="22"/>
          <w:szCs w:val="22"/>
        </w:rPr>
        <w:t>EL DIRECTOR GENERAL (E.) DEL INSTITUTO COLOMBIANO DE BIENESTAR FAMILIAR CECILIA DE LA FUENTE DE LLERAS,</w:t>
      </w:r>
    </w:p>
    <w:p w14:paraId="123616E7" w14:textId="07764B32" w:rsidR="00192FCC" w:rsidRPr="00192FCC" w:rsidRDefault="00192FCC" w:rsidP="0080305B">
      <w:pPr>
        <w:jc w:val="center"/>
        <w:rPr>
          <w:rFonts w:ascii="Verdana" w:hAnsi="Verdana"/>
          <w:sz w:val="22"/>
          <w:szCs w:val="22"/>
        </w:rPr>
      </w:pPr>
      <w:r w:rsidRPr="00192FCC">
        <w:rPr>
          <w:rFonts w:ascii="Verdana" w:hAnsi="Verdana"/>
          <w:sz w:val="22"/>
          <w:szCs w:val="22"/>
        </w:rPr>
        <w:t>en uso de las facultades legales y estatutarias, en especial las conferidas en Ley </w:t>
      </w:r>
      <w:r w:rsidRPr="006D3730">
        <w:rPr>
          <w:rFonts w:ascii="Verdana" w:hAnsi="Verdana"/>
          <w:sz w:val="22"/>
          <w:szCs w:val="22"/>
        </w:rPr>
        <w:t>1066</w:t>
      </w:r>
      <w:r w:rsidRPr="00192FCC">
        <w:rPr>
          <w:rFonts w:ascii="Verdana" w:hAnsi="Verdana"/>
          <w:sz w:val="22"/>
          <w:szCs w:val="22"/>
        </w:rPr>
        <w:t> de 2006, la Ley </w:t>
      </w:r>
      <w:r w:rsidRPr="006D3730">
        <w:rPr>
          <w:rFonts w:ascii="Verdana" w:hAnsi="Verdana"/>
          <w:sz w:val="22"/>
          <w:szCs w:val="22"/>
        </w:rPr>
        <w:t>6</w:t>
      </w:r>
      <w:r w:rsidRPr="00192FCC">
        <w:rPr>
          <w:rFonts w:ascii="Verdana" w:hAnsi="Verdana"/>
          <w:sz w:val="22"/>
          <w:szCs w:val="22"/>
        </w:rPr>
        <w:t>ª de 1992 y el Decreto 2562 del 7 de julio del 2009, y</w:t>
      </w:r>
    </w:p>
    <w:p w14:paraId="40195517" w14:textId="77777777" w:rsidR="00192FCC" w:rsidRPr="00192FCC" w:rsidRDefault="00192FCC" w:rsidP="00192FCC">
      <w:pPr>
        <w:jc w:val="center"/>
        <w:rPr>
          <w:rFonts w:ascii="Verdana" w:hAnsi="Verdana"/>
          <w:b/>
          <w:bCs/>
          <w:sz w:val="22"/>
          <w:szCs w:val="22"/>
        </w:rPr>
      </w:pPr>
      <w:r w:rsidRPr="00192FCC">
        <w:rPr>
          <w:rFonts w:ascii="Verdana" w:hAnsi="Verdana"/>
          <w:b/>
          <w:bCs/>
          <w:sz w:val="22"/>
          <w:szCs w:val="22"/>
        </w:rPr>
        <w:t>CONSIDERANDO:</w:t>
      </w:r>
    </w:p>
    <w:p w14:paraId="26E21D89" w14:textId="6E6EA038" w:rsidR="00192FCC" w:rsidRPr="00192FCC" w:rsidRDefault="00192FCC" w:rsidP="00192FCC">
      <w:pPr>
        <w:jc w:val="both"/>
        <w:rPr>
          <w:rFonts w:ascii="Verdana" w:hAnsi="Verdana"/>
          <w:sz w:val="22"/>
          <w:szCs w:val="22"/>
        </w:rPr>
      </w:pPr>
      <w:r w:rsidRPr="00192FCC">
        <w:rPr>
          <w:rFonts w:ascii="Verdana" w:hAnsi="Verdana"/>
          <w:sz w:val="22"/>
          <w:szCs w:val="22"/>
        </w:rPr>
        <w:t>Que el artículo </w:t>
      </w:r>
      <w:r w:rsidRPr="006D3730">
        <w:rPr>
          <w:rFonts w:ascii="Verdana" w:hAnsi="Verdana"/>
          <w:sz w:val="22"/>
          <w:szCs w:val="22"/>
        </w:rPr>
        <w:t>209</w:t>
      </w:r>
      <w:r w:rsidRPr="00192FCC">
        <w:rPr>
          <w:rFonts w:ascii="Verdana" w:hAnsi="Verdana"/>
          <w:sz w:val="22"/>
          <w:szCs w:val="22"/>
        </w:rPr>
        <w:t> de la Constitución Política ordena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4B93E3DD" w14:textId="00CFE132" w:rsidR="00192FCC" w:rsidRPr="00192FCC" w:rsidRDefault="00192FCC" w:rsidP="00192FCC">
      <w:pPr>
        <w:jc w:val="both"/>
        <w:rPr>
          <w:rFonts w:ascii="Verdana" w:hAnsi="Verdana"/>
          <w:sz w:val="22"/>
          <w:szCs w:val="22"/>
        </w:rPr>
      </w:pPr>
      <w:r w:rsidRPr="00192FCC">
        <w:rPr>
          <w:rFonts w:ascii="Verdana" w:hAnsi="Verdana"/>
          <w:sz w:val="22"/>
          <w:szCs w:val="22"/>
        </w:rPr>
        <w:t>Que en cumplimiento de lo establecido en la Ley </w:t>
      </w:r>
      <w:r w:rsidRPr="006D3730">
        <w:rPr>
          <w:rFonts w:ascii="Verdana" w:hAnsi="Verdana"/>
          <w:sz w:val="22"/>
          <w:szCs w:val="22"/>
        </w:rPr>
        <w:t>1066</w:t>
      </w:r>
      <w:r w:rsidRPr="00192FCC">
        <w:rPr>
          <w:rFonts w:ascii="Verdana" w:hAnsi="Verdana"/>
          <w:sz w:val="22"/>
          <w:szCs w:val="22"/>
        </w:rPr>
        <w:t> del 29 de julio de 2006, por la cual se dictaron normas relacionadas con la normalización de la cartera pública para que la gestión de recaudo se realice de manera ágil, eficaz, eficiente y oportuna, el ICBF expidió la Resolución número </w:t>
      </w:r>
      <w:r w:rsidRPr="006D3730">
        <w:rPr>
          <w:rFonts w:ascii="Verdana" w:hAnsi="Verdana"/>
          <w:sz w:val="22"/>
          <w:szCs w:val="22"/>
        </w:rPr>
        <w:t>384</w:t>
      </w:r>
      <w:r w:rsidRPr="00192FCC">
        <w:rPr>
          <w:rFonts w:ascii="Verdana" w:hAnsi="Verdana"/>
          <w:sz w:val="22"/>
          <w:szCs w:val="22"/>
        </w:rPr>
        <w:t> de 2008 por medio de la cual adoptó el Reglamento Interno de Cartera;</w:t>
      </w:r>
    </w:p>
    <w:p w14:paraId="03997FFD" w14:textId="44427599" w:rsidR="00192FCC" w:rsidRPr="00192FCC" w:rsidRDefault="00192FCC" w:rsidP="00192FCC">
      <w:pPr>
        <w:jc w:val="both"/>
        <w:rPr>
          <w:rFonts w:ascii="Verdana" w:hAnsi="Verdana"/>
          <w:sz w:val="22"/>
          <w:szCs w:val="22"/>
        </w:rPr>
      </w:pPr>
      <w:r w:rsidRPr="00192FCC">
        <w:rPr>
          <w:rFonts w:ascii="Verdana" w:hAnsi="Verdana"/>
          <w:sz w:val="22"/>
          <w:szCs w:val="22"/>
        </w:rPr>
        <w:t>Que el artículo </w:t>
      </w:r>
      <w:r w:rsidRPr="006D3730">
        <w:rPr>
          <w:rFonts w:ascii="Verdana" w:hAnsi="Verdana"/>
          <w:sz w:val="22"/>
          <w:szCs w:val="22"/>
        </w:rPr>
        <w:t>5</w:t>
      </w:r>
      <w:r w:rsidRPr="00192FCC">
        <w:rPr>
          <w:rFonts w:ascii="Verdana" w:hAnsi="Verdana"/>
          <w:sz w:val="22"/>
          <w:szCs w:val="22"/>
        </w:rPr>
        <w:t>o de la mencionada ley otorga a las entidades públicas, entre ellas al ICBF, la facultad de ejercer la jurisdicción coactiva para hacer efectivas las obligaciones exigibles a su favor; y para estos efectos, dicha norma establece que el procedimiento de cobro coactivo administrativo que deben observar las entidades públicas es el descrito en el Estatuto Tributario.</w:t>
      </w:r>
    </w:p>
    <w:p w14:paraId="32CFB333" w14:textId="77777777" w:rsidR="00192FCC" w:rsidRPr="00192FCC" w:rsidRDefault="00192FCC" w:rsidP="00192FCC">
      <w:pPr>
        <w:jc w:val="both"/>
        <w:rPr>
          <w:rFonts w:ascii="Verdana" w:hAnsi="Verdana"/>
          <w:sz w:val="22"/>
          <w:szCs w:val="22"/>
        </w:rPr>
      </w:pPr>
      <w:r w:rsidRPr="00192FCC">
        <w:rPr>
          <w:rFonts w:ascii="Verdana" w:hAnsi="Verdana"/>
          <w:sz w:val="22"/>
          <w:szCs w:val="22"/>
        </w:rPr>
        <w:lastRenderedPageBreak/>
        <w:t>Que en mérito a lo expuesto,</w:t>
      </w:r>
    </w:p>
    <w:p w14:paraId="651A7E65" w14:textId="77777777" w:rsidR="00192FCC" w:rsidRPr="00192FCC" w:rsidRDefault="00192FCC" w:rsidP="00192FCC">
      <w:pPr>
        <w:jc w:val="center"/>
        <w:rPr>
          <w:rFonts w:ascii="Verdana" w:hAnsi="Verdana"/>
          <w:b/>
          <w:bCs/>
          <w:sz w:val="22"/>
          <w:szCs w:val="22"/>
        </w:rPr>
      </w:pPr>
      <w:r w:rsidRPr="00192FCC">
        <w:rPr>
          <w:rFonts w:ascii="Verdana" w:hAnsi="Verdana"/>
          <w:b/>
          <w:bCs/>
          <w:sz w:val="22"/>
          <w:szCs w:val="22"/>
        </w:rPr>
        <w:t>RESUELVE:</w:t>
      </w:r>
    </w:p>
    <w:p w14:paraId="29A42395" w14:textId="147E7012" w:rsidR="00192FCC" w:rsidRPr="00192FCC" w:rsidRDefault="00192FCC" w:rsidP="00192FCC">
      <w:pPr>
        <w:jc w:val="both"/>
        <w:rPr>
          <w:rFonts w:ascii="Verdana" w:hAnsi="Verdana"/>
          <w:sz w:val="22"/>
          <w:szCs w:val="22"/>
        </w:rPr>
      </w:pPr>
      <w:bookmarkStart w:id="0" w:name="1"/>
      <w:r w:rsidRPr="00192FCC">
        <w:rPr>
          <w:rFonts w:ascii="Verdana" w:hAnsi="Verdana"/>
          <w:b/>
          <w:bCs/>
          <w:sz w:val="22"/>
          <w:szCs w:val="22"/>
        </w:rPr>
        <w:t>ARTÍCULO 1o.</w:t>
      </w:r>
      <w:bookmarkEnd w:id="0"/>
      <w:r w:rsidRPr="00192FCC">
        <w:rPr>
          <w:rFonts w:ascii="Verdana" w:hAnsi="Verdana"/>
          <w:sz w:val="22"/>
          <w:szCs w:val="22"/>
        </w:rPr>
        <w:t> Adoptar el Manual de Cobro Administrativo Coactivo que forma parte integrante de la presente resolución, en todas sus partes, para las competencias, trámites y procedimientos a realizar por las diferentes sedes y dependencias que conforman el Instituto Colombiano de Bienestar Familiar</w:t>
      </w:r>
    </w:p>
    <w:p w14:paraId="18F5C520" w14:textId="77777777" w:rsidR="00192FCC" w:rsidRPr="00192FCC" w:rsidRDefault="00192FCC" w:rsidP="00192FCC">
      <w:pPr>
        <w:jc w:val="both"/>
        <w:rPr>
          <w:rFonts w:ascii="Verdana" w:hAnsi="Verdana"/>
          <w:sz w:val="22"/>
          <w:szCs w:val="22"/>
        </w:rPr>
      </w:pPr>
      <w:bookmarkStart w:id="1" w:name="2"/>
      <w:r w:rsidRPr="00192FCC">
        <w:rPr>
          <w:rFonts w:ascii="Verdana" w:hAnsi="Verdana"/>
          <w:b/>
          <w:bCs/>
          <w:sz w:val="22"/>
          <w:szCs w:val="22"/>
        </w:rPr>
        <w:t>ARTÍCULO 2o.</w:t>
      </w:r>
      <w:bookmarkEnd w:id="1"/>
      <w:r w:rsidRPr="00192FCC">
        <w:rPr>
          <w:rFonts w:ascii="Verdana" w:hAnsi="Verdana"/>
          <w:sz w:val="22"/>
          <w:szCs w:val="22"/>
        </w:rPr>
        <w:t> La presente resolución rige a partir a partir de su promulgación en el </w:t>
      </w:r>
      <w:r w:rsidRPr="00192FCC">
        <w:rPr>
          <w:rFonts w:ascii="Verdana" w:hAnsi="Verdana"/>
          <w:i/>
          <w:iCs/>
          <w:sz w:val="22"/>
          <w:szCs w:val="22"/>
        </w:rPr>
        <w:t>Diario Oficial</w:t>
      </w:r>
      <w:r w:rsidRPr="00192FCC">
        <w:rPr>
          <w:rFonts w:ascii="Verdana" w:hAnsi="Verdana"/>
          <w:sz w:val="22"/>
          <w:szCs w:val="22"/>
        </w:rPr>
        <w:t>.</w:t>
      </w:r>
    </w:p>
    <w:p w14:paraId="279826BB" w14:textId="77777777" w:rsidR="00192FCC" w:rsidRPr="00192FCC" w:rsidRDefault="00192FCC" w:rsidP="00192FCC">
      <w:pPr>
        <w:jc w:val="center"/>
        <w:rPr>
          <w:rFonts w:ascii="Verdana" w:hAnsi="Verdana"/>
          <w:sz w:val="22"/>
          <w:szCs w:val="22"/>
        </w:rPr>
      </w:pPr>
      <w:r w:rsidRPr="00192FCC">
        <w:rPr>
          <w:rFonts w:ascii="Verdana" w:hAnsi="Verdana"/>
          <w:sz w:val="22"/>
          <w:szCs w:val="22"/>
        </w:rPr>
        <w:t>Publíquese, comuníquese, y cúmplase.</w:t>
      </w:r>
    </w:p>
    <w:p w14:paraId="1312A010" w14:textId="77777777" w:rsidR="00192FCC" w:rsidRPr="00192FCC" w:rsidRDefault="00192FCC" w:rsidP="00192FCC">
      <w:pPr>
        <w:jc w:val="center"/>
        <w:rPr>
          <w:rFonts w:ascii="Verdana" w:hAnsi="Verdana"/>
          <w:sz w:val="22"/>
          <w:szCs w:val="22"/>
        </w:rPr>
      </w:pPr>
      <w:r w:rsidRPr="00192FCC">
        <w:rPr>
          <w:rFonts w:ascii="Verdana" w:hAnsi="Verdana"/>
          <w:sz w:val="22"/>
          <w:szCs w:val="22"/>
        </w:rPr>
        <w:t>Dada en Bogotá, D. C., a 17 de julio de 2009.</w:t>
      </w:r>
    </w:p>
    <w:p w14:paraId="4C934E45" w14:textId="77777777" w:rsidR="00192FCC" w:rsidRPr="00192FCC" w:rsidRDefault="00192FCC" w:rsidP="00192FCC">
      <w:pPr>
        <w:jc w:val="center"/>
        <w:rPr>
          <w:rFonts w:ascii="Verdana" w:hAnsi="Verdana"/>
          <w:sz w:val="22"/>
          <w:szCs w:val="22"/>
        </w:rPr>
      </w:pPr>
      <w:r w:rsidRPr="00192FCC">
        <w:rPr>
          <w:rFonts w:ascii="Verdana" w:hAnsi="Verdana"/>
          <w:sz w:val="22"/>
          <w:szCs w:val="22"/>
        </w:rPr>
        <w:t>El Director General (E.),</w:t>
      </w:r>
    </w:p>
    <w:p w14:paraId="4A2E7958" w14:textId="77777777" w:rsidR="00192FCC" w:rsidRPr="00192FCC" w:rsidRDefault="00192FCC" w:rsidP="00192FCC">
      <w:pPr>
        <w:jc w:val="center"/>
        <w:rPr>
          <w:rFonts w:ascii="Verdana" w:hAnsi="Verdana"/>
          <w:b/>
          <w:bCs/>
          <w:sz w:val="22"/>
          <w:szCs w:val="22"/>
        </w:rPr>
      </w:pPr>
      <w:r w:rsidRPr="00192FCC">
        <w:rPr>
          <w:rFonts w:ascii="Verdana" w:hAnsi="Verdana"/>
          <w:b/>
          <w:bCs/>
          <w:sz w:val="22"/>
          <w:szCs w:val="22"/>
        </w:rPr>
        <w:t>GUSTAVO ENRIQUE GARCÍA BATE.</w:t>
      </w:r>
    </w:p>
    <w:p w14:paraId="0F296D04" w14:textId="77777777" w:rsidR="00192FCC" w:rsidRPr="00192FCC" w:rsidRDefault="00192FCC" w:rsidP="00794C8B">
      <w:pPr>
        <w:jc w:val="both"/>
        <w:rPr>
          <w:rFonts w:ascii="Verdana" w:hAnsi="Verdana"/>
          <w:sz w:val="22"/>
          <w:szCs w:val="22"/>
        </w:rPr>
      </w:pPr>
    </w:p>
    <w:sectPr w:rsidR="00192FCC" w:rsidRPr="00192F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46CB4"/>
    <w:rsid w:val="00050F65"/>
    <w:rsid w:val="000F55B9"/>
    <w:rsid w:val="001033E7"/>
    <w:rsid w:val="00112117"/>
    <w:rsid w:val="00116526"/>
    <w:rsid w:val="00172B4A"/>
    <w:rsid w:val="00192FCC"/>
    <w:rsid w:val="001B1D42"/>
    <w:rsid w:val="001E01BB"/>
    <w:rsid w:val="001F5F2F"/>
    <w:rsid w:val="0026255C"/>
    <w:rsid w:val="00270179"/>
    <w:rsid w:val="00281F44"/>
    <w:rsid w:val="002B6543"/>
    <w:rsid w:val="002B6FAA"/>
    <w:rsid w:val="00387EE9"/>
    <w:rsid w:val="00411CB4"/>
    <w:rsid w:val="004529C5"/>
    <w:rsid w:val="00454E89"/>
    <w:rsid w:val="004C750E"/>
    <w:rsid w:val="00536063"/>
    <w:rsid w:val="0054386A"/>
    <w:rsid w:val="00555E91"/>
    <w:rsid w:val="00575C56"/>
    <w:rsid w:val="005A7703"/>
    <w:rsid w:val="00665FDA"/>
    <w:rsid w:val="006C6703"/>
    <w:rsid w:val="006D3730"/>
    <w:rsid w:val="00743132"/>
    <w:rsid w:val="00747F38"/>
    <w:rsid w:val="00794C8B"/>
    <w:rsid w:val="007E46F5"/>
    <w:rsid w:val="0080305B"/>
    <w:rsid w:val="00953C3B"/>
    <w:rsid w:val="009D207A"/>
    <w:rsid w:val="00A305B8"/>
    <w:rsid w:val="00A42548"/>
    <w:rsid w:val="00A54B15"/>
    <w:rsid w:val="00B6635E"/>
    <w:rsid w:val="00B8362C"/>
    <w:rsid w:val="00B85A8A"/>
    <w:rsid w:val="00BB2E1F"/>
    <w:rsid w:val="00C2001A"/>
    <w:rsid w:val="00C83F29"/>
    <w:rsid w:val="00C877B0"/>
    <w:rsid w:val="00CC5ED5"/>
    <w:rsid w:val="00CC7570"/>
    <w:rsid w:val="00D71035"/>
    <w:rsid w:val="00D72857"/>
    <w:rsid w:val="00E213F8"/>
    <w:rsid w:val="00E746C5"/>
    <w:rsid w:val="00E93D02"/>
    <w:rsid w:val="00ED11A9"/>
    <w:rsid w:val="00F521D7"/>
    <w:rsid w:val="00F52701"/>
    <w:rsid w:val="00F827EB"/>
    <w:rsid w:val="00F9581F"/>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6526"/>
    <w:rPr>
      <w:rFonts w:ascii="Times New Roman" w:hAnsi="Times New Roman" w:cs="Times New Roman"/>
    </w:rPr>
  </w:style>
  <w:style w:type="paragraph" w:styleId="Sinespaciado">
    <w:name w:val="No Spacing"/>
    <w:uiPriority w:val="1"/>
    <w:qFormat/>
    <w:rsid w:val="00A54B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0B1834-2496-434C-94B8-BB204861753F}"/>
</file>

<file path=customXml/itemProps2.xml><?xml version="1.0" encoding="utf-8"?>
<ds:datastoreItem xmlns:ds="http://schemas.openxmlformats.org/officeDocument/2006/customXml" ds:itemID="{E1482AE4-0A9D-420A-A79B-AFB26B0D1C7D}"/>
</file>

<file path=customXml/itemProps3.xml><?xml version="1.0" encoding="utf-8"?>
<ds:datastoreItem xmlns:ds="http://schemas.openxmlformats.org/officeDocument/2006/customXml" ds:itemID="{E2088999-B63A-4EDC-9CC3-B4435E14B435}"/>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2062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5</cp:revision>
  <dcterms:created xsi:type="dcterms:W3CDTF">2025-12-15T16:09:00Z</dcterms:created>
  <dcterms:modified xsi:type="dcterms:W3CDTF">2026-04-16T16:43:00Z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