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93B2" w14:textId="77777777" w:rsidR="00DC489E" w:rsidRPr="00DC489E" w:rsidRDefault="00DC489E" w:rsidP="00DC489E">
      <w:pPr>
        <w:jc w:val="center"/>
        <w:rPr>
          <w:rFonts w:ascii="Verdana" w:hAnsi="Verdana"/>
        </w:rPr>
      </w:pPr>
      <w:r w:rsidRPr="00DC489E">
        <w:rPr>
          <w:rFonts w:ascii="Verdana" w:hAnsi="Verdana"/>
          <w:b/>
          <w:bCs/>
        </w:rPr>
        <w:t>RESOLUCIÓN 2577 DE 2008</w:t>
      </w:r>
    </w:p>
    <w:p w14:paraId="4D50CE0A" w14:textId="77777777" w:rsidR="00F47C3E" w:rsidRPr="00F47C3E" w:rsidRDefault="00F47C3E" w:rsidP="00F47C3E">
      <w:pPr>
        <w:pStyle w:val="Sinespaciado"/>
        <w:rPr>
          <w:rFonts w:ascii="Verdana" w:hAnsi="Verdana"/>
          <w:sz w:val="20"/>
          <w:szCs w:val="20"/>
        </w:rPr>
      </w:pPr>
      <w:r w:rsidRPr="00F47C3E">
        <w:rPr>
          <w:rFonts w:ascii="Verdana" w:hAnsi="Verdana"/>
          <w:sz w:val="20"/>
          <w:szCs w:val="20"/>
        </w:rPr>
        <w:t>Fecha de Expedición: 20 de junio de 2008</w:t>
      </w:r>
    </w:p>
    <w:p w14:paraId="2FFD35D8" w14:textId="77777777" w:rsidR="00F47C3E" w:rsidRPr="00F47C3E" w:rsidRDefault="00F47C3E" w:rsidP="00F47C3E">
      <w:pPr>
        <w:pStyle w:val="Sinespaciado"/>
        <w:rPr>
          <w:rFonts w:ascii="Verdana" w:hAnsi="Verdana"/>
          <w:sz w:val="20"/>
          <w:szCs w:val="20"/>
        </w:rPr>
      </w:pPr>
      <w:r w:rsidRPr="00F47C3E">
        <w:rPr>
          <w:rFonts w:ascii="Verdana" w:hAnsi="Verdana"/>
          <w:sz w:val="20"/>
          <w:szCs w:val="20"/>
        </w:rPr>
        <w:t xml:space="preserve">Fecha de entrada en vigencia: 20 de junio de 2008 </w:t>
      </w:r>
    </w:p>
    <w:p w14:paraId="750FD3CB" w14:textId="2EA8B775" w:rsidR="00F47C3E" w:rsidRDefault="00F47C3E" w:rsidP="00F47C3E">
      <w:pPr>
        <w:pStyle w:val="Sinespaciado"/>
        <w:rPr>
          <w:rFonts w:ascii="Verdana" w:hAnsi="Verdana"/>
          <w:sz w:val="20"/>
          <w:szCs w:val="20"/>
        </w:rPr>
      </w:pPr>
      <w:r w:rsidRPr="00F47C3E">
        <w:rPr>
          <w:rFonts w:ascii="Verdana" w:hAnsi="Verdana"/>
          <w:sz w:val="20"/>
          <w:szCs w:val="20"/>
        </w:rPr>
        <w:t>Estado de la vigencia: derogada por el artículo 5 de la Resolución 8484 de 2013.</w:t>
      </w:r>
      <w:r w:rsidRPr="00F47C3E">
        <w:rPr>
          <w:rFonts w:ascii="Verdana" w:hAnsi="Verdana"/>
          <w:sz w:val="20"/>
          <w:szCs w:val="20"/>
        </w:rPr>
        <w:tab/>
      </w:r>
    </w:p>
    <w:p w14:paraId="6EDC3F2A" w14:textId="77777777" w:rsidR="00F47C3E" w:rsidRDefault="00F47C3E" w:rsidP="00F47C3E">
      <w:pPr>
        <w:pStyle w:val="Sinespaciado"/>
        <w:rPr>
          <w:rFonts w:ascii="Verdana" w:hAnsi="Verdana"/>
          <w:sz w:val="20"/>
          <w:szCs w:val="20"/>
        </w:rPr>
      </w:pPr>
    </w:p>
    <w:p w14:paraId="55535095" w14:textId="7B3D0456" w:rsidR="00F47C3E" w:rsidRPr="00F47C3E" w:rsidRDefault="00F47C3E" w:rsidP="00F47C3E">
      <w:pPr>
        <w:pStyle w:val="Sinespaciado"/>
        <w:rPr>
          <w:rFonts w:ascii="Verdana" w:hAnsi="Verdana"/>
          <w:sz w:val="20"/>
          <w:szCs w:val="20"/>
        </w:rPr>
      </w:pPr>
      <w:r w:rsidRPr="00F47C3E">
        <w:rPr>
          <w:rFonts w:ascii="Verdana" w:hAnsi="Verdana"/>
          <w:sz w:val="20"/>
          <w:szCs w:val="20"/>
        </w:rPr>
        <w:t>Fecha de publicación en Diario Oficial: N/A</w:t>
      </w:r>
    </w:p>
    <w:p w14:paraId="458214C0" w14:textId="78475232" w:rsidR="00D53F48" w:rsidRDefault="00F47C3E" w:rsidP="00F47C3E">
      <w:pPr>
        <w:pStyle w:val="Sinespaciado"/>
        <w:rPr>
          <w:rFonts w:ascii="Verdana" w:hAnsi="Verdana"/>
          <w:sz w:val="20"/>
          <w:szCs w:val="20"/>
        </w:rPr>
      </w:pPr>
      <w:r w:rsidRPr="00F47C3E">
        <w:rPr>
          <w:rFonts w:ascii="Verdana" w:hAnsi="Verdana"/>
          <w:sz w:val="20"/>
          <w:szCs w:val="20"/>
        </w:rPr>
        <w:t>Número del Diario Oficial: N/A</w:t>
      </w:r>
    </w:p>
    <w:p w14:paraId="40CFFB12" w14:textId="77777777" w:rsidR="00F47C3E" w:rsidRPr="00F47C3E" w:rsidRDefault="00F47C3E" w:rsidP="00F47C3E">
      <w:pPr>
        <w:pStyle w:val="Sinespaciado"/>
        <w:rPr>
          <w:rFonts w:ascii="Verdana" w:hAnsi="Verdana"/>
          <w:sz w:val="20"/>
          <w:szCs w:val="20"/>
        </w:rPr>
      </w:pPr>
    </w:p>
    <w:p w14:paraId="06192969" w14:textId="7AA2757C" w:rsidR="00DC489E" w:rsidRPr="00DC489E" w:rsidRDefault="00DC489E" w:rsidP="00DC489E">
      <w:pPr>
        <w:jc w:val="center"/>
        <w:rPr>
          <w:rFonts w:ascii="Verdana" w:hAnsi="Verdana"/>
        </w:rPr>
      </w:pPr>
      <w:r w:rsidRPr="00DC489E">
        <w:rPr>
          <w:rFonts w:ascii="Verdana" w:hAnsi="Verdana"/>
          <w:b/>
          <w:bCs/>
        </w:rPr>
        <w:t>RESOLUCIÓN 2577 DE 2008</w:t>
      </w:r>
    </w:p>
    <w:p w14:paraId="0E5663C2" w14:textId="3B00B173" w:rsidR="00DC489E" w:rsidRPr="00DC489E" w:rsidRDefault="00DC489E" w:rsidP="00DC489E">
      <w:pPr>
        <w:jc w:val="center"/>
        <w:rPr>
          <w:rFonts w:ascii="Verdana" w:hAnsi="Verdana"/>
        </w:rPr>
      </w:pPr>
      <w:r w:rsidRPr="00DC489E">
        <w:rPr>
          <w:rFonts w:ascii="Verdana" w:hAnsi="Verdana"/>
        </w:rPr>
        <w:t>(20</w:t>
      </w:r>
      <w:r>
        <w:rPr>
          <w:rFonts w:ascii="Verdana" w:hAnsi="Verdana"/>
        </w:rPr>
        <w:t xml:space="preserve"> de</w:t>
      </w:r>
      <w:r w:rsidRPr="00DC489E">
        <w:rPr>
          <w:rFonts w:ascii="Verdana" w:hAnsi="Verdana"/>
        </w:rPr>
        <w:t xml:space="preserve"> junio)</w:t>
      </w:r>
    </w:p>
    <w:p w14:paraId="6899D802" w14:textId="77777777" w:rsidR="00DC489E" w:rsidRPr="00DC489E" w:rsidRDefault="00DC489E" w:rsidP="00DC489E">
      <w:pPr>
        <w:jc w:val="center"/>
        <w:rPr>
          <w:rFonts w:ascii="Verdana" w:hAnsi="Verdana"/>
        </w:rPr>
      </w:pPr>
      <w:r w:rsidRPr="00DC489E">
        <w:rPr>
          <w:rFonts w:ascii="Verdana" w:hAnsi="Verdana"/>
          <w:b/>
          <w:bCs/>
        </w:rPr>
        <w:t>INSTITUTO COLOMBIANO DE BIENESTAR FAMILIAR – ICBF</w:t>
      </w:r>
    </w:p>
    <w:p w14:paraId="10D1E828" w14:textId="0E803848" w:rsidR="00DC489E" w:rsidRPr="00DC489E" w:rsidRDefault="00DC489E" w:rsidP="00DC489E">
      <w:pPr>
        <w:jc w:val="center"/>
        <w:rPr>
          <w:rFonts w:ascii="Verdana" w:hAnsi="Verdana"/>
        </w:rPr>
      </w:pPr>
      <w:r w:rsidRPr="00DC489E">
        <w:rPr>
          <w:rFonts w:ascii="Verdana" w:hAnsi="Verdana"/>
        </w:rPr>
        <w:t>“Por la cual se modifica la Resolución No. 1542 del 12 julio de 2007, por la cual se adoptó el Manual Específico de Funciones y Competencias Laborales para los empleos de la Planta Global de Personal del Instituto, la Resolución No. 3741 del 21 de diciembre del 2007, la Resolución No. 0194 del 29 de enero d&amp; 2008, y Resolución No. 1876 del 13 de mayo del 2008”</w:t>
      </w:r>
    </w:p>
    <w:p w14:paraId="15E3965D" w14:textId="77777777" w:rsidR="00DC489E" w:rsidRPr="00DC489E" w:rsidRDefault="00DC489E" w:rsidP="00DC489E">
      <w:pPr>
        <w:jc w:val="center"/>
        <w:rPr>
          <w:rFonts w:ascii="Verdana" w:hAnsi="Verdana"/>
        </w:rPr>
      </w:pPr>
      <w:r w:rsidRPr="00DC489E">
        <w:rPr>
          <w:rFonts w:ascii="Verdana" w:hAnsi="Verdana"/>
          <w:b/>
          <w:bCs/>
        </w:rPr>
        <w:t>LA DIRECTORA GENERAL DEL INSTITUTO COLOMBIANO DE BIENESTAR FAMILIAR</w:t>
      </w:r>
    </w:p>
    <w:p w14:paraId="570C1CFD" w14:textId="2439B05C" w:rsidR="00DC489E" w:rsidRPr="00DC489E" w:rsidRDefault="00DC489E" w:rsidP="00DC489E">
      <w:pPr>
        <w:jc w:val="center"/>
        <w:rPr>
          <w:rFonts w:ascii="Verdana" w:hAnsi="Verdana"/>
        </w:rPr>
      </w:pPr>
      <w:r w:rsidRPr="00DC489E">
        <w:rPr>
          <w:rFonts w:ascii="Verdana" w:hAnsi="Verdana"/>
        </w:rPr>
        <w:t>En ejercicio de la facultad que le confiere el Artículo 78 de la Ley 489 de 1998, el Artículo 30 del Decreto 2772 del 10 de agosto de 2005, el Decreto 2539 del 2005, y</w:t>
      </w:r>
    </w:p>
    <w:p w14:paraId="06C10063" w14:textId="77777777" w:rsidR="00DC489E" w:rsidRPr="00DC489E" w:rsidRDefault="00DC489E" w:rsidP="00DC489E">
      <w:pPr>
        <w:jc w:val="center"/>
        <w:rPr>
          <w:rFonts w:ascii="Verdana" w:hAnsi="Verdana"/>
        </w:rPr>
      </w:pPr>
      <w:r w:rsidRPr="00DC489E">
        <w:rPr>
          <w:rFonts w:ascii="Verdana" w:hAnsi="Verdana"/>
          <w:b/>
          <w:bCs/>
        </w:rPr>
        <w:t>CONSIDERANDO</w:t>
      </w:r>
    </w:p>
    <w:p w14:paraId="35388DB6" w14:textId="393601DA" w:rsidR="00DC489E" w:rsidRPr="00DC489E" w:rsidRDefault="00DC489E" w:rsidP="00DC489E">
      <w:pPr>
        <w:jc w:val="both"/>
        <w:rPr>
          <w:rFonts w:ascii="Verdana" w:hAnsi="Verdana"/>
        </w:rPr>
      </w:pPr>
      <w:r w:rsidRPr="00DC489E">
        <w:rPr>
          <w:rFonts w:ascii="Verdana" w:hAnsi="Verdana"/>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55A15E5A" w14:textId="3305F8AB" w:rsidR="00DC489E" w:rsidRPr="00DC489E" w:rsidRDefault="00DC489E" w:rsidP="00DC489E">
      <w:pPr>
        <w:jc w:val="both"/>
        <w:rPr>
          <w:rFonts w:ascii="Verdana" w:hAnsi="Verdana"/>
        </w:rPr>
      </w:pPr>
      <w:r w:rsidRPr="00DC489E">
        <w:rPr>
          <w:rFonts w:ascii="Verdana" w:hAnsi="Verdana"/>
        </w:rPr>
        <w:t>Que el artículo 28 del Decreto 2772 del 10 de agosto de 2005 dispone:</w:t>
      </w:r>
    </w:p>
    <w:p w14:paraId="2AAD775E" w14:textId="77777777" w:rsidR="00DC489E" w:rsidRPr="00DC489E" w:rsidRDefault="00DC489E" w:rsidP="00DC489E">
      <w:pPr>
        <w:jc w:val="both"/>
        <w:rPr>
          <w:rFonts w:ascii="Verdana" w:hAnsi="Verdana"/>
        </w:rPr>
      </w:pPr>
      <w:r w:rsidRPr="00DC489E">
        <w:rPr>
          <w:rFonts w:ascii="Verdana" w:hAnsi="Verdana"/>
          <w:i/>
          <w:iCs/>
        </w:rPr>
        <w:t>“Los organismos y entidades a los cuales se refiere el presente decreto, expedirán el manual específico describiendo las funciones que correspondan a los empleos de la planta de personal y determinando los requisitos exigidos para su ejercicio.</w:t>
      </w:r>
    </w:p>
    <w:p w14:paraId="5BC90E5D" w14:textId="77777777" w:rsidR="00DC489E" w:rsidRPr="00DC489E" w:rsidRDefault="00DC489E" w:rsidP="00DC489E">
      <w:pPr>
        <w:jc w:val="both"/>
        <w:rPr>
          <w:rFonts w:ascii="Verdana" w:hAnsi="Verdana"/>
        </w:rPr>
      </w:pPr>
      <w:r w:rsidRPr="00DC489E">
        <w:rPr>
          <w:rFonts w:ascii="Verdana" w:hAnsi="Verdana"/>
          <w:i/>
          <w:iCs/>
        </w:rPr>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4B38EEFC" w14:textId="77777777" w:rsidR="00DC489E" w:rsidRPr="00DC489E" w:rsidRDefault="00DC489E" w:rsidP="00DC489E">
      <w:pPr>
        <w:jc w:val="center"/>
        <w:rPr>
          <w:rFonts w:ascii="Verdana" w:hAnsi="Verdana"/>
        </w:rPr>
      </w:pPr>
      <w:r w:rsidRPr="00D53F48">
        <w:rPr>
          <w:rFonts w:ascii="Verdana" w:hAnsi="Verdana"/>
          <w:b/>
          <w:bCs/>
        </w:rPr>
        <w:t>RESUELVE</w:t>
      </w:r>
      <w:r w:rsidRPr="00DC489E">
        <w:rPr>
          <w:rFonts w:ascii="Verdana" w:hAnsi="Verdana"/>
        </w:rPr>
        <w:t>:</w:t>
      </w:r>
    </w:p>
    <w:p w14:paraId="29580D16" w14:textId="31EEEE64" w:rsidR="00DC489E" w:rsidRPr="00DC489E" w:rsidRDefault="00DC489E" w:rsidP="00DC489E">
      <w:pPr>
        <w:jc w:val="both"/>
        <w:rPr>
          <w:rFonts w:ascii="Verdana" w:hAnsi="Verdana"/>
        </w:rPr>
      </w:pPr>
      <w:bookmarkStart w:id="0" w:name="1"/>
      <w:r w:rsidRPr="00DC489E">
        <w:rPr>
          <w:rFonts w:ascii="Verdana" w:hAnsi="Verdana"/>
          <w:b/>
          <w:bCs/>
        </w:rPr>
        <w:t>ARTÍCULO 1o.</w:t>
      </w:r>
      <w:bookmarkEnd w:id="0"/>
      <w:r w:rsidRPr="00DC489E">
        <w:rPr>
          <w:rFonts w:ascii="Verdana" w:hAnsi="Verdana"/>
        </w:rPr>
        <w:t> </w:t>
      </w:r>
      <w:r w:rsidR="00F47C3E" w:rsidRPr="00DC489E">
        <w:rPr>
          <w:rFonts w:ascii="Verdana" w:hAnsi="Verdana"/>
        </w:rPr>
        <w:t xml:space="preserve"> </w:t>
      </w:r>
      <w:r w:rsidRPr="00DC489E">
        <w:rPr>
          <w:rFonts w:ascii="Verdana" w:hAnsi="Verdana"/>
        </w:rPr>
        <w:t>Adicionar como requisitos de estudio el Título Profesional de Medicina para el cargo de Subdirector Técnico del Área de Intervenciones Directas, Código: 0150, Grado: 20.</w:t>
      </w:r>
    </w:p>
    <w:p w14:paraId="7E88B6F7" w14:textId="42DB3870" w:rsidR="00DC489E" w:rsidRPr="00DC489E" w:rsidRDefault="00DC489E" w:rsidP="00DC489E">
      <w:pPr>
        <w:jc w:val="both"/>
        <w:rPr>
          <w:rFonts w:ascii="Verdana" w:hAnsi="Verdana"/>
        </w:rPr>
      </w:pPr>
      <w:bookmarkStart w:id="1" w:name="2"/>
      <w:r w:rsidRPr="00DC489E">
        <w:rPr>
          <w:rFonts w:ascii="Verdana" w:hAnsi="Verdana"/>
          <w:b/>
          <w:bCs/>
        </w:rPr>
        <w:lastRenderedPageBreak/>
        <w:t>ARTÍCULO 2o.</w:t>
      </w:r>
      <w:bookmarkEnd w:id="1"/>
      <w:r w:rsidRPr="00DC489E">
        <w:rPr>
          <w:rFonts w:ascii="Verdana" w:hAnsi="Verdana"/>
        </w:rPr>
        <w:t> </w:t>
      </w:r>
      <w:r w:rsidR="00F47C3E" w:rsidRPr="00DC489E">
        <w:rPr>
          <w:rFonts w:ascii="Verdana" w:hAnsi="Verdana"/>
        </w:rPr>
        <w:t xml:space="preserve"> </w:t>
      </w:r>
      <w:r w:rsidRPr="00DC489E">
        <w:rPr>
          <w:rFonts w:ascii="Verdana" w:hAnsi="Verdana"/>
        </w:rPr>
        <w:t>Adicionar como requisitos de estudio el Título Profesional de Licenciado en Pedagogía Infantil, Educación Básica y Educación Media en diferentes áreas, para los cargos del Nivel Asesor, Código: 1020, Grados: 16 y 15.</w:t>
      </w:r>
    </w:p>
    <w:p w14:paraId="77D0BE9B" w14:textId="7B19EB2F" w:rsidR="00DC489E" w:rsidRPr="00DC489E" w:rsidRDefault="00DC489E" w:rsidP="00DC489E">
      <w:pPr>
        <w:jc w:val="both"/>
        <w:rPr>
          <w:rFonts w:ascii="Verdana" w:hAnsi="Verdana"/>
        </w:rPr>
      </w:pPr>
      <w:bookmarkStart w:id="2" w:name="3"/>
      <w:r w:rsidRPr="00DC489E">
        <w:rPr>
          <w:rFonts w:ascii="Verdana" w:hAnsi="Verdana"/>
          <w:b/>
          <w:bCs/>
        </w:rPr>
        <w:t>ARTÍCULO 3o.</w:t>
      </w:r>
      <w:bookmarkEnd w:id="2"/>
      <w:r w:rsidRPr="00DC489E">
        <w:rPr>
          <w:rFonts w:ascii="Verdana" w:hAnsi="Verdana"/>
        </w:rPr>
        <w:t> </w:t>
      </w:r>
      <w:r w:rsidR="00F47C3E" w:rsidRPr="00DC489E">
        <w:rPr>
          <w:rFonts w:ascii="Verdana" w:hAnsi="Verdana"/>
        </w:rPr>
        <w:t xml:space="preserve"> </w:t>
      </w:r>
      <w:r w:rsidRPr="00DC489E">
        <w:rPr>
          <w:rFonts w:ascii="Verdana" w:hAnsi="Verdana"/>
        </w:rPr>
        <w:t>Adicionar como requisitos de estudio el Título Profesional de Sociología, para los cargos del Nivel Directivo y el Nivel Asesor.</w:t>
      </w:r>
    </w:p>
    <w:p w14:paraId="1E2D3EA4" w14:textId="5CB538F3" w:rsidR="00DC489E" w:rsidRPr="00DC489E" w:rsidRDefault="00DC489E" w:rsidP="00DC489E">
      <w:pPr>
        <w:jc w:val="both"/>
        <w:rPr>
          <w:rFonts w:ascii="Verdana" w:hAnsi="Verdana"/>
        </w:rPr>
      </w:pPr>
      <w:bookmarkStart w:id="3" w:name="4"/>
      <w:r w:rsidRPr="00DC489E">
        <w:rPr>
          <w:rFonts w:ascii="Verdana" w:hAnsi="Verdana"/>
          <w:b/>
          <w:bCs/>
        </w:rPr>
        <w:t>ARTÍCULO 4o.</w:t>
      </w:r>
      <w:bookmarkEnd w:id="3"/>
      <w:r w:rsidRPr="00DC489E">
        <w:rPr>
          <w:rFonts w:ascii="Verdana" w:hAnsi="Verdana"/>
        </w:rPr>
        <w:t> </w:t>
      </w:r>
      <w:r w:rsidR="00F47C3E">
        <w:rPr>
          <w:rFonts w:ascii="Verdana" w:hAnsi="Verdana"/>
        </w:rPr>
        <w:t>[</w:t>
      </w:r>
      <w:r w:rsidRPr="00F47C3E">
        <w:rPr>
          <w:rFonts w:ascii="Verdana" w:hAnsi="Verdana"/>
        </w:rPr>
        <w:t>Resolución derogada por el artículo 5 de la Resolución 8484 de 2013</w:t>
      </w:r>
      <w:r w:rsidR="00F47C3E">
        <w:rPr>
          <w:rFonts w:ascii="Verdana" w:hAnsi="Verdana"/>
        </w:rPr>
        <w:t>]</w:t>
      </w:r>
      <w:r w:rsidRPr="00DC489E">
        <w:rPr>
          <w:rFonts w:ascii="Verdana" w:hAnsi="Verdana"/>
          <w:b/>
          <w:bCs/>
        </w:rPr>
        <w:t> </w:t>
      </w:r>
      <w:r w:rsidRPr="00DC489E">
        <w:rPr>
          <w:rFonts w:ascii="Verdana" w:hAnsi="Verdana"/>
        </w:rPr>
        <w:t>La presente Resolución rige a partir de la fecha de su expedición</w:t>
      </w:r>
    </w:p>
    <w:p w14:paraId="48C8D6A5" w14:textId="77777777" w:rsidR="00DC489E" w:rsidRPr="00D53F48" w:rsidRDefault="00DC489E" w:rsidP="00DC489E">
      <w:pPr>
        <w:jc w:val="center"/>
        <w:rPr>
          <w:rFonts w:ascii="Verdana" w:hAnsi="Verdana"/>
          <w:b/>
          <w:bCs/>
        </w:rPr>
      </w:pPr>
      <w:r w:rsidRPr="00D53F48">
        <w:rPr>
          <w:rFonts w:ascii="Verdana" w:hAnsi="Verdana"/>
          <w:b/>
          <w:bCs/>
        </w:rPr>
        <w:t>COMUNÍQUESE Y CÚMPLASE</w:t>
      </w:r>
    </w:p>
    <w:p w14:paraId="5BDF5334" w14:textId="0E0E6B0E" w:rsidR="00DC489E" w:rsidRPr="00DC489E" w:rsidRDefault="00DC489E" w:rsidP="00DC489E">
      <w:pPr>
        <w:jc w:val="center"/>
        <w:rPr>
          <w:rFonts w:ascii="Verdana" w:hAnsi="Verdana"/>
        </w:rPr>
      </w:pPr>
      <w:r w:rsidRPr="00DC489E">
        <w:rPr>
          <w:rFonts w:ascii="Verdana" w:hAnsi="Verdana"/>
        </w:rPr>
        <w:t>Dada en Bogotá, D. C. a los</w:t>
      </w:r>
      <w:r>
        <w:rPr>
          <w:rFonts w:ascii="Verdana" w:hAnsi="Verdana"/>
        </w:rPr>
        <w:t xml:space="preserve"> 20 de </w:t>
      </w:r>
      <w:r w:rsidRPr="00DC489E">
        <w:rPr>
          <w:rFonts w:ascii="Verdana" w:hAnsi="Verdana"/>
        </w:rPr>
        <w:t>Junio de 2008</w:t>
      </w:r>
      <w:r>
        <w:rPr>
          <w:rFonts w:ascii="Verdana" w:hAnsi="Verdana"/>
        </w:rPr>
        <w:t>.</w:t>
      </w:r>
    </w:p>
    <w:p w14:paraId="2187D4E0" w14:textId="77777777" w:rsidR="00DC489E" w:rsidRPr="00DC489E" w:rsidRDefault="00DC489E" w:rsidP="00DC489E">
      <w:pPr>
        <w:jc w:val="center"/>
        <w:rPr>
          <w:rFonts w:ascii="Verdana" w:hAnsi="Verdana"/>
        </w:rPr>
      </w:pPr>
      <w:r w:rsidRPr="00DC489E">
        <w:rPr>
          <w:rFonts w:ascii="Verdana" w:hAnsi="Verdana"/>
          <w:b/>
          <w:bCs/>
        </w:rPr>
        <w:t>ELVIRA FORERO HERNANDEZ</w:t>
      </w:r>
    </w:p>
    <w:p w14:paraId="72FE46D3" w14:textId="77777777" w:rsidR="00DC489E" w:rsidRPr="00DC489E" w:rsidRDefault="00DC489E" w:rsidP="00DC489E">
      <w:pPr>
        <w:jc w:val="center"/>
        <w:rPr>
          <w:rFonts w:ascii="Verdana" w:hAnsi="Verdana"/>
        </w:rPr>
      </w:pPr>
      <w:r w:rsidRPr="00DC489E">
        <w:rPr>
          <w:rFonts w:ascii="Verdana" w:hAnsi="Verdana"/>
        </w:rPr>
        <w:t>Directora General</w:t>
      </w:r>
    </w:p>
    <w:p w14:paraId="7C1A3C4D" w14:textId="77777777" w:rsidR="004648F7" w:rsidRPr="00DC489E" w:rsidRDefault="004648F7" w:rsidP="00DC489E">
      <w:pPr>
        <w:jc w:val="center"/>
        <w:rPr>
          <w:rFonts w:ascii="Verdana" w:hAnsi="Verdana"/>
        </w:rPr>
      </w:pPr>
    </w:p>
    <w:sectPr w:rsidR="004648F7" w:rsidRPr="00DC48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67"/>
    <w:rsid w:val="002F4976"/>
    <w:rsid w:val="004648F7"/>
    <w:rsid w:val="00882767"/>
    <w:rsid w:val="00AF65BC"/>
    <w:rsid w:val="00D53F48"/>
    <w:rsid w:val="00DC489E"/>
    <w:rsid w:val="00F47C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650A"/>
  <w15:chartTrackingRefBased/>
  <w15:docId w15:val="{FD51581D-206E-4922-98F8-4FB68F63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C489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C489E"/>
    <w:rPr>
      <w:color w:val="0563C1" w:themeColor="hyperlink"/>
      <w:u w:val="single"/>
    </w:rPr>
  </w:style>
  <w:style w:type="character" w:styleId="Mencinsinresolver">
    <w:name w:val="Unresolved Mention"/>
    <w:basedOn w:val="Fuentedeprrafopredeter"/>
    <w:uiPriority w:val="99"/>
    <w:semiHidden/>
    <w:unhideWhenUsed/>
    <w:rsid w:val="00DC489E"/>
    <w:rPr>
      <w:color w:val="605E5C"/>
      <w:shd w:val="clear" w:color="auto" w:fill="E1DFDD"/>
    </w:rPr>
  </w:style>
  <w:style w:type="paragraph" w:styleId="Sinespaciado">
    <w:name w:val="No Spacing"/>
    <w:uiPriority w:val="1"/>
    <w:qFormat/>
    <w:rsid w:val="00F47C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89449">
      <w:bodyDiv w:val="1"/>
      <w:marLeft w:val="0"/>
      <w:marRight w:val="0"/>
      <w:marTop w:val="0"/>
      <w:marBottom w:val="0"/>
      <w:divBdr>
        <w:top w:val="none" w:sz="0" w:space="0" w:color="auto"/>
        <w:left w:val="none" w:sz="0" w:space="0" w:color="auto"/>
        <w:bottom w:val="none" w:sz="0" w:space="0" w:color="auto"/>
        <w:right w:val="none" w:sz="0" w:space="0" w:color="auto"/>
      </w:divBdr>
    </w:div>
    <w:div w:id="951471700">
      <w:bodyDiv w:val="1"/>
      <w:marLeft w:val="0"/>
      <w:marRight w:val="0"/>
      <w:marTop w:val="0"/>
      <w:marBottom w:val="0"/>
      <w:divBdr>
        <w:top w:val="none" w:sz="0" w:space="0" w:color="auto"/>
        <w:left w:val="none" w:sz="0" w:space="0" w:color="auto"/>
        <w:bottom w:val="none" w:sz="0" w:space="0" w:color="auto"/>
        <w:right w:val="none" w:sz="0" w:space="0" w:color="auto"/>
      </w:divBdr>
    </w:div>
    <w:div w:id="1077822239">
      <w:bodyDiv w:val="1"/>
      <w:marLeft w:val="0"/>
      <w:marRight w:val="0"/>
      <w:marTop w:val="0"/>
      <w:marBottom w:val="0"/>
      <w:divBdr>
        <w:top w:val="none" w:sz="0" w:space="0" w:color="auto"/>
        <w:left w:val="none" w:sz="0" w:space="0" w:color="auto"/>
        <w:bottom w:val="none" w:sz="0" w:space="0" w:color="auto"/>
        <w:right w:val="none" w:sz="0" w:space="0" w:color="auto"/>
      </w:divBdr>
    </w:div>
    <w:div w:id="1105422112">
      <w:bodyDiv w:val="1"/>
      <w:marLeft w:val="0"/>
      <w:marRight w:val="0"/>
      <w:marTop w:val="0"/>
      <w:marBottom w:val="0"/>
      <w:divBdr>
        <w:top w:val="none" w:sz="0" w:space="0" w:color="auto"/>
        <w:left w:val="none" w:sz="0" w:space="0" w:color="auto"/>
        <w:bottom w:val="none" w:sz="0" w:space="0" w:color="auto"/>
        <w:right w:val="none" w:sz="0" w:space="0" w:color="auto"/>
      </w:divBdr>
    </w:div>
    <w:div w:id="1413426035">
      <w:bodyDiv w:val="1"/>
      <w:marLeft w:val="0"/>
      <w:marRight w:val="0"/>
      <w:marTop w:val="0"/>
      <w:marBottom w:val="0"/>
      <w:divBdr>
        <w:top w:val="none" w:sz="0" w:space="0" w:color="auto"/>
        <w:left w:val="none" w:sz="0" w:space="0" w:color="auto"/>
        <w:bottom w:val="none" w:sz="0" w:space="0" w:color="auto"/>
        <w:right w:val="none" w:sz="0" w:space="0" w:color="auto"/>
      </w:divBdr>
    </w:div>
    <w:div w:id="1585216959">
      <w:bodyDiv w:val="1"/>
      <w:marLeft w:val="0"/>
      <w:marRight w:val="0"/>
      <w:marTop w:val="0"/>
      <w:marBottom w:val="0"/>
      <w:divBdr>
        <w:top w:val="none" w:sz="0" w:space="0" w:color="auto"/>
        <w:left w:val="none" w:sz="0" w:space="0" w:color="auto"/>
        <w:bottom w:val="none" w:sz="0" w:space="0" w:color="auto"/>
        <w:right w:val="none" w:sz="0" w:space="0" w:color="auto"/>
      </w:divBdr>
    </w:div>
    <w:div w:id="1780830671">
      <w:bodyDiv w:val="1"/>
      <w:marLeft w:val="0"/>
      <w:marRight w:val="0"/>
      <w:marTop w:val="0"/>
      <w:marBottom w:val="0"/>
      <w:divBdr>
        <w:top w:val="none" w:sz="0" w:space="0" w:color="auto"/>
        <w:left w:val="none" w:sz="0" w:space="0" w:color="auto"/>
        <w:bottom w:val="none" w:sz="0" w:space="0" w:color="auto"/>
        <w:right w:val="none" w:sz="0" w:space="0" w:color="auto"/>
      </w:divBdr>
    </w:div>
    <w:div w:id="1991906942">
      <w:bodyDiv w:val="1"/>
      <w:marLeft w:val="0"/>
      <w:marRight w:val="0"/>
      <w:marTop w:val="0"/>
      <w:marBottom w:val="0"/>
      <w:divBdr>
        <w:top w:val="none" w:sz="0" w:space="0" w:color="auto"/>
        <w:left w:val="none" w:sz="0" w:space="0" w:color="auto"/>
        <w:bottom w:val="none" w:sz="0" w:space="0" w:color="auto"/>
        <w:right w:val="none" w:sz="0" w:space="0" w:color="auto"/>
      </w:divBdr>
    </w:div>
    <w:div w:id="2040036838">
      <w:bodyDiv w:val="1"/>
      <w:marLeft w:val="0"/>
      <w:marRight w:val="0"/>
      <w:marTop w:val="0"/>
      <w:marBottom w:val="0"/>
      <w:divBdr>
        <w:top w:val="none" w:sz="0" w:space="0" w:color="auto"/>
        <w:left w:val="none" w:sz="0" w:space="0" w:color="auto"/>
        <w:bottom w:val="none" w:sz="0" w:space="0" w:color="auto"/>
        <w:right w:val="none" w:sz="0" w:space="0" w:color="auto"/>
      </w:divBdr>
    </w:div>
    <w:div w:id="21139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2093B-BACD-4861-93EA-C21876BB2812}"/>
</file>

<file path=customXml/itemProps2.xml><?xml version="1.0" encoding="utf-8"?>
<ds:datastoreItem xmlns:ds="http://schemas.openxmlformats.org/officeDocument/2006/customXml" ds:itemID="{3E5A02C0-A92F-4C6E-AA8F-10662F28E066}"/>
</file>

<file path=customXml/itemProps3.xml><?xml version="1.0" encoding="utf-8"?>
<ds:datastoreItem xmlns:ds="http://schemas.openxmlformats.org/officeDocument/2006/customXml" ds:itemID="{B23E6651-8A03-4745-B842-51E8C6328D33}"/>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2240</Characters>
  <Application>Microsoft Office Word</Application>
  <DocSecurity>0</DocSecurity>
  <Lines>53</Lines>
  <Paragraphs>31</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2025-12-04T19:39:00Z</dcterms:created>
  <dcterms:modified xsi:type="dcterms:W3CDTF">2026-01-22T20:10:00Z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