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B368" w14:textId="3DF3B86E" w:rsidR="007F066F" w:rsidRPr="007F066F" w:rsidRDefault="007F066F" w:rsidP="007F066F">
      <w:pPr>
        <w:jc w:val="center"/>
        <w:rPr>
          <w:rFonts w:ascii="Verdana" w:hAnsi="Verdana"/>
          <w:b/>
          <w:bCs/>
          <w:sz w:val="22"/>
          <w:szCs w:val="22"/>
        </w:rPr>
      </w:pPr>
      <w:r w:rsidRPr="007F066F">
        <w:rPr>
          <w:rFonts w:ascii="Verdana" w:hAnsi="Verdana"/>
          <w:b/>
          <w:bCs/>
          <w:sz w:val="22"/>
          <w:szCs w:val="22"/>
        </w:rPr>
        <w:t>RESOLUCIÓN 2420 DE 2016</w:t>
      </w:r>
    </w:p>
    <w:p w14:paraId="0259EABE" w14:textId="41F6DDD3" w:rsidR="00265664" w:rsidRPr="007F066F" w:rsidRDefault="00265664" w:rsidP="00265664">
      <w:pPr>
        <w:rPr>
          <w:rFonts w:ascii="Verdana" w:hAnsi="Verdana"/>
          <w:sz w:val="20"/>
          <w:szCs w:val="20"/>
        </w:rPr>
      </w:pPr>
      <w:r w:rsidRPr="007F066F">
        <w:rPr>
          <w:rFonts w:ascii="Verdana" w:hAnsi="Verdana"/>
          <w:sz w:val="20"/>
          <w:szCs w:val="20"/>
        </w:rPr>
        <w:t>Fecha de Expedición: 18 de marzo de 2016</w:t>
      </w:r>
    </w:p>
    <w:p w14:paraId="4E8F232F" w14:textId="77777777" w:rsidR="00265664" w:rsidRPr="007F066F" w:rsidRDefault="00265664" w:rsidP="00265664">
      <w:pPr>
        <w:rPr>
          <w:rFonts w:ascii="Verdana" w:hAnsi="Verdana"/>
          <w:sz w:val="20"/>
          <w:szCs w:val="20"/>
        </w:rPr>
      </w:pPr>
      <w:r w:rsidRPr="007F066F">
        <w:rPr>
          <w:rFonts w:ascii="Verdana" w:hAnsi="Verdana"/>
          <w:sz w:val="20"/>
          <w:szCs w:val="20"/>
        </w:rPr>
        <w:t xml:space="preserve">Fecha de </w:t>
      </w:r>
      <w:proofErr w:type="gramStart"/>
      <w:r w:rsidRPr="007F066F">
        <w:rPr>
          <w:rFonts w:ascii="Verdana" w:hAnsi="Verdana"/>
          <w:sz w:val="20"/>
          <w:szCs w:val="20"/>
        </w:rPr>
        <w:t>entrada en vigencia</w:t>
      </w:r>
      <w:proofErr w:type="gramEnd"/>
      <w:r w:rsidRPr="007F066F">
        <w:rPr>
          <w:rFonts w:ascii="Verdana" w:hAnsi="Verdana"/>
          <w:sz w:val="20"/>
          <w:szCs w:val="20"/>
        </w:rPr>
        <w:t>: 18 de marzo de 2016</w:t>
      </w:r>
    </w:p>
    <w:p w14:paraId="6445A9B3" w14:textId="5D238BA4" w:rsidR="00265664" w:rsidRPr="007F066F" w:rsidRDefault="00265664" w:rsidP="00265664">
      <w:pPr>
        <w:rPr>
          <w:rFonts w:ascii="Verdana" w:hAnsi="Verdana"/>
          <w:sz w:val="20"/>
          <w:szCs w:val="20"/>
        </w:rPr>
      </w:pPr>
      <w:r w:rsidRPr="007F066F">
        <w:rPr>
          <w:rFonts w:ascii="Verdana" w:hAnsi="Verdana"/>
          <w:sz w:val="20"/>
          <w:szCs w:val="20"/>
        </w:rPr>
        <w:t xml:space="preserve">Estado de la vigencia: </w:t>
      </w:r>
      <w:r w:rsidR="007F066F" w:rsidRPr="007F066F">
        <w:rPr>
          <w:rFonts w:ascii="Verdana" w:hAnsi="Verdana"/>
          <w:sz w:val="20"/>
          <w:szCs w:val="20"/>
        </w:rPr>
        <w:t>vigente</w:t>
      </w:r>
    </w:p>
    <w:p w14:paraId="5F8C30E3" w14:textId="77777777" w:rsidR="00265664" w:rsidRPr="007F066F" w:rsidRDefault="00265664" w:rsidP="00265664">
      <w:pPr>
        <w:rPr>
          <w:rFonts w:ascii="Verdana" w:hAnsi="Verdana"/>
          <w:sz w:val="20"/>
          <w:szCs w:val="20"/>
        </w:rPr>
      </w:pPr>
    </w:p>
    <w:p w14:paraId="203C4DC8" w14:textId="77777777" w:rsidR="00265664" w:rsidRPr="007F066F" w:rsidRDefault="00265664" w:rsidP="00265664">
      <w:pPr>
        <w:rPr>
          <w:rFonts w:ascii="Verdana" w:hAnsi="Verdana"/>
          <w:sz w:val="20"/>
          <w:szCs w:val="20"/>
        </w:rPr>
      </w:pPr>
      <w:r w:rsidRPr="007F066F">
        <w:rPr>
          <w:rFonts w:ascii="Verdana" w:hAnsi="Verdana"/>
          <w:sz w:val="20"/>
          <w:szCs w:val="20"/>
        </w:rPr>
        <w:t>Fecha de publicación en Diario Oficial: N/A</w:t>
      </w:r>
    </w:p>
    <w:p w14:paraId="4480B8EA" w14:textId="77777777" w:rsidR="00265664" w:rsidRPr="007F066F" w:rsidRDefault="00265664" w:rsidP="00265664">
      <w:pPr>
        <w:rPr>
          <w:rFonts w:ascii="Verdana" w:hAnsi="Verdana"/>
          <w:sz w:val="20"/>
          <w:szCs w:val="20"/>
        </w:rPr>
      </w:pPr>
      <w:r w:rsidRPr="007F066F">
        <w:rPr>
          <w:rFonts w:ascii="Verdana" w:hAnsi="Verdana"/>
          <w:sz w:val="20"/>
          <w:szCs w:val="20"/>
        </w:rPr>
        <w:t>Número del Diario Oficial: N/A</w:t>
      </w:r>
    </w:p>
    <w:p w14:paraId="5EA4F5BA" w14:textId="2E5BCA4D" w:rsidR="00265664" w:rsidRPr="007F066F" w:rsidRDefault="00265664" w:rsidP="007F066F">
      <w:pPr>
        <w:jc w:val="center"/>
        <w:rPr>
          <w:rFonts w:ascii="Verdana" w:hAnsi="Verdana"/>
          <w:b/>
          <w:bCs/>
          <w:sz w:val="22"/>
          <w:szCs w:val="22"/>
        </w:rPr>
      </w:pPr>
      <w:r w:rsidRPr="007F066F">
        <w:rPr>
          <w:rFonts w:ascii="Verdana" w:hAnsi="Verdana"/>
          <w:b/>
          <w:bCs/>
          <w:sz w:val="22"/>
          <w:szCs w:val="22"/>
        </w:rPr>
        <w:t>RESOLUCIÓN 2420 DE 2016</w:t>
      </w:r>
    </w:p>
    <w:p w14:paraId="7973C6C5" w14:textId="19C5C00D" w:rsidR="00265664" w:rsidRPr="007F066F" w:rsidRDefault="00265664" w:rsidP="007F066F">
      <w:pPr>
        <w:jc w:val="center"/>
        <w:rPr>
          <w:rFonts w:ascii="Verdana" w:hAnsi="Verdana"/>
          <w:b/>
          <w:bCs/>
          <w:sz w:val="22"/>
          <w:szCs w:val="22"/>
        </w:rPr>
      </w:pPr>
      <w:r w:rsidRPr="007F066F">
        <w:rPr>
          <w:rFonts w:ascii="Verdana" w:hAnsi="Verdana"/>
          <w:b/>
          <w:bCs/>
          <w:sz w:val="22"/>
          <w:szCs w:val="22"/>
        </w:rPr>
        <w:t>(</w:t>
      </w:r>
      <w:r w:rsidR="007F066F" w:rsidRPr="007F066F">
        <w:rPr>
          <w:rFonts w:ascii="Verdana" w:hAnsi="Verdana"/>
          <w:b/>
          <w:bCs/>
          <w:sz w:val="22"/>
          <w:szCs w:val="22"/>
        </w:rPr>
        <w:t xml:space="preserve">18 de </w:t>
      </w:r>
      <w:r w:rsidRPr="007F066F">
        <w:rPr>
          <w:rFonts w:ascii="Verdana" w:hAnsi="Verdana"/>
          <w:b/>
          <w:bCs/>
          <w:sz w:val="22"/>
          <w:szCs w:val="22"/>
        </w:rPr>
        <w:t>marzo)</w:t>
      </w:r>
    </w:p>
    <w:p w14:paraId="53F813FA" w14:textId="4286BD7C" w:rsidR="00265664" w:rsidRPr="007F066F" w:rsidRDefault="00265664" w:rsidP="007F066F">
      <w:pPr>
        <w:jc w:val="center"/>
        <w:rPr>
          <w:rFonts w:ascii="Verdana" w:hAnsi="Verdana"/>
          <w:b/>
          <w:bCs/>
          <w:sz w:val="22"/>
          <w:szCs w:val="22"/>
        </w:rPr>
      </w:pPr>
      <w:r w:rsidRPr="007F066F">
        <w:rPr>
          <w:rFonts w:ascii="Verdana" w:hAnsi="Verdana"/>
          <w:b/>
          <w:bCs/>
          <w:sz w:val="22"/>
          <w:szCs w:val="22"/>
        </w:rPr>
        <w:t>INSTITUTO COLOMBIANO DE BIENESTAR FAMILIAR</w:t>
      </w:r>
    </w:p>
    <w:p w14:paraId="35F5963D" w14:textId="797BD3E1" w:rsidR="00265664" w:rsidRPr="00265664" w:rsidRDefault="007F066F" w:rsidP="007F066F">
      <w:pPr>
        <w:jc w:val="center"/>
        <w:rPr>
          <w:rFonts w:ascii="Verdana" w:hAnsi="Verdana"/>
          <w:sz w:val="22"/>
          <w:szCs w:val="22"/>
        </w:rPr>
      </w:pPr>
      <w:r>
        <w:rPr>
          <w:rFonts w:ascii="Verdana" w:hAnsi="Verdana"/>
          <w:sz w:val="22"/>
          <w:szCs w:val="22"/>
        </w:rPr>
        <w:t>“</w:t>
      </w:r>
      <w:r w:rsidR="00265664" w:rsidRPr="00265664">
        <w:rPr>
          <w:rFonts w:ascii="Verdana" w:hAnsi="Verdana"/>
          <w:sz w:val="22"/>
          <w:szCs w:val="22"/>
        </w:rPr>
        <w:t>Por la cual se reasumen las facultades delegadas a la Subdirectora General del ICBF mediante Resolución No. 3795 del 12 de junio de 2015 y se delega al (la) Director(a) Regional ICBF Córdoba conforme al Manual de Contratación del ICBF vigente, la celebración de contratos de aporte que se suscriban para el desarrollo del PROGRAMA DE PROMOCIÓN Y PREVENCIÓN PARA LA PROTECCIÓN INTEGRAL DE NIÑOS, NIÑAS Y ADOLESCENTES, “GENERACIONES CON BIENESTAR" en el Departamento de Córdoba en las modalidades Tradicional y Rural</w:t>
      </w:r>
      <w:r>
        <w:rPr>
          <w:rFonts w:ascii="Verdana" w:hAnsi="Verdana"/>
          <w:sz w:val="22"/>
          <w:szCs w:val="22"/>
        </w:rPr>
        <w:t>”</w:t>
      </w:r>
    </w:p>
    <w:p w14:paraId="4C51E90D" w14:textId="25682D8E" w:rsidR="00265664" w:rsidRPr="007F066F" w:rsidRDefault="00265664" w:rsidP="007F066F">
      <w:pPr>
        <w:jc w:val="center"/>
        <w:rPr>
          <w:rFonts w:ascii="Verdana" w:hAnsi="Verdana"/>
          <w:b/>
          <w:bCs/>
          <w:sz w:val="22"/>
          <w:szCs w:val="22"/>
        </w:rPr>
      </w:pPr>
      <w:r w:rsidRPr="007F066F">
        <w:rPr>
          <w:rFonts w:ascii="Verdana" w:hAnsi="Verdana"/>
          <w:b/>
          <w:bCs/>
          <w:sz w:val="22"/>
          <w:szCs w:val="22"/>
        </w:rPr>
        <w:t>LA DIRECTORA GENERAL DEL INSTITUTO COLOMBIANO DE BIENESTAR FAMILIAR - CECILIA DE LA FUENTE DE LLERAS – ICBF</w:t>
      </w:r>
    </w:p>
    <w:p w14:paraId="60A915C1" w14:textId="326BC70B" w:rsidR="00265664" w:rsidRPr="00265664" w:rsidRDefault="00265664" w:rsidP="007F066F">
      <w:pPr>
        <w:jc w:val="center"/>
        <w:rPr>
          <w:rFonts w:ascii="Verdana" w:hAnsi="Verdana"/>
          <w:sz w:val="22"/>
          <w:szCs w:val="22"/>
        </w:rPr>
      </w:pPr>
      <w:r w:rsidRPr="00265664">
        <w:rPr>
          <w:rFonts w:ascii="Verdana" w:hAnsi="Verdana"/>
          <w:sz w:val="22"/>
          <w:szCs w:val="22"/>
        </w:rPr>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265664">
        <w:rPr>
          <w:rFonts w:ascii="Verdana" w:hAnsi="Verdana"/>
          <w:sz w:val="22"/>
          <w:szCs w:val="22"/>
        </w:rPr>
        <w:t>ss</w:t>
      </w:r>
      <w:proofErr w:type="spellEnd"/>
      <w:r w:rsidRPr="00265664">
        <w:rPr>
          <w:rFonts w:ascii="Verdana" w:hAnsi="Verdana"/>
          <w:sz w:val="22"/>
          <w:szCs w:val="22"/>
        </w:rPr>
        <w:t xml:space="preserve"> del Decreto 334 de 1980, y el Manual de Contratación del ICBF vigente y,</w:t>
      </w:r>
    </w:p>
    <w:p w14:paraId="14F4C13E" w14:textId="2480FF40" w:rsidR="00265664" w:rsidRPr="007F066F" w:rsidRDefault="00265664" w:rsidP="007F066F">
      <w:pPr>
        <w:jc w:val="center"/>
        <w:rPr>
          <w:rFonts w:ascii="Verdana" w:hAnsi="Verdana"/>
          <w:b/>
          <w:bCs/>
          <w:sz w:val="22"/>
          <w:szCs w:val="22"/>
        </w:rPr>
      </w:pPr>
      <w:r w:rsidRPr="007F066F">
        <w:rPr>
          <w:rFonts w:ascii="Verdana" w:hAnsi="Verdana"/>
          <w:b/>
          <w:bCs/>
          <w:sz w:val="22"/>
          <w:szCs w:val="22"/>
        </w:rPr>
        <w:t>CONSIDERANDO:</w:t>
      </w:r>
    </w:p>
    <w:p w14:paraId="5ABFE82C" w14:textId="0EB2CD1F" w:rsidR="00265664" w:rsidRPr="00631CF5" w:rsidRDefault="00265664" w:rsidP="00631CF5">
      <w:pPr>
        <w:pStyle w:val="Prrafodelista"/>
        <w:numPr>
          <w:ilvl w:val="0"/>
          <w:numId w:val="1"/>
        </w:numPr>
        <w:jc w:val="both"/>
        <w:rPr>
          <w:rFonts w:ascii="Verdana" w:hAnsi="Verdana"/>
          <w:sz w:val="22"/>
          <w:szCs w:val="22"/>
        </w:rPr>
      </w:pPr>
      <w:r w:rsidRPr="00631CF5">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5C3996D7" w14:textId="7EC4E183" w:rsidR="00265664" w:rsidRPr="00631CF5" w:rsidRDefault="00265664" w:rsidP="00631CF5">
      <w:pPr>
        <w:pStyle w:val="Prrafodelista"/>
        <w:numPr>
          <w:ilvl w:val="0"/>
          <w:numId w:val="1"/>
        </w:numPr>
        <w:jc w:val="both"/>
        <w:rPr>
          <w:rFonts w:ascii="Verdana" w:hAnsi="Verdana"/>
          <w:sz w:val="22"/>
          <w:szCs w:val="22"/>
        </w:rPr>
      </w:pPr>
      <w:r w:rsidRPr="00631CF5">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01CBCB6F" w14:textId="5C0A5E13" w:rsidR="00265664" w:rsidRPr="00631CF5" w:rsidRDefault="00265664" w:rsidP="00631CF5">
      <w:pPr>
        <w:pStyle w:val="Prrafodelista"/>
        <w:numPr>
          <w:ilvl w:val="0"/>
          <w:numId w:val="1"/>
        </w:numPr>
        <w:jc w:val="both"/>
        <w:rPr>
          <w:rFonts w:ascii="Verdana" w:hAnsi="Verdana"/>
          <w:sz w:val="22"/>
          <w:szCs w:val="22"/>
        </w:rPr>
      </w:pPr>
      <w:proofErr w:type="gramStart"/>
      <w:r w:rsidRPr="00631CF5">
        <w:rPr>
          <w:rFonts w:ascii="Verdana" w:hAnsi="Verdana"/>
          <w:sz w:val="22"/>
          <w:szCs w:val="22"/>
        </w:rPr>
        <w:lastRenderedPageBreak/>
        <w:t>Que</w:t>
      </w:r>
      <w:proofErr w:type="gramEnd"/>
      <w:r w:rsidRPr="00631CF5">
        <w:rPr>
          <w:rFonts w:ascii="Verdana" w:hAnsi="Verdana"/>
          <w:sz w:val="22"/>
          <w:szCs w:val="22"/>
        </w:rPr>
        <w:t xml:space="preserve"> en este orden de ideas, y de conformidad con lo dispuesto en el artículo 11 de la Ley 80 de 1993, la competencia para dirigir los procedimientos de los recursos del ICBF y seleccionar a los contratistas, estará en cabeza del (la) </w:t>
      </w:r>
      <w:proofErr w:type="gramStart"/>
      <w:r w:rsidRPr="00631CF5">
        <w:rPr>
          <w:rFonts w:ascii="Verdana" w:hAnsi="Verdana"/>
          <w:sz w:val="22"/>
          <w:szCs w:val="22"/>
        </w:rPr>
        <w:t>Director</w:t>
      </w:r>
      <w:proofErr w:type="gramEnd"/>
      <w:r w:rsidRPr="00631CF5">
        <w:rPr>
          <w:rFonts w:ascii="Verdana" w:hAnsi="Verdana"/>
          <w:sz w:val="22"/>
          <w:szCs w:val="22"/>
        </w:rPr>
        <w:t xml:space="preserve"> (a) General.</w:t>
      </w:r>
    </w:p>
    <w:p w14:paraId="245836DF" w14:textId="42E9FBDD" w:rsidR="00265664" w:rsidRPr="00631CF5" w:rsidRDefault="00265664" w:rsidP="00631CF5">
      <w:pPr>
        <w:pStyle w:val="Prrafodelista"/>
        <w:numPr>
          <w:ilvl w:val="0"/>
          <w:numId w:val="1"/>
        </w:numPr>
        <w:jc w:val="both"/>
        <w:rPr>
          <w:rFonts w:ascii="Verdana" w:hAnsi="Verdana"/>
          <w:sz w:val="22"/>
          <w:szCs w:val="22"/>
        </w:rPr>
      </w:pPr>
      <w:r w:rsidRPr="00631CF5">
        <w:rPr>
          <w:rFonts w:ascii="Verdana" w:hAnsi="Verdana"/>
          <w:sz w:val="22"/>
          <w:szCs w:val="22"/>
        </w:rPr>
        <w:t>Que el artículo 9o de la Ley 489 de 1998 establece que las autoridades administrativas en virtud de lo dispuesto en la Constitución Política y de conformidad con lo establecido en esa Ley, podrán mediante acto administrativo delegar el ejercicio de funciones a sus colaboradores, con el fin de lograr la optimización de los procesos administrativos y financieros, para que se ajusten al desarrollo de la Entidad.</w:t>
      </w:r>
    </w:p>
    <w:p w14:paraId="47E77A65" w14:textId="2C1CF5A1" w:rsidR="00265664" w:rsidRPr="00631CF5" w:rsidRDefault="00265664" w:rsidP="00631CF5">
      <w:pPr>
        <w:pStyle w:val="Prrafodelista"/>
        <w:numPr>
          <w:ilvl w:val="0"/>
          <w:numId w:val="1"/>
        </w:numPr>
        <w:jc w:val="both"/>
        <w:rPr>
          <w:rFonts w:ascii="Verdana" w:hAnsi="Verdana"/>
          <w:sz w:val="22"/>
          <w:szCs w:val="22"/>
        </w:rPr>
      </w:pPr>
      <w:r w:rsidRPr="00631CF5">
        <w:rPr>
          <w:rFonts w:ascii="Verdana" w:hAnsi="Verdana"/>
          <w:sz w:val="22"/>
          <w:szCs w:val="22"/>
        </w:rPr>
        <w:t>Que la autoridad delegante puede en cualquier tiempo reasumir la competencia y revisar los actos expedidos por el delegatario, con sujeción a las disposiciones del Código Contencioso Administrativo.</w:t>
      </w:r>
    </w:p>
    <w:p w14:paraId="793D0354" w14:textId="3C616B12" w:rsidR="00265664" w:rsidRPr="00631CF5" w:rsidRDefault="00265664" w:rsidP="00631CF5">
      <w:pPr>
        <w:pStyle w:val="Prrafodelista"/>
        <w:numPr>
          <w:ilvl w:val="0"/>
          <w:numId w:val="1"/>
        </w:numPr>
        <w:jc w:val="both"/>
        <w:rPr>
          <w:rFonts w:ascii="Verdana" w:hAnsi="Verdana"/>
          <w:sz w:val="22"/>
          <w:szCs w:val="22"/>
        </w:rPr>
      </w:pPr>
      <w:proofErr w:type="gramStart"/>
      <w:r w:rsidRPr="00631CF5">
        <w:rPr>
          <w:rFonts w:ascii="Verdana" w:hAnsi="Verdana"/>
          <w:sz w:val="22"/>
          <w:szCs w:val="22"/>
        </w:rPr>
        <w:t>Que</w:t>
      </w:r>
      <w:proofErr w:type="gramEnd"/>
      <w:r w:rsidRPr="00631CF5">
        <w:rPr>
          <w:rFonts w:ascii="Verdana" w:hAnsi="Verdana"/>
          <w:sz w:val="22"/>
          <w:szCs w:val="22"/>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 se decide la oportunidad de contratar, comprometer los recursos y ordenar el gasto, funciones que atañen al ordenador del gasto (...)".</w:t>
      </w:r>
      <w:r w:rsidR="00631CF5">
        <w:rPr>
          <w:rStyle w:val="Refdenotaalfinal"/>
          <w:rFonts w:ascii="Verdana" w:hAnsi="Verdana"/>
          <w:sz w:val="22"/>
          <w:szCs w:val="22"/>
        </w:rPr>
        <w:endnoteReference w:id="1"/>
      </w:r>
    </w:p>
    <w:p w14:paraId="37A86B3F" w14:textId="5FB81AAB" w:rsidR="00265664" w:rsidRPr="00631CF5" w:rsidRDefault="00265664" w:rsidP="00631CF5">
      <w:pPr>
        <w:pStyle w:val="Prrafodelista"/>
        <w:numPr>
          <w:ilvl w:val="0"/>
          <w:numId w:val="1"/>
        </w:numPr>
        <w:jc w:val="both"/>
        <w:rPr>
          <w:rFonts w:ascii="Verdana" w:hAnsi="Verdana"/>
          <w:sz w:val="22"/>
          <w:szCs w:val="22"/>
        </w:rPr>
      </w:pPr>
      <w:proofErr w:type="gramStart"/>
      <w:r w:rsidRPr="00631CF5">
        <w:rPr>
          <w:rFonts w:ascii="Verdana" w:hAnsi="Verdana"/>
          <w:sz w:val="22"/>
          <w:szCs w:val="22"/>
        </w:rPr>
        <w:t>Que</w:t>
      </w:r>
      <w:proofErr w:type="gramEnd"/>
      <w:r w:rsidRPr="00631CF5">
        <w:rPr>
          <w:rFonts w:ascii="Verdana" w:hAnsi="Verdana"/>
          <w:sz w:val="22"/>
          <w:szCs w:val="22"/>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 ''...</w:t>
      </w:r>
      <w:r w:rsidR="00631CF5">
        <w:rPr>
          <w:rStyle w:val="Refdenotaalfinal"/>
          <w:rFonts w:ascii="Verdana" w:hAnsi="Verdana"/>
          <w:sz w:val="22"/>
          <w:szCs w:val="22"/>
        </w:rPr>
        <w:endnoteReference w:id="2"/>
      </w:r>
    </w:p>
    <w:p w14:paraId="1E594EB0" w14:textId="74E3AAEA" w:rsidR="00265664" w:rsidRPr="00631CF5" w:rsidRDefault="00265664" w:rsidP="00631CF5">
      <w:pPr>
        <w:pStyle w:val="Prrafodelista"/>
        <w:numPr>
          <w:ilvl w:val="0"/>
          <w:numId w:val="1"/>
        </w:numPr>
        <w:jc w:val="both"/>
        <w:rPr>
          <w:rFonts w:ascii="Verdana" w:hAnsi="Verdana"/>
          <w:sz w:val="22"/>
          <w:szCs w:val="22"/>
        </w:rPr>
      </w:pPr>
      <w:proofErr w:type="gramStart"/>
      <w:r w:rsidRPr="00631CF5">
        <w:rPr>
          <w:rFonts w:ascii="Verdana" w:hAnsi="Verdana"/>
          <w:sz w:val="22"/>
          <w:szCs w:val="22"/>
        </w:rPr>
        <w:t>Que</w:t>
      </w:r>
      <w:proofErr w:type="gramEnd"/>
      <w:r w:rsidRPr="00631CF5">
        <w:rPr>
          <w:rFonts w:ascii="Verdana" w:hAnsi="Verdana"/>
          <w:sz w:val="22"/>
          <w:szCs w:val="22"/>
        </w:rPr>
        <w:t xml:space="preserve"> en consecuencia, está plenamente acreditado que la función o competencia de ordenación del gasto y administración de los recursos del ICBF, por disposición legal está radicada en cabeza del </w:t>
      </w:r>
      <w:proofErr w:type="gramStart"/>
      <w:r w:rsidRPr="00631CF5">
        <w:rPr>
          <w:rFonts w:ascii="Verdana" w:hAnsi="Verdana"/>
          <w:sz w:val="22"/>
          <w:szCs w:val="22"/>
        </w:rPr>
        <w:t>Jefe</w:t>
      </w:r>
      <w:proofErr w:type="gramEnd"/>
      <w:r w:rsidRPr="00631CF5">
        <w:rPr>
          <w:rFonts w:ascii="Verdana" w:hAnsi="Verdana"/>
          <w:sz w:val="22"/>
          <w:szCs w:val="22"/>
        </w:rPr>
        <w:t xml:space="preserve"> o Representante Legal de la Entidad, así mismo, que existe soporte normativo para delegar en los términos del artículo 211 de la Constitución Política y consecuencialmente, la posibilidad de avocar la función delegada por expreso mandato constitucional.</w:t>
      </w:r>
    </w:p>
    <w:p w14:paraId="3B8125E9" w14:textId="7024B0A2" w:rsidR="00265664" w:rsidRPr="00631CF5" w:rsidRDefault="00265664" w:rsidP="00631CF5">
      <w:pPr>
        <w:pStyle w:val="Prrafodelista"/>
        <w:numPr>
          <w:ilvl w:val="0"/>
          <w:numId w:val="1"/>
        </w:numPr>
        <w:jc w:val="both"/>
        <w:rPr>
          <w:rFonts w:ascii="Verdana" w:hAnsi="Verdana"/>
          <w:sz w:val="22"/>
          <w:szCs w:val="22"/>
        </w:rPr>
      </w:pPr>
      <w:r w:rsidRPr="00631CF5">
        <w:rPr>
          <w:rFonts w:ascii="Verdana" w:hAnsi="Verdana"/>
          <w:sz w:val="22"/>
          <w:szCs w:val="22"/>
        </w:rPr>
        <w:t xml:space="preserve">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tos procesos de selección y celebración de los contratos y/o convenios que se </w:t>
      </w:r>
      <w:r w:rsidRPr="00631CF5">
        <w:rPr>
          <w:rFonts w:ascii="Verdana" w:hAnsi="Verdana"/>
          <w:sz w:val="22"/>
          <w:szCs w:val="22"/>
        </w:rPr>
        <w:lastRenderedPageBreak/>
        <w:t>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3E2EC8E2" w14:textId="54FC4938" w:rsidR="00265664" w:rsidRPr="00631CF5" w:rsidRDefault="00265664" w:rsidP="00631CF5">
      <w:pPr>
        <w:pStyle w:val="Prrafodelista"/>
        <w:numPr>
          <w:ilvl w:val="0"/>
          <w:numId w:val="1"/>
        </w:numPr>
        <w:jc w:val="both"/>
        <w:rPr>
          <w:rFonts w:ascii="Verdana" w:hAnsi="Verdana"/>
          <w:sz w:val="22"/>
          <w:szCs w:val="22"/>
        </w:rPr>
      </w:pPr>
      <w:r w:rsidRPr="00631CF5">
        <w:rPr>
          <w:rFonts w:ascii="Verdana" w:hAnsi="Verdana"/>
          <w:sz w:val="22"/>
          <w:szCs w:val="22"/>
        </w:rPr>
        <w:t xml:space="preserve">Que el numeral 1.4.4 del Manual de Contratación del ICBF vigente delega en los (as) </w:t>
      </w:r>
      <w:proofErr w:type="gramStart"/>
      <w:r w:rsidRPr="00631CF5">
        <w:rPr>
          <w:rFonts w:ascii="Verdana" w:hAnsi="Verdana"/>
          <w:sz w:val="22"/>
          <w:szCs w:val="22"/>
        </w:rPr>
        <w:t>Directores</w:t>
      </w:r>
      <w:proofErr w:type="gramEnd"/>
      <w:r w:rsidRPr="00631CF5">
        <w:rPr>
          <w:rFonts w:ascii="Verdana" w:hAnsi="Verdana"/>
          <w:sz w:val="22"/>
          <w:szCs w:val="22"/>
        </w:rPr>
        <w:t xml:space="preserve"> (as) Regionales, entre otras la siguiente función: “1. La ordenación del gasto y el ejercicio de la facultad para dirigir los procesos de selección y celebrar los contratos y/o convenios cuya selección se desarrolle en forma exclusiva en el territorio de su jurisdicción, cuya cuantía sea de hasta 1.000 SMLMV (Negrilla por fuera del texto original); así como la de “2. La ordenación del gasto y celebración de contratos de aporte hasta por SMLMV, para la prestación del servicio público de bienestar familiar en su jurisdicción”.</w:t>
      </w:r>
    </w:p>
    <w:p w14:paraId="7E745532" w14:textId="71705851" w:rsidR="00265664" w:rsidRPr="00631CF5" w:rsidRDefault="00265664" w:rsidP="00631CF5">
      <w:pPr>
        <w:pStyle w:val="Prrafodelista"/>
        <w:numPr>
          <w:ilvl w:val="0"/>
          <w:numId w:val="1"/>
        </w:numPr>
        <w:jc w:val="both"/>
        <w:rPr>
          <w:rFonts w:ascii="Verdana" w:hAnsi="Verdana"/>
          <w:sz w:val="22"/>
          <w:szCs w:val="22"/>
        </w:rPr>
      </w:pPr>
      <w:r w:rsidRPr="00631CF5">
        <w:rPr>
          <w:rFonts w:ascii="Verdana" w:hAnsi="Verdana"/>
          <w:sz w:val="22"/>
          <w:szCs w:val="22"/>
        </w:rPr>
        <w:t xml:space="preserve">Que mediante Resolución No. 3795 del 12 de junio de 2015, la </w:t>
      </w:r>
      <w:proofErr w:type="gramStart"/>
      <w:r w:rsidRPr="00631CF5">
        <w:rPr>
          <w:rFonts w:ascii="Verdana" w:hAnsi="Verdana"/>
          <w:sz w:val="22"/>
          <w:szCs w:val="22"/>
        </w:rPr>
        <w:t>Directora General</w:t>
      </w:r>
      <w:proofErr w:type="gramEnd"/>
      <w:r w:rsidRPr="00631CF5">
        <w:rPr>
          <w:rFonts w:ascii="Verdana" w:hAnsi="Verdana"/>
          <w:sz w:val="22"/>
          <w:szCs w:val="22"/>
        </w:rPr>
        <w:t xml:space="preserve"> del ICBF reasumió y delegó de manera especial en cabeza del </w:t>
      </w:r>
      <w:proofErr w:type="gramStart"/>
      <w:r w:rsidRPr="00631CF5">
        <w:rPr>
          <w:rFonts w:ascii="Verdana" w:hAnsi="Verdana"/>
          <w:sz w:val="22"/>
          <w:szCs w:val="22"/>
        </w:rPr>
        <w:t>Subdirector</w:t>
      </w:r>
      <w:proofErr w:type="gramEnd"/>
      <w:r w:rsidRPr="00631CF5">
        <w:rPr>
          <w:rFonts w:ascii="Verdana" w:hAnsi="Verdana"/>
          <w:sz w:val="22"/>
          <w:szCs w:val="22"/>
        </w:rPr>
        <w:t xml:space="preserve"> (a) General del ICBF la ordenación del gasto, para la celebración de contratos de aporte que se suscriban para el desarrollo del PROGRAMA DE PROMOCIÓN Y PREVENCIÓN PARA LA PROTECCIÓN INTEGRAL DE NIÑOS, NIÑAS Y ADOLESCENTES, “GENERACIONES CON BIENESTAR” en el Departamento de Córdoba en las modalidades Tradicional y Rural.</w:t>
      </w:r>
    </w:p>
    <w:p w14:paraId="103C2ECC" w14:textId="30E575DA" w:rsidR="00265664" w:rsidRPr="00631CF5" w:rsidRDefault="00265664" w:rsidP="00631CF5">
      <w:pPr>
        <w:pStyle w:val="Prrafodelista"/>
        <w:numPr>
          <w:ilvl w:val="0"/>
          <w:numId w:val="1"/>
        </w:numPr>
        <w:jc w:val="both"/>
        <w:rPr>
          <w:rFonts w:ascii="Verdana" w:hAnsi="Verdana"/>
          <w:sz w:val="22"/>
          <w:szCs w:val="22"/>
        </w:rPr>
      </w:pPr>
      <w:r w:rsidRPr="00631CF5">
        <w:rPr>
          <w:rFonts w:ascii="Verdana" w:hAnsi="Verdana"/>
          <w:sz w:val="22"/>
          <w:szCs w:val="22"/>
        </w:rPr>
        <w:t>Que en ejercicio de la facultad que se otorga para que la autoridad reasuma la competencia delegada, y por necesidades del servicio público de Bienestar Familiar en todo el territorio nacional, este despacho en mérito de lo expuesto,</w:t>
      </w:r>
    </w:p>
    <w:p w14:paraId="65ED940D" w14:textId="4E2E665E" w:rsidR="00265664" w:rsidRPr="00631CF5" w:rsidRDefault="00265664" w:rsidP="00631CF5">
      <w:pPr>
        <w:jc w:val="center"/>
        <w:rPr>
          <w:rFonts w:ascii="Verdana" w:hAnsi="Verdana"/>
          <w:b/>
          <w:bCs/>
          <w:sz w:val="22"/>
          <w:szCs w:val="22"/>
        </w:rPr>
      </w:pPr>
      <w:r w:rsidRPr="00631CF5">
        <w:rPr>
          <w:rFonts w:ascii="Verdana" w:hAnsi="Verdana"/>
          <w:b/>
          <w:bCs/>
          <w:sz w:val="22"/>
          <w:szCs w:val="22"/>
        </w:rPr>
        <w:t>RESUELVE:</w:t>
      </w:r>
    </w:p>
    <w:p w14:paraId="665593B5" w14:textId="0234DEFA" w:rsidR="00265664" w:rsidRPr="00265664" w:rsidRDefault="00265664" w:rsidP="00265664">
      <w:pPr>
        <w:rPr>
          <w:rFonts w:ascii="Verdana" w:hAnsi="Verdana"/>
          <w:sz w:val="22"/>
          <w:szCs w:val="22"/>
        </w:rPr>
      </w:pPr>
      <w:r w:rsidRPr="00631CF5">
        <w:rPr>
          <w:rFonts w:ascii="Verdana" w:hAnsi="Verdana"/>
          <w:b/>
          <w:bCs/>
          <w:sz w:val="22"/>
          <w:szCs w:val="22"/>
        </w:rPr>
        <w:t xml:space="preserve">ARTÍCULO </w:t>
      </w:r>
      <w:r w:rsidR="00631CF5" w:rsidRPr="00631CF5">
        <w:rPr>
          <w:rFonts w:ascii="Verdana" w:hAnsi="Verdana"/>
          <w:b/>
          <w:bCs/>
          <w:sz w:val="22"/>
          <w:szCs w:val="22"/>
        </w:rPr>
        <w:t>1o</w:t>
      </w:r>
      <w:r w:rsidRPr="00631CF5">
        <w:rPr>
          <w:rFonts w:ascii="Verdana" w:hAnsi="Verdana"/>
          <w:b/>
          <w:bCs/>
          <w:sz w:val="22"/>
          <w:szCs w:val="22"/>
        </w:rPr>
        <w:t>.</w:t>
      </w:r>
      <w:r w:rsidRPr="00265664">
        <w:rPr>
          <w:rFonts w:ascii="Verdana" w:hAnsi="Verdana"/>
          <w:sz w:val="22"/>
          <w:szCs w:val="22"/>
        </w:rPr>
        <w:t xml:space="preserve"> Reasumir la competencia otorgada a la </w:t>
      </w:r>
      <w:proofErr w:type="gramStart"/>
      <w:r w:rsidRPr="00265664">
        <w:rPr>
          <w:rFonts w:ascii="Verdana" w:hAnsi="Verdana"/>
          <w:sz w:val="22"/>
          <w:szCs w:val="22"/>
        </w:rPr>
        <w:t>Subdirectora</w:t>
      </w:r>
      <w:proofErr w:type="gramEnd"/>
      <w:r w:rsidRPr="00265664">
        <w:rPr>
          <w:rFonts w:ascii="Verdana" w:hAnsi="Verdana"/>
          <w:sz w:val="22"/>
          <w:szCs w:val="22"/>
        </w:rPr>
        <w:t xml:space="preserve"> General del ICBF mediante Resolución No. 3795 del 12 de junio de 2015, para la celebración de contratos de aporte que se suscriban para el desarrollo del PROGRAMA DE PROMOCIÓN Y PREVENCIÓN PARA LA PROTECCIÓN INTEGRAL DE NIÑOS, NIÑAS Y ADOLESCENTES, “GENERACIONES CON BIENESTAR” en el Departamento de Córdoba en las modalidades Tradicional y Rural.</w:t>
      </w:r>
    </w:p>
    <w:p w14:paraId="09BF79A2" w14:textId="67269F0C" w:rsidR="00265664" w:rsidRPr="00631CF5" w:rsidRDefault="00265664" w:rsidP="00265664">
      <w:pPr>
        <w:rPr>
          <w:rFonts w:ascii="Verdana" w:hAnsi="Verdana"/>
          <w:sz w:val="22"/>
          <w:szCs w:val="22"/>
        </w:rPr>
      </w:pPr>
      <w:r w:rsidRPr="00631CF5">
        <w:rPr>
          <w:rFonts w:ascii="Verdana" w:hAnsi="Verdana"/>
          <w:b/>
          <w:bCs/>
          <w:sz w:val="22"/>
          <w:szCs w:val="22"/>
        </w:rPr>
        <w:t xml:space="preserve">ARTÍCULO </w:t>
      </w:r>
      <w:r w:rsidR="00631CF5" w:rsidRPr="00631CF5">
        <w:rPr>
          <w:rFonts w:ascii="Verdana" w:hAnsi="Verdana"/>
          <w:b/>
          <w:bCs/>
          <w:sz w:val="22"/>
          <w:szCs w:val="22"/>
        </w:rPr>
        <w:t>2o</w:t>
      </w:r>
      <w:r w:rsidRPr="00631CF5">
        <w:rPr>
          <w:rFonts w:ascii="Verdana" w:hAnsi="Verdana"/>
          <w:b/>
          <w:bCs/>
          <w:sz w:val="22"/>
          <w:szCs w:val="22"/>
        </w:rPr>
        <w:t>.</w:t>
      </w:r>
      <w:r w:rsidRPr="00265664">
        <w:rPr>
          <w:rFonts w:ascii="Verdana" w:hAnsi="Verdana"/>
          <w:sz w:val="22"/>
          <w:szCs w:val="22"/>
        </w:rPr>
        <w:t xml:space="preserve"> Delegar en el </w:t>
      </w:r>
      <w:proofErr w:type="gramStart"/>
      <w:r w:rsidRPr="00265664">
        <w:rPr>
          <w:rFonts w:ascii="Verdana" w:hAnsi="Verdana"/>
          <w:sz w:val="22"/>
          <w:szCs w:val="22"/>
        </w:rPr>
        <w:t>Director</w:t>
      </w:r>
      <w:proofErr w:type="gramEnd"/>
      <w:r w:rsidRPr="00265664">
        <w:rPr>
          <w:rFonts w:ascii="Verdana" w:hAnsi="Verdana"/>
          <w:sz w:val="22"/>
          <w:szCs w:val="22"/>
        </w:rPr>
        <w:t>(a) Regional ICBF Córdoba la ordenación del gasto para la celebración de los contratos de aporte que se suscriban para el desarrollo del PROGRAMA DE PROMOCIÓN Y PREVENCIÓN PARA LA PROTECCIÓN INTEGRAL DE NIÑOS, NIÑAS Y ADOLESCENTES, “GENERACIONES CON BIENESTAR” en el Departamento de Córdoba en las modalidades Tradicional y Rural.</w:t>
      </w:r>
    </w:p>
    <w:p w14:paraId="11A9EE48" w14:textId="57B29C9F" w:rsidR="00265664" w:rsidRPr="00265664" w:rsidRDefault="00265664" w:rsidP="00265664">
      <w:pPr>
        <w:rPr>
          <w:rFonts w:ascii="Verdana" w:hAnsi="Verdana"/>
          <w:sz w:val="22"/>
          <w:szCs w:val="22"/>
        </w:rPr>
      </w:pPr>
      <w:r w:rsidRPr="00631CF5">
        <w:rPr>
          <w:rFonts w:ascii="Verdana" w:hAnsi="Verdana"/>
          <w:b/>
          <w:bCs/>
          <w:sz w:val="22"/>
          <w:szCs w:val="22"/>
        </w:rPr>
        <w:t>PARÁGRAFO</w:t>
      </w:r>
      <w:r w:rsidR="00631CF5" w:rsidRPr="00631CF5">
        <w:rPr>
          <w:rFonts w:ascii="Verdana" w:hAnsi="Verdana"/>
          <w:b/>
          <w:bCs/>
          <w:sz w:val="22"/>
          <w:szCs w:val="22"/>
        </w:rPr>
        <w:t xml:space="preserve"> PRIMERO</w:t>
      </w:r>
      <w:r w:rsidRPr="00631CF5">
        <w:rPr>
          <w:rFonts w:ascii="Verdana" w:hAnsi="Verdana"/>
          <w:b/>
          <w:bCs/>
          <w:sz w:val="22"/>
          <w:szCs w:val="22"/>
        </w:rPr>
        <w:t>.</w:t>
      </w:r>
      <w:r w:rsidRPr="00265664">
        <w:rPr>
          <w:rFonts w:ascii="Verdana" w:hAnsi="Verdana"/>
          <w:sz w:val="22"/>
          <w:szCs w:val="22"/>
        </w:rPr>
        <w:t xml:space="preserve"> La presente delegación no altera las delegaciones ya contenidas en el Manual de Contratación del ICBF vigente, ni las funciones </w:t>
      </w:r>
      <w:r w:rsidRPr="00265664">
        <w:rPr>
          <w:rFonts w:ascii="Verdana" w:hAnsi="Verdana"/>
          <w:sz w:val="22"/>
          <w:szCs w:val="22"/>
        </w:rPr>
        <w:lastRenderedPageBreak/>
        <w:t>asignadas al Grupo Jurídico, ni al Comité de Contratación de la Dirección Regional Córdoba.</w:t>
      </w:r>
    </w:p>
    <w:p w14:paraId="030FB71D" w14:textId="0F9F6539" w:rsidR="00265664" w:rsidRPr="00265664" w:rsidRDefault="00265664" w:rsidP="00265664">
      <w:pPr>
        <w:rPr>
          <w:rFonts w:ascii="Verdana" w:hAnsi="Verdana"/>
          <w:sz w:val="22"/>
          <w:szCs w:val="22"/>
        </w:rPr>
      </w:pPr>
      <w:r w:rsidRPr="00631CF5">
        <w:rPr>
          <w:rFonts w:ascii="Verdana" w:hAnsi="Verdana"/>
          <w:b/>
          <w:bCs/>
          <w:sz w:val="22"/>
          <w:szCs w:val="22"/>
        </w:rPr>
        <w:t xml:space="preserve">ARTÍCULO </w:t>
      </w:r>
      <w:r w:rsidR="00631CF5" w:rsidRPr="00631CF5">
        <w:rPr>
          <w:rFonts w:ascii="Verdana" w:hAnsi="Verdana"/>
          <w:b/>
          <w:bCs/>
          <w:sz w:val="22"/>
          <w:szCs w:val="22"/>
        </w:rPr>
        <w:t>3o</w:t>
      </w:r>
      <w:r w:rsidRPr="00631CF5">
        <w:rPr>
          <w:rFonts w:ascii="Verdana" w:hAnsi="Verdana"/>
          <w:b/>
          <w:bCs/>
          <w:sz w:val="22"/>
          <w:szCs w:val="22"/>
        </w:rPr>
        <w:t>.</w:t>
      </w:r>
      <w:r w:rsidRPr="00265664">
        <w:rPr>
          <w:rFonts w:ascii="Verdana" w:hAnsi="Verdana"/>
          <w:sz w:val="22"/>
          <w:szCs w:val="22"/>
        </w:rPr>
        <w:t xml:space="preserve"> La presente Resolución rige a partir de la fecha de su expedición.</w:t>
      </w:r>
    </w:p>
    <w:p w14:paraId="0364052A" w14:textId="7EFD0F3C" w:rsidR="00265664" w:rsidRPr="00631CF5" w:rsidRDefault="00265664" w:rsidP="00631CF5">
      <w:pPr>
        <w:jc w:val="center"/>
        <w:rPr>
          <w:rFonts w:ascii="Verdana" w:hAnsi="Verdana"/>
          <w:b/>
          <w:bCs/>
          <w:sz w:val="22"/>
          <w:szCs w:val="22"/>
        </w:rPr>
      </w:pPr>
      <w:r w:rsidRPr="00631CF5">
        <w:rPr>
          <w:rFonts w:ascii="Verdana" w:hAnsi="Verdana"/>
          <w:b/>
          <w:bCs/>
          <w:sz w:val="22"/>
          <w:szCs w:val="22"/>
        </w:rPr>
        <w:t>COMUNÍQUESE Y CÚMPLASE</w:t>
      </w:r>
      <w:r w:rsidR="00631CF5" w:rsidRPr="00631CF5">
        <w:rPr>
          <w:rFonts w:ascii="Verdana" w:hAnsi="Verdana"/>
          <w:b/>
          <w:bCs/>
          <w:sz w:val="22"/>
          <w:szCs w:val="22"/>
        </w:rPr>
        <w:t>,</w:t>
      </w:r>
    </w:p>
    <w:p w14:paraId="7DB70398" w14:textId="21F6596A" w:rsidR="00265664" w:rsidRPr="00265664" w:rsidRDefault="00265664" w:rsidP="00631CF5">
      <w:pPr>
        <w:jc w:val="center"/>
        <w:rPr>
          <w:rFonts w:ascii="Verdana" w:hAnsi="Verdana"/>
          <w:sz w:val="22"/>
          <w:szCs w:val="22"/>
        </w:rPr>
      </w:pPr>
      <w:r w:rsidRPr="00265664">
        <w:rPr>
          <w:rFonts w:ascii="Verdana" w:hAnsi="Verdana"/>
          <w:sz w:val="22"/>
          <w:szCs w:val="22"/>
        </w:rPr>
        <w:t>Dada en Bogotá D. C</w:t>
      </w:r>
      <w:r w:rsidR="00631CF5">
        <w:rPr>
          <w:rFonts w:ascii="Verdana" w:hAnsi="Verdana"/>
          <w:sz w:val="22"/>
          <w:szCs w:val="22"/>
        </w:rPr>
        <w:t xml:space="preserve">, a los </w:t>
      </w:r>
      <w:r w:rsidRPr="00265664">
        <w:rPr>
          <w:rFonts w:ascii="Verdana" w:hAnsi="Verdana"/>
          <w:sz w:val="22"/>
          <w:szCs w:val="22"/>
        </w:rPr>
        <w:t>18</w:t>
      </w:r>
      <w:r w:rsidR="00631CF5">
        <w:rPr>
          <w:rFonts w:ascii="Verdana" w:hAnsi="Verdana"/>
          <w:sz w:val="22"/>
          <w:szCs w:val="22"/>
        </w:rPr>
        <w:t xml:space="preserve"> días del mes de marzo de </w:t>
      </w:r>
      <w:r w:rsidRPr="00265664">
        <w:rPr>
          <w:rFonts w:ascii="Verdana" w:hAnsi="Verdana"/>
          <w:sz w:val="22"/>
          <w:szCs w:val="22"/>
        </w:rPr>
        <w:t>2016</w:t>
      </w:r>
    </w:p>
    <w:p w14:paraId="57159564" w14:textId="7C08F384" w:rsidR="00265664" w:rsidRPr="00631CF5" w:rsidRDefault="00265664" w:rsidP="00631CF5">
      <w:pPr>
        <w:jc w:val="center"/>
        <w:rPr>
          <w:rFonts w:ascii="Verdana" w:hAnsi="Verdana"/>
          <w:b/>
          <w:bCs/>
          <w:sz w:val="22"/>
          <w:szCs w:val="22"/>
        </w:rPr>
      </w:pPr>
      <w:r w:rsidRPr="00631CF5">
        <w:rPr>
          <w:rFonts w:ascii="Verdana" w:hAnsi="Verdana"/>
          <w:b/>
          <w:bCs/>
          <w:sz w:val="22"/>
          <w:szCs w:val="22"/>
        </w:rPr>
        <w:t>CRISTINA PLAZAS MICHELSEN</w:t>
      </w:r>
    </w:p>
    <w:p w14:paraId="3FAB6D37" w14:textId="172642F4" w:rsidR="00A724C4" w:rsidRPr="00265664" w:rsidRDefault="00631CF5" w:rsidP="00631CF5">
      <w:pPr>
        <w:jc w:val="center"/>
        <w:rPr>
          <w:rFonts w:ascii="Verdana" w:hAnsi="Verdana"/>
          <w:sz w:val="22"/>
          <w:szCs w:val="22"/>
        </w:rPr>
      </w:pPr>
      <w:r w:rsidRPr="00265664">
        <w:rPr>
          <w:rFonts w:ascii="Verdana" w:hAnsi="Verdana"/>
          <w:sz w:val="22"/>
          <w:szCs w:val="22"/>
        </w:rPr>
        <w:t>DIRECTORA GENERAL</w:t>
      </w:r>
    </w:p>
    <w:sectPr w:rsidR="00A724C4" w:rsidRPr="0026566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18E4" w14:textId="77777777" w:rsidR="00E91470" w:rsidRDefault="00E91470" w:rsidP="00631CF5">
      <w:pPr>
        <w:spacing w:after="0"/>
      </w:pPr>
      <w:r>
        <w:separator/>
      </w:r>
    </w:p>
  </w:endnote>
  <w:endnote w:type="continuationSeparator" w:id="0">
    <w:p w14:paraId="4DE69ED4" w14:textId="77777777" w:rsidR="00E91470" w:rsidRDefault="00E91470" w:rsidP="00631CF5">
      <w:pPr>
        <w:spacing w:after="0"/>
      </w:pPr>
      <w:r>
        <w:continuationSeparator/>
      </w:r>
    </w:p>
  </w:endnote>
  <w:endnote w:id="1">
    <w:p w14:paraId="00557679" w14:textId="4B996BAA" w:rsidR="00631CF5" w:rsidRPr="00631CF5" w:rsidRDefault="00631CF5">
      <w:pPr>
        <w:pStyle w:val="Textonotaalfinal"/>
        <w:rPr>
          <w:rFonts w:ascii="Verdana" w:hAnsi="Verdana"/>
          <w:lang w:val="es-MX"/>
        </w:rPr>
      </w:pPr>
      <w:r w:rsidRPr="00631CF5">
        <w:rPr>
          <w:rStyle w:val="Refdenotaalfinal"/>
          <w:rFonts w:ascii="Verdana" w:hAnsi="Verdana"/>
        </w:rPr>
        <w:endnoteRef/>
      </w:r>
      <w:r w:rsidRPr="00631CF5">
        <w:rPr>
          <w:rFonts w:ascii="Verdana" w:hAnsi="Verdana"/>
        </w:rPr>
        <w:t xml:space="preserve"> </w:t>
      </w:r>
      <w:r w:rsidRPr="00631CF5">
        <w:rPr>
          <w:rFonts w:ascii="Verdana" w:hAnsi="Verdana"/>
        </w:rPr>
        <w:t>Sentencia C-101 de 1996 M P Eduardo Cifuentes Muñoz</w:t>
      </w:r>
    </w:p>
  </w:endnote>
  <w:endnote w:id="2">
    <w:p w14:paraId="34E3F8D9" w14:textId="3A56F029" w:rsidR="00631CF5" w:rsidRPr="00631CF5" w:rsidRDefault="00631CF5">
      <w:pPr>
        <w:pStyle w:val="Textonotaalfinal"/>
        <w:rPr>
          <w:lang w:val="es-MX"/>
        </w:rPr>
      </w:pPr>
      <w:r w:rsidRPr="00631CF5">
        <w:rPr>
          <w:rStyle w:val="Refdenotaalfinal"/>
          <w:rFonts w:ascii="Verdana" w:hAnsi="Verdana"/>
        </w:rPr>
        <w:endnoteRef/>
      </w:r>
      <w:r w:rsidRPr="00631CF5">
        <w:rPr>
          <w:rFonts w:ascii="Verdana" w:hAnsi="Verdana"/>
        </w:rPr>
        <w:t xml:space="preserve"> </w:t>
      </w:r>
      <w:r w:rsidRPr="00631CF5">
        <w:rPr>
          <w:rFonts w:ascii="Verdana" w:hAnsi="Verdana"/>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F39E" w14:textId="77777777" w:rsidR="00E91470" w:rsidRDefault="00E91470" w:rsidP="00631CF5">
      <w:pPr>
        <w:spacing w:after="0"/>
      </w:pPr>
      <w:r>
        <w:separator/>
      </w:r>
    </w:p>
  </w:footnote>
  <w:footnote w:type="continuationSeparator" w:id="0">
    <w:p w14:paraId="402F95DD" w14:textId="77777777" w:rsidR="00E91470" w:rsidRDefault="00E91470" w:rsidP="00631C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534C"/>
    <w:multiLevelType w:val="hybridMultilevel"/>
    <w:tmpl w:val="A9328E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381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84"/>
    <w:rsid w:val="00243CB4"/>
    <w:rsid w:val="00265664"/>
    <w:rsid w:val="00290120"/>
    <w:rsid w:val="00631CF5"/>
    <w:rsid w:val="007F066F"/>
    <w:rsid w:val="00897184"/>
    <w:rsid w:val="00A724C4"/>
    <w:rsid w:val="00E914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6CFA"/>
  <w15:chartTrackingRefBased/>
  <w15:docId w15:val="{29703635-BF46-483A-B607-9D01D1C4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664"/>
    <w:pPr>
      <w:spacing w:line="240" w:lineRule="auto"/>
      <w:jc w:val="both"/>
    </w:pPr>
    <w:rPr>
      <w:rFonts w:ascii="Arial" w:hAnsi="Arial" w:cs="Arial"/>
    </w:rPr>
  </w:style>
  <w:style w:type="paragraph" w:styleId="Ttulo1">
    <w:name w:val="heading 1"/>
    <w:basedOn w:val="Normal"/>
    <w:next w:val="Normal"/>
    <w:link w:val="Ttulo1Car"/>
    <w:uiPriority w:val="9"/>
    <w:qFormat/>
    <w:rsid w:val="00897184"/>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7184"/>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7184"/>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7184"/>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97184"/>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97184"/>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97184"/>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97184"/>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97184"/>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71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71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71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71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71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71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71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71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7184"/>
    <w:rPr>
      <w:rFonts w:eastAsiaTheme="majorEastAsia" w:cstheme="majorBidi"/>
      <w:color w:val="272727" w:themeColor="text1" w:themeTint="D8"/>
    </w:rPr>
  </w:style>
  <w:style w:type="paragraph" w:styleId="Ttulo">
    <w:name w:val="Title"/>
    <w:basedOn w:val="Normal"/>
    <w:next w:val="Normal"/>
    <w:link w:val="TtuloCar"/>
    <w:uiPriority w:val="10"/>
    <w:qFormat/>
    <w:rsid w:val="00897184"/>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71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7184"/>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71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7184"/>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897184"/>
    <w:rPr>
      <w:i/>
      <w:iCs/>
      <w:color w:val="404040" w:themeColor="text1" w:themeTint="BF"/>
    </w:rPr>
  </w:style>
  <w:style w:type="paragraph" w:styleId="Prrafodelista">
    <w:name w:val="List Paragraph"/>
    <w:basedOn w:val="Normal"/>
    <w:uiPriority w:val="34"/>
    <w:qFormat/>
    <w:rsid w:val="00897184"/>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897184"/>
    <w:rPr>
      <w:i/>
      <w:iCs/>
      <w:color w:val="0F4761" w:themeColor="accent1" w:themeShade="BF"/>
    </w:rPr>
  </w:style>
  <w:style w:type="paragraph" w:styleId="Citadestacada">
    <w:name w:val="Intense Quote"/>
    <w:basedOn w:val="Normal"/>
    <w:next w:val="Normal"/>
    <w:link w:val="CitadestacadaCar"/>
    <w:uiPriority w:val="30"/>
    <w:qFormat/>
    <w:rsid w:val="008971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897184"/>
    <w:rPr>
      <w:i/>
      <w:iCs/>
      <w:color w:val="0F4761" w:themeColor="accent1" w:themeShade="BF"/>
    </w:rPr>
  </w:style>
  <w:style w:type="character" w:styleId="Referenciaintensa">
    <w:name w:val="Intense Reference"/>
    <w:basedOn w:val="Fuentedeprrafopredeter"/>
    <w:uiPriority w:val="32"/>
    <w:qFormat/>
    <w:rsid w:val="00897184"/>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631CF5"/>
    <w:pPr>
      <w:spacing w:after="0"/>
    </w:pPr>
    <w:rPr>
      <w:sz w:val="20"/>
      <w:szCs w:val="20"/>
    </w:rPr>
  </w:style>
  <w:style w:type="character" w:customStyle="1" w:styleId="TextonotaalfinalCar">
    <w:name w:val="Texto nota al final Car"/>
    <w:basedOn w:val="Fuentedeprrafopredeter"/>
    <w:link w:val="Textonotaalfinal"/>
    <w:uiPriority w:val="99"/>
    <w:semiHidden/>
    <w:rsid w:val="00631CF5"/>
    <w:rPr>
      <w:rFonts w:ascii="Arial" w:hAnsi="Arial" w:cs="Arial"/>
      <w:sz w:val="20"/>
      <w:szCs w:val="20"/>
    </w:rPr>
  </w:style>
  <w:style w:type="character" w:styleId="Refdenotaalfinal">
    <w:name w:val="endnote reference"/>
    <w:basedOn w:val="Fuentedeprrafopredeter"/>
    <w:uiPriority w:val="99"/>
    <w:semiHidden/>
    <w:unhideWhenUsed/>
    <w:rsid w:val="00631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14F3E-9572-4870-82DB-EB0615680E7B}">
  <ds:schemaRefs>
    <ds:schemaRef ds:uri="http://schemas.openxmlformats.org/officeDocument/2006/bibliography"/>
  </ds:schemaRefs>
</ds:datastoreItem>
</file>

<file path=customXml/itemProps2.xml><?xml version="1.0" encoding="utf-8"?>
<ds:datastoreItem xmlns:ds="http://schemas.openxmlformats.org/officeDocument/2006/customXml" ds:itemID="{6C61BFE2-B22D-4CE0-8116-9436C54E70FA}"/>
</file>

<file path=customXml/itemProps3.xml><?xml version="1.0" encoding="utf-8"?>
<ds:datastoreItem xmlns:ds="http://schemas.openxmlformats.org/officeDocument/2006/customXml" ds:itemID="{ECAC8546-FDAC-4F97-8F7F-89CD804C24AC}"/>
</file>

<file path=customXml/itemProps4.xml><?xml version="1.0" encoding="utf-8"?>
<ds:datastoreItem xmlns:ds="http://schemas.openxmlformats.org/officeDocument/2006/customXml" ds:itemID="{2D4785AA-4207-4E1A-870E-E3BFDBFB22A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1212</Words>
  <Characters>6672</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2026-02-20T23:21:00Z</dcterms:created>
  <dcterms:modified xsi:type="dcterms:W3CDTF">2026-02-20T23:26:00Z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