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500FD" w14:textId="77777777" w:rsidR="00D22923" w:rsidRPr="00D22923" w:rsidRDefault="00D22923" w:rsidP="00D22923">
      <w:pPr>
        <w:spacing w:after="160" w:line="259" w:lineRule="auto"/>
        <w:jc w:val="center"/>
        <w:rPr>
          <w:rFonts w:ascii="Verdana" w:hAnsi="Verdana"/>
        </w:rPr>
      </w:pPr>
    </w:p>
    <w:p w14:paraId="5C4ED2C3" w14:textId="3A000190" w:rsidR="00FC5E45" w:rsidRPr="00D22923" w:rsidRDefault="00D22923" w:rsidP="00D22923">
      <w:pPr>
        <w:spacing w:after="160" w:line="312" w:lineRule="auto"/>
        <w:jc w:val="center"/>
        <w:rPr>
          <w:rFonts w:ascii="Verdana" w:hAnsi="Verdana"/>
          <w:b/>
          <w:bCs/>
        </w:rPr>
      </w:pPr>
      <w:r w:rsidRPr="00D22923">
        <w:rPr>
          <w:rFonts w:ascii="Verdana" w:hAnsi="Verdana"/>
          <w:b/>
          <w:bCs/>
        </w:rPr>
        <w:t>RESOLUCIÓN 236 DE 1997</w:t>
      </w:r>
    </w:p>
    <w:p w14:paraId="2F614A28" w14:textId="77777777" w:rsidR="00B961A0" w:rsidRPr="00B961A0" w:rsidRDefault="00B961A0" w:rsidP="00B961A0">
      <w:pPr>
        <w:pStyle w:val="Sinespaciado"/>
        <w:rPr>
          <w:rFonts w:ascii="Verdana" w:hAnsi="Verdana"/>
          <w:sz w:val="20"/>
          <w:szCs w:val="20"/>
        </w:rPr>
      </w:pPr>
      <w:bookmarkStart w:id="0" w:name="_gkik43155102" w:colFirst="0" w:colLast="0"/>
      <w:bookmarkEnd w:id="0"/>
      <w:r w:rsidRPr="00B961A0">
        <w:rPr>
          <w:rFonts w:ascii="Verdana" w:hAnsi="Verdana"/>
          <w:sz w:val="20"/>
          <w:szCs w:val="20"/>
        </w:rPr>
        <w:t>Fecha de Expedición: 6 de febrero de 1997</w:t>
      </w:r>
    </w:p>
    <w:p w14:paraId="4266A1CB" w14:textId="77777777" w:rsidR="00B961A0" w:rsidRPr="00B961A0" w:rsidRDefault="00B961A0" w:rsidP="00B961A0">
      <w:pPr>
        <w:pStyle w:val="Sinespaciado"/>
        <w:rPr>
          <w:rFonts w:ascii="Verdana" w:hAnsi="Verdana"/>
          <w:sz w:val="20"/>
          <w:szCs w:val="20"/>
        </w:rPr>
      </w:pPr>
      <w:r w:rsidRPr="00B961A0">
        <w:rPr>
          <w:rFonts w:ascii="Verdana" w:hAnsi="Verdana"/>
          <w:sz w:val="20"/>
          <w:szCs w:val="20"/>
        </w:rPr>
        <w:t>Fecha de entrada en vigencia: 6 de febrero de 1997</w:t>
      </w:r>
    </w:p>
    <w:p w14:paraId="52109CC9" w14:textId="625BB770" w:rsidR="00B961A0" w:rsidRDefault="00B961A0" w:rsidP="00B961A0">
      <w:pPr>
        <w:pStyle w:val="Sinespaciado"/>
        <w:rPr>
          <w:rFonts w:ascii="Verdana" w:hAnsi="Verdana"/>
          <w:sz w:val="20"/>
          <w:szCs w:val="20"/>
        </w:rPr>
      </w:pPr>
      <w:r w:rsidRPr="00B961A0">
        <w:rPr>
          <w:rFonts w:ascii="Verdana" w:hAnsi="Verdana"/>
          <w:sz w:val="20"/>
          <w:szCs w:val="20"/>
        </w:rPr>
        <w:t>Estado de la vigencia: vigente</w:t>
      </w:r>
    </w:p>
    <w:p w14:paraId="39704BDD" w14:textId="77777777" w:rsidR="00B961A0" w:rsidRDefault="00B961A0" w:rsidP="00B961A0">
      <w:pPr>
        <w:pStyle w:val="Sinespaciado"/>
        <w:rPr>
          <w:rFonts w:ascii="Verdana" w:hAnsi="Verdana"/>
          <w:sz w:val="20"/>
          <w:szCs w:val="20"/>
        </w:rPr>
      </w:pPr>
    </w:p>
    <w:p w14:paraId="6DBE5853" w14:textId="5B21C430" w:rsidR="00B961A0" w:rsidRPr="00B961A0" w:rsidRDefault="00B961A0" w:rsidP="00B961A0">
      <w:pPr>
        <w:pStyle w:val="Sinespaciado"/>
        <w:rPr>
          <w:rFonts w:ascii="Verdana" w:hAnsi="Verdana"/>
          <w:sz w:val="20"/>
          <w:szCs w:val="20"/>
        </w:rPr>
      </w:pPr>
      <w:r w:rsidRPr="00B961A0">
        <w:rPr>
          <w:rFonts w:ascii="Verdana" w:hAnsi="Verdana"/>
          <w:sz w:val="20"/>
          <w:szCs w:val="20"/>
        </w:rPr>
        <w:t>Fecha de publicación en Diario Oficial: N/A</w:t>
      </w:r>
    </w:p>
    <w:p w14:paraId="5689CB68" w14:textId="0E58CECD" w:rsidR="00FC5E45" w:rsidRDefault="00B961A0" w:rsidP="00B961A0">
      <w:pPr>
        <w:pStyle w:val="Sinespaciado"/>
        <w:rPr>
          <w:rFonts w:ascii="Verdana" w:hAnsi="Verdana"/>
          <w:sz w:val="20"/>
          <w:szCs w:val="20"/>
        </w:rPr>
      </w:pPr>
      <w:r w:rsidRPr="00B961A0">
        <w:rPr>
          <w:rFonts w:ascii="Verdana" w:hAnsi="Verdana"/>
          <w:sz w:val="20"/>
          <w:szCs w:val="20"/>
        </w:rPr>
        <w:t xml:space="preserve">Número del Diario Oficial: </w:t>
      </w:r>
      <w:r>
        <w:rPr>
          <w:rFonts w:ascii="Verdana" w:hAnsi="Verdana"/>
          <w:sz w:val="20"/>
          <w:szCs w:val="20"/>
        </w:rPr>
        <w:t xml:space="preserve">N/A </w:t>
      </w:r>
    </w:p>
    <w:p w14:paraId="58D9FE7E" w14:textId="77777777" w:rsidR="00B961A0" w:rsidRDefault="00B961A0" w:rsidP="00B961A0">
      <w:pPr>
        <w:pStyle w:val="Sinespaciado"/>
        <w:rPr>
          <w:rFonts w:ascii="Verdana" w:hAnsi="Verdana"/>
          <w:sz w:val="20"/>
          <w:szCs w:val="20"/>
        </w:rPr>
      </w:pPr>
    </w:p>
    <w:p w14:paraId="61CDEDB0" w14:textId="77777777" w:rsidR="00B961A0" w:rsidRDefault="00B961A0" w:rsidP="00B961A0">
      <w:pPr>
        <w:pStyle w:val="Sinespaciado"/>
        <w:rPr>
          <w:rFonts w:ascii="Verdana" w:hAnsi="Verdana"/>
          <w:sz w:val="20"/>
          <w:szCs w:val="20"/>
        </w:rPr>
      </w:pPr>
    </w:p>
    <w:p w14:paraId="2CB548E9" w14:textId="53712355" w:rsidR="00D22923" w:rsidRPr="00D22923" w:rsidRDefault="00D22923" w:rsidP="00D22923">
      <w:pPr>
        <w:spacing w:after="160" w:line="312" w:lineRule="auto"/>
        <w:jc w:val="center"/>
        <w:rPr>
          <w:rFonts w:ascii="Verdana" w:hAnsi="Verdana"/>
          <w:b/>
          <w:bCs/>
        </w:rPr>
      </w:pPr>
      <w:r w:rsidRPr="00D22923">
        <w:rPr>
          <w:rFonts w:ascii="Verdana" w:hAnsi="Verdana"/>
          <w:b/>
          <w:bCs/>
        </w:rPr>
        <w:t>RESOLUCIÓN 236 DE 1997</w:t>
      </w:r>
    </w:p>
    <w:p w14:paraId="16E42E99" w14:textId="78A45581" w:rsidR="00D22923" w:rsidRPr="00D22923" w:rsidRDefault="00D22923" w:rsidP="00D22923">
      <w:pPr>
        <w:spacing w:after="160" w:line="312" w:lineRule="auto"/>
        <w:jc w:val="center"/>
        <w:rPr>
          <w:rFonts w:ascii="Verdana" w:hAnsi="Verdana"/>
          <w:b/>
          <w:bCs/>
        </w:rPr>
      </w:pPr>
      <w:r w:rsidRPr="00D22923">
        <w:rPr>
          <w:rFonts w:ascii="Verdana" w:hAnsi="Verdana"/>
          <w:b/>
          <w:bCs/>
        </w:rPr>
        <w:t xml:space="preserve">(6 </w:t>
      </w:r>
      <w:r>
        <w:rPr>
          <w:rFonts w:ascii="Verdana" w:hAnsi="Verdana"/>
          <w:b/>
          <w:bCs/>
        </w:rPr>
        <w:t xml:space="preserve">de </w:t>
      </w:r>
      <w:r w:rsidRPr="00D22923">
        <w:rPr>
          <w:rFonts w:ascii="Verdana" w:hAnsi="Verdana"/>
          <w:b/>
          <w:bCs/>
        </w:rPr>
        <w:t>febrero)</w:t>
      </w:r>
    </w:p>
    <w:p w14:paraId="00C2BA9C" w14:textId="41B3FA10" w:rsidR="00D22923" w:rsidRPr="00D22923" w:rsidRDefault="00D22923" w:rsidP="00D22923">
      <w:pPr>
        <w:spacing w:after="160" w:line="312" w:lineRule="auto"/>
        <w:jc w:val="center"/>
        <w:rPr>
          <w:rFonts w:ascii="Verdana" w:hAnsi="Verdana"/>
          <w:b/>
          <w:bCs/>
        </w:rPr>
      </w:pPr>
      <w:r w:rsidRPr="00D22923">
        <w:rPr>
          <w:rFonts w:ascii="Verdana" w:hAnsi="Verdana"/>
          <w:b/>
          <w:bCs/>
        </w:rPr>
        <w:t>INSTITUTO COLOMBIANO DE BIENESTAR FAMILIAR – ICBF</w:t>
      </w:r>
    </w:p>
    <w:p w14:paraId="52B8B61E" w14:textId="497DA6E6" w:rsidR="00D22923" w:rsidRPr="00D22923" w:rsidRDefault="00D22923" w:rsidP="00D22923">
      <w:pPr>
        <w:spacing w:after="160" w:line="312" w:lineRule="auto"/>
        <w:jc w:val="center"/>
        <w:rPr>
          <w:rFonts w:ascii="Verdana" w:hAnsi="Verdana"/>
        </w:rPr>
      </w:pPr>
      <w:r w:rsidRPr="00D22923">
        <w:rPr>
          <w:rFonts w:ascii="Verdana" w:hAnsi="Verdana"/>
        </w:rPr>
        <w:t>“Por la cual se designa al interior del Instituto Colombiano de Bienestar Familiar, el Oidor de los Niños a nivel Regional y de Agencias”</w:t>
      </w:r>
    </w:p>
    <w:p w14:paraId="4DCBE966" w14:textId="1B9F19F8" w:rsidR="00FC5E45" w:rsidRPr="00D22923" w:rsidRDefault="00D22923" w:rsidP="00D22923">
      <w:pPr>
        <w:spacing w:after="160" w:line="312" w:lineRule="auto"/>
        <w:jc w:val="center"/>
        <w:rPr>
          <w:rFonts w:ascii="Verdana" w:hAnsi="Verdana"/>
        </w:rPr>
      </w:pPr>
      <w:r w:rsidRPr="00D22923">
        <w:rPr>
          <w:rFonts w:ascii="Verdana" w:hAnsi="Verdana"/>
          <w:b/>
          <w:bCs/>
        </w:rPr>
        <w:t>LA DIRECTORA GENERAL DEL INSTITUTO COLOMBIANO DE BIENESTAR FAMILIAR</w:t>
      </w:r>
      <w:r w:rsidRPr="00D22923">
        <w:rPr>
          <w:rFonts w:ascii="Verdana" w:hAnsi="Verdana"/>
        </w:rPr>
        <w:t xml:space="preserve">   </w:t>
      </w:r>
    </w:p>
    <w:p w14:paraId="1BFC468D" w14:textId="5A169B95" w:rsidR="00FC5E45" w:rsidRPr="00D22923" w:rsidRDefault="00D22923" w:rsidP="00D22923">
      <w:pPr>
        <w:spacing w:after="160" w:line="312" w:lineRule="auto"/>
        <w:jc w:val="center"/>
        <w:rPr>
          <w:rFonts w:ascii="Verdana" w:hAnsi="Verdana"/>
        </w:rPr>
      </w:pPr>
      <w:r w:rsidRPr="00D22923">
        <w:rPr>
          <w:rFonts w:ascii="Verdana" w:hAnsi="Verdana"/>
        </w:rPr>
        <w:t xml:space="preserve">en uso de sus facultades legales y estatutarias, y   </w:t>
      </w:r>
    </w:p>
    <w:p w14:paraId="78F2BFF1" w14:textId="77777777" w:rsidR="00D22923" w:rsidRDefault="00D22923" w:rsidP="00D22923">
      <w:pPr>
        <w:spacing w:after="160" w:line="312" w:lineRule="auto"/>
        <w:jc w:val="center"/>
        <w:rPr>
          <w:rFonts w:ascii="Verdana" w:hAnsi="Verdana"/>
        </w:rPr>
      </w:pPr>
      <w:r w:rsidRPr="00D22923">
        <w:rPr>
          <w:rFonts w:ascii="Verdana" w:hAnsi="Verdana"/>
          <w:b/>
          <w:bCs/>
        </w:rPr>
        <w:t xml:space="preserve">CONSIDERANDO: </w:t>
      </w:r>
      <w:r w:rsidRPr="00D22923">
        <w:rPr>
          <w:rFonts w:ascii="Verdana" w:hAnsi="Verdana"/>
        </w:rPr>
        <w:t xml:space="preserve"> </w:t>
      </w:r>
    </w:p>
    <w:p w14:paraId="5D5963D4" w14:textId="0D405B14" w:rsidR="00FC5E45" w:rsidRPr="00D22923" w:rsidRDefault="00D22923" w:rsidP="00D22923">
      <w:pPr>
        <w:pStyle w:val="Prrafodelista"/>
        <w:numPr>
          <w:ilvl w:val="0"/>
          <w:numId w:val="1"/>
        </w:numPr>
        <w:spacing w:after="160" w:line="312" w:lineRule="auto"/>
        <w:jc w:val="both"/>
        <w:rPr>
          <w:rFonts w:ascii="Verdana" w:hAnsi="Verdana"/>
        </w:rPr>
      </w:pPr>
      <w:r w:rsidRPr="00D22923">
        <w:rPr>
          <w:rFonts w:ascii="Verdana" w:hAnsi="Verdana"/>
        </w:rPr>
        <w:t xml:space="preserve">Que el Pacto por la Infancia es uno de los elementos fundamentales de la Política Social en favor de la niñez, en el que toman parte activa y decidida todas las instituciones del Gobierno Nacional, Regional y Local, los organismos no gubernamentales, la empresa privada y demás organizaciones que trabajan por el bienestar de la niñez, así como la comunidad y todos los estamentos de la sociedad civil. </w:t>
      </w:r>
    </w:p>
    <w:p w14:paraId="6D3D00B4" w14:textId="7D69C7A1" w:rsidR="00FC5E45" w:rsidRPr="00D22923" w:rsidRDefault="00D22923" w:rsidP="00D22923">
      <w:pPr>
        <w:pStyle w:val="Prrafodelista"/>
        <w:numPr>
          <w:ilvl w:val="0"/>
          <w:numId w:val="1"/>
        </w:numPr>
        <w:spacing w:after="160" w:line="312" w:lineRule="auto"/>
        <w:jc w:val="both"/>
        <w:rPr>
          <w:rFonts w:ascii="Verdana" w:hAnsi="Verdana"/>
        </w:rPr>
      </w:pPr>
      <w:r w:rsidRPr="00D22923">
        <w:rPr>
          <w:rFonts w:ascii="Verdana" w:hAnsi="Verdana"/>
        </w:rPr>
        <w:t xml:space="preserve">Que el Gobierno instauró la figura del Oidor del Niño como instancia encargada de velar por el cumplimiento de los Derechos de los Menores en todas las instituciones y estamentos del Estado y asegurar la prevalencia de aquellos en todas las acciones y programas que se emprendan.  </w:t>
      </w:r>
    </w:p>
    <w:p w14:paraId="329B8F63" w14:textId="71E31CD4" w:rsidR="00FC5E45" w:rsidRPr="00D22923" w:rsidRDefault="00D22923" w:rsidP="00D22923">
      <w:pPr>
        <w:pStyle w:val="Prrafodelista"/>
        <w:numPr>
          <w:ilvl w:val="0"/>
          <w:numId w:val="1"/>
        </w:numPr>
        <w:spacing w:after="160" w:line="312" w:lineRule="auto"/>
        <w:jc w:val="both"/>
        <w:rPr>
          <w:rFonts w:ascii="Verdana" w:hAnsi="Verdana"/>
        </w:rPr>
      </w:pPr>
      <w:r w:rsidRPr="00D22923">
        <w:rPr>
          <w:rFonts w:ascii="Verdana" w:hAnsi="Verdana"/>
        </w:rPr>
        <w:t xml:space="preserve">Que la instrumentación de la figura del Oidor de los Niños debe promocionarse en todas las entidades del nivel Nacional, Departamental y Municipal comprometidas en la política del desarrollo para la infancia, sin que ello implique la creación de nuevos cargos o funciones. </w:t>
      </w:r>
    </w:p>
    <w:p w14:paraId="54D3B70D" w14:textId="417494B3" w:rsidR="00FC5E45" w:rsidRPr="00D22923" w:rsidRDefault="00D22923" w:rsidP="00D22923">
      <w:pPr>
        <w:pStyle w:val="Prrafodelista"/>
        <w:numPr>
          <w:ilvl w:val="0"/>
          <w:numId w:val="1"/>
        </w:numPr>
        <w:spacing w:after="160" w:line="312" w:lineRule="auto"/>
        <w:jc w:val="both"/>
        <w:rPr>
          <w:rFonts w:ascii="Verdana" w:hAnsi="Verdana"/>
        </w:rPr>
      </w:pPr>
      <w:r w:rsidRPr="00D22923">
        <w:rPr>
          <w:rFonts w:ascii="Verdana" w:hAnsi="Verdana"/>
        </w:rPr>
        <w:t xml:space="preserve">Que para el Bienestar Familiar la figura del Oidor de los Niños adquiere singular importancia dado que sus funciones, competencias y acciones están orientadas a garantizar a los niños y niñas la protección de sus derechos. </w:t>
      </w:r>
    </w:p>
    <w:p w14:paraId="5C808015" w14:textId="6028ECB4" w:rsidR="00FC5E45" w:rsidRPr="00D22923" w:rsidRDefault="00D22923" w:rsidP="00D22923">
      <w:pPr>
        <w:pStyle w:val="Prrafodelista"/>
        <w:numPr>
          <w:ilvl w:val="0"/>
          <w:numId w:val="1"/>
        </w:numPr>
        <w:spacing w:after="160" w:line="312" w:lineRule="auto"/>
        <w:jc w:val="both"/>
        <w:rPr>
          <w:rFonts w:ascii="Verdana" w:hAnsi="Verdana"/>
        </w:rPr>
      </w:pPr>
      <w:r w:rsidRPr="00D22923">
        <w:rPr>
          <w:rFonts w:ascii="Verdana" w:hAnsi="Verdana"/>
        </w:rPr>
        <w:lastRenderedPageBreak/>
        <w:t xml:space="preserve">Que la figura del Oidor de los Niños en el Instituto Colombiano de Bienestar Familiar, debe asumirse como una instancia que va a apoyar el cumplimiento de nuestros objetivos y funciones, articulando alrededor de éstos, los esfuerzos y recursos de otras instituciones y organizaciones. </w:t>
      </w:r>
    </w:p>
    <w:p w14:paraId="536B7F61" w14:textId="756EEFCE" w:rsidR="00FC5E45" w:rsidRPr="00D22923" w:rsidRDefault="00D22923" w:rsidP="00D22923">
      <w:pPr>
        <w:pStyle w:val="Prrafodelista"/>
        <w:numPr>
          <w:ilvl w:val="0"/>
          <w:numId w:val="1"/>
        </w:numPr>
        <w:spacing w:after="160" w:line="312" w:lineRule="auto"/>
        <w:jc w:val="both"/>
        <w:rPr>
          <w:rFonts w:ascii="Verdana" w:hAnsi="Verdana"/>
        </w:rPr>
      </w:pPr>
      <w:r w:rsidRPr="00D22923">
        <w:rPr>
          <w:rFonts w:ascii="Verdana" w:hAnsi="Verdana"/>
        </w:rPr>
        <w:t xml:space="preserve">Que por lo anterior, </w:t>
      </w:r>
    </w:p>
    <w:p w14:paraId="5DA1A925" w14:textId="340040A4" w:rsidR="00FC5E45" w:rsidRPr="00D22923" w:rsidRDefault="00D22923" w:rsidP="00D22923">
      <w:pPr>
        <w:spacing w:after="160" w:line="312" w:lineRule="auto"/>
        <w:jc w:val="center"/>
        <w:rPr>
          <w:rFonts w:ascii="Verdana" w:hAnsi="Verdana"/>
        </w:rPr>
      </w:pPr>
      <w:r w:rsidRPr="00D22923">
        <w:rPr>
          <w:rFonts w:ascii="Verdana" w:hAnsi="Verdana"/>
          <w:b/>
          <w:bCs/>
        </w:rPr>
        <w:t>RESUELVE:</w:t>
      </w:r>
      <w:r w:rsidRPr="00D22923">
        <w:rPr>
          <w:rFonts w:ascii="Verdana" w:hAnsi="Verdana"/>
        </w:rPr>
        <w:t xml:space="preserve">  </w:t>
      </w:r>
    </w:p>
    <w:p w14:paraId="23FAB55A" w14:textId="0EA6BF8F" w:rsidR="00FC5E45" w:rsidRDefault="00D22923" w:rsidP="00D22923">
      <w:pPr>
        <w:spacing w:line="312" w:lineRule="auto"/>
        <w:jc w:val="both"/>
        <w:rPr>
          <w:rFonts w:ascii="Verdana" w:hAnsi="Verdana"/>
        </w:rPr>
      </w:pPr>
      <w:r w:rsidRPr="00D22923">
        <w:rPr>
          <w:rFonts w:ascii="Verdana" w:hAnsi="Verdana"/>
          <w:b/>
          <w:bCs/>
        </w:rPr>
        <w:t>ARTÍCULO 1o.</w:t>
      </w:r>
      <w:r w:rsidRPr="00D22923">
        <w:rPr>
          <w:rFonts w:ascii="Verdana" w:hAnsi="Verdana"/>
        </w:rPr>
        <w:t xml:space="preserve"> Designar como Oidor de los Niños al interior del Instituto Colombiano de Bienestar Familiar a los Directores Regionales y Secciónales de Agencias, quienes tendrán a su cargo actuar como instancia del Gobierno para el Gobierno, con el fin de que en cada uno de los programas, proyectos y acciones que desarrolla el Instituto, se garantice a nivel preventivo el cumplimiento de los compromisos frente a la infancia, la protección de los derechos de los niños y la aplicación preferencial de los mismos como lo ordenan la Constitución Política, el Código del Menor y los Pactos Internacionales ratificados por Colombia, de conformidad con lo previsto en el documento: “Guía sobre las funciones del Oidor de los Niños”. </w:t>
      </w:r>
    </w:p>
    <w:p w14:paraId="0B6B0D69" w14:textId="77777777" w:rsidR="00B961A0" w:rsidRPr="00D22923" w:rsidRDefault="00B961A0" w:rsidP="00D22923">
      <w:pPr>
        <w:spacing w:line="312" w:lineRule="auto"/>
        <w:jc w:val="both"/>
        <w:rPr>
          <w:rFonts w:ascii="Verdana" w:hAnsi="Verdana"/>
        </w:rPr>
      </w:pPr>
    </w:p>
    <w:p w14:paraId="0D85BDFA" w14:textId="4CA6A2D1" w:rsidR="00FC5E45" w:rsidRDefault="00D22923" w:rsidP="00D22923">
      <w:pPr>
        <w:spacing w:line="312" w:lineRule="auto"/>
        <w:jc w:val="both"/>
        <w:rPr>
          <w:rFonts w:ascii="Verdana" w:hAnsi="Verdana"/>
        </w:rPr>
      </w:pPr>
      <w:r w:rsidRPr="00D22923">
        <w:rPr>
          <w:rFonts w:ascii="Verdana" w:hAnsi="Verdana"/>
          <w:b/>
          <w:bCs/>
        </w:rPr>
        <w:t>ARTÍCULO 2o.</w:t>
      </w:r>
      <w:r w:rsidRPr="00D22923">
        <w:rPr>
          <w:rFonts w:ascii="Verdana" w:hAnsi="Verdana"/>
        </w:rPr>
        <w:t xml:space="preserve"> La presente resolución rige a partir de la fecha de su expedición. </w:t>
      </w:r>
    </w:p>
    <w:p w14:paraId="1C06D65E" w14:textId="77777777" w:rsidR="00D22923" w:rsidRPr="00D22923" w:rsidRDefault="00D22923" w:rsidP="00D22923">
      <w:pPr>
        <w:spacing w:line="312" w:lineRule="auto"/>
        <w:jc w:val="both"/>
        <w:rPr>
          <w:rFonts w:ascii="Verdana" w:hAnsi="Verdana"/>
        </w:rPr>
      </w:pPr>
    </w:p>
    <w:p w14:paraId="5ED5E760" w14:textId="7F3B4E47" w:rsidR="00FC5E45" w:rsidRPr="00D22923" w:rsidRDefault="00D22923" w:rsidP="00D22923">
      <w:pPr>
        <w:spacing w:line="312" w:lineRule="auto"/>
        <w:jc w:val="center"/>
        <w:rPr>
          <w:rFonts w:ascii="Verdana" w:hAnsi="Verdana"/>
          <w:b/>
          <w:bCs/>
        </w:rPr>
      </w:pPr>
      <w:r w:rsidRPr="00D22923">
        <w:rPr>
          <w:rFonts w:ascii="Verdana" w:hAnsi="Verdana"/>
          <w:b/>
          <w:bCs/>
        </w:rPr>
        <w:t>COMUNIQUESE Y CUMPLASE,</w:t>
      </w:r>
    </w:p>
    <w:p w14:paraId="3C216A3E" w14:textId="44445E31" w:rsidR="00FC5E45" w:rsidRPr="00D22923" w:rsidRDefault="00D22923" w:rsidP="00D22923">
      <w:pPr>
        <w:spacing w:line="312" w:lineRule="auto"/>
        <w:jc w:val="center"/>
        <w:rPr>
          <w:rFonts w:ascii="Verdana" w:hAnsi="Verdana"/>
        </w:rPr>
      </w:pPr>
      <w:r w:rsidRPr="00D22923">
        <w:rPr>
          <w:rFonts w:ascii="Verdana" w:hAnsi="Verdana"/>
        </w:rPr>
        <w:t xml:space="preserve">Dada en Santafé de Bogotá, D. C. a los 6 </w:t>
      </w:r>
      <w:r>
        <w:rPr>
          <w:rFonts w:ascii="Verdana" w:hAnsi="Verdana"/>
        </w:rPr>
        <w:t>días del mes de febrero de</w:t>
      </w:r>
      <w:r w:rsidRPr="00D22923">
        <w:rPr>
          <w:rFonts w:ascii="Verdana" w:hAnsi="Verdana"/>
        </w:rPr>
        <w:t xml:space="preserve"> 1997</w:t>
      </w:r>
    </w:p>
    <w:p w14:paraId="68F5B26C" w14:textId="18E96DE1" w:rsidR="00FC5E45" w:rsidRPr="00D22923" w:rsidRDefault="00D22923" w:rsidP="00D22923">
      <w:pPr>
        <w:spacing w:line="312" w:lineRule="auto"/>
        <w:jc w:val="center"/>
        <w:rPr>
          <w:rFonts w:ascii="Verdana" w:hAnsi="Verdana"/>
        </w:rPr>
      </w:pPr>
      <w:r w:rsidRPr="00D22923">
        <w:rPr>
          <w:rFonts w:ascii="Verdana" w:hAnsi="Verdana"/>
          <w:b/>
          <w:bCs/>
        </w:rPr>
        <w:t>ADELINA COVO DE GUERRERO</w:t>
      </w:r>
    </w:p>
    <w:p w14:paraId="34CADAA3" w14:textId="57EB76D9" w:rsidR="00FC5E45" w:rsidRPr="00D22923" w:rsidRDefault="00D22923" w:rsidP="00D22923">
      <w:pPr>
        <w:spacing w:line="312" w:lineRule="auto"/>
        <w:jc w:val="center"/>
        <w:rPr>
          <w:rFonts w:ascii="Verdana" w:hAnsi="Verdana"/>
        </w:rPr>
      </w:pPr>
      <w:r w:rsidRPr="00D22923">
        <w:rPr>
          <w:rFonts w:ascii="Verdana" w:hAnsi="Verdana"/>
        </w:rPr>
        <w:t>DIRECTORA GENERAL</w:t>
      </w:r>
    </w:p>
    <w:p w14:paraId="65326D4A" w14:textId="77777777" w:rsidR="00FC5E45" w:rsidRPr="00D22923" w:rsidRDefault="00FC5E45">
      <w:pPr>
        <w:spacing w:after="160" w:line="259" w:lineRule="auto"/>
        <w:jc w:val="center"/>
        <w:rPr>
          <w:rFonts w:ascii="Verdana" w:hAnsi="Verdana"/>
        </w:rPr>
      </w:pPr>
    </w:p>
    <w:sectPr w:rsidR="00FC5E45" w:rsidRPr="00D2292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5E4AC0F-7345-489B-9B65-5CD2C0BFF9FD}"/>
    <w:embedBold r:id="rId2" w:fontKey="{40C63B3C-341E-4ECF-B59E-050F8129BA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F6B041E-EDB8-48A6-94D0-6DB4F6466F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70F7B8D-E48B-465B-86B0-2BFA0E3DABE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069F1"/>
    <w:multiLevelType w:val="hybridMultilevel"/>
    <w:tmpl w:val="335475F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3590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E45"/>
    <w:rsid w:val="008B65EF"/>
    <w:rsid w:val="00B961A0"/>
    <w:rsid w:val="00C24D99"/>
    <w:rsid w:val="00D22923"/>
    <w:rsid w:val="00D50B37"/>
    <w:rsid w:val="00F62A81"/>
    <w:rsid w:val="00FC5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9B031"/>
  <w15:docId w15:val="{CCE34C71-7E26-4A38-AF3E-C9660F27F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22923"/>
    <w:pPr>
      <w:ind w:left="720"/>
      <w:contextualSpacing/>
    </w:pPr>
  </w:style>
  <w:style w:type="paragraph" w:styleId="Sinespaciado">
    <w:name w:val="No Spacing"/>
    <w:uiPriority w:val="1"/>
    <w:qFormat/>
    <w:rsid w:val="00B961A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222B29-C8E2-466C-918E-2FE28DC95D3D}"/>
</file>

<file path=customXml/itemProps2.xml><?xml version="1.0" encoding="utf-8"?>
<ds:datastoreItem xmlns:ds="http://schemas.openxmlformats.org/officeDocument/2006/customXml" ds:itemID="{7110B531-CAF5-4330-AB84-96A571F5795B}"/>
</file>

<file path=customXml/itemProps3.xml><?xml version="1.0" encoding="utf-8"?>
<ds:datastoreItem xmlns:ds="http://schemas.openxmlformats.org/officeDocument/2006/customXml" ds:itemID="{83D0DFB2-700C-496B-AB6C-765DFE447C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469</Words>
  <Characters>2583</Characters>
  <Application>Microsoft Office Word</Application>
  <DocSecurity>0</DocSecurity>
  <Lines>21</Lines>
  <Paragraphs>6</Paragraphs>
  <ScaleCrop>false</ScaleCrop>
  <Company/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Eduardo Lozano Bocanegra</cp:lastModifiedBy>
  <cp:revision>6</cp:revision>
  <dcterms:created xsi:type="dcterms:W3CDTF">2025-12-05T13:59:00Z</dcterms:created>
  <dcterms:modified xsi:type="dcterms:W3CDTF">2026-01-19T15:08:00Z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