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DC082" w14:textId="431C4491" w:rsidR="00E54BAE" w:rsidRPr="004B62C6" w:rsidRDefault="004B62C6" w:rsidP="004B62C6">
      <w:pPr>
        <w:shd w:val="clear" w:color="auto" w:fill="FFFFFF"/>
        <w:spacing w:after="240" w:line="259" w:lineRule="auto"/>
        <w:jc w:val="center"/>
        <w:rPr>
          <w:rFonts w:ascii="Verdana" w:eastAsia="Montserrat" w:hAnsi="Verdana" w:cs="Montserrat"/>
          <w:b/>
          <w:bCs/>
        </w:rPr>
      </w:pPr>
      <w:r w:rsidRPr="004B62C6">
        <w:rPr>
          <w:rFonts w:ascii="Verdana" w:eastAsia="Montserrat" w:hAnsi="Verdana" w:cs="Montserrat"/>
          <w:b/>
          <w:bCs/>
        </w:rPr>
        <w:t>RESOLUCIÓN 2222 DE 1998</w:t>
      </w:r>
    </w:p>
    <w:p w14:paraId="1E66D9CD" w14:textId="77777777" w:rsidR="00970B86" w:rsidRPr="00970B86" w:rsidRDefault="00970B86" w:rsidP="00970B86">
      <w:pPr>
        <w:pStyle w:val="Sinespaciado"/>
        <w:rPr>
          <w:rFonts w:ascii="Verdana" w:hAnsi="Verdana"/>
          <w:sz w:val="20"/>
          <w:szCs w:val="20"/>
        </w:rPr>
      </w:pPr>
      <w:bookmarkStart w:id="0" w:name="_gkik43155102" w:colFirst="0" w:colLast="0"/>
      <w:bookmarkEnd w:id="0"/>
      <w:r w:rsidRPr="00970B86">
        <w:rPr>
          <w:rFonts w:ascii="Verdana" w:hAnsi="Verdana"/>
          <w:sz w:val="20"/>
          <w:szCs w:val="20"/>
        </w:rPr>
        <w:t>Fecha de Expedición: 6 de agosto de 1998</w:t>
      </w:r>
    </w:p>
    <w:p w14:paraId="6ABE4CEF" w14:textId="77777777" w:rsidR="00970B86" w:rsidRPr="00970B86" w:rsidRDefault="00970B86" w:rsidP="00970B86">
      <w:pPr>
        <w:pStyle w:val="Sinespaciado"/>
        <w:rPr>
          <w:rFonts w:ascii="Verdana" w:hAnsi="Verdana"/>
          <w:sz w:val="20"/>
          <w:szCs w:val="20"/>
        </w:rPr>
      </w:pPr>
      <w:r w:rsidRPr="00970B86">
        <w:rPr>
          <w:rFonts w:ascii="Verdana" w:hAnsi="Verdana"/>
          <w:sz w:val="20"/>
          <w:szCs w:val="20"/>
        </w:rPr>
        <w:t xml:space="preserve">Fecha de </w:t>
      </w:r>
      <w:proofErr w:type="gramStart"/>
      <w:r w:rsidRPr="00970B86">
        <w:rPr>
          <w:rFonts w:ascii="Verdana" w:hAnsi="Verdana"/>
          <w:sz w:val="20"/>
          <w:szCs w:val="20"/>
        </w:rPr>
        <w:t>entrada en vigencia</w:t>
      </w:r>
      <w:proofErr w:type="gramEnd"/>
      <w:r w:rsidRPr="00970B86">
        <w:rPr>
          <w:rFonts w:ascii="Verdana" w:hAnsi="Verdana"/>
          <w:sz w:val="20"/>
          <w:szCs w:val="20"/>
        </w:rPr>
        <w:t>: 6 de agosto de 1998</w:t>
      </w:r>
    </w:p>
    <w:p w14:paraId="219A6742" w14:textId="77777777" w:rsidR="00970B86" w:rsidRPr="00970B86" w:rsidRDefault="00970B86" w:rsidP="00970B86">
      <w:pPr>
        <w:pStyle w:val="Sinespaciado"/>
        <w:rPr>
          <w:rFonts w:ascii="Verdana" w:hAnsi="Verdana"/>
          <w:sz w:val="20"/>
          <w:szCs w:val="20"/>
        </w:rPr>
      </w:pPr>
      <w:r w:rsidRPr="00970B86">
        <w:rPr>
          <w:rFonts w:ascii="Verdana" w:hAnsi="Verdana"/>
          <w:sz w:val="20"/>
          <w:szCs w:val="20"/>
        </w:rPr>
        <w:t xml:space="preserve">Estado de la vigencia: Derogada por el artículo 5 de la </w:t>
      </w:r>
      <w:proofErr w:type="gramStart"/>
      <w:r w:rsidRPr="00970B86">
        <w:rPr>
          <w:rFonts w:ascii="Verdana" w:hAnsi="Verdana"/>
          <w:sz w:val="20"/>
          <w:szCs w:val="20"/>
        </w:rPr>
        <w:t>Resolución  1738</w:t>
      </w:r>
      <w:proofErr w:type="gramEnd"/>
      <w:r w:rsidRPr="00970B86">
        <w:rPr>
          <w:rFonts w:ascii="Verdana" w:hAnsi="Verdana"/>
          <w:sz w:val="20"/>
          <w:szCs w:val="20"/>
        </w:rPr>
        <w:t xml:space="preserve"> de 2007</w:t>
      </w:r>
    </w:p>
    <w:p w14:paraId="1FE2921D" w14:textId="77777777" w:rsidR="00970B86" w:rsidRDefault="00970B86" w:rsidP="00970B86">
      <w:pPr>
        <w:pStyle w:val="Sinespaciado"/>
        <w:rPr>
          <w:rFonts w:ascii="Verdana" w:hAnsi="Verdana"/>
          <w:sz w:val="20"/>
          <w:szCs w:val="20"/>
        </w:rPr>
      </w:pPr>
      <w:r w:rsidRPr="00970B86">
        <w:rPr>
          <w:rFonts w:ascii="Verdana" w:hAnsi="Verdana"/>
          <w:sz w:val="20"/>
          <w:szCs w:val="20"/>
        </w:rPr>
        <w:tab/>
      </w:r>
    </w:p>
    <w:p w14:paraId="3B78212C" w14:textId="520C24D9" w:rsidR="00970B86" w:rsidRPr="00970B86" w:rsidRDefault="00970B86" w:rsidP="00970B86">
      <w:pPr>
        <w:pStyle w:val="Sinespaciado"/>
        <w:rPr>
          <w:rFonts w:ascii="Verdana" w:hAnsi="Verdana"/>
          <w:sz w:val="20"/>
          <w:szCs w:val="20"/>
        </w:rPr>
      </w:pPr>
      <w:r w:rsidRPr="00970B86">
        <w:rPr>
          <w:rFonts w:ascii="Verdana" w:hAnsi="Verdana"/>
          <w:sz w:val="20"/>
          <w:szCs w:val="20"/>
        </w:rPr>
        <w:t>Fecha de publicación en Diario Oficial: N/A</w:t>
      </w:r>
    </w:p>
    <w:p w14:paraId="4EE41A0C" w14:textId="0A9D78CB" w:rsidR="00E54BAE" w:rsidRDefault="00970B86" w:rsidP="00970B86">
      <w:pPr>
        <w:pStyle w:val="Sinespaciado"/>
        <w:rPr>
          <w:rFonts w:ascii="Verdana" w:hAnsi="Verdana"/>
          <w:sz w:val="20"/>
          <w:szCs w:val="20"/>
        </w:rPr>
      </w:pPr>
      <w:r w:rsidRPr="00970B86">
        <w:rPr>
          <w:rFonts w:ascii="Verdana" w:hAnsi="Verdana"/>
          <w:sz w:val="20"/>
          <w:szCs w:val="20"/>
        </w:rPr>
        <w:t>Número del Diario Oficial: N/A</w:t>
      </w:r>
    </w:p>
    <w:p w14:paraId="7F445AFF" w14:textId="77777777" w:rsidR="00970B86" w:rsidRPr="00970B86" w:rsidRDefault="00970B86" w:rsidP="00970B86">
      <w:pPr>
        <w:pStyle w:val="Sinespaciado"/>
        <w:rPr>
          <w:rFonts w:ascii="Verdana" w:hAnsi="Verdana"/>
          <w:sz w:val="20"/>
          <w:szCs w:val="20"/>
        </w:rPr>
      </w:pPr>
    </w:p>
    <w:p w14:paraId="1FC8168E" w14:textId="77777777" w:rsidR="00E54BAE" w:rsidRPr="004B62C6" w:rsidRDefault="004B62C6">
      <w:pPr>
        <w:shd w:val="clear" w:color="auto" w:fill="FFFFFF"/>
        <w:spacing w:after="240" w:line="259" w:lineRule="auto"/>
        <w:jc w:val="center"/>
        <w:rPr>
          <w:rFonts w:ascii="Verdana" w:eastAsia="Montserrat" w:hAnsi="Verdana" w:cs="Montserrat"/>
          <w:b/>
          <w:bCs/>
        </w:rPr>
      </w:pPr>
      <w:r w:rsidRPr="004B62C6">
        <w:rPr>
          <w:rFonts w:ascii="Verdana" w:eastAsia="Montserrat" w:hAnsi="Verdana" w:cs="Montserrat"/>
          <w:b/>
          <w:bCs/>
        </w:rPr>
        <w:t>RESOLUCIÓN 2222 DE 1998</w:t>
      </w:r>
    </w:p>
    <w:p w14:paraId="5A15FF6E" w14:textId="1DF93E22" w:rsidR="00E54BAE" w:rsidRPr="004B62C6" w:rsidRDefault="004B62C6">
      <w:pPr>
        <w:shd w:val="clear" w:color="auto" w:fill="FFFFFF"/>
        <w:spacing w:after="240" w:line="259" w:lineRule="auto"/>
        <w:jc w:val="center"/>
        <w:rPr>
          <w:rFonts w:ascii="Verdana" w:eastAsia="Montserrat" w:hAnsi="Verdana" w:cs="Montserrat"/>
          <w:b/>
          <w:bCs/>
        </w:rPr>
      </w:pPr>
      <w:r w:rsidRPr="004B62C6">
        <w:rPr>
          <w:rFonts w:ascii="Verdana" w:eastAsia="Montserrat" w:hAnsi="Verdana" w:cs="Montserrat"/>
          <w:b/>
          <w:bCs/>
        </w:rPr>
        <w:t>(6 de agosto)</w:t>
      </w:r>
    </w:p>
    <w:p w14:paraId="18F5017F" w14:textId="77777777" w:rsidR="00E54BAE" w:rsidRPr="004B62C6" w:rsidRDefault="004B62C6">
      <w:pPr>
        <w:shd w:val="clear" w:color="auto" w:fill="FFFFFF"/>
        <w:spacing w:after="240" w:line="259" w:lineRule="auto"/>
        <w:jc w:val="center"/>
        <w:rPr>
          <w:rFonts w:ascii="Verdana" w:eastAsia="Montserrat" w:hAnsi="Verdana" w:cs="Montserrat"/>
          <w:b/>
          <w:bCs/>
        </w:rPr>
      </w:pPr>
      <w:r w:rsidRPr="004B62C6">
        <w:rPr>
          <w:rFonts w:ascii="Verdana" w:eastAsia="Montserrat" w:hAnsi="Verdana" w:cs="Montserrat"/>
          <w:b/>
          <w:bCs/>
        </w:rPr>
        <w:t>INSTITUTO COLOMBIANO DE BIENESTAR FAMILIAR - ICBF</w:t>
      </w:r>
    </w:p>
    <w:p w14:paraId="0A471325" w14:textId="77777777" w:rsidR="00E54BAE" w:rsidRPr="004B62C6" w:rsidRDefault="004B62C6">
      <w:pPr>
        <w:shd w:val="clear" w:color="auto" w:fill="FFFFFF"/>
        <w:spacing w:after="240" w:line="259" w:lineRule="auto"/>
        <w:jc w:val="center"/>
        <w:rPr>
          <w:rFonts w:ascii="Verdana" w:eastAsia="Montserrat" w:hAnsi="Verdana" w:cs="Montserrat"/>
        </w:rPr>
      </w:pPr>
      <w:r w:rsidRPr="004B62C6">
        <w:rPr>
          <w:rFonts w:ascii="Verdana" w:eastAsia="Montserrat" w:hAnsi="Verdana" w:cs="Montserrat"/>
        </w:rPr>
        <w:t>“Por la cual se crea el Comité de Gestión Financiera”</w:t>
      </w:r>
    </w:p>
    <w:p w14:paraId="60E19720" w14:textId="77777777" w:rsidR="00E54BAE" w:rsidRPr="004B62C6" w:rsidRDefault="004B62C6">
      <w:pPr>
        <w:shd w:val="clear" w:color="auto" w:fill="FFFFFF"/>
        <w:spacing w:after="240" w:line="259" w:lineRule="auto"/>
        <w:jc w:val="center"/>
        <w:rPr>
          <w:rFonts w:ascii="Verdana" w:eastAsia="Montserrat" w:hAnsi="Verdana" w:cs="Montserrat"/>
          <w:b/>
          <w:bCs/>
        </w:rPr>
      </w:pPr>
      <w:r w:rsidRPr="004B62C6">
        <w:rPr>
          <w:rFonts w:ascii="Verdana" w:eastAsia="Montserrat" w:hAnsi="Verdana" w:cs="Montserrat"/>
          <w:b/>
          <w:bCs/>
        </w:rPr>
        <w:t>EL DIRECTOR GENERAL DEL INSTITUTO COLOMBIANO DE BIENESTAR FAMILIAR</w:t>
      </w:r>
    </w:p>
    <w:p w14:paraId="496F7FDD" w14:textId="77777777" w:rsidR="00E54BAE" w:rsidRPr="004B62C6" w:rsidRDefault="004B62C6">
      <w:pPr>
        <w:shd w:val="clear" w:color="auto" w:fill="FFFFFF"/>
        <w:spacing w:after="240" w:line="259" w:lineRule="auto"/>
        <w:jc w:val="center"/>
        <w:rPr>
          <w:rFonts w:ascii="Verdana" w:eastAsia="Montserrat" w:hAnsi="Verdana" w:cs="Montserrat"/>
        </w:rPr>
      </w:pPr>
      <w:r w:rsidRPr="004B62C6">
        <w:rPr>
          <w:rFonts w:ascii="Verdana" w:eastAsia="Montserrat" w:hAnsi="Verdana" w:cs="Montserrat"/>
        </w:rPr>
        <w:t>en uso de sus facultades legales y estatutarias, y</w:t>
      </w:r>
    </w:p>
    <w:p w14:paraId="558927F0" w14:textId="77777777" w:rsidR="00E54BAE" w:rsidRPr="004B62C6" w:rsidRDefault="004B62C6">
      <w:pPr>
        <w:shd w:val="clear" w:color="auto" w:fill="FFFFFF"/>
        <w:spacing w:after="240" w:line="259" w:lineRule="auto"/>
        <w:jc w:val="center"/>
        <w:rPr>
          <w:rFonts w:ascii="Verdana" w:eastAsia="Montserrat" w:hAnsi="Verdana" w:cs="Montserrat"/>
          <w:b/>
          <w:bCs/>
        </w:rPr>
      </w:pPr>
      <w:r w:rsidRPr="004B62C6">
        <w:rPr>
          <w:rFonts w:ascii="Verdana" w:eastAsia="Montserrat" w:hAnsi="Verdana" w:cs="Montserrat"/>
          <w:b/>
          <w:bCs/>
        </w:rPr>
        <w:t>CONSIDERANDO:</w:t>
      </w:r>
    </w:p>
    <w:p w14:paraId="09CDF630" w14:textId="77777777" w:rsidR="00E54BAE" w:rsidRPr="004B62C6" w:rsidRDefault="004B62C6" w:rsidP="004B62C6">
      <w:pPr>
        <w:pStyle w:val="Prrafodelista"/>
        <w:numPr>
          <w:ilvl w:val="0"/>
          <w:numId w:val="1"/>
        </w:numPr>
        <w:shd w:val="clear" w:color="auto" w:fill="FFFFFF"/>
        <w:spacing w:after="240" w:line="259" w:lineRule="auto"/>
        <w:jc w:val="both"/>
        <w:rPr>
          <w:rFonts w:ascii="Verdana" w:eastAsia="Montserrat" w:hAnsi="Verdana" w:cs="Montserrat"/>
        </w:rPr>
      </w:pPr>
      <w:r w:rsidRPr="004B62C6">
        <w:rPr>
          <w:rFonts w:ascii="Verdana" w:eastAsia="Montserrat" w:hAnsi="Verdana" w:cs="Montserrat"/>
        </w:rPr>
        <w:t>Que es indispensable contar con un instrumento que facilite el análisis de los resultados financieros obtenidos en un período determinado, por medio de un diagnóstico permanente que permita proyectar las acciones y resultados financieros y recomendar a la Dirección General las políticas de mejoramiento para la Administración Financiera de los recursos.</w:t>
      </w:r>
    </w:p>
    <w:p w14:paraId="3D6A344D" w14:textId="77777777" w:rsidR="00E54BAE" w:rsidRPr="004B62C6" w:rsidRDefault="004B62C6" w:rsidP="004B62C6">
      <w:pPr>
        <w:pStyle w:val="Prrafodelista"/>
        <w:numPr>
          <w:ilvl w:val="0"/>
          <w:numId w:val="1"/>
        </w:numPr>
        <w:shd w:val="clear" w:color="auto" w:fill="FFFFFF"/>
        <w:spacing w:after="240" w:line="259" w:lineRule="auto"/>
        <w:jc w:val="both"/>
        <w:rPr>
          <w:rFonts w:ascii="Verdana" w:eastAsia="Montserrat" w:hAnsi="Verdana" w:cs="Montserrat"/>
        </w:rPr>
      </w:pPr>
      <w:r w:rsidRPr="004B62C6">
        <w:rPr>
          <w:rFonts w:ascii="Verdana" w:eastAsia="Montserrat" w:hAnsi="Verdana" w:cs="Montserrat"/>
        </w:rPr>
        <w:t xml:space="preserve">Que la situación económica del país hace necesario que el Instituto Colombiano de Bienestar Familiar, racionalice el manejo de sus recursos para equilibrar la situación </w:t>
      </w:r>
      <w:proofErr w:type="spellStart"/>
      <w:r w:rsidRPr="004B62C6">
        <w:rPr>
          <w:rFonts w:ascii="Verdana" w:eastAsia="Montserrat" w:hAnsi="Verdana" w:cs="Montserrat"/>
        </w:rPr>
        <w:t>tesoral</w:t>
      </w:r>
      <w:proofErr w:type="spellEnd"/>
      <w:r w:rsidRPr="004B62C6">
        <w:rPr>
          <w:rFonts w:ascii="Verdana" w:eastAsia="Montserrat" w:hAnsi="Verdana" w:cs="Montserrat"/>
        </w:rPr>
        <w:t xml:space="preserve"> de los ingresos y fortalecer las fuentes de financiación de la entidad, con el fin de lograr un mayor cubrimiento de la población más vulnerable del país.</w:t>
      </w:r>
    </w:p>
    <w:p w14:paraId="2E6555E6" w14:textId="77777777" w:rsidR="00E54BAE" w:rsidRPr="004B62C6" w:rsidRDefault="004B62C6" w:rsidP="004B62C6">
      <w:pPr>
        <w:pStyle w:val="Prrafodelista"/>
        <w:numPr>
          <w:ilvl w:val="0"/>
          <w:numId w:val="1"/>
        </w:numPr>
        <w:shd w:val="clear" w:color="auto" w:fill="FFFFFF"/>
        <w:spacing w:after="240" w:line="259" w:lineRule="auto"/>
        <w:jc w:val="both"/>
        <w:rPr>
          <w:rFonts w:ascii="Verdana" w:eastAsia="Montserrat" w:hAnsi="Verdana" w:cs="Montserrat"/>
        </w:rPr>
      </w:pPr>
      <w:r w:rsidRPr="004B62C6">
        <w:rPr>
          <w:rFonts w:ascii="Verdana" w:eastAsia="Montserrat" w:hAnsi="Verdana" w:cs="Montserrat"/>
        </w:rPr>
        <w:t>Que igualmente se requiere de un mecanismo de evaluación de la Gestión Financiera del ICBF, que permita la oportuna toma de decisiones y optimizar la utilización de los recursos financieros, con el fin de lograr un desarrollo armónico de los programas objeto del Bienestar Familiar, por lo cual se hace necesario crear el Comité de Gestión Financiera, siendo facultad del Director General, según lo estipulado en el artículo 54 del Acuerdo No. 064 de Noviembre de 1983, aprobado por el Decreto 3488 de 1983.</w:t>
      </w:r>
    </w:p>
    <w:p w14:paraId="3ABD08C9" w14:textId="5CCAF1E3" w:rsidR="00E54BAE" w:rsidRPr="004B62C6" w:rsidRDefault="004B62C6" w:rsidP="004B62C6">
      <w:pPr>
        <w:pStyle w:val="Prrafodelista"/>
        <w:numPr>
          <w:ilvl w:val="0"/>
          <w:numId w:val="1"/>
        </w:numPr>
        <w:shd w:val="clear" w:color="auto" w:fill="FFFFFF"/>
        <w:spacing w:after="240" w:line="259" w:lineRule="auto"/>
        <w:jc w:val="both"/>
        <w:rPr>
          <w:rFonts w:ascii="Verdana" w:eastAsia="Montserrat" w:hAnsi="Verdana" w:cs="Montserrat"/>
        </w:rPr>
      </w:pPr>
      <w:proofErr w:type="gramStart"/>
      <w:r w:rsidRPr="004B62C6">
        <w:rPr>
          <w:rFonts w:ascii="Verdana" w:eastAsia="Montserrat" w:hAnsi="Verdana" w:cs="Montserrat"/>
        </w:rPr>
        <w:t>Que</w:t>
      </w:r>
      <w:proofErr w:type="gramEnd"/>
      <w:r w:rsidRPr="004B62C6">
        <w:rPr>
          <w:rFonts w:ascii="Verdana" w:eastAsia="Montserrat" w:hAnsi="Verdana" w:cs="Montserrat"/>
        </w:rPr>
        <w:t xml:space="preserve"> en mérito de lo expuesto,</w:t>
      </w:r>
    </w:p>
    <w:p w14:paraId="0106D463" w14:textId="77777777" w:rsidR="00E54BAE" w:rsidRPr="004B62C6" w:rsidRDefault="004B62C6">
      <w:pPr>
        <w:shd w:val="clear" w:color="auto" w:fill="FFFFFF"/>
        <w:spacing w:after="240" w:line="259" w:lineRule="auto"/>
        <w:jc w:val="center"/>
        <w:rPr>
          <w:rFonts w:ascii="Verdana" w:eastAsia="Montserrat" w:hAnsi="Verdana" w:cs="Montserrat"/>
          <w:b/>
          <w:bCs/>
        </w:rPr>
      </w:pPr>
      <w:r w:rsidRPr="004B62C6">
        <w:rPr>
          <w:rFonts w:ascii="Verdana" w:eastAsia="Montserrat" w:hAnsi="Verdana" w:cs="Montserrat"/>
          <w:b/>
          <w:bCs/>
        </w:rPr>
        <w:t>RESUELVE:</w:t>
      </w:r>
    </w:p>
    <w:p w14:paraId="7E0E8F29" w14:textId="7344F294" w:rsidR="00E54BAE" w:rsidRPr="004B62C6" w:rsidRDefault="004B62C6">
      <w:pPr>
        <w:shd w:val="clear" w:color="auto" w:fill="FFFFFF"/>
        <w:spacing w:after="240" w:line="259" w:lineRule="auto"/>
        <w:jc w:val="both"/>
        <w:rPr>
          <w:rFonts w:ascii="Verdana" w:eastAsia="Montserrat" w:hAnsi="Verdana" w:cs="Montserrat"/>
        </w:rPr>
      </w:pPr>
      <w:r w:rsidRPr="004B62C6">
        <w:rPr>
          <w:rFonts w:ascii="Verdana" w:eastAsia="Montserrat" w:hAnsi="Verdana" w:cs="Montserrat"/>
          <w:b/>
          <w:bCs/>
        </w:rPr>
        <w:t>ARTÍCULO 1o.</w:t>
      </w:r>
      <w:r w:rsidRPr="004B62C6">
        <w:rPr>
          <w:rFonts w:ascii="Verdana" w:eastAsia="Montserrat" w:hAnsi="Verdana" w:cs="Montserrat"/>
        </w:rPr>
        <w:t xml:space="preserve"> Crear el Comité de Gestión Financiera.</w:t>
      </w:r>
    </w:p>
    <w:p w14:paraId="325096B2" w14:textId="371B09CF" w:rsidR="00E54BAE" w:rsidRPr="004B62C6" w:rsidRDefault="004B62C6">
      <w:pPr>
        <w:shd w:val="clear" w:color="auto" w:fill="FFFFFF"/>
        <w:spacing w:after="240" w:line="259" w:lineRule="auto"/>
        <w:jc w:val="both"/>
        <w:rPr>
          <w:rFonts w:ascii="Verdana" w:eastAsia="Montserrat" w:hAnsi="Verdana" w:cs="Montserrat"/>
        </w:rPr>
      </w:pPr>
      <w:r w:rsidRPr="004B62C6">
        <w:rPr>
          <w:rFonts w:ascii="Verdana" w:eastAsia="Montserrat" w:hAnsi="Verdana" w:cs="Montserrat"/>
          <w:b/>
          <w:bCs/>
        </w:rPr>
        <w:t>ARTÍCULO 2o.</w:t>
      </w:r>
      <w:r w:rsidRPr="004B62C6">
        <w:rPr>
          <w:rFonts w:ascii="Verdana" w:eastAsia="Montserrat" w:hAnsi="Verdana" w:cs="Montserrat"/>
        </w:rPr>
        <w:t xml:space="preserve"> La integración del Comité de Gestión Financiera será la siguiente:</w:t>
      </w:r>
    </w:p>
    <w:p w14:paraId="58B2076D" w14:textId="77777777" w:rsidR="00E54BAE" w:rsidRPr="004B62C6" w:rsidRDefault="004B62C6">
      <w:pPr>
        <w:shd w:val="clear" w:color="auto" w:fill="FFFFFF"/>
        <w:spacing w:after="240" w:line="259" w:lineRule="auto"/>
        <w:jc w:val="both"/>
        <w:rPr>
          <w:rFonts w:ascii="Verdana" w:eastAsia="Montserrat" w:hAnsi="Verdana" w:cs="Montserrat"/>
        </w:rPr>
      </w:pPr>
      <w:r w:rsidRPr="004B62C6">
        <w:rPr>
          <w:rFonts w:ascii="Verdana" w:eastAsia="Montserrat" w:hAnsi="Verdana" w:cs="Montserrat"/>
        </w:rPr>
        <w:t>Director General</w:t>
      </w:r>
    </w:p>
    <w:p w14:paraId="40D3B57E" w14:textId="77777777" w:rsidR="00E54BAE" w:rsidRPr="004B62C6" w:rsidRDefault="004B62C6">
      <w:pPr>
        <w:shd w:val="clear" w:color="auto" w:fill="FFFFFF"/>
        <w:spacing w:after="240" w:line="259" w:lineRule="auto"/>
        <w:jc w:val="both"/>
        <w:rPr>
          <w:rFonts w:ascii="Verdana" w:eastAsia="Montserrat" w:hAnsi="Verdana" w:cs="Montserrat"/>
        </w:rPr>
      </w:pPr>
      <w:r w:rsidRPr="004B62C6">
        <w:rPr>
          <w:rFonts w:ascii="Verdana" w:eastAsia="Montserrat" w:hAnsi="Verdana" w:cs="Montserrat"/>
        </w:rPr>
        <w:lastRenderedPageBreak/>
        <w:t>Secretario General Administrativo</w:t>
      </w:r>
    </w:p>
    <w:p w14:paraId="14E674E6" w14:textId="77777777" w:rsidR="00E54BAE" w:rsidRPr="004B62C6" w:rsidRDefault="004B62C6">
      <w:pPr>
        <w:shd w:val="clear" w:color="auto" w:fill="FFFFFF"/>
        <w:spacing w:after="240" w:line="259" w:lineRule="auto"/>
        <w:jc w:val="both"/>
        <w:rPr>
          <w:rFonts w:ascii="Verdana" w:eastAsia="Montserrat" w:hAnsi="Verdana" w:cs="Montserrat"/>
        </w:rPr>
      </w:pPr>
      <w:r w:rsidRPr="004B62C6">
        <w:rPr>
          <w:rFonts w:ascii="Verdana" w:eastAsia="Montserrat" w:hAnsi="Verdana" w:cs="Montserrat"/>
        </w:rPr>
        <w:t>Secretario General Técnico</w:t>
      </w:r>
    </w:p>
    <w:p w14:paraId="681F5207" w14:textId="77777777" w:rsidR="00E54BAE" w:rsidRPr="004B62C6" w:rsidRDefault="004B62C6">
      <w:pPr>
        <w:shd w:val="clear" w:color="auto" w:fill="FFFFFF"/>
        <w:spacing w:after="240" w:line="259" w:lineRule="auto"/>
        <w:jc w:val="both"/>
        <w:rPr>
          <w:rFonts w:ascii="Verdana" w:eastAsia="Montserrat" w:hAnsi="Verdana" w:cs="Montserrat"/>
        </w:rPr>
      </w:pPr>
      <w:r w:rsidRPr="004B62C6">
        <w:rPr>
          <w:rFonts w:ascii="Verdana" w:eastAsia="Montserrat" w:hAnsi="Verdana" w:cs="Montserrat"/>
        </w:rPr>
        <w:t>Subdirector de Planeación</w:t>
      </w:r>
    </w:p>
    <w:p w14:paraId="149AB268" w14:textId="77777777" w:rsidR="00E54BAE" w:rsidRPr="004B62C6" w:rsidRDefault="004B62C6">
      <w:pPr>
        <w:shd w:val="clear" w:color="auto" w:fill="FFFFFF"/>
        <w:spacing w:after="240" w:line="259" w:lineRule="auto"/>
        <w:jc w:val="both"/>
        <w:rPr>
          <w:rFonts w:ascii="Verdana" w:eastAsia="Montserrat" w:hAnsi="Verdana" w:cs="Montserrat"/>
        </w:rPr>
      </w:pPr>
      <w:r w:rsidRPr="004B62C6">
        <w:rPr>
          <w:rFonts w:ascii="Verdana" w:eastAsia="Montserrat" w:hAnsi="Verdana" w:cs="Montserrat"/>
        </w:rPr>
        <w:t>Subdirector Financiero</w:t>
      </w:r>
    </w:p>
    <w:p w14:paraId="0DBB0DC9" w14:textId="77777777" w:rsidR="00E54BAE" w:rsidRPr="004B62C6" w:rsidRDefault="004B62C6">
      <w:pPr>
        <w:shd w:val="clear" w:color="auto" w:fill="FFFFFF"/>
        <w:spacing w:after="240" w:line="259" w:lineRule="auto"/>
        <w:jc w:val="both"/>
        <w:rPr>
          <w:rFonts w:ascii="Verdana" w:eastAsia="Montserrat" w:hAnsi="Verdana" w:cs="Montserrat"/>
        </w:rPr>
      </w:pPr>
      <w:r w:rsidRPr="004B62C6">
        <w:rPr>
          <w:rFonts w:ascii="Verdana" w:eastAsia="Montserrat" w:hAnsi="Verdana" w:cs="Montserrat"/>
        </w:rPr>
        <w:t>Jefe División de Programación y Evaluación</w:t>
      </w:r>
    </w:p>
    <w:p w14:paraId="5C0C8EDE" w14:textId="77777777" w:rsidR="00E54BAE" w:rsidRPr="004B62C6" w:rsidRDefault="004B62C6">
      <w:pPr>
        <w:shd w:val="clear" w:color="auto" w:fill="FFFFFF"/>
        <w:spacing w:after="240" w:line="259" w:lineRule="auto"/>
        <w:jc w:val="both"/>
        <w:rPr>
          <w:rFonts w:ascii="Verdana" w:eastAsia="Montserrat" w:hAnsi="Verdana" w:cs="Montserrat"/>
        </w:rPr>
      </w:pPr>
      <w:r w:rsidRPr="004B62C6">
        <w:rPr>
          <w:rFonts w:ascii="Verdana" w:eastAsia="Montserrat" w:hAnsi="Verdana" w:cs="Montserrat"/>
        </w:rPr>
        <w:t xml:space="preserve">Jefe División de Presupuesto, quién actuará como </w:t>
      </w:r>
      <w:proofErr w:type="gramStart"/>
      <w:r w:rsidRPr="004B62C6">
        <w:rPr>
          <w:rFonts w:ascii="Verdana" w:eastAsia="Montserrat" w:hAnsi="Verdana" w:cs="Montserrat"/>
        </w:rPr>
        <w:t>Secretario</w:t>
      </w:r>
      <w:proofErr w:type="gramEnd"/>
    </w:p>
    <w:p w14:paraId="4FCC73AB" w14:textId="1FF58193" w:rsidR="00E54BAE" w:rsidRPr="004B62C6" w:rsidRDefault="004B62C6" w:rsidP="004B62C6">
      <w:pPr>
        <w:shd w:val="clear" w:color="auto" w:fill="FFFFFF"/>
        <w:spacing w:after="240" w:line="259" w:lineRule="auto"/>
        <w:jc w:val="both"/>
        <w:rPr>
          <w:rFonts w:ascii="Verdana" w:eastAsia="Montserrat" w:hAnsi="Verdana" w:cs="Montserrat"/>
        </w:rPr>
      </w:pPr>
      <w:r w:rsidRPr="004B62C6">
        <w:rPr>
          <w:rFonts w:ascii="Verdana" w:eastAsia="Montserrat" w:hAnsi="Verdana" w:cs="Montserrat"/>
          <w:b/>
          <w:bCs/>
        </w:rPr>
        <w:t>PARÁGRAFO:</w:t>
      </w:r>
      <w:r w:rsidRPr="004B62C6">
        <w:rPr>
          <w:rFonts w:ascii="Verdana" w:eastAsia="Montserrat" w:hAnsi="Verdana" w:cs="Montserrat"/>
        </w:rPr>
        <w:t xml:space="preserve"> Según el tema de estudio, el Comité invitará al funcionario que considere conveniente.</w:t>
      </w:r>
    </w:p>
    <w:p w14:paraId="717E4634" w14:textId="23540F5C" w:rsidR="00E54BAE" w:rsidRPr="004B62C6" w:rsidRDefault="004B62C6">
      <w:pPr>
        <w:shd w:val="clear" w:color="auto" w:fill="FFFFFF"/>
        <w:spacing w:after="240" w:line="259" w:lineRule="auto"/>
        <w:jc w:val="both"/>
        <w:rPr>
          <w:rFonts w:ascii="Verdana" w:eastAsia="Montserrat" w:hAnsi="Verdana" w:cs="Montserrat"/>
        </w:rPr>
      </w:pPr>
      <w:r w:rsidRPr="004B62C6">
        <w:rPr>
          <w:rFonts w:ascii="Verdana" w:eastAsia="Montserrat" w:hAnsi="Verdana" w:cs="Montserrat"/>
          <w:b/>
          <w:bCs/>
        </w:rPr>
        <w:t>ARTÍCULO 3o.</w:t>
      </w:r>
      <w:r w:rsidRPr="004B62C6">
        <w:rPr>
          <w:rFonts w:ascii="Verdana" w:eastAsia="Montserrat" w:hAnsi="Verdana" w:cs="Montserrat"/>
        </w:rPr>
        <w:t xml:space="preserve"> Comité de Gestión Financiera tendrá las siguientes funciones:</w:t>
      </w:r>
    </w:p>
    <w:p w14:paraId="145825FD" w14:textId="368567A8" w:rsidR="00E54BAE" w:rsidRPr="004B62C6" w:rsidRDefault="004B62C6" w:rsidP="004B62C6">
      <w:pPr>
        <w:pStyle w:val="Prrafodelista"/>
        <w:numPr>
          <w:ilvl w:val="0"/>
          <w:numId w:val="3"/>
        </w:numPr>
        <w:shd w:val="clear" w:color="auto" w:fill="FFFFFF"/>
        <w:spacing w:after="240" w:line="259" w:lineRule="auto"/>
        <w:jc w:val="both"/>
        <w:rPr>
          <w:rFonts w:ascii="Verdana" w:eastAsia="Montserrat" w:hAnsi="Verdana" w:cs="Montserrat"/>
        </w:rPr>
      </w:pPr>
      <w:r w:rsidRPr="004B62C6">
        <w:rPr>
          <w:rFonts w:ascii="Verdana" w:eastAsia="Montserrat" w:hAnsi="Verdana" w:cs="Montserrat"/>
        </w:rPr>
        <w:t>Analizar y aprobar el anteproyecto de presupuesto para la entidad, así como la programación de metas de servicio y financieras.</w:t>
      </w:r>
    </w:p>
    <w:p w14:paraId="14B6205F" w14:textId="2C7FB06F" w:rsidR="00E54BAE" w:rsidRPr="004B62C6" w:rsidRDefault="004B62C6" w:rsidP="004B62C6">
      <w:pPr>
        <w:pStyle w:val="Prrafodelista"/>
        <w:numPr>
          <w:ilvl w:val="0"/>
          <w:numId w:val="3"/>
        </w:numPr>
        <w:shd w:val="clear" w:color="auto" w:fill="FFFFFF"/>
        <w:spacing w:after="240" w:line="259" w:lineRule="auto"/>
        <w:jc w:val="both"/>
        <w:rPr>
          <w:rFonts w:ascii="Verdana" w:eastAsia="Montserrat" w:hAnsi="Verdana" w:cs="Montserrat"/>
        </w:rPr>
      </w:pPr>
      <w:r w:rsidRPr="004B62C6">
        <w:rPr>
          <w:rFonts w:ascii="Verdana" w:eastAsia="Montserrat" w:hAnsi="Verdana" w:cs="Montserrat"/>
        </w:rPr>
        <w:t>Estudiar la información sobre ejecución presupuestal que presente la Subdirección Financiera.</w:t>
      </w:r>
    </w:p>
    <w:p w14:paraId="2A049E9A" w14:textId="53C12014" w:rsidR="00E54BAE" w:rsidRPr="004B62C6" w:rsidRDefault="004B62C6" w:rsidP="004B62C6">
      <w:pPr>
        <w:pStyle w:val="Prrafodelista"/>
        <w:numPr>
          <w:ilvl w:val="0"/>
          <w:numId w:val="3"/>
        </w:numPr>
        <w:shd w:val="clear" w:color="auto" w:fill="FFFFFF"/>
        <w:spacing w:after="240" w:line="259" w:lineRule="auto"/>
        <w:jc w:val="both"/>
        <w:rPr>
          <w:rFonts w:ascii="Verdana" w:eastAsia="Montserrat" w:hAnsi="Verdana" w:cs="Montserrat"/>
        </w:rPr>
      </w:pPr>
      <w:r w:rsidRPr="004B62C6">
        <w:rPr>
          <w:rFonts w:ascii="Verdana" w:eastAsia="Montserrat" w:hAnsi="Verdana" w:cs="Montserrat"/>
        </w:rPr>
        <w:t>Analizar el proyecto de la información financiera que se presentará a la Junta Directiva.</w:t>
      </w:r>
    </w:p>
    <w:p w14:paraId="0E45355E" w14:textId="18DCBB36" w:rsidR="00E54BAE" w:rsidRPr="004B62C6" w:rsidRDefault="004B62C6" w:rsidP="004B62C6">
      <w:pPr>
        <w:pStyle w:val="Prrafodelista"/>
        <w:numPr>
          <w:ilvl w:val="0"/>
          <w:numId w:val="3"/>
        </w:numPr>
        <w:shd w:val="clear" w:color="auto" w:fill="FFFFFF"/>
        <w:spacing w:after="240" w:line="259" w:lineRule="auto"/>
        <w:jc w:val="both"/>
        <w:rPr>
          <w:rFonts w:ascii="Verdana" w:eastAsia="Montserrat" w:hAnsi="Verdana" w:cs="Montserrat"/>
        </w:rPr>
      </w:pPr>
      <w:r w:rsidRPr="004B62C6">
        <w:rPr>
          <w:rFonts w:ascii="Verdana" w:eastAsia="Montserrat" w:hAnsi="Verdana" w:cs="Montserrat"/>
        </w:rPr>
        <w:t>Analizar la ejecución de gastos y el cumplimiento de las metas de servicio de las Regionales, Agencias y Plantas de Producción de Alimentos Enriquecidos y proponer los correctivos que se requieran para mejorar la gestión.</w:t>
      </w:r>
    </w:p>
    <w:p w14:paraId="101D0C33" w14:textId="6CFA53F8" w:rsidR="00E54BAE" w:rsidRPr="004B62C6" w:rsidRDefault="004B62C6" w:rsidP="004B62C6">
      <w:pPr>
        <w:pStyle w:val="Prrafodelista"/>
        <w:numPr>
          <w:ilvl w:val="0"/>
          <w:numId w:val="3"/>
        </w:numPr>
        <w:shd w:val="clear" w:color="auto" w:fill="FFFFFF"/>
        <w:spacing w:after="240" w:line="259" w:lineRule="auto"/>
        <w:jc w:val="both"/>
        <w:rPr>
          <w:rFonts w:ascii="Verdana" w:eastAsia="Montserrat" w:hAnsi="Verdana" w:cs="Montserrat"/>
        </w:rPr>
      </w:pPr>
      <w:r w:rsidRPr="004B62C6">
        <w:rPr>
          <w:rFonts w:ascii="Verdana" w:eastAsia="Montserrat" w:hAnsi="Verdana" w:cs="Montserrat"/>
        </w:rPr>
        <w:t>Realizar estudios y planes de racionalización del gasto, como también proponer a la Dirección General la congelación de la ejecución o disminución del presupuesto, cuando el Gobierno Nacional lo exija o cuando el comportamiento de la ejecución de los ingresos lo amerite.</w:t>
      </w:r>
    </w:p>
    <w:p w14:paraId="4569CB15" w14:textId="04B88E1C" w:rsidR="00E54BAE" w:rsidRPr="004B62C6" w:rsidRDefault="004B62C6" w:rsidP="004B62C6">
      <w:pPr>
        <w:pStyle w:val="Prrafodelista"/>
        <w:numPr>
          <w:ilvl w:val="0"/>
          <w:numId w:val="3"/>
        </w:numPr>
        <w:shd w:val="clear" w:color="auto" w:fill="FFFFFF"/>
        <w:spacing w:after="240" w:line="259" w:lineRule="auto"/>
        <w:jc w:val="both"/>
        <w:rPr>
          <w:rFonts w:ascii="Verdana" w:eastAsia="Montserrat" w:hAnsi="Verdana" w:cs="Montserrat"/>
        </w:rPr>
      </w:pPr>
      <w:r w:rsidRPr="004B62C6">
        <w:rPr>
          <w:rFonts w:ascii="Verdana" w:eastAsia="Montserrat" w:hAnsi="Verdana" w:cs="Montserrat"/>
        </w:rPr>
        <w:t>Estudiar las alternativas para la colocación de los excedentes de efectivo del ICBF, en inversiones que garanticen seguridad y alta rentabilidad, de conformidad con las normas vigentes sobre la materia.</w:t>
      </w:r>
    </w:p>
    <w:p w14:paraId="06A0B435" w14:textId="4D883B3D" w:rsidR="00E54BAE" w:rsidRPr="004B62C6" w:rsidRDefault="004B62C6" w:rsidP="004B62C6">
      <w:pPr>
        <w:pStyle w:val="Prrafodelista"/>
        <w:numPr>
          <w:ilvl w:val="0"/>
          <w:numId w:val="3"/>
        </w:numPr>
        <w:shd w:val="clear" w:color="auto" w:fill="FFFFFF"/>
        <w:spacing w:after="240" w:line="259" w:lineRule="auto"/>
        <w:jc w:val="both"/>
        <w:rPr>
          <w:rFonts w:ascii="Verdana" w:eastAsia="Montserrat" w:hAnsi="Verdana" w:cs="Montserrat"/>
        </w:rPr>
      </w:pPr>
      <w:r w:rsidRPr="004B62C6">
        <w:rPr>
          <w:rFonts w:ascii="Verdana" w:eastAsia="Montserrat" w:hAnsi="Verdana" w:cs="Montserrat"/>
        </w:rPr>
        <w:t>Vigilar el comportamiento del presupuesto de ingresos de la entidad y proponer las medidas necesarias para mejorar su ejecución, cuando así se requiera.</w:t>
      </w:r>
    </w:p>
    <w:p w14:paraId="5E2E04FB" w14:textId="21D7AD03" w:rsidR="00E54BAE" w:rsidRPr="004B62C6" w:rsidRDefault="004B62C6" w:rsidP="004B62C6">
      <w:pPr>
        <w:pStyle w:val="Prrafodelista"/>
        <w:numPr>
          <w:ilvl w:val="0"/>
          <w:numId w:val="3"/>
        </w:numPr>
        <w:shd w:val="clear" w:color="auto" w:fill="FFFFFF"/>
        <w:spacing w:after="240" w:line="259" w:lineRule="auto"/>
        <w:jc w:val="both"/>
        <w:rPr>
          <w:rFonts w:ascii="Verdana" w:eastAsia="Montserrat" w:hAnsi="Verdana" w:cs="Montserrat"/>
        </w:rPr>
      </w:pPr>
      <w:r w:rsidRPr="004B62C6">
        <w:rPr>
          <w:rFonts w:ascii="Verdana" w:eastAsia="Montserrat" w:hAnsi="Verdana" w:cs="Montserrat"/>
        </w:rPr>
        <w:t>Constatar que los aportes del 3 % recaudados directamente por las Regionales y Agencias, sean consignados oportunamente en la cuenta nacional correspondiente.</w:t>
      </w:r>
    </w:p>
    <w:p w14:paraId="26820613" w14:textId="296FA8F6" w:rsidR="00E54BAE" w:rsidRPr="004B62C6" w:rsidRDefault="004B62C6" w:rsidP="004B62C6">
      <w:pPr>
        <w:pStyle w:val="Prrafodelista"/>
        <w:numPr>
          <w:ilvl w:val="0"/>
          <w:numId w:val="3"/>
        </w:numPr>
        <w:shd w:val="clear" w:color="auto" w:fill="FFFFFF"/>
        <w:spacing w:after="240" w:line="259" w:lineRule="auto"/>
        <w:jc w:val="both"/>
        <w:rPr>
          <w:rFonts w:ascii="Verdana" w:eastAsia="Montserrat" w:hAnsi="Verdana" w:cs="Montserrat"/>
        </w:rPr>
      </w:pPr>
      <w:r w:rsidRPr="004B62C6">
        <w:rPr>
          <w:rFonts w:ascii="Verdana" w:eastAsia="Montserrat" w:hAnsi="Verdana" w:cs="Montserrat"/>
        </w:rPr>
        <w:t>Velar porque se lleven a cabo los trámites y procedimientos establecidos para efectuar adiciones y reducciones presupuestales a las Regionales, Agencias y Plantas de Producción de Alimentos Enriquecidos que así lo requieran.</w:t>
      </w:r>
    </w:p>
    <w:p w14:paraId="652FC82A" w14:textId="6A122ED5" w:rsidR="00E54BAE" w:rsidRPr="004B62C6" w:rsidRDefault="004B62C6" w:rsidP="004B62C6">
      <w:pPr>
        <w:pStyle w:val="Prrafodelista"/>
        <w:numPr>
          <w:ilvl w:val="0"/>
          <w:numId w:val="3"/>
        </w:numPr>
        <w:shd w:val="clear" w:color="auto" w:fill="FFFFFF"/>
        <w:spacing w:after="240" w:line="259" w:lineRule="auto"/>
        <w:jc w:val="both"/>
        <w:rPr>
          <w:rFonts w:ascii="Verdana" w:eastAsia="Montserrat" w:hAnsi="Verdana" w:cs="Montserrat"/>
        </w:rPr>
      </w:pPr>
      <w:r w:rsidRPr="004B62C6">
        <w:rPr>
          <w:rFonts w:ascii="Verdana" w:eastAsia="Montserrat" w:hAnsi="Verdana" w:cs="Montserrat"/>
        </w:rPr>
        <w:t>Constatar la oportuna presentación de los informes financieros por parte de las unidades ejecutoras.</w:t>
      </w:r>
    </w:p>
    <w:p w14:paraId="751ED51C" w14:textId="6F69BCFC" w:rsidR="00E54BAE" w:rsidRPr="004B62C6" w:rsidRDefault="004B62C6" w:rsidP="004B62C6">
      <w:pPr>
        <w:pStyle w:val="Prrafodelista"/>
        <w:numPr>
          <w:ilvl w:val="0"/>
          <w:numId w:val="3"/>
        </w:numPr>
        <w:shd w:val="clear" w:color="auto" w:fill="FFFFFF"/>
        <w:spacing w:after="240" w:line="259" w:lineRule="auto"/>
        <w:jc w:val="both"/>
        <w:rPr>
          <w:rFonts w:ascii="Verdana" w:eastAsia="Montserrat" w:hAnsi="Verdana" w:cs="Montserrat"/>
        </w:rPr>
      </w:pPr>
      <w:r w:rsidRPr="004B62C6">
        <w:rPr>
          <w:rFonts w:ascii="Verdana" w:eastAsia="Montserrat" w:hAnsi="Verdana" w:cs="Montserrat"/>
        </w:rPr>
        <w:t xml:space="preserve">Revisar el Plan Anual de Caja - PAC - y proponer los ajustes necesarios en concordancia con la ejecución </w:t>
      </w:r>
      <w:proofErr w:type="gramStart"/>
      <w:r w:rsidRPr="004B62C6">
        <w:rPr>
          <w:rFonts w:ascii="Verdana" w:eastAsia="Montserrat" w:hAnsi="Verdana" w:cs="Montserrat"/>
        </w:rPr>
        <w:t>del mismo</w:t>
      </w:r>
      <w:proofErr w:type="gramEnd"/>
      <w:r w:rsidRPr="004B62C6">
        <w:rPr>
          <w:rFonts w:ascii="Verdana" w:eastAsia="Montserrat" w:hAnsi="Verdana" w:cs="Montserrat"/>
        </w:rPr>
        <w:t xml:space="preserve">, con los lineamientos del Plan de </w:t>
      </w:r>
      <w:r w:rsidRPr="004B62C6">
        <w:rPr>
          <w:rFonts w:ascii="Verdana" w:eastAsia="Montserrat" w:hAnsi="Verdana" w:cs="Montserrat"/>
        </w:rPr>
        <w:lastRenderedPageBreak/>
        <w:t>Acción de la entidad y con la política macroeconómica del Gobierno Nacional.</w:t>
      </w:r>
    </w:p>
    <w:p w14:paraId="3AE29BEB" w14:textId="5150D32B" w:rsidR="00E54BAE" w:rsidRPr="004B62C6" w:rsidRDefault="004B62C6" w:rsidP="004B62C6">
      <w:pPr>
        <w:pStyle w:val="Prrafodelista"/>
        <w:numPr>
          <w:ilvl w:val="0"/>
          <w:numId w:val="3"/>
        </w:numPr>
        <w:shd w:val="clear" w:color="auto" w:fill="FFFFFF"/>
        <w:spacing w:after="240" w:line="259" w:lineRule="auto"/>
        <w:jc w:val="both"/>
        <w:rPr>
          <w:rFonts w:ascii="Verdana" w:eastAsia="Montserrat" w:hAnsi="Verdana" w:cs="Montserrat"/>
        </w:rPr>
      </w:pPr>
      <w:r w:rsidRPr="004B62C6">
        <w:rPr>
          <w:rFonts w:ascii="Verdana" w:eastAsia="Montserrat" w:hAnsi="Verdana" w:cs="Montserrat"/>
        </w:rPr>
        <w:t>Proponer y programar visitas de supervisión financiera y ejecución de metas a las Regionales que lo ameriten.</w:t>
      </w:r>
    </w:p>
    <w:p w14:paraId="22844CE1" w14:textId="2CB302B7" w:rsidR="00E54BAE" w:rsidRPr="004B62C6" w:rsidRDefault="004B62C6" w:rsidP="004B62C6">
      <w:pPr>
        <w:pStyle w:val="Prrafodelista"/>
        <w:numPr>
          <w:ilvl w:val="0"/>
          <w:numId w:val="3"/>
        </w:numPr>
        <w:shd w:val="clear" w:color="auto" w:fill="FFFFFF"/>
        <w:spacing w:after="240" w:line="259" w:lineRule="auto"/>
        <w:jc w:val="both"/>
        <w:rPr>
          <w:rFonts w:ascii="Verdana" w:eastAsia="Montserrat" w:hAnsi="Verdana" w:cs="Montserrat"/>
        </w:rPr>
      </w:pPr>
      <w:r w:rsidRPr="004B62C6">
        <w:rPr>
          <w:rFonts w:ascii="Verdana" w:eastAsia="Montserrat" w:hAnsi="Verdana" w:cs="Montserrat"/>
        </w:rPr>
        <w:t>Revisar el sistema de evaluación de la gestión financiera de las unidades ejecutoras internas existentes y proponer las modificaciones pertinentes.</w:t>
      </w:r>
    </w:p>
    <w:p w14:paraId="48862AA8" w14:textId="4819F4BB" w:rsidR="00E54BAE" w:rsidRPr="004B62C6" w:rsidRDefault="004B62C6" w:rsidP="004B62C6">
      <w:pPr>
        <w:pStyle w:val="Prrafodelista"/>
        <w:numPr>
          <w:ilvl w:val="0"/>
          <w:numId w:val="3"/>
        </w:numPr>
        <w:shd w:val="clear" w:color="auto" w:fill="FFFFFF"/>
        <w:spacing w:after="240" w:line="259" w:lineRule="auto"/>
        <w:jc w:val="both"/>
        <w:rPr>
          <w:rFonts w:ascii="Verdana" w:eastAsia="Montserrat" w:hAnsi="Verdana" w:cs="Montserrat"/>
        </w:rPr>
      </w:pPr>
      <w:r w:rsidRPr="004B62C6">
        <w:rPr>
          <w:rFonts w:ascii="Verdana" w:eastAsia="Montserrat" w:hAnsi="Verdana" w:cs="Montserrat"/>
        </w:rPr>
        <w:t xml:space="preserve">Estudiar las propuestas de mejoramiento al Subsistema de Información Financiera y proponer las acciones correctivas, cuando así se requiera, y/o para el mejoramiento </w:t>
      </w:r>
      <w:proofErr w:type="gramStart"/>
      <w:r w:rsidRPr="004B62C6">
        <w:rPr>
          <w:rFonts w:ascii="Verdana" w:eastAsia="Montserrat" w:hAnsi="Verdana" w:cs="Montserrat"/>
        </w:rPr>
        <w:t>del mismo</w:t>
      </w:r>
      <w:proofErr w:type="gramEnd"/>
      <w:r w:rsidRPr="004B62C6">
        <w:rPr>
          <w:rFonts w:ascii="Verdana" w:eastAsia="Montserrat" w:hAnsi="Verdana" w:cs="Montserrat"/>
        </w:rPr>
        <w:t>.</w:t>
      </w:r>
    </w:p>
    <w:p w14:paraId="5E1F3D7B" w14:textId="2AB5E658" w:rsidR="00E54BAE" w:rsidRPr="004B62C6" w:rsidRDefault="004B62C6" w:rsidP="004B62C6">
      <w:pPr>
        <w:pStyle w:val="Prrafodelista"/>
        <w:numPr>
          <w:ilvl w:val="0"/>
          <w:numId w:val="3"/>
        </w:numPr>
        <w:shd w:val="clear" w:color="auto" w:fill="FFFFFF"/>
        <w:spacing w:after="240" w:line="259" w:lineRule="auto"/>
        <w:jc w:val="both"/>
        <w:rPr>
          <w:rFonts w:ascii="Verdana" w:eastAsia="Montserrat" w:hAnsi="Verdana" w:cs="Montserrat"/>
        </w:rPr>
      </w:pPr>
      <w:r w:rsidRPr="004B62C6">
        <w:rPr>
          <w:rFonts w:ascii="Verdana" w:eastAsia="Montserrat" w:hAnsi="Verdana" w:cs="Montserrat"/>
        </w:rPr>
        <w:t>Proponer la realización de estudios específicos que requiera el ICBF con el fin de orientar su política financiera y de planeación, así como la capacitación que debe darse en dichas áreas tanto a los funcionarios del ICBF, como de las Instituciones del SNBF.</w:t>
      </w:r>
    </w:p>
    <w:p w14:paraId="6F867857" w14:textId="36365D29" w:rsidR="00E54BAE" w:rsidRPr="004B62C6" w:rsidRDefault="004B62C6" w:rsidP="004B62C6">
      <w:pPr>
        <w:pStyle w:val="Prrafodelista"/>
        <w:numPr>
          <w:ilvl w:val="0"/>
          <w:numId w:val="3"/>
        </w:numPr>
        <w:shd w:val="clear" w:color="auto" w:fill="FFFFFF"/>
        <w:spacing w:after="240" w:line="259" w:lineRule="auto"/>
        <w:jc w:val="both"/>
        <w:rPr>
          <w:rFonts w:ascii="Verdana" w:eastAsia="Montserrat" w:hAnsi="Verdana" w:cs="Montserrat"/>
        </w:rPr>
      </w:pPr>
      <w:r w:rsidRPr="004B62C6">
        <w:rPr>
          <w:rFonts w:ascii="Verdana" w:eastAsia="Montserrat" w:hAnsi="Verdana" w:cs="Montserrat"/>
        </w:rPr>
        <w:t>Hacer el seguimiento al cumplimiento oportuno de los pagos de los servicios públicos, impuestos y de las contribuciones inherentes a la nómina.</w:t>
      </w:r>
    </w:p>
    <w:p w14:paraId="14C38796" w14:textId="77777777" w:rsidR="00E54BAE" w:rsidRPr="004B62C6" w:rsidRDefault="00E54BAE">
      <w:pPr>
        <w:shd w:val="clear" w:color="auto" w:fill="FFFFFF"/>
        <w:spacing w:line="259" w:lineRule="auto"/>
        <w:jc w:val="both"/>
        <w:rPr>
          <w:rFonts w:ascii="Verdana" w:eastAsia="Montserrat" w:hAnsi="Verdana" w:cs="Montserrat"/>
        </w:rPr>
      </w:pPr>
    </w:p>
    <w:p w14:paraId="2C354136" w14:textId="6ADE08FF" w:rsidR="00E54BAE" w:rsidRPr="004B62C6" w:rsidRDefault="004B62C6">
      <w:pPr>
        <w:shd w:val="clear" w:color="auto" w:fill="FFFFFF"/>
        <w:spacing w:after="240" w:line="259" w:lineRule="auto"/>
        <w:jc w:val="both"/>
        <w:rPr>
          <w:rFonts w:ascii="Verdana" w:eastAsia="Montserrat" w:hAnsi="Verdana" w:cs="Montserrat"/>
        </w:rPr>
      </w:pPr>
      <w:r w:rsidRPr="004B62C6">
        <w:rPr>
          <w:rFonts w:ascii="Verdana" w:eastAsia="Montserrat" w:hAnsi="Verdana" w:cs="Montserrat"/>
          <w:b/>
          <w:bCs/>
        </w:rPr>
        <w:t>ARTÍCULO 4o.</w:t>
      </w:r>
      <w:r w:rsidRPr="004B62C6">
        <w:rPr>
          <w:rFonts w:ascii="Verdana" w:eastAsia="Montserrat" w:hAnsi="Verdana" w:cs="Montserrat"/>
        </w:rPr>
        <w:t xml:space="preserve"> El Comité de Gestión Financiera se reunirá ordinariamente cada mes y de manera extraordinaria cuando sea citado por su </w:t>
      </w:r>
      <w:proofErr w:type="gramStart"/>
      <w:r w:rsidRPr="004B62C6">
        <w:rPr>
          <w:rFonts w:ascii="Verdana" w:eastAsia="Montserrat" w:hAnsi="Verdana" w:cs="Montserrat"/>
        </w:rPr>
        <w:t>Presidente</w:t>
      </w:r>
      <w:proofErr w:type="gramEnd"/>
      <w:r w:rsidRPr="004B62C6">
        <w:rPr>
          <w:rFonts w:ascii="Verdana" w:eastAsia="Montserrat" w:hAnsi="Verdana" w:cs="Montserrat"/>
        </w:rPr>
        <w:t>.</w:t>
      </w:r>
    </w:p>
    <w:p w14:paraId="11F6DF92" w14:textId="1DE7CFB6" w:rsidR="00E54BAE" w:rsidRPr="004B62C6" w:rsidRDefault="004B62C6" w:rsidP="004B62C6">
      <w:pPr>
        <w:shd w:val="clear" w:color="auto" w:fill="FFFFFF"/>
        <w:spacing w:after="240" w:line="259" w:lineRule="auto"/>
        <w:jc w:val="both"/>
        <w:rPr>
          <w:rFonts w:ascii="Verdana" w:eastAsia="Montserrat" w:hAnsi="Verdana" w:cs="Montserrat"/>
        </w:rPr>
      </w:pPr>
      <w:r w:rsidRPr="004B62C6">
        <w:rPr>
          <w:rFonts w:ascii="Verdana" w:eastAsia="Montserrat" w:hAnsi="Verdana" w:cs="Montserrat"/>
          <w:b/>
          <w:bCs/>
        </w:rPr>
        <w:t>PARÁGRAFO</w:t>
      </w:r>
      <w:r>
        <w:rPr>
          <w:rFonts w:ascii="Verdana" w:eastAsia="Montserrat" w:hAnsi="Verdana" w:cs="Montserrat"/>
          <w:b/>
          <w:bCs/>
        </w:rPr>
        <w:t>.</w:t>
      </w:r>
      <w:r w:rsidRPr="004B62C6">
        <w:rPr>
          <w:rFonts w:ascii="Verdana" w:eastAsia="Montserrat" w:hAnsi="Verdana" w:cs="Montserrat"/>
        </w:rPr>
        <w:t xml:space="preserve"> De las reuniones del Comité de Gestión Financiera se levantará un acta que deberá ser suscrita por el </w:t>
      </w:r>
      <w:proofErr w:type="gramStart"/>
      <w:r w:rsidRPr="004B62C6">
        <w:rPr>
          <w:rFonts w:ascii="Verdana" w:eastAsia="Montserrat" w:hAnsi="Verdana" w:cs="Montserrat"/>
        </w:rPr>
        <w:t>Presidente</w:t>
      </w:r>
      <w:proofErr w:type="gramEnd"/>
      <w:r w:rsidRPr="004B62C6">
        <w:rPr>
          <w:rFonts w:ascii="Verdana" w:eastAsia="Montserrat" w:hAnsi="Verdana" w:cs="Montserrat"/>
        </w:rPr>
        <w:t xml:space="preserve"> y el </w:t>
      </w:r>
      <w:proofErr w:type="gramStart"/>
      <w:r w:rsidRPr="004B62C6">
        <w:rPr>
          <w:rFonts w:ascii="Verdana" w:eastAsia="Montserrat" w:hAnsi="Verdana" w:cs="Montserrat"/>
        </w:rPr>
        <w:t>Secretario</w:t>
      </w:r>
      <w:proofErr w:type="gramEnd"/>
      <w:r w:rsidRPr="004B62C6">
        <w:rPr>
          <w:rFonts w:ascii="Verdana" w:eastAsia="Montserrat" w:hAnsi="Verdana" w:cs="Montserrat"/>
        </w:rPr>
        <w:t>.</w:t>
      </w:r>
    </w:p>
    <w:p w14:paraId="46EB8EC0" w14:textId="5E813790" w:rsidR="00E54BAE" w:rsidRPr="004B62C6" w:rsidRDefault="004B62C6">
      <w:pPr>
        <w:shd w:val="clear" w:color="auto" w:fill="FFFFFF"/>
        <w:spacing w:after="240" w:line="259" w:lineRule="auto"/>
        <w:jc w:val="both"/>
        <w:rPr>
          <w:rFonts w:ascii="Verdana" w:eastAsia="Montserrat" w:hAnsi="Verdana" w:cs="Montserrat"/>
        </w:rPr>
      </w:pPr>
      <w:r w:rsidRPr="004B62C6">
        <w:rPr>
          <w:rFonts w:ascii="Verdana" w:eastAsia="Montserrat" w:hAnsi="Verdana" w:cs="Montserrat"/>
          <w:b/>
          <w:bCs/>
        </w:rPr>
        <w:t>ARTÍCULO 5o.</w:t>
      </w:r>
      <w:r w:rsidRPr="004B62C6">
        <w:rPr>
          <w:rFonts w:ascii="Verdana" w:eastAsia="Montserrat" w:hAnsi="Verdana" w:cs="Montserrat"/>
        </w:rPr>
        <w:t xml:space="preserve"> </w:t>
      </w:r>
      <w:r>
        <w:rPr>
          <w:rFonts w:ascii="Verdana" w:eastAsia="Montserrat" w:hAnsi="Verdana" w:cs="Montserrat"/>
        </w:rPr>
        <w:t>[</w:t>
      </w:r>
      <w:r w:rsidRPr="004B62C6">
        <w:rPr>
          <w:rFonts w:ascii="Verdana" w:eastAsia="Montserrat" w:hAnsi="Verdana" w:cs="Montserrat"/>
        </w:rPr>
        <w:t xml:space="preserve">Resolución derogada por el artículo 5 de la </w:t>
      </w:r>
      <w:proofErr w:type="gramStart"/>
      <w:r w:rsidRPr="004B62C6">
        <w:rPr>
          <w:rFonts w:ascii="Verdana" w:eastAsia="Montserrat" w:hAnsi="Verdana" w:cs="Montserrat"/>
        </w:rPr>
        <w:t>Resolución  1738</w:t>
      </w:r>
      <w:proofErr w:type="gramEnd"/>
      <w:r w:rsidRPr="004B62C6">
        <w:rPr>
          <w:rFonts w:ascii="Verdana" w:eastAsia="Montserrat" w:hAnsi="Verdana" w:cs="Montserrat"/>
        </w:rPr>
        <w:t xml:space="preserve"> de 2007</w:t>
      </w:r>
      <w:r>
        <w:rPr>
          <w:rFonts w:ascii="Verdana" w:eastAsia="Montserrat" w:hAnsi="Verdana" w:cs="Montserrat"/>
        </w:rPr>
        <w:t>]</w:t>
      </w:r>
      <w:r w:rsidRPr="004B62C6">
        <w:rPr>
          <w:rFonts w:ascii="Verdana" w:eastAsia="Montserrat" w:hAnsi="Verdana" w:cs="Montserrat"/>
        </w:rPr>
        <w:t xml:space="preserve"> La presente Resolución rige a partir de su expedición y deroga todas las normas que le sean contrarias, en especial la Resolución No. 1057 del 20 de mayo de 1991.</w:t>
      </w:r>
    </w:p>
    <w:p w14:paraId="55D023C1" w14:textId="61182F83" w:rsidR="00E54BAE" w:rsidRPr="004B62C6" w:rsidRDefault="004B62C6">
      <w:pPr>
        <w:shd w:val="clear" w:color="auto" w:fill="FFFFFF"/>
        <w:spacing w:after="240" w:line="259" w:lineRule="auto"/>
        <w:jc w:val="center"/>
        <w:rPr>
          <w:rFonts w:ascii="Verdana" w:eastAsia="Montserrat" w:hAnsi="Verdana" w:cs="Montserrat"/>
          <w:b/>
          <w:bCs/>
        </w:rPr>
      </w:pPr>
      <w:r w:rsidRPr="004B62C6">
        <w:rPr>
          <w:rFonts w:ascii="Verdana" w:eastAsia="Montserrat" w:hAnsi="Verdana" w:cs="Montserrat"/>
          <w:b/>
          <w:bCs/>
        </w:rPr>
        <w:t>COMUNÍQUESE Y CÚMPLASE,</w:t>
      </w:r>
    </w:p>
    <w:p w14:paraId="2CF8924F" w14:textId="5CFCCF43" w:rsidR="00E54BAE" w:rsidRPr="004B62C6" w:rsidRDefault="004B62C6">
      <w:pPr>
        <w:shd w:val="clear" w:color="auto" w:fill="FFFFFF"/>
        <w:spacing w:after="240" w:line="259" w:lineRule="auto"/>
        <w:jc w:val="center"/>
        <w:rPr>
          <w:rFonts w:ascii="Verdana" w:eastAsia="Montserrat" w:hAnsi="Verdana" w:cs="Montserrat"/>
        </w:rPr>
      </w:pPr>
      <w:r w:rsidRPr="004B62C6">
        <w:rPr>
          <w:rFonts w:ascii="Verdana" w:eastAsia="Montserrat" w:hAnsi="Verdana" w:cs="Montserrat"/>
        </w:rPr>
        <w:t>Dada en Santafé de Bogotá, los 26</w:t>
      </w:r>
      <w:r>
        <w:rPr>
          <w:rFonts w:ascii="Verdana" w:eastAsia="Montserrat" w:hAnsi="Verdana" w:cs="Montserrat"/>
        </w:rPr>
        <w:t xml:space="preserve"> días del mes de agosto de </w:t>
      </w:r>
      <w:r w:rsidRPr="004B62C6">
        <w:rPr>
          <w:rFonts w:ascii="Verdana" w:eastAsia="Montserrat" w:hAnsi="Verdana" w:cs="Montserrat"/>
        </w:rPr>
        <w:t>1998</w:t>
      </w:r>
    </w:p>
    <w:p w14:paraId="5711A974" w14:textId="77777777" w:rsidR="00E54BAE" w:rsidRPr="004B62C6" w:rsidRDefault="004B62C6">
      <w:pPr>
        <w:shd w:val="clear" w:color="auto" w:fill="FFFFFF"/>
        <w:spacing w:after="240" w:line="259" w:lineRule="auto"/>
        <w:jc w:val="center"/>
        <w:rPr>
          <w:rFonts w:ascii="Verdana" w:eastAsia="Montserrat" w:hAnsi="Verdana" w:cs="Montserrat"/>
          <w:b/>
          <w:bCs/>
        </w:rPr>
      </w:pPr>
      <w:r w:rsidRPr="004B62C6">
        <w:rPr>
          <w:rFonts w:ascii="Verdana" w:eastAsia="Montserrat" w:hAnsi="Verdana" w:cs="Montserrat"/>
          <w:b/>
          <w:bCs/>
        </w:rPr>
        <w:t>JUAN MANUEL URRUTIA VALENZUELA</w:t>
      </w:r>
    </w:p>
    <w:p w14:paraId="5B9EAF4A" w14:textId="74F1FED0" w:rsidR="00E54BAE" w:rsidRPr="004B62C6" w:rsidRDefault="004B62C6">
      <w:pPr>
        <w:shd w:val="clear" w:color="auto" w:fill="FFFFFF"/>
        <w:spacing w:after="240" w:line="259" w:lineRule="auto"/>
        <w:jc w:val="center"/>
        <w:rPr>
          <w:rFonts w:ascii="Verdana" w:eastAsia="Montserrat" w:hAnsi="Verdana" w:cs="Montserrat"/>
        </w:rPr>
      </w:pPr>
      <w:r w:rsidRPr="004B62C6">
        <w:rPr>
          <w:rFonts w:ascii="Verdana" w:eastAsia="Montserrat" w:hAnsi="Verdana" w:cs="Montserrat"/>
        </w:rPr>
        <w:t>DIRECTOR GENERAL</w:t>
      </w:r>
    </w:p>
    <w:p w14:paraId="71B79627" w14:textId="77777777" w:rsidR="00E54BAE" w:rsidRPr="004B62C6" w:rsidRDefault="00E54BAE">
      <w:pPr>
        <w:spacing w:after="160" w:line="259" w:lineRule="auto"/>
        <w:jc w:val="center"/>
        <w:rPr>
          <w:rFonts w:ascii="Verdana" w:hAnsi="Verdana"/>
        </w:rPr>
      </w:pPr>
    </w:p>
    <w:sectPr w:rsidR="00E54BAE" w:rsidRPr="004B62C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73650BDA-EBA2-49D9-9803-3FA0B3A27CFE}"/>
    <w:embedBold r:id="rId2" w:fontKey="{9CCD2974-DB3B-4023-997F-18FA6D37DC93}"/>
  </w:font>
  <w:font w:name="Montserrat">
    <w:charset w:val="00"/>
    <w:family w:val="auto"/>
    <w:pitch w:val="variable"/>
    <w:sig w:usb0="2000020F" w:usb1="00000003" w:usb2="00000000" w:usb3="00000000" w:csb0="00000197" w:csb1="00000000"/>
    <w:embedRegular r:id="rId3" w:fontKey="{CB26B272-EE8A-40DA-93F3-7F96FA2CC45A}"/>
    <w:embedBold r:id="rId4" w:fontKey="{1383AE1E-5DBE-4B30-A2A8-7BD526B536DF}"/>
  </w:font>
  <w:font w:name="Calibri">
    <w:panose1 w:val="020F0502020204030204"/>
    <w:charset w:val="00"/>
    <w:family w:val="swiss"/>
    <w:pitch w:val="variable"/>
    <w:sig w:usb0="E4002EFF" w:usb1="C200247B" w:usb2="00000009" w:usb3="00000000" w:csb0="000001FF" w:csb1="00000000"/>
    <w:embedRegular r:id="rId5" w:fontKey="{7F76C1BD-1BEB-4D5F-A616-7B812BF75920}"/>
  </w:font>
  <w:font w:name="Cambria">
    <w:panose1 w:val="02040503050406030204"/>
    <w:charset w:val="00"/>
    <w:family w:val="roman"/>
    <w:pitch w:val="variable"/>
    <w:sig w:usb0="E00006FF" w:usb1="420024FF" w:usb2="02000000" w:usb3="00000000" w:csb0="0000019F" w:csb1="00000000"/>
    <w:embedRegular r:id="rId6" w:fontKey="{4DF4961A-4FAC-4B1A-9C46-C9493B9756C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339E6"/>
    <w:multiLevelType w:val="hybridMultilevel"/>
    <w:tmpl w:val="EF16DA2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3356632"/>
    <w:multiLevelType w:val="hybridMultilevel"/>
    <w:tmpl w:val="98E626A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C451F46"/>
    <w:multiLevelType w:val="hybridMultilevel"/>
    <w:tmpl w:val="4FBC70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856072858">
    <w:abstractNumId w:val="1"/>
  </w:num>
  <w:num w:numId="2" w16cid:durableId="1310817345">
    <w:abstractNumId w:val="0"/>
  </w:num>
  <w:num w:numId="3" w16cid:durableId="17723100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BAE"/>
    <w:rsid w:val="001F4987"/>
    <w:rsid w:val="004B62C6"/>
    <w:rsid w:val="004F4FCA"/>
    <w:rsid w:val="006F39B3"/>
    <w:rsid w:val="007041A9"/>
    <w:rsid w:val="00933874"/>
    <w:rsid w:val="00970B86"/>
    <w:rsid w:val="00B10E80"/>
    <w:rsid w:val="00E54BA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53CA8"/>
  <w15:docId w15:val="{CC4914E3-F1BD-4EAA-AA2D-F879BBC75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4B62C6"/>
    <w:pPr>
      <w:ind w:left="720"/>
      <w:contextualSpacing/>
    </w:pPr>
  </w:style>
  <w:style w:type="paragraph" w:styleId="Sinespaciado">
    <w:name w:val="No Spacing"/>
    <w:uiPriority w:val="1"/>
    <w:qFormat/>
    <w:rsid w:val="00970B8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A4C665-6647-46A2-852C-B751ECDDF0FE}"/>
</file>

<file path=customXml/itemProps2.xml><?xml version="1.0" encoding="utf-8"?>
<ds:datastoreItem xmlns:ds="http://schemas.openxmlformats.org/officeDocument/2006/customXml" ds:itemID="{EF521A46-6EDA-4045-AEE4-38B8AC30FDDE}"/>
</file>

<file path=customXml/itemProps3.xml><?xml version="1.0" encoding="utf-8"?>
<ds:datastoreItem xmlns:ds="http://schemas.openxmlformats.org/officeDocument/2006/customXml" ds:itemID="{239F45ED-7391-4569-A3BF-57C564276921}"/>
</file>

<file path=docProps/app.xml><?xml version="1.0" encoding="utf-8"?>
<Properties xmlns="http://schemas.openxmlformats.org/officeDocument/2006/extended-properties" xmlns:vt="http://schemas.openxmlformats.org/officeDocument/2006/docPropsVTypes">
  <Template>Normal</Template>
  <TotalTime>3</TotalTime>
  <Pages>1</Pages>
  <Words>876</Words>
  <Characters>4824</Characters>
  <Application>Microsoft Office Word</Application>
  <DocSecurity>0</DocSecurity>
  <Lines>40</Lines>
  <Paragraphs>11</Paragraphs>
  <ScaleCrop>false</ScaleCrop>
  <Company/>
  <LinksUpToDate>false</LinksUpToDate>
  <CharactersWithSpaces>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6</cp:revision>
  <dcterms:created xsi:type="dcterms:W3CDTF">2025-12-11T17:12:00Z</dcterms:created>
  <dcterms:modified xsi:type="dcterms:W3CDTF">2026-04-15T18:42:00Z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