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01606" w14:textId="77777777" w:rsidR="007B259B" w:rsidRDefault="006A2472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222 DE 2009</w:t>
      </w:r>
    </w:p>
    <w:p w14:paraId="36E7F0F7" w14:textId="77777777" w:rsidR="00443AC6" w:rsidRDefault="00443AC6">
      <w:pPr>
        <w:jc w:val="center"/>
        <w:rPr>
          <w:rFonts w:ascii="Verdana" w:eastAsia="Verdana" w:hAnsi="Verdana" w:cs="Verdana"/>
          <w:b/>
          <w:bCs/>
        </w:rPr>
      </w:pPr>
    </w:p>
    <w:p w14:paraId="7BDDDA1F" w14:textId="77777777" w:rsidR="00443AC6" w:rsidRPr="00443AC6" w:rsidRDefault="00443AC6" w:rsidP="00443AC6">
      <w:pPr>
        <w:pStyle w:val="Sinespaciado"/>
        <w:rPr>
          <w:rFonts w:ascii="Verdana" w:hAnsi="Verdana"/>
          <w:sz w:val="20"/>
          <w:szCs w:val="20"/>
        </w:rPr>
      </w:pPr>
      <w:bookmarkStart w:id="0" w:name="_tp650qh6c8e2" w:colFirst="0" w:colLast="0"/>
      <w:bookmarkEnd w:id="0"/>
      <w:r w:rsidRPr="00443AC6">
        <w:rPr>
          <w:rFonts w:ascii="Verdana" w:hAnsi="Verdana"/>
          <w:sz w:val="20"/>
          <w:szCs w:val="20"/>
        </w:rPr>
        <w:t>Fecha de Expedición: 27 de enero de 2009</w:t>
      </w:r>
    </w:p>
    <w:p w14:paraId="0905C556" w14:textId="77777777" w:rsidR="00443AC6" w:rsidRPr="00443AC6" w:rsidRDefault="00443AC6" w:rsidP="00443AC6">
      <w:pPr>
        <w:pStyle w:val="Sinespaciado"/>
        <w:rPr>
          <w:rFonts w:ascii="Verdana" w:hAnsi="Verdana"/>
          <w:sz w:val="20"/>
          <w:szCs w:val="20"/>
        </w:rPr>
      </w:pPr>
      <w:r w:rsidRPr="00443AC6">
        <w:rPr>
          <w:rFonts w:ascii="Verdana" w:hAnsi="Verdana"/>
          <w:sz w:val="20"/>
          <w:szCs w:val="20"/>
        </w:rPr>
        <w:t>Fecha de entrada en vigencia: 27 de enero de 2009</w:t>
      </w:r>
    </w:p>
    <w:p w14:paraId="3D702146" w14:textId="77777777" w:rsidR="00443AC6" w:rsidRPr="00443AC6" w:rsidRDefault="00443AC6" w:rsidP="00443AC6">
      <w:pPr>
        <w:pStyle w:val="Sinespaciado"/>
        <w:rPr>
          <w:rFonts w:ascii="Verdana" w:hAnsi="Verdana"/>
          <w:sz w:val="20"/>
          <w:szCs w:val="20"/>
        </w:rPr>
      </w:pPr>
      <w:r w:rsidRPr="00443AC6">
        <w:rPr>
          <w:rFonts w:ascii="Verdana" w:hAnsi="Verdana"/>
          <w:sz w:val="20"/>
          <w:szCs w:val="20"/>
        </w:rPr>
        <w:t>Estado de la vigencia: Derogada por el artículo 5 de la Resolución 1345 de 2010</w:t>
      </w:r>
    </w:p>
    <w:p w14:paraId="11B95AA4" w14:textId="77777777" w:rsidR="00443AC6" w:rsidRPr="00443AC6" w:rsidRDefault="00443AC6" w:rsidP="00443AC6">
      <w:pPr>
        <w:pStyle w:val="Sinespaciado"/>
        <w:rPr>
          <w:rFonts w:ascii="Verdana" w:hAnsi="Verdana"/>
          <w:sz w:val="20"/>
          <w:szCs w:val="20"/>
        </w:rPr>
      </w:pPr>
      <w:r w:rsidRPr="00443AC6">
        <w:rPr>
          <w:rFonts w:ascii="Verdana" w:hAnsi="Verdana"/>
          <w:sz w:val="20"/>
          <w:szCs w:val="20"/>
        </w:rPr>
        <w:t>Fecha de publicación en Diario Oficial: 14 de abril de 2009</w:t>
      </w:r>
    </w:p>
    <w:p w14:paraId="05DE6834" w14:textId="0ED701C0" w:rsidR="007B259B" w:rsidRDefault="00443AC6" w:rsidP="00443AC6">
      <w:pPr>
        <w:pStyle w:val="Sinespaciado"/>
        <w:rPr>
          <w:rFonts w:ascii="Verdana" w:hAnsi="Verdana"/>
          <w:sz w:val="20"/>
          <w:szCs w:val="20"/>
        </w:rPr>
      </w:pPr>
      <w:r w:rsidRPr="00443AC6">
        <w:rPr>
          <w:rFonts w:ascii="Verdana" w:hAnsi="Verdana"/>
          <w:sz w:val="20"/>
          <w:szCs w:val="20"/>
        </w:rPr>
        <w:t>Número del Diario Oficial: 47.320</w:t>
      </w:r>
    </w:p>
    <w:p w14:paraId="04E8118E" w14:textId="77777777" w:rsidR="00443AC6" w:rsidRPr="00443AC6" w:rsidRDefault="00443AC6" w:rsidP="00443AC6">
      <w:pPr>
        <w:pStyle w:val="Sinespaciado"/>
        <w:rPr>
          <w:rFonts w:ascii="Verdana" w:hAnsi="Verdana"/>
          <w:sz w:val="20"/>
          <w:szCs w:val="20"/>
        </w:rPr>
      </w:pPr>
    </w:p>
    <w:p w14:paraId="405042FF" w14:textId="77777777" w:rsidR="007B259B" w:rsidRPr="00443AC6" w:rsidRDefault="006A2472" w:rsidP="00443AC6">
      <w:pPr>
        <w:pStyle w:val="Sinespaciado"/>
        <w:jc w:val="center"/>
        <w:rPr>
          <w:rFonts w:ascii="Verdana" w:hAnsi="Verdana"/>
          <w:b/>
          <w:bCs/>
        </w:rPr>
      </w:pPr>
      <w:r w:rsidRPr="00443AC6">
        <w:rPr>
          <w:rFonts w:ascii="Verdana" w:hAnsi="Verdana"/>
          <w:b/>
          <w:bCs/>
        </w:rPr>
        <w:t>RESOLUCIÓN 222 DE 2009</w:t>
      </w:r>
    </w:p>
    <w:p w14:paraId="6226FBA3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(enero 27)</w:t>
      </w:r>
    </w:p>
    <w:p w14:paraId="0C90959A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>INSTITUTO COLOMBIANO DE BIENESTAR FAMILIAR</w:t>
      </w:r>
    </w:p>
    <w:p w14:paraId="21C7F250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Por la cual se crea el Comité de Sistemas en la Dirección General del Instituto Colombiano de Bienestar Familiar Cecilia de la Fuente de Lleras.</w:t>
      </w:r>
    </w:p>
    <w:p w14:paraId="0EA7B7D7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53445F3D" w14:textId="3C1C5ED9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 w:rsidR="007B259B" w:rsidRPr="00443AC6">
        <w:rPr>
          <w:rFonts w:ascii="Verdana" w:eastAsia="Verdana" w:hAnsi="Verdana" w:cs="Verdana"/>
        </w:rPr>
        <w:t>78</w:t>
      </w:r>
      <w:r w:rsidRPr="00443AC6">
        <w:rPr>
          <w:rFonts w:ascii="Verdana" w:eastAsia="Verdana" w:hAnsi="Verdana" w:cs="Verdana"/>
        </w:rPr>
        <w:t xml:space="preserve"> de la Ley 489 de 1998,</w:t>
      </w:r>
    </w:p>
    <w:p w14:paraId="0106807B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>CONSIDERANDO:</w:t>
      </w:r>
    </w:p>
    <w:p w14:paraId="717B8F93" w14:textId="5894781F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 xml:space="preserve">Que el artículo </w:t>
      </w:r>
      <w:r w:rsidR="007B259B" w:rsidRPr="00443AC6">
        <w:rPr>
          <w:rFonts w:ascii="Verdana" w:eastAsia="Verdana" w:hAnsi="Verdana" w:cs="Verdana"/>
        </w:rPr>
        <w:t>209</w:t>
      </w:r>
      <w:r w:rsidRPr="00443AC6">
        <w:rPr>
          <w:rFonts w:ascii="Verdana" w:eastAsia="Verdana" w:hAnsi="Verdana" w:cs="Verdana"/>
        </w:rPr>
        <w:t xml:space="preserve"> de la Constitución Política ordena que la función administrativa deba 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2C3FF0A4" w14:textId="0D324130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 xml:space="preserve">Que de acuerdo con lo establecido en el artículo </w:t>
      </w:r>
      <w:r w:rsidR="007B259B" w:rsidRPr="00443AC6">
        <w:rPr>
          <w:rFonts w:ascii="Verdana" w:eastAsia="Verdana" w:hAnsi="Verdana" w:cs="Verdana"/>
        </w:rPr>
        <w:t>27</w:t>
      </w:r>
      <w:r w:rsidRPr="00443AC6">
        <w:rPr>
          <w:rFonts w:ascii="Verdana" w:eastAsia="Verdana" w:hAnsi="Verdana" w:cs="Verdana"/>
        </w:rPr>
        <w:t xml:space="preserve"> del Decreto 1138 de 1999, la Dirección General está facultada para crear comités para la adecuada atención de los asuntos del instituto y para el efecto determinará sus funciones.</w:t>
      </w:r>
    </w:p>
    <w:p w14:paraId="2BFF9AB9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Que para el mejoramiento de los proyectos de tecnología y sistemas que se adelantan en la Dirección General del Instituto, se hace necesario la creación de un comité para la formulación de los planes y el seguimiento al desarrollo y ejecución de dichos proyectos.</w:t>
      </w:r>
    </w:p>
    <w:p w14:paraId="07DF6834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 xml:space="preserve">Que en mérito de lo expuesto, </w:t>
      </w:r>
    </w:p>
    <w:p w14:paraId="20AD40D3" w14:textId="77777777" w:rsidR="007B259B" w:rsidRPr="00443AC6" w:rsidRDefault="007B259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319C9F64" w14:textId="77777777" w:rsidR="007B259B" w:rsidRPr="00443AC6" w:rsidRDefault="007B259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609B96C5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>RESUELVE:</w:t>
      </w:r>
    </w:p>
    <w:p w14:paraId="4BF3DC6E" w14:textId="095043A4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>ARTÍCULO 1o. CREACIÓN Y OBJETO.</w:t>
      </w:r>
      <w:r w:rsidRPr="00443AC6">
        <w:rPr>
          <w:rFonts w:ascii="Verdana" w:eastAsia="Verdana" w:hAnsi="Verdana" w:cs="Verdana"/>
        </w:rPr>
        <w:t xml:space="preserve"> </w:t>
      </w:r>
      <w:r w:rsidR="002D21A8">
        <w:rPr>
          <w:rFonts w:ascii="Verdana" w:eastAsia="Verdana" w:hAnsi="Verdana" w:cs="Verdana"/>
        </w:rPr>
        <w:t>[</w:t>
      </w:r>
      <w:r w:rsidRPr="00443AC6">
        <w:rPr>
          <w:rFonts w:ascii="Verdana" w:eastAsia="Verdana" w:hAnsi="Verdana" w:cs="Verdana"/>
        </w:rPr>
        <w:t xml:space="preserve">Resolución derogada por el artículo </w:t>
      </w:r>
      <w:r w:rsidR="007B259B" w:rsidRPr="00443AC6">
        <w:rPr>
          <w:rFonts w:ascii="Verdana" w:eastAsia="Verdana" w:hAnsi="Verdana" w:cs="Verdana"/>
        </w:rPr>
        <w:t>5</w:t>
      </w:r>
      <w:r w:rsidRPr="00443AC6">
        <w:rPr>
          <w:rFonts w:ascii="Verdana" w:eastAsia="Verdana" w:hAnsi="Verdana" w:cs="Verdana"/>
        </w:rPr>
        <w:t xml:space="preserve"> de la Resolución 1345 de 2010</w:t>
      </w:r>
      <w:r w:rsidR="002D21A8">
        <w:rPr>
          <w:rFonts w:ascii="Verdana" w:eastAsia="Verdana" w:hAnsi="Verdana" w:cs="Verdana"/>
        </w:rPr>
        <w:t>]</w:t>
      </w:r>
      <w:r w:rsidRPr="00443AC6">
        <w:rPr>
          <w:rFonts w:ascii="Verdana" w:eastAsia="Verdana" w:hAnsi="Verdana" w:cs="Verdana"/>
        </w:rPr>
        <w:t xml:space="preserve"> Créase el Comité de Sistemas de la Dirección General </w:t>
      </w:r>
      <w:r w:rsidRPr="00443AC6">
        <w:rPr>
          <w:rFonts w:ascii="Verdana" w:eastAsia="Verdana" w:hAnsi="Verdana" w:cs="Verdana"/>
        </w:rPr>
        <w:lastRenderedPageBreak/>
        <w:t>del Instituto Colombiano de Bienestar Familiar Cecilia de la Fuente de Lleras, con el objeto de formular los planes y el seguimiento al desarrollo y ejecución de los proyectos de tecnología y sistemas, el cual estará integrado así:</w:t>
      </w:r>
    </w:p>
    <w:p w14:paraId="655C5222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1. La Secretaria General quien lo presidirá.</w:t>
      </w:r>
    </w:p>
    <w:p w14:paraId="21C7CAF4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2. El Director de Planeación.</w:t>
      </w:r>
    </w:p>
    <w:p w14:paraId="08C1BC00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3. El Subdirector de Sistemas.</w:t>
      </w:r>
    </w:p>
    <w:p w14:paraId="0B55F8D0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>PARÁGRAFO 1o.</w:t>
      </w:r>
      <w:r w:rsidRPr="00443AC6">
        <w:rPr>
          <w:rFonts w:ascii="Verdana" w:eastAsia="Verdana" w:hAnsi="Verdana" w:cs="Verdana"/>
        </w:rPr>
        <w:t xml:space="preserve"> El Comité de Sistemas de la Dirección General del Instituto Colombiano de Bienestar Familiar se reunirá por lo menos una (1) vez al mes, previa convocatoria de cualquiera de sus miembros.</w:t>
      </w:r>
    </w:p>
    <w:p w14:paraId="7C36E880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 xml:space="preserve">PARÁGRAFO 2o. </w:t>
      </w:r>
      <w:r w:rsidRPr="00443AC6">
        <w:rPr>
          <w:rFonts w:ascii="Verdana" w:eastAsia="Verdana" w:hAnsi="Verdana" w:cs="Verdana"/>
        </w:rPr>
        <w:t>En los tres primeros meses siguientes a su creación el Comité de Sistemas se reunirá semanalmente.</w:t>
      </w:r>
    </w:p>
    <w:p w14:paraId="61826564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>PARÁGRAFO 3o.</w:t>
      </w:r>
      <w:r w:rsidRPr="00443AC6">
        <w:rPr>
          <w:rFonts w:ascii="Verdana" w:eastAsia="Verdana" w:hAnsi="Verdana" w:cs="Verdana"/>
        </w:rPr>
        <w:t xml:space="preserve"> La Secretaría Técnica del Comité de Sistemas estará a cargo de un delegado de la Subdirección de Sistemas.</w:t>
      </w:r>
    </w:p>
    <w:p w14:paraId="6278A6EF" w14:textId="31A69F1A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>ARTÍCULO 2o. DELIBERACIÓN Y DECISIÓN.</w:t>
      </w:r>
      <w:r w:rsidRPr="00443AC6">
        <w:rPr>
          <w:rFonts w:ascii="Verdana" w:eastAsia="Verdana" w:hAnsi="Verdana" w:cs="Verdana"/>
        </w:rPr>
        <w:t xml:space="preserve"> &lt;Resolución derogada por el artículo </w:t>
      </w:r>
      <w:r w:rsidR="007B259B" w:rsidRPr="00443AC6">
        <w:rPr>
          <w:rFonts w:ascii="Verdana" w:eastAsia="Verdana" w:hAnsi="Verdana" w:cs="Verdana"/>
        </w:rPr>
        <w:t>5</w:t>
      </w:r>
      <w:r w:rsidRPr="00443AC6">
        <w:rPr>
          <w:rFonts w:ascii="Verdana" w:eastAsia="Verdana" w:hAnsi="Verdana" w:cs="Verdana"/>
        </w:rPr>
        <w:t xml:space="preserve"> de la Resolución 1345 de 2010&gt; Se constituirá quórum deliberatorio y decisorio con la participación de por lo menos de dos (2) de los miembros del Comité.</w:t>
      </w:r>
    </w:p>
    <w:p w14:paraId="49A91775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 xml:space="preserve">PARÁGRAFO. </w:t>
      </w:r>
      <w:r w:rsidRPr="00443AC6">
        <w:rPr>
          <w:rFonts w:ascii="Verdana" w:eastAsia="Verdana" w:hAnsi="Verdana" w:cs="Verdana"/>
        </w:rPr>
        <w:t>Las recomendaciones y conceptos del comité se adoptarán y expedirán por consenso entre los miembros que asistan a la respectiva sesión y serán suscritos por todos sus miembros.</w:t>
      </w:r>
    </w:p>
    <w:p w14:paraId="76F5CE46" w14:textId="34A73223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  <w:b/>
          <w:bCs/>
        </w:rPr>
        <w:t>ARTÍCULO 3o. FUNCIONES DEL COMITÉ DE SISTEMAS.</w:t>
      </w:r>
      <w:r w:rsidRPr="00443AC6">
        <w:rPr>
          <w:rFonts w:ascii="Verdana" w:eastAsia="Verdana" w:hAnsi="Verdana" w:cs="Verdana"/>
        </w:rPr>
        <w:t xml:space="preserve"> &lt;Resolución derogada por el artículo </w:t>
      </w:r>
      <w:r w:rsidR="007B259B" w:rsidRPr="00443AC6">
        <w:rPr>
          <w:rFonts w:ascii="Verdana" w:eastAsia="Verdana" w:hAnsi="Verdana" w:cs="Verdana"/>
        </w:rPr>
        <w:t>5</w:t>
      </w:r>
      <w:r w:rsidRPr="00443AC6">
        <w:rPr>
          <w:rFonts w:ascii="Verdana" w:eastAsia="Verdana" w:hAnsi="Verdana" w:cs="Verdana"/>
        </w:rPr>
        <w:t xml:space="preserve"> de la Resolución 1345 de 2010&gt; Son funciones del Comité de Sistemas del ICBF:</w:t>
      </w:r>
    </w:p>
    <w:p w14:paraId="4EF74D6A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1. Formular las directrices para que los planes del ICBF guarden correlación con los planes y lineamientos institucionales.</w:t>
      </w:r>
    </w:p>
    <w:p w14:paraId="0061AA43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2. Definir las prioridades de los proyectos de tecnología y sistemas de acuerdo con los recursos disponibles.</w:t>
      </w:r>
    </w:p>
    <w:p w14:paraId="3DCD7C25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3. Monitorear y hacer seguimiento permanente al desarrollo y ejecución de los proyectos de tecnología y sistemas en la Dirección General del Instituto Colombiano de Bienestar Familiar y en los contratos a través de los cuales se desarrollan.</w:t>
      </w:r>
    </w:p>
    <w:p w14:paraId="0F206CF0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4. Determinar las responsabilidades de las diferentes áreas del Instituto respecto de los proyectos de inversión de tecnología y sistemas.</w:t>
      </w:r>
    </w:p>
    <w:p w14:paraId="69FFFEB7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lastRenderedPageBreak/>
        <w:t>5. Formular recomendaciones para la adecuada orientación y manejo de los proyectos de tecnología y sistemas del Instituto.</w:t>
      </w:r>
    </w:p>
    <w:p w14:paraId="1CDB8FEB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6. Informar, por lo menos cada seis (6) meses a la Dirección General sobre las tareas que le fueron encomendadas.</w:t>
      </w:r>
    </w:p>
    <w:p w14:paraId="2E2CF141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7. Las demás que le sean asignadas por la Dirección General del Instituto Colombiano de Bienestar Familiar, de acuerdo con su naturaleza.</w:t>
      </w:r>
    </w:p>
    <w:p w14:paraId="0D301E03" w14:textId="77777777" w:rsidR="007B259B" w:rsidRPr="00443AC6" w:rsidRDefault="006A247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La presente resolución rige a partir de la fecha de su publicación.</w:t>
      </w:r>
    </w:p>
    <w:p w14:paraId="09FC12F0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>Publíquese, comuníquese y cúmplase.</w:t>
      </w:r>
    </w:p>
    <w:p w14:paraId="266F3D5B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>Dada en Bogotá, D. C., a 27 de enero de 2009.</w:t>
      </w:r>
    </w:p>
    <w:p w14:paraId="1491A06E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443AC6">
        <w:rPr>
          <w:rFonts w:ascii="Verdana" w:eastAsia="Verdana" w:hAnsi="Verdana" w:cs="Verdana"/>
        </w:rPr>
        <w:t xml:space="preserve">La Directora General, </w:t>
      </w:r>
    </w:p>
    <w:p w14:paraId="31C463AB" w14:textId="77777777" w:rsidR="007B259B" w:rsidRPr="00443AC6" w:rsidRDefault="006A247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443AC6">
        <w:rPr>
          <w:rFonts w:ascii="Verdana" w:eastAsia="Verdana" w:hAnsi="Verdana" w:cs="Verdana"/>
          <w:b/>
          <w:bCs/>
        </w:rPr>
        <w:t xml:space="preserve">ELVIRA FORERO HERNÁNDEZ. </w:t>
      </w:r>
    </w:p>
    <w:p w14:paraId="56306A71" w14:textId="77777777" w:rsidR="007B259B" w:rsidRDefault="007B259B">
      <w:pPr>
        <w:jc w:val="center"/>
        <w:rPr>
          <w:rFonts w:ascii="Verdana" w:eastAsia="Verdana" w:hAnsi="Verdana" w:cs="Verdana"/>
          <w:b/>
          <w:bCs/>
        </w:rPr>
      </w:pPr>
    </w:p>
    <w:p w14:paraId="1A704A4B" w14:textId="77777777" w:rsidR="007B259B" w:rsidRDefault="007B259B">
      <w:pPr>
        <w:jc w:val="center"/>
        <w:rPr>
          <w:rFonts w:ascii="Verdana" w:eastAsia="Verdana" w:hAnsi="Verdana" w:cs="Verdana"/>
          <w:b/>
          <w:bCs/>
        </w:rPr>
      </w:pPr>
    </w:p>
    <w:p w14:paraId="60DEDF88" w14:textId="77777777" w:rsidR="007B259B" w:rsidRDefault="007B259B"/>
    <w:sectPr w:rsidR="007B259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4BC424D-D500-4D46-94DE-54A19B8ACE1A}"/>
    <w:embedBold r:id="rId2" w:fontKey="{E8EB70FE-6D46-46C8-8F6F-B8BFAD55AA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A58A81-D4CB-429C-A8E7-A64BE3F098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F720B9-2D29-4A38-BF02-02DEE1E91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9B"/>
    <w:rsid w:val="002D21A8"/>
    <w:rsid w:val="00443AC6"/>
    <w:rsid w:val="00587FE7"/>
    <w:rsid w:val="00665FDA"/>
    <w:rsid w:val="006A2472"/>
    <w:rsid w:val="007B259B"/>
    <w:rsid w:val="0081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16A2D5"/>
  <w15:docId w15:val="{682AF5DE-7765-4195-9E45-9A9D4F72B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43AC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71DDAF-6FDD-467D-9829-2660C81C0CB2}"/>
</file>

<file path=customXml/itemProps2.xml><?xml version="1.0" encoding="utf-8"?>
<ds:datastoreItem xmlns:ds="http://schemas.openxmlformats.org/officeDocument/2006/customXml" ds:itemID="{2A26F694-5257-4E1E-86AD-EAE69BB267E0}"/>
</file>

<file path=customXml/itemProps3.xml><?xml version="1.0" encoding="utf-8"?>
<ds:datastoreItem xmlns:ds="http://schemas.openxmlformats.org/officeDocument/2006/customXml" ds:itemID="{469B1DE6-369C-4466-8B86-CA7B5F45C3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666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5</cp:revision>
  <dcterms:created xsi:type="dcterms:W3CDTF">2026-01-14T14:39:00Z</dcterms:created>
  <dcterms:modified xsi:type="dcterms:W3CDTF">2026-04-16T16:43:00Z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