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DC16" w14:textId="0A8AF2CA" w:rsidR="00DF2F17" w:rsidRDefault="5EA22E64" w:rsidP="797528B8">
      <w:pPr>
        <w:jc w:val="center"/>
        <w:rPr>
          <w:rFonts w:ascii="Verdana" w:eastAsia="Verdana" w:hAnsi="Verdana" w:cs="Verdana"/>
          <w:b/>
          <w:bCs/>
          <w:sz w:val="22"/>
          <w:szCs w:val="22"/>
        </w:rPr>
      </w:pPr>
      <w:r w:rsidRPr="797528B8">
        <w:rPr>
          <w:rFonts w:ascii="Verdana" w:eastAsia="Verdana" w:hAnsi="Verdana" w:cs="Verdana"/>
          <w:b/>
          <w:bCs/>
          <w:sz w:val="22"/>
          <w:szCs w:val="22"/>
        </w:rPr>
        <w:t>RESOLUCIÓN 1959 DE 2001</w:t>
      </w:r>
    </w:p>
    <w:p w14:paraId="75F6613F" w14:textId="32F0A4CA" w:rsidR="0074362E" w:rsidRPr="0074362E" w:rsidRDefault="0074362E" w:rsidP="0074362E">
      <w:pPr>
        <w:pStyle w:val="Sinespaciado"/>
        <w:rPr>
          <w:rFonts w:ascii="Verdana" w:hAnsi="Verdana"/>
          <w:sz w:val="20"/>
          <w:szCs w:val="20"/>
        </w:rPr>
      </w:pPr>
      <w:r w:rsidRPr="0074362E">
        <w:rPr>
          <w:rFonts w:ascii="Verdana" w:hAnsi="Verdana"/>
          <w:sz w:val="20"/>
          <w:szCs w:val="20"/>
        </w:rPr>
        <w:t xml:space="preserve">Fecha de Expedición: 18 de septiembre de 2001  </w:t>
      </w:r>
    </w:p>
    <w:p w14:paraId="277477E7" w14:textId="54EE9A58" w:rsidR="0074362E" w:rsidRPr="0074362E" w:rsidRDefault="0074362E" w:rsidP="0074362E">
      <w:pPr>
        <w:pStyle w:val="Sinespaciado"/>
        <w:rPr>
          <w:rFonts w:ascii="Verdana" w:hAnsi="Verdana"/>
          <w:sz w:val="20"/>
          <w:szCs w:val="20"/>
        </w:rPr>
      </w:pPr>
      <w:r w:rsidRPr="0074362E">
        <w:rPr>
          <w:rFonts w:ascii="Verdana" w:hAnsi="Verdana"/>
          <w:sz w:val="20"/>
          <w:szCs w:val="20"/>
        </w:rPr>
        <w:t xml:space="preserve">Fecha de entrada en vigencia: 18 de septiembre de 2001  </w:t>
      </w:r>
    </w:p>
    <w:p w14:paraId="10C605EE" w14:textId="77777777" w:rsidR="0074362E" w:rsidRDefault="0074362E" w:rsidP="0074362E">
      <w:pPr>
        <w:pStyle w:val="Sinespaciado"/>
        <w:rPr>
          <w:rFonts w:ascii="Verdana" w:hAnsi="Verdana"/>
          <w:sz w:val="20"/>
          <w:szCs w:val="20"/>
        </w:rPr>
      </w:pPr>
      <w:r w:rsidRPr="0074362E">
        <w:rPr>
          <w:rFonts w:ascii="Verdana" w:hAnsi="Verdana"/>
          <w:sz w:val="20"/>
          <w:szCs w:val="20"/>
        </w:rPr>
        <w:t>Estado de la vigencia: vigente</w:t>
      </w:r>
      <w:r w:rsidRPr="0074362E">
        <w:rPr>
          <w:rFonts w:ascii="Verdana" w:hAnsi="Verdana"/>
          <w:sz w:val="20"/>
          <w:szCs w:val="20"/>
        </w:rPr>
        <w:tab/>
      </w:r>
    </w:p>
    <w:p w14:paraId="445940BA" w14:textId="77777777" w:rsidR="0074362E" w:rsidRDefault="0074362E" w:rsidP="0074362E">
      <w:pPr>
        <w:pStyle w:val="Sinespaciado"/>
        <w:rPr>
          <w:rFonts w:ascii="Verdana" w:hAnsi="Verdana"/>
          <w:sz w:val="20"/>
          <w:szCs w:val="20"/>
        </w:rPr>
      </w:pPr>
    </w:p>
    <w:p w14:paraId="5274A588" w14:textId="5FFF359C" w:rsidR="0074362E" w:rsidRPr="0074362E" w:rsidRDefault="0074362E" w:rsidP="0074362E">
      <w:pPr>
        <w:pStyle w:val="Sinespaciado"/>
        <w:rPr>
          <w:rFonts w:ascii="Verdana" w:hAnsi="Verdana"/>
          <w:sz w:val="20"/>
          <w:szCs w:val="20"/>
        </w:rPr>
      </w:pPr>
      <w:r w:rsidRPr="0074362E">
        <w:rPr>
          <w:rFonts w:ascii="Verdana" w:hAnsi="Verdana"/>
          <w:sz w:val="20"/>
          <w:szCs w:val="20"/>
        </w:rPr>
        <w:t>Fecha de publicación en Diario Oficial: N/A</w:t>
      </w:r>
    </w:p>
    <w:p w14:paraId="5C1A07E2" w14:textId="453C3B36" w:rsidR="00DF2F17" w:rsidRDefault="0074362E" w:rsidP="0074362E">
      <w:pPr>
        <w:pStyle w:val="Sinespaciado"/>
        <w:rPr>
          <w:rFonts w:ascii="Verdana" w:hAnsi="Verdana"/>
          <w:sz w:val="20"/>
          <w:szCs w:val="20"/>
        </w:rPr>
      </w:pPr>
      <w:r w:rsidRPr="0074362E">
        <w:rPr>
          <w:rFonts w:ascii="Verdana" w:hAnsi="Verdana"/>
          <w:sz w:val="20"/>
          <w:szCs w:val="20"/>
        </w:rPr>
        <w:t>Número del Diario Oficial: N/A</w:t>
      </w:r>
    </w:p>
    <w:p w14:paraId="2F3B81AC" w14:textId="77777777" w:rsidR="0074362E" w:rsidRPr="0074362E" w:rsidRDefault="0074362E" w:rsidP="0074362E">
      <w:pPr>
        <w:pStyle w:val="Sinespaciado"/>
        <w:rPr>
          <w:rFonts w:ascii="Verdana" w:hAnsi="Verdana"/>
          <w:sz w:val="20"/>
          <w:szCs w:val="20"/>
        </w:rPr>
      </w:pPr>
    </w:p>
    <w:p w14:paraId="315F0A13" w14:textId="7C5A0971" w:rsidR="38113EA6" w:rsidRDefault="38113EA6" w:rsidP="797528B8">
      <w:pPr>
        <w:jc w:val="center"/>
        <w:rPr>
          <w:rFonts w:ascii="Verdana" w:eastAsia="Verdana" w:hAnsi="Verdana" w:cs="Verdana"/>
          <w:b/>
          <w:bCs/>
          <w:sz w:val="22"/>
          <w:szCs w:val="22"/>
        </w:rPr>
      </w:pPr>
      <w:r w:rsidRPr="797528B8">
        <w:rPr>
          <w:rFonts w:ascii="Verdana" w:eastAsia="Verdana" w:hAnsi="Verdana" w:cs="Verdana"/>
          <w:b/>
          <w:bCs/>
          <w:sz w:val="22"/>
          <w:szCs w:val="22"/>
        </w:rPr>
        <w:t>RESOLUCIÓN 1959 DE 2001</w:t>
      </w:r>
    </w:p>
    <w:p w14:paraId="7A6EA766" w14:textId="1D7C76E1" w:rsidR="38113EA6" w:rsidRDefault="38113EA6" w:rsidP="797528B8">
      <w:pPr>
        <w:jc w:val="center"/>
        <w:rPr>
          <w:rFonts w:ascii="Verdana" w:eastAsia="Verdana" w:hAnsi="Verdana" w:cs="Verdana"/>
          <w:b/>
          <w:bCs/>
          <w:sz w:val="22"/>
          <w:szCs w:val="22"/>
        </w:rPr>
      </w:pPr>
      <w:r w:rsidRPr="797528B8">
        <w:rPr>
          <w:rFonts w:ascii="Verdana" w:eastAsia="Verdana" w:hAnsi="Verdana" w:cs="Verdana"/>
          <w:b/>
          <w:bCs/>
          <w:sz w:val="22"/>
          <w:szCs w:val="22"/>
        </w:rPr>
        <w:t>(</w:t>
      </w:r>
      <w:r w:rsidR="1D160676" w:rsidRPr="797528B8">
        <w:rPr>
          <w:rFonts w:ascii="Verdana" w:eastAsia="Verdana" w:hAnsi="Verdana" w:cs="Verdana"/>
          <w:b/>
          <w:bCs/>
          <w:sz w:val="22"/>
          <w:szCs w:val="22"/>
        </w:rPr>
        <w:t xml:space="preserve">18 de </w:t>
      </w:r>
      <w:r w:rsidRPr="797528B8">
        <w:rPr>
          <w:rFonts w:ascii="Verdana" w:eastAsia="Verdana" w:hAnsi="Verdana" w:cs="Verdana"/>
          <w:b/>
          <w:bCs/>
          <w:sz w:val="22"/>
          <w:szCs w:val="22"/>
        </w:rPr>
        <w:t>septiembre)</w:t>
      </w:r>
    </w:p>
    <w:p w14:paraId="26F42BAB" w14:textId="289B821E" w:rsidR="38113EA6" w:rsidRDefault="38113EA6" w:rsidP="797528B8">
      <w:pPr>
        <w:jc w:val="center"/>
        <w:rPr>
          <w:rFonts w:ascii="Verdana" w:eastAsia="Verdana" w:hAnsi="Verdana" w:cs="Verdana"/>
          <w:b/>
          <w:bCs/>
          <w:sz w:val="22"/>
          <w:szCs w:val="22"/>
        </w:rPr>
      </w:pPr>
      <w:r w:rsidRPr="797528B8">
        <w:rPr>
          <w:rFonts w:ascii="Verdana" w:eastAsia="Verdana" w:hAnsi="Verdana" w:cs="Verdana"/>
          <w:b/>
          <w:bCs/>
          <w:sz w:val="22"/>
          <w:szCs w:val="22"/>
        </w:rPr>
        <w:t>MINISTERIO DE SALUD</w:t>
      </w:r>
    </w:p>
    <w:p w14:paraId="4A19C6B8" w14:textId="47A1EFC9" w:rsidR="38113EA6" w:rsidRDefault="38113EA6" w:rsidP="797528B8">
      <w:pPr>
        <w:jc w:val="center"/>
        <w:rPr>
          <w:rFonts w:ascii="Verdana" w:eastAsia="Verdana" w:hAnsi="Verdana" w:cs="Verdana"/>
          <w:b/>
          <w:bCs/>
          <w:sz w:val="22"/>
          <w:szCs w:val="22"/>
        </w:rPr>
      </w:pPr>
      <w:r w:rsidRPr="797528B8">
        <w:rPr>
          <w:rFonts w:ascii="Verdana" w:eastAsia="Verdana" w:hAnsi="Verdana" w:cs="Verdana"/>
          <w:b/>
          <w:bCs/>
          <w:sz w:val="22"/>
          <w:szCs w:val="22"/>
        </w:rPr>
        <w:t>INSTITUTO COLOMBIANO DE BIENESTAR FAMILIAR</w:t>
      </w:r>
    </w:p>
    <w:p w14:paraId="7C705B78" w14:textId="6D65D56B" w:rsidR="38113EA6" w:rsidRDefault="38113EA6" w:rsidP="797528B8">
      <w:pPr>
        <w:jc w:val="center"/>
        <w:rPr>
          <w:rFonts w:ascii="Verdana" w:eastAsia="Verdana" w:hAnsi="Verdana" w:cs="Verdana"/>
          <w:sz w:val="22"/>
          <w:szCs w:val="22"/>
        </w:rPr>
      </w:pPr>
      <w:r w:rsidRPr="797528B8">
        <w:rPr>
          <w:rFonts w:ascii="Verdana" w:eastAsia="Verdana" w:hAnsi="Verdana" w:cs="Verdana"/>
          <w:sz w:val="22"/>
          <w:szCs w:val="22"/>
        </w:rPr>
        <w:t>“Por la cual se modifica la Resolución No. 0706 del 18 de marzo de 1998”</w:t>
      </w:r>
    </w:p>
    <w:p w14:paraId="314B21AA" w14:textId="3C3CCEE2" w:rsidR="38113EA6" w:rsidRPr="002D3029" w:rsidRDefault="38113EA6" w:rsidP="797528B8">
      <w:pPr>
        <w:jc w:val="center"/>
        <w:rPr>
          <w:rFonts w:ascii="Verdana" w:eastAsia="Verdana" w:hAnsi="Verdana" w:cs="Verdana"/>
          <w:b/>
          <w:bCs/>
          <w:sz w:val="22"/>
          <w:szCs w:val="22"/>
        </w:rPr>
      </w:pPr>
      <w:r w:rsidRPr="002D3029">
        <w:rPr>
          <w:rFonts w:ascii="Verdana" w:eastAsia="Verdana" w:hAnsi="Verdana" w:cs="Verdana"/>
          <w:b/>
          <w:bCs/>
          <w:sz w:val="22"/>
          <w:szCs w:val="22"/>
        </w:rPr>
        <w:t>EL DIRECTOR GENERAL DEL INSTITUTO COLOMBIANO DE BIENESTAR FAMILIAR</w:t>
      </w:r>
    </w:p>
    <w:p w14:paraId="35905E62" w14:textId="754387D7" w:rsidR="38113EA6" w:rsidRDefault="38113EA6" w:rsidP="797528B8">
      <w:pPr>
        <w:jc w:val="center"/>
        <w:rPr>
          <w:rFonts w:ascii="Verdana" w:eastAsia="Verdana" w:hAnsi="Verdana" w:cs="Verdana"/>
          <w:sz w:val="22"/>
          <w:szCs w:val="22"/>
        </w:rPr>
      </w:pPr>
      <w:r w:rsidRPr="797528B8">
        <w:rPr>
          <w:rFonts w:ascii="Verdana" w:eastAsia="Verdana" w:hAnsi="Verdana" w:cs="Verdana"/>
          <w:sz w:val="22"/>
          <w:szCs w:val="22"/>
        </w:rPr>
        <w:t>En uso de sus facultades legales y estatutarias y, en especial, las que le confiere el artículo séptimo del Acuerdo 050 del 14 de noviembre de 1996.</w:t>
      </w:r>
    </w:p>
    <w:p w14:paraId="266AB92C" w14:textId="24496F2A" w:rsidR="38113EA6" w:rsidRDefault="38113EA6" w:rsidP="797528B8">
      <w:pPr>
        <w:jc w:val="center"/>
        <w:rPr>
          <w:rFonts w:ascii="Verdana" w:eastAsia="Verdana" w:hAnsi="Verdana" w:cs="Verdana"/>
          <w:b/>
          <w:bCs/>
          <w:sz w:val="22"/>
          <w:szCs w:val="22"/>
        </w:rPr>
      </w:pPr>
      <w:r w:rsidRPr="797528B8">
        <w:rPr>
          <w:rFonts w:ascii="Verdana" w:eastAsia="Verdana" w:hAnsi="Verdana" w:cs="Verdana"/>
          <w:b/>
          <w:bCs/>
          <w:sz w:val="22"/>
          <w:szCs w:val="22"/>
        </w:rPr>
        <w:t>CONSIDERANDO:</w:t>
      </w:r>
    </w:p>
    <w:p w14:paraId="4C5898A0" w14:textId="71F81113" w:rsidR="38113EA6" w:rsidRDefault="38113EA6" w:rsidP="797528B8">
      <w:pPr>
        <w:pStyle w:val="Prrafodelista"/>
        <w:numPr>
          <w:ilvl w:val="0"/>
          <w:numId w:val="1"/>
        </w:numPr>
        <w:jc w:val="both"/>
        <w:rPr>
          <w:rFonts w:ascii="Verdana" w:eastAsia="Verdana" w:hAnsi="Verdana" w:cs="Verdana"/>
          <w:sz w:val="22"/>
          <w:szCs w:val="22"/>
        </w:rPr>
      </w:pPr>
      <w:r w:rsidRPr="797528B8">
        <w:rPr>
          <w:rFonts w:ascii="Verdana" w:eastAsia="Verdana" w:hAnsi="Verdana" w:cs="Verdana"/>
          <w:sz w:val="22"/>
          <w:szCs w:val="22"/>
        </w:rPr>
        <w:t>Que por medio de la Resolución No. 0706 del 18 de marzo de 1998, emanada de la Dirección General del ICBF, se establecieron los procedimientos para el cierre y reubicación de los Hogares Comunitarios de Bienestar.</w:t>
      </w:r>
    </w:p>
    <w:p w14:paraId="36049A65" w14:textId="237D055D" w:rsidR="38113EA6" w:rsidRDefault="38113EA6" w:rsidP="797528B8">
      <w:pPr>
        <w:pStyle w:val="Prrafodelista"/>
        <w:numPr>
          <w:ilvl w:val="0"/>
          <w:numId w:val="1"/>
        </w:numPr>
        <w:jc w:val="both"/>
        <w:rPr>
          <w:rFonts w:ascii="Verdana" w:eastAsia="Verdana" w:hAnsi="Verdana" w:cs="Verdana"/>
          <w:sz w:val="22"/>
          <w:szCs w:val="22"/>
        </w:rPr>
      </w:pPr>
      <w:r w:rsidRPr="797528B8">
        <w:rPr>
          <w:rFonts w:ascii="Verdana" w:eastAsia="Verdana" w:hAnsi="Verdana" w:cs="Verdana"/>
          <w:sz w:val="22"/>
          <w:szCs w:val="22"/>
        </w:rPr>
        <w:t>Que el artículo cuarto de la Resolución No. 0706 en su numeral 3°., señala que para el cierre inmediato de los Hogares Comunitarios de Bienestar se notificará personalmente al representante legal de la Asociación de Padres de Familia a que pertenezca el hogar y se comunicará a la Madre Comunitaria y a la Junta de Padres del Hogar.</w:t>
      </w:r>
    </w:p>
    <w:p w14:paraId="7028F215" w14:textId="3B404273" w:rsidR="38113EA6" w:rsidRDefault="38113EA6" w:rsidP="797528B8">
      <w:pPr>
        <w:pStyle w:val="Prrafodelista"/>
        <w:numPr>
          <w:ilvl w:val="0"/>
          <w:numId w:val="1"/>
        </w:numPr>
        <w:jc w:val="both"/>
        <w:rPr>
          <w:rFonts w:ascii="Verdana" w:eastAsia="Verdana" w:hAnsi="Verdana" w:cs="Verdana"/>
          <w:sz w:val="22"/>
          <w:szCs w:val="22"/>
        </w:rPr>
      </w:pPr>
      <w:r w:rsidRPr="797528B8">
        <w:rPr>
          <w:rFonts w:ascii="Verdana" w:eastAsia="Verdana" w:hAnsi="Verdana" w:cs="Verdana"/>
          <w:sz w:val="22"/>
          <w:szCs w:val="22"/>
        </w:rPr>
        <w:t xml:space="preserve">Que el artículo 29 de la Constitución Política de Colombia consagra como derecho fundamental la aplicación del debido proceso en toda clase de actuaciones judiciales y administrativas, norma concordante con el artículo 209 </w:t>
      </w:r>
      <w:proofErr w:type="spellStart"/>
      <w:r w:rsidRPr="797528B8">
        <w:rPr>
          <w:rFonts w:ascii="Verdana" w:eastAsia="Verdana" w:hAnsi="Verdana" w:cs="Verdana"/>
          <w:sz w:val="22"/>
          <w:szCs w:val="22"/>
        </w:rPr>
        <w:t>ibídem</w:t>
      </w:r>
      <w:proofErr w:type="spellEnd"/>
      <w:r w:rsidRPr="797528B8">
        <w:rPr>
          <w:rFonts w:ascii="Verdana" w:eastAsia="Verdana" w:hAnsi="Verdana" w:cs="Verdana"/>
          <w:sz w:val="22"/>
          <w:szCs w:val="22"/>
        </w:rPr>
        <w:t xml:space="preserve"> que señala que las actuaciones administrativas se desarrollarán con fundamento en los principios de igualdad moralidad, eficacia, economía, celeridad, imparcialidad y publicidad, principios estos que igualmente fueron recogidos por los artículos 3° y 28 del Código Contencioso Administrativo.</w:t>
      </w:r>
    </w:p>
    <w:p w14:paraId="61947867" w14:textId="43577F43" w:rsidR="38113EA6" w:rsidRDefault="38113EA6" w:rsidP="797528B8">
      <w:pPr>
        <w:pStyle w:val="Prrafodelista"/>
        <w:numPr>
          <w:ilvl w:val="0"/>
          <w:numId w:val="1"/>
        </w:numPr>
        <w:jc w:val="both"/>
        <w:rPr>
          <w:rFonts w:ascii="Verdana" w:eastAsia="Verdana" w:hAnsi="Verdana" w:cs="Verdana"/>
          <w:sz w:val="22"/>
          <w:szCs w:val="22"/>
        </w:rPr>
      </w:pPr>
      <w:r w:rsidRPr="797528B8">
        <w:rPr>
          <w:rFonts w:ascii="Verdana" w:eastAsia="Verdana" w:hAnsi="Verdana" w:cs="Verdana"/>
          <w:sz w:val="22"/>
          <w:szCs w:val="22"/>
        </w:rPr>
        <w:t xml:space="preserve">Que como quiera el procedimiento estipulado en el numeral tercero del Artículo Cuarto de la Resolución No. 0706 del 18 de marzo de 1998, limita al cabal ejercicio de los derechos de publicidad y contradicción de los particulares que pueden resultar directamente afectados con el acto administrativo, resulta viable entrar a modificarlo, extendiendo la notificación personal de que trata dicha disposición a la Madre Comunitaria </w:t>
      </w:r>
      <w:r w:rsidRPr="797528B8">
        <w:rPr>
          <w:rFonts w:ascii="Verdana" w:eastAsia="Verdana" w:hAnsi="Verdana" w:cs="Verdana"/>
          <w:sz w:val="22"/>
          <w:szCs w:val="22"/>
        </w:rPr>
        <w:lastRenderedPageBreak/>
        <w:t>y a la Junta de Padres del Hogar, conforme a los términos establecidos en los artículos 44 y 45 del Código Contencioso Administrativo.</w:t>
      </w:r>
    </w:p>
    <w:p w14:paraId="71787950" w14:textId="1D40E049" w:rsidR="38113EA6" w:rsidRDefault="38113EA6" w:rsidP="797528B8">
      <w:pPr>
        <w:pStyle w:val="Prrafodelista"/>
        <w:numPr>
          <w:ilvl w:val="0"/>
          <w:numId w:val="1"/>
        </w:numPr>
        <w:jc w:val="both"/>
        <w:rPr>
          <w:rFonts w:ascii="Verdana" w:eastAsia="Verdana" w:hAnsi="Verdana" w:cs="Verdana"/>
          <w:sz w:val="22"/>
          <w:szCs w:val="22"/>
        </w:rPr>
      </w:pPr>
      <w:r w:rsidRPr="797528B8">
        <w:rPr>
          <w:rFonts w:ascii="Verdana" w:eastAsia="Verdana" w:hAnsi="Verdana" w:cs="Verdana"/>
          <w:sz w:val="22"/>
          <w:szCs w:val="22"/>
        </w:rPr>
        <w:t>Que en mérito de lo expuesto,</w:t>
      </w:r>
    </w:p>
    <w:p w14:paraId="64028DA6" w14:textId="24A8664A" w:rsidR="38113EA6" w:rsidRDefault="38113EA6" w:rsidP="797528B8">
      <w:pPr>
        <w:jc w:val="center"/>
        <w:rPr>
          <w:rFonts w:ascii="Verdana" w:eastAsia="Verdana" w:hAnsi="Verdana" w:cs="Verdana"/>
          <w:b/>
          <w:bCs/>
          <w:sz w:val="22"/>
          <w:szCs w:val="22"/>
        </w:rPr>
      </w:pPr>
      <w:r w:rsidRPr="797528B8">
        <w:rPr>
          <w:rFonts w:ascii="Verdana" w:eastAsia="Verdana" w:hAnsi="Verdana" w:cs="Verdana"/>
          <w:b/>
          <w:bCs/>
          <w:sz w:val="22"/>
          <w:szCs w:val="22"/>
        </w:rPr>
        <w:t>RESUELVE:</w:t>
      </w:r>
    </w:p>
    <w:p w14:paraId="7CFF2CE2" w14:textId="74DEE662" w:rsidR="38113EA6" w:rsidRDefault="38113EA6" w:rsidP="797528B8">
      <w:pPr>
        <w:jc w:val="both"/>
        <w:rPr>
          <w:rFonts w:ascii="Verdana" w:eastAsia="Verdana" w:hAnsi="Verdana" w:cs="Verdana"/>
          <w:sz w:val="22"/>
          <w:szCs w:val="22"/>
        </w:rPr>
      </w:pPr>
      <w:r w:rsidRPr="797528B8">
        <w:rPr>
          <w:rFonts w:ascii="Verdana" w:eastAsia="Verdana" w:hAnsi="Verdana" w:cs="Verdana"/>
          <w:b/>
          <w:bCs/>
          <w:sz w:val="22"/>
          <w:szCs w:val="22"/>
        </w:rPr>
        <w:t xml:space="preserve">ARTÍCULO </w:t>
      </w:r>
      <w:r w:rsidR="781F4A8B" w:rsidRPr="797528B8">
        <w:rPr>
          <w:rFonts w:ascii="Verdana" w:eastAsia="Verdana" w:hAnsi="Verdana" w:cs="Verdana"/>
          <w:b/>
          <w:bCs/>
          <w:sz w:val="22"/>
          <w:szCs w:val="22"/>
        </w:rPr>
        <w:t>1o</w:t>
      </w:r>
      <w:r w:rsidRPr="797528B8">
        <w:rPr>
          <w:rFonts w:ascii="Verdana" w:eastAsia="Verdana" w:hAnsi="Verdana" w:cs="Verdana"/>
          <w:b/>
          <w:bCs/>
          <w:sz w:val="22"/>
          <w:szCs w:val="22"/>
        </w:rPr>
        <w:t>.</w:t>
      </w:r>
      <w:r w:rsidRPr="797528B8">
        <w:rPr>
          <w:rFonts w:ascii="Verdana" w:eastAsia="Verdana" w:hAnsi="Verdana" w:cs="Verdana"/>
          <w:sz w:val="22"/>
          <w:szCs w:val="22"/>
        </w:rPr>
        <w:t xml:space="preserve"> Modificar el Numeral 3 del Artículo Cuarto de la Resolución No. 0706 del 18 de marzo de 1998, emanada de la Dirección General del ICBF, el cual quedará así:</w:t>
      </w:r>
    </w:p>
    <w:p w14:paraId="22D01CD8" w14:textId="189B48DC" w:rsidR="38113EA6" w:rsidRDefault="38113EA6" w:rsidP="797528B8">
      <w:pPr>
        <w:ind w:left="708"/>
        <w:jc w:val="both"/>
        <w:rPr>
          <w:rFonts w:ascii="Verdana" w:eastAsia="Verdana" w:hAnsi="Verdana" w:cs="Verdana"/>
          <w:sz w:val="22"/>
          <w:szCs w:val="22"/>
        </w:rPr>
      </w:pPr>
      <w:r w:rsidRPr="797528B8">
        <w:rPr>
          <w:rFonts w:ascii="Verdana" w:eastAsia="Verdana" w:hAnsi="Verdana" w:cs="Verdana"/>
          <w:sz w:val="22"/>
          <w:szCs w:val="22"/>
        </w:rPr>
        <w:t>3. Expedida la Resolución, se notificará personalmente en los términos establecidos en los artículos 44 y 45 del Código Contencioso Administrativo, al Representante Leal de la Asociación de Padres de Familia, a la Madre Comunitaria y a la Junta de Padres a que pertenezca el Hogar. Contra esta resolución procederán los recursos de reposición ante el funcionario que profirió el acto y el de apelación ante el Director Regional o Seccional de Agencia.</w:t>
      </w:r>
    </w:p>
    <w:p w14:paraId="7B1E0997" w14:textId="6AEA33F2" w:rsidR="38113EA6" w:rsidRDefault="38113EA6" w:rsidP="797528B8">
      <w:pPr>
        <w:jc w:val="both"/>
        <w:rPr>
          <w:rFonts w:ascii="Verdana" w:eastAsia="Verdana" w:hAnsi="Verdana" w:cs="Verdana"/>
          <w:sz w:val="22"/>
          <w:szCs w:val="22"/>
        </w:rPr>
      </w:pPr>
      <w:r w:rsidRPr="797528B8">
        <w:rPr>
          <w:rFonts w:ascii="Verdana" w:eastAsia="Verdana" w:hAnsi="Verdana" w:cs="Verdana"/>
          <w:b/>
          <w:bCs/>
          <w:sz w:val="22"/>
          <w:szCs w:val="22"/>
        </w:rPr>
        <w:t xml:space="preserve">ARTÍCULO </w:t>
      </w:r>
      <w:r w:rsidR="72E6C928" w:rsidRPr="797528B8">
        <w:rPr>
          <w:rFonts w:ascii="Verdana" w:eastAsia="Verdana" w:hAnsi="Verdana" w:cs="Verdana"/>
          <w:b/>
          <w:bCs/>
          <w:sz w:val="22"/>
          <w:szCs w:val="22"/>
        </w:rPr>
        <w:t>2o</w:t>
      </w:r>
      <w:r w:rsidRPr="797528B8">
        <w:rPr>
          <w:rFonts w:ascii="Verdana" w:eastAsia="Verdana" w:hAnsi="Verdana" w:cs="Verdana"/>
          <w:b/>
          <w:bCs/>
          <w:sz w:val="22"/>
          <w:szCs w:val="22"/>
        </w:rPr>
        <w:t>.</w:t>
      </w:r>
      <w:r w:rsidRPr="797528B8">
        <w:rPr>
          <w:rFonts w:ascii="Verdana" w:eastAsia="Verdana" w:hAnsi="Verdana" w:cs="Verdana"/>
          <w:sz w:val="22"/>
          <w:szCs w:val="22"/>
        </w:rPr>
        <w:t xml:space="preserve"> La presente resolución rige a partir de la fecha de su expedición.</w:t>
      </w:r>
    </w:p>
    <w:p w14:paraId="0F13F64D" w14:textId="1822EC19" w:rsidR="38113EA6" w:rsidRDefault="38113EA6" w:rsidP="797528B8">
      <w:pPr>
        <w:jc w:val="center"/>
        <w:rPr>
          <w:rFonts w:ascii="Verdana" w:eastAsia="Verdana" w:hAnsi="Verdana" w:cs="Verdana"/>
          <w:b/>
          <w:bCs/>
          <w:sz w:val="22"/>
          <w:szCs w:val="22"/>
        </w:rPr>
      </w:pPr>
      <w:r w:rsidRPr="797528B8">
        <w:rPr>
          <w:rFonts w:ascii="Verdana" w:eastAsia="Verdana" w:hAnsi="Verdana" w:cs="Verdana"/>
          <w:b/>
          <w:bCs/>
          <w:sz w:val="22"/>
          <w:szCs w:val="22"/>
        </w:rPr>
        <w:t>COMUNÍQUESE Y CÚMPLASE</w:t>
      </w:r>
      <w:r w:rsidR="45CE0E57" w:rsidRPr="797528B8">
        <w:rPr>
          <w:rFonts w:ascii="Verdana" w:eastAsia="Verdana" w:hAnsi="Verdana" w:cs="Verdana"/>
          <w:b/>
          <w:bCs/>
          <w:sz w:val="22"/>
          <w:szCs w:val="22"/>
        </w:rPr>
        <w:t xml:space="preserve">, </w:t>
      </w:r>
    </w:p>
    <w:p w14:paraId="5C566C51" w14:textId="7B19D0FF" w:rsidR="38113EA6" w:rsidRDefault="38113EA6" w:rsidP="797528B8">
      <w:pPr>
        <w:jc w:val="center"/>
        <w:rPr>
          <w:rFonts w:ascii="Verdana" w:eastAsia="Verdana" w:hAnsi="Verdana" w:cs="Verdana"/>
          <w:sz w:val="22"/>
          <w:szCs w:val="22"/>
        </w:rPr>
      </w:pPr>
      <w:r w:rsidRPr="797528B8">
        <w:rPr>
          <w:rFonts w:ascii="Verdana" w:eastAsia="Verdana" w:hAnsi="Verdana" w:cs="Verdana"/>
          <w:sz w:val="22"/>
          <w:szCs w:val="22"/>
        </w:rPr>
        <w:t xml:space="preserve">Dada en Bogotá, D.C. a </w:t>
      </w:r>
      <w:r w:rsidR="5A6255BF" w:rsidRPr="797528B8">
        <w:rPr>
          <w:rFonts w:ascii="Verdana" w:eastAsia="Verdana" w:hAnsi="Verdana" w:cs="Verdana"/>
          <w:sz w:val="22"/>
          <w:szCs w:val="22"/>
        </w:rPr>
        <w:t>los 18 días del mes de septiembre de</w:t>
      </w:r>
      <w:r w:rsidRPr="797528B8">
        <w:rPr>
          <w:rFonts w:ascii="Verdana" w:eastAsia="Verdana" w:hAnsi="Verdana" w:cs="Verdana"/>
          <w:sz w:val="22"/>
          <w:szCs w:val="22"/>
        </w:rPr>
        <w:t xml:space="preserve"> SET. 2001</w:t>
      </w:r>
    </w:p>
    <w:p w14:paraId="5D9DADCF" w14:textId="78C4A1DF" w:rsidR="38113EA6" w:rsidRDefault="38113EA6" w:rsidP="797528B8">
      <w:pPr>
        <w:jc w:val="center"/>
        <w:rPr>
          <w:rFonts w:ascii="Verdana" w:eastAsia="Verdana" w:hAnsi="Verdana" w:cs="Verdana"/>
          <w:b/>
          <w:bCs/>
          <w:sz w:val="22"/>
          <w:szCs w:val="22"/>
        </w:rPr>
      </w:pPr>
      <w:r w:rsidRPr="797528B8">
        <w:rPr>
          <w:rFonts w:ascii="Verdana" w:eastAsia="Verdana" w:hAnsi="Verdana" w:cs="Verdana"/>
          <w:b/>
          <w:bCs/>
          <w:sz w:val="22"/>
          <w:szCs w:val="22"/>
        </w:rPr>
        <w:t>JUAN MANUEL URRUTIA VALENZUELA</w:t>
      </w:r>
    </w:p>
    <w:p w14:paraId="2FAFDECC" w14:textId="03B2890F" w:rsidR="38113EA6" w:rsidRDefault="38113EA6" w:rsidP="797528B8">
      <w:pPr>
        <w:jc w:val="center"/>
        <w:rPr>
          <w:rFonts w:ascii="Verdana" w:eastAsia="Verdana" w:hAnsi="Verdana" w:cs="Verdana"/>
          <w:sz w:val="22"/>
          <w:szCs w:val="22"/>
        </w:rPr>
      </w:pPr>
      <w:r w:rsidRPr="797528B8">
        <w:rPr>
          <w:rFonts w:ascii="Verdana" w:eastAsia="Verdana" w:hAnsi="Verdana" w:cs="Verdana"/>
          <w:sz w:val="22"/>
          <w:szCs w:val="22"/>
        </w:rPr>
        <w:t>DIRECTOR GENERAL</w:t>
      </w:r>
    </w:p>
    <w:p w14:paraId="6CC930BB" w14:textId="57B47F71" w:rsidR="797528B8" w:rsidRDefault="797528B8" w:rsidP="797528B8">
      <w:pPr>
        <w:jc w:val="center"/>
        <w:rPr>
          <w:rFonts w:ascii="Verdana" w:eastAsia="Verdana" w:hAnsi="Verdana" w:cs="Verdana"/>
          <w:sz w:val="22"/>
          <w:szCs w:val="22"/>
        </w:rPr>
      </w:pPr>
    </w:p>
    <w:p w14:paraId="6D05A5DA" w14:textId="36B1FC4C" w:rsidR="797528B8" w:rsidRDefault="797528B8" w:rsidP="797528B8">
      <w:pPr>
        <w:jc w:val="both"/>
        <w:rPr>
          <w:rFonts w:ascii="Verdana" w:eastAsia="Verdana" w:hAnsi="Verdana" w:cs="Verdana"/>
          <w:sz w:val="22"/>
          <w:szCs w:val="22"/>
        </w:rPr>
      </w:pPr>
    </w:p>
    <w:sectPr w:rsidR="797528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31DF"/>
    <w:multiLevelType w:val="hybridMultilevel"/>
    <w:tmpl w:val="E9FADF20"/>
    <w:lvl w:ilvl="0" w:tplc="6224781A">
      <w:start w:val="1"/>
      <w:numFmt w:val="decimal"/>
      <w:lvlText w:val="%1."/>
      <w:lvlJc w:val="left"/>
      <w:pPr>
        <w:ind w:left="720" w:hanging="360"/>
      </w:pPr>
    </w:lvl>
    <w:lvl w:ilvl="1" w:tplc="F72E330E">
      <w:start w:val="1"/>
      <w:numFmt w:val="lowerLetter"/>
      <w:lvlText w:val="%2."/>
      <w:lvlJc w:val="left"/>
      <w:pPr>
        <w:ind w:left="1440" w:hanging="360"/>
      </w:pPr>
    </w:lvl>
    <w:lvl w:ilvl="2" w:tplc="32288810">
      <w:start w:val="1"/>
      <w:numFmt w:val="lowerRoman"/>
      <w:lvlText w:val="%3."/>
      <w:lvlJc w:val="right"/>
      <w:pPr>
        <w:ind w:left="2160" w:hanging="180"/>
      </w:pPr>
    </w:lvl>
    <w:lvl w:ilvl="3" w:tplc="780E2DEC">
      <w:start w:val="1"/>
      <w:numFmt w:val="decimal"/>
      <w:lvlText w:val="%4."/>
      <w:lvlJc w:val="left"/>
      <w:pPr>
        <w:ind w:left="2880" w:hanging="360"/>
      </w:pPr>
    </w:lvl>
    <w:lvl w:ilvl="4" w:tplc="09A0961A">
      <w:start w:val="1"/>
      <w:numFmt w:val="lowerLetter"/>
      <w:lvlText w:val="%5."/>
      <w:lvlJc w:val="left"/>
      <w:pPr>
        <w:ind w:left="3600" w:hanging="360"/>
      </w:pPr>
    </w:lvl>
    <w:lvl w:ilvl="5" w:tplc="FF9CBC76">
      <w:start w:val="1"/>
      <w:numFmt w:val="lowerRoman"/>
      <w:lvlText w:val="%6."/>
      <w:lvlJc w:val="right"/>
      <w:pPr>
        <w:ind w:left="4320" w:hanging="180"/>
      </w:pPr>
    </w:lvl>
    <w:lvl w:ilvl="6" w:tplc="6C0C8816">
      <w:start w:val="1"/>
      <w:numFmt w:val="decimal"/>
      <w:lvlText w:val="%7."/>
      <w:lvlJc w:val="left"/>
      <w:pPr>
        <w:ind w:left="5040" w:hanging="360"/>
      </w:pPr>
    </w:lvl>
    <w:lvl w:ilvl="7" w:tplc="35462F5A">
      <w:start w:val="1"/>
      <w:numFmt w:val="lowerLetter"/>
      <w:lvlText w:val="%8."/>
      <w:lvlJc w:val="left"/>
      <w:pPr>
        <w:ind w:left="5760" w:hanging="360"/>
      </w:pPr>
    </w:lvl>
    <w:lvl w:ilvl="8" w:tplc="0226D0CE">
      <w:start w:val="1"/>
      <w:numFmt w:val="lowerRoman"/>
      <w:lvlText w:val="%9."/>
      <w:lvlJc w:val="right"/>
      <w:pPr>
        <w:ind w:left="6480" w:hanging="180"/>
      </w:pPr>
    </w:lvl>
  </w:abstractNum>
  <w:num w:numId="1" w16cid:durableId="157812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15997"/>
    <w:rsid w:val="002D3029"/>
    <w:rsid w:val="00525FA4"/>
    <w:rsid w:val="0074362E"/>
    <w:rsid w:val="00DF2F17"/>
    <w:rsid w:val="00F454C0"/>
    <w:rsid w:val="0189F2E7"/>
    <w:rsid w:val="0BC8AF2E"/>
    <w:rsid w:val="0BF15997"/>
    <w:rsid w:val="1324BA43"/>
    <w:rsid w:val="1837E894"/>
    <w:rsid w:val="1B898C21"/>
    <w:rsid w:val="1D160676"/>
    <w:rsid w:val="336E6F6F"/>
    <w:rsid w:val="38113EA6"/>
    <w:rsid w:val="45CE0E57"/>
    <w:rsid w:val="4DBCE339"/>
    <w:rsid w:val="5153E741"/>
    <w:rsid w:val="54D9089E"/>
    <w:rsid w:val="5A6255BF"/>
    <w:rsid w:val="5EA22E64"/>
    <w:rsid w:val="6F215370"/>
    <w:rsid w:val="72E6C928"/>
    <w:rsid w:val="781F4A8B"/>
    <w:rsid w:val="78728A5A"/>
    <w:rsid w:val="797528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5997"/>
  <w15:chartTrackingRefBased/>
  <w15:docId w15:val="{A3C153E0-4CAC-4B13-8C20-5C395CE0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797528B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43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170D9-3316-4A71-99C9-4CBDD949E450}"/>
</file>

<file path=customXml/itemProps2.xml><?xml version="1.0" encoding="utf-8"?>
<ds:datastoreItem xmlns:ds="http://schemas.openxmlformats.org/officeDocument/2006/customXml" ds:itemID="{108030F1-32DC-47CF-87C3-C68EC66C4D9D}"/>
</file>

<file path=customXml/itemProps3.xml><?xml version="1.0" encoding="utf-8"?>
<ds:datastoreItem xmlns:ds="http://schemas.openxmlformats.org/officeDocument/2006/customXml" ds:itemID="{940367C3-B9DF-4208-A73B-B07194ECCA85}"/>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2654</Characters>
  <Application>Microsoft Office Word</Application>
  <DocSecurity>0</DocSecurity>
  <Lines>58</Lines>
  <Paragraphs>30</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2025-11-22T14:47:00Z</dcterms:created>
  <dcterms:modified xsi:type="dcterms:W3CDTF">2026-01-19T20:17:00Z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