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0DF0" w14:textId="430E73BD" w:rsidR="000727DB" w:rsidRPr="000727DB" w:rsidRDefault="000727DB" w:rsidP="000727DB">
      <w:pPr>
        <w:jc w:val="center"/>
        <w:rPr>
          <w:rFonts w:ascii="Verdana" w:hAnsi="Verdana"/>
          <w:sz w:val="22"/>
          <w:szCs w:val="22"/>
        </w:rPr>
      </w:pPr>
      <w:r w:rsidRPr="003C5635">
        <w:rPr>
          <w:rFonts w:ascii="Verdana" w:hAnsi="Verdana"/>
          <w:b/>
          <w:bCs/>
          <w:sz w:val="22"/>
          <w:szCs w:val="22"/>
        </w:rPr>
        <w:t>RESOLUCIÓN 1940 DE 2017</w:t>
      </w:r>
    </w:p>
    <w:p w14:paraId="5DDB758C" w14:textId="0E154EA0" w:rsidR="004F03E2" w:rsidRPr="000727DB" w:rsidRDefault="004F03E2" w:rsidP="004F03E2">
      <w:pPr>
        <w:rPr>
          <w:rFonts w:ascii="Verdana" w:hAnsi="Verdana"/>
          <w:sz w:val="20"/>
          <w:szCs w:val="20"/>
        </w:rPr>
      </w:pPr>
      <w:r w:rsidRPr="000727DB">
        <w:rPr>
          <w:rFonts w:ascii="Verdana" w:hAnsi="Verdana"/>
          <w:sz w:val="20"/>
          <w:szCs w:val="20"/>
        </w:rPr>
        <w:t xml:space="preserve">Fecha de Expedición: </w:t>
      </w:r>
      <w:r w:rsidR="000727DB" w:rsidRPr="000727DB">
        <w:rPr>
          <w:rFonts w:ascii="Verdana" w:hAnsi="Verdana"/>
          <w:sz w:val="20"/>
          <w:szCs w:val="20"/>
        </w:rPr>
        <w:t>27</w:t>
      </w:r>
      <w:r w:rsidRPr="000727DB">
        <w:rPr>
          <w:rFonts w:ascii="Verdana" w:hAnsi="Verdana"/>
          <w:sz w:val="20"/>
          <w:szCs w:val="20"/>
        </w:rPr>
        <w:t xml:space="preserve"> de marzo de 2017</w:t>
      </w:r>
    </w:p>
    <w:p w14:paraId="47396D60" w14:textId="1EB10A74" w:rsidR="004F03E2" w:rsidRPr="000727DB" w:rsidRDefault="004F03E2" w:rsidP="004F03E2">
      <w:pPr>
        <w:rPr>
          <w:rFonts w:ascii="Verdana" w:hAnsi="Verdana"/>
          <w:sz w:val="20"/>
          <w:szCs w:val="20"/>
        </w:rPr>
      </w:pPr>
      <w:r w:rsidRPr="000727DB">
        <w:rPr>
          <w:rFonts w:ascii="Verdana" w:hAnsi="Verdana"/>
          <w:sz w:val="20"/>
          <w:szCs w:val="20"/>
        </w:rPr>
        <w:t xml:space="preserve">Fecha de </w:t>
      </w:r>
      <w:proofErr w:type="gramStart"/>
      <w:r w:rsidRPr="000727DB">
        <w:rPr>
          <w:rFonts w:ascii="Verdana" w:hAnsi="Verdana"/>
          <w:sz w:val="20"/>
          <w:szCs w:val="20"/>
        </w:rPr>
        <w:t>entrada en vigencia</w:t>
      </w:r>
      <w:proofErr w:type="gramEnd"/>
      <w:r w:rsidRPr="000727DB">
        <w:rPr>
          <w:rFonts w:ascii="Verdana" w:hAnsi="Verdana"/>
          <w:sz w:val="20"/>
          <w:szCs w:val="20"/>
        </w:rPr>
        <w:t xml:space="preserve">: </w:t>
      </w:r>
      <w:r w:rsidR="000727DB" w:rsidRPr="000727DB">
        <w:rPr>
          <w:rFonts w:ascii="Verdana" w:hAnsi="Verdana"/>
          <w:sz w:val="20"/>
          <w:szCs w:val="20"/>
        </w:rPr>
        <w:t>28 de marzo de 2017</w:t>
      </w:r>
    </w:p>
    <w:p w14:paraId="0125DCD6" w14:textId="77777777" w:rsidR="004F03E2" w:rsidRPr="000727DB" w:rsidRDefault="004F03E2" w:rsidP="004F03E2">
      <w:pPr>
        <w:rPr>
          <w:rFonts w:ascii="Verdana" w:hAnsi="Verdana"/>
          <w:sz w:val="20"/>
          <w:szCs w:val="20"/>
        </w:rPr>
      </w:pPr>
      <w:r w:rsidRPr="000727DB">
        <w:rPr>
          <w:rFonts w:ascii="Verdana" w:hAnsi="Verdana"/>
          <w:sz w:val="20"/>
          <w:szCs w:val="20"/>
        </w:rPr>
        <w:t>Estado de la vigencia: vigente</w:t>
      </w:r>
    </w:p>
    <w:p w14:paraId="2495B2DE" w14:textId="77777777" w:rsidR="004F03E2" w:rsidRPr="000727DB" w:rsidRDefault="004F03E2" w:rsidP="004F03E2">
      <w:pPr>
        <w:rPr>
          <w:rFonts w:ascii="Verdana" w:hAnsi="Verdana"/>
          <w:sz w:val="20"/>
          <w:szCs w:val="20"/>
        </w:rPr>
      </w:pPr>
    </w:p>
    <w:p w14:paraId="1DFBC02D" w14:textId="75BB9B64" w:rsidR="004F03E2" w:rsidRPr="000727DB" w:rsidRDefault="004F03E2" w:rsidP="004F03E2">
      <w:pPr>
        <w:rPr>
          <w:rFonts w:ascii="Verdana" w:hAnsi="Verdana"/>
          <w:sz w:val="20"/>
          <w:szCs w:val="20"/>
        </w:rPr>
      </w:pPr>
      <w:r w:rsidRPr="000727DB">
        <w:rPr>
          <w:rFonts w:ascii="Verdana" w:hAnsi="Verdana"/>
          <w:sz w:val="20"/>
          <w:szCs w:val="20"/>
        </w:rPr>
        <w:t xml:space="preserve">Fecha de publicación en Diario Oficial: </w:t>
      </w:r>
      <w:r w:rsidR="000727DB" w:rsidRPr="000727DB">
        <w:rPr>
          <w:rFonts w:ascii="Verdana" w:hAnsi="Verdana"/>
          <w:sz w:val="20"/>
          <w:szCs w:val="20"/>
        </w:rPr>
        <w:t>28 de marzo de 2017</w:t>
      </w:r>
    </w:p>
    <w:p w14:paraId="5E082EF0" w14:textId="19DE3E69" w:rsidR="004F03E2" w:rsidRPr="000727DB" w:rsidRDefault="004F03E2" w:rsidP="004F03E2">
      <w:pPr>
        <w:rPr>
          <w:rFonts w:ascii="Verdana" w:hAnsi="Verdana"/>
          <w:sz w:val="20"/>
          <w:szCs w:val="20"/>
        </w:rPr>
      </w:pPr>
      <w:r w:rsidRPr="000727DB">
        <w:rPr>
          <w:rFonts w:ascii="Verdana" w:hAnsi="Verdana"/>
          <w:sz w:val="20"/>
          <w:szCs w:val="20"/>
        </w:rPr>
        <w:t xml:space="preserve">Número del Diario Oficial: </w:t>
      </w:r>
      <w:r w:rsidR="000727DB" w:rsidRPr="000727DB">
        <w:rPr>
          <w:rFonts w:ascii="Verdana" w:hAnsi="Verdana"/>
          <w:sz w:val="20"/>
          <w:szCs w:val="20"/>
        </w:rPr>
        <w:t>No. 50.189</w:t>
      </w:r>
    </w:p>
    <w:p w14:paraId="048DFDDA" w14:textId="77777777" w:rsidR="003C5635" w:rsidRPr="003C5635" w:rsidRDefault="003C5635" w:rsidP="000727DB">
      <w:pPr>
        <w:jc w:val="center"/>
        <w:rPr>
          <w:rFonts w:ascii="Verdana" w:hAnsi="Verdana"/>
          <w:sz w:val="22"/>
          <w:szCs w:val="22"/>
        </w:rPr>
      </w:pPr>
      <w:r w:rsidRPr="003C5635">
        <w:rPr>
          <w:rFonts w:ascii="Verdana" w:hAnsi="Verdana"/>
          <w:b/>
          <w:bCs/>
          <w:sz w:val="22"/>
          <w:szCs w:val="22"/>
        </w:rPr>
        <w:t>RESOLUCIÓN 1940 DE 2017</w:t>
      </w:r>
    </w:p>
    <w:p w14:paraId="565046D9" w14:textId="70E9EF4F" w:rsidR="003C5635" w:rsidRPr="003C5635" w:rsidRDefault="003C5635" w:rsidP="000727DB">
      <w:pPr>
        <w:jc w:val="center"/>
        <w:rPr>
          <w:rFonts w:ascii="Verdana" w:hAnsi="Verdana"/>
          <w:b/>
          <w:bCs/>
          <w:sz w:val="22"/>
          <w:szCs w:val="22"/>
        </w:rPr>
      </w:pPr>
      <w:r w:rsidRPr="003C5635">
        <w:rPr>
          <w:rFonts w:ascii="Verdana" w:hAnsi="Verdana"/>
          <w:b/>
          <w:bCs/>
          <w:sz w:val="22"/>
          <w:szCs w:val="22"/>
        </w:rPr>
        <w:t>(</w:t>
      </w:r>
      <w:r w:rsidR="000727DB" w:rsidRPr="000727DB">
        <w:rPr>
          <w:rFonts w:ascii="Verdana" w:hAnsi="Verdana"/>
          <w:b/>
          <w:bCs/>
          <w:sz w:val="22"/>
          <w:szCs w:val="22"/>
        </w:rPr>
        <w:t xml:space="preserve">27 de </w:t>
      </w:r>
      <w:r w:rsidRPr="003C5635">
        <w:rPr>
          <w:rFonts w:ascii="Verdana" w:hAnsi="Verdana"/>
          <w:b/>
          <w:bCs/>
          <w:sz w:val="22"/>
          <w:szCs w:val="22"/>
        </w:rPr>
        <w:t>marzo)</w:t>
      </w:r>
    </w:p>
    <w:p w14:paraId="7814421F" w14:textId="77777777" w:rsidR="003C5635" w:rsidRPr="003C5635" w:rsidRDefault="003C5635" w:rsidP="000727DB">
      <w:pPr>
        <w:jc w:val="center"/>
        <w:rPr>
          <w:rFonts w:ascii="Verdana" w:hAnsi="Verdana"/>
          <w:sz w:val="22"/>
          <w:szCs w:val="22"/>
        </w:rPr>
      </w:pPr>
      <w:r w:rsidRPr="003C5635">
        <w:rPr>
          <w:rFonts w:ascii="Verdana" w:hAnsi="Verdana"/>
          <w:b/>
          <w:bCs/>
          <w:sz w:val="22"/>
          <w:szCs w:val="22"/>
        </w:rPr>
        <w:t>INSTITUTO COLOMBIANO DE BIENESTAR FAMILIAR</w:t>
      </w:r>
    </w:p>
    <w:p w14:paraId="3C398FBB" w14:textId="143CC1C9" w:rsidR="003C5635" w:rsidRPr="003C5635" w:rsidRDefault="000727DB" w:rsidP="000727DB">
      <w:pPr>
        <w:jc w:val="center"/>
        <w:rPr>
          <w:rFonts w:ascii="Verdana" w:hAnsi="Verdana"/>
          <w:sz w:val="22"/>
          <w:szCs w:val="22"/>
        </w:rPr>
      </w:pPr>
      <w:r>
        <w:rPr>
          <w:rFonts w:ascii="Verdana" w:hAnsi="Verdana"/>
          <w:sz w:val="22"/>
          <w:szCs w:val="22"/>
        </w:rPr>
        <w:t>“</w:t>
      </w:r>
      <w:r w:rsidR="003C5635" w:rsidRPr="003C5635">
        <w:rPr>
          <w:rFonts w:ascii="Verdana" w:hAnsi="Verdana"/>
          <w:sz w:val="22"/>
          <w:szCs w:val="22"/>
        </w:rPr>
        <w:t>Por medio de la cual se modifica la Resolución número 0350 de fecha 27 de enero de 2017 de requisitos para la autorización de la prestación del servicio de protección integral en contingencia para niños, niñas y adolescentes desvinculados de grupos armados organizados al margen de la ley.</w:t>
      </w:r>
      <w:r>
        <w:rPr>
          <w:rFonts w:ascii="Verdana" w:hAnsi="Verdana"/>
          <w:sz w:val="22"/>
          <w:szCs w:val="22"/>
        </w:rPr>
        <w:t>”</w:t>
      </w:r>
    </w:p>
    <w:p w14:paraId="074BC524" w14:textId="77777777" w:rsidR="003C5635" w:rsidRPr="003C5635" w:rsidRDefault="003C5635" w:rsidP="000727DB">
      <w:pPr>
        <w:jc w:val="center"/>
        <w:rPr>
          <w:rFonts w:ascii="Verdana" w:hAnsi="Verdana"/>
          <w:sz w:val="22"/>
          <w:szCs w:val="22"/>
        </w:rPr>
      </w:pPr>
      <w:r w:rsidRPr="003C5635">
        <w:rPr>
          <w:rFonts w:ascii="Verdana" w:hAnsi="Verdana"/>
          <w:b/>
          <w:bCs/>
          <w:sz w:val="22"/>
          <w:szCs w:val="22"/>
        </w:rPr>
        <w:t>LA DIRECTORA GENERAL DEL INSTITUTO COLOMBIANO DE BIENESTAR FAMILIAR - CECILIA DE LA FUENTE DE LLERAS,</w:t>
      </w:r>
    </w:p>
    <w:p w14:paraId="00D69F25" w14:textId="61B991B6" w:rsidR="003C5635" w:rsidRPr="003C5635" w:rsidRDefault="003C5635" w:rsidP="000727DB">
      <w:pPr>
        <w:jc w:val="center"/>
        <w:rPr>
          <w:rFonts w:ascii="Verdana" w:hAnsi="Verdana"/>
          <w:sz w:val="22"/>
          <w:szCs w:val="22"/>
        </w:rPr>
      </w:pPr>
      <w:r w:rsidRPr="003C5635">
        <w:rPr>
          <w:rFonts w:ascii="Verdana" w:hAnsi="Verdana"/>
          <w:sz w:val="22"/>
          <w:szCs w:val="22"/>
        </w:rPr>
        <w:t>en uso de sus facultades legales y estatutarias, en especial las consagradas en el artículo 21 de la Ley 7ª de 1979 y en los artículos 8o, 11 y 16 de la Ley 1098 de 2006, y</w:t>
      </w:r>
    </w:p>
    <w:p w14:paraId="44A3F03C" w14:textId="77777777" w:rsidR="003C5635" w:rsidRPr="003C5635" w:rsidRDefault="003C5635" w:rsidP="000727DB">
      <w:pPr>
        <w:jc w:val="center"/>
        <w:rPr>
          <w:rFonts w:ascii="Verdana" w:hAnsi="Verdana"/>
          <w:sz w:val="22"/>
          <w:szCs w:val="22"/>
        </w:rPr>
      </w:pPr>
      <w:r w:rsidRPr="003C5635">
        <w:rPr>
          <w:rFonts w:ascii="Verdana" w:hAnsi="Verdana"/>
          <w:b/>
          <w:bCs/>
          <w:sz w:val="22"/>
          <w:szCs w:val="22"/>
        </w:rPr>
        <w:t>CONSIDERANDO:</w:t>
      </w:r>
    </w:p>
    <w:p w14:paraId="60440490" w14:textId="12452951"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Que la Ley 7ª de 1979, el Decreto número 1137 de 1999 y el Decreto número 936 de 2013, establecieron las normas para la protección de la niñez y el fortalecimiento de la familia, crearon y organizaron el Sistema Nacional de Bienestar Familiar, reorganizaron y reestructuraron el ICBF y establecieron que el Bienestar Familiar es un servicio público a cargo del Estado, que se prestará por medio del Sistema Nacional de Bienestar Familiar;</w:t>
      </w:r>
    </w:p>
    <w:p w14:paraId="2C6FFAA8" w14:textId="65AF131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Que dentro de las Funciones del Instituto Colombiano de Bienestar Familiar se encuentra la relacionada con: </w:t>
      </w:r>
      <w:r w:rsidRPr="000727DB">
        <w:rPr>
          <w:rFonts w:ascii="Verdana" w:hAnsi="Verdana"/>
          <w:i/>
          <w:iCs/>
          <w:sz w:val="22"/>
          <w:szCs w:val="22"/>
        </w:rPr>
        <w:t xml:space="preserve">“Asistir al </w:t>
      </w:r>
      <w:proofErr w:type="gramStart"/>
      <w:r w:rsidRPr="000727DB">
        <w:rPr>
          <w:rFonts w:ascii="Verdana" w:hAnsi="Verdana"/>
          <w:i/>
          <w:iCs/>
          <w:sz w:val="22"/>
          <w:szCs w:val="22"/>
        </w:rPr>
        <w:t>Presidente</w:t>
      </w:r>
      <w:proofErr w:type="gramEnd"/>
      <w:r w:rsidRPr="000727DB">
        <w:rPr>
          <w:rFonts w:ascii="Verdana" w:hAnsi="Verdana"/>
          <w:i/>
          <w:iCs/>
          <w:sz w:val="22"/>
          <w:szCs w:val="22"/>
        </w:rPr>
        <w:t xml:space="preserve"> de la República en la inspección y vigilancia de que trata el numeral 26 del artículo 189 de la Constitución Política, sobre las instituciones de utilidad común que tengan como objetivo la protección de la familia y de los menores de edad”</w:t>
      </w:r>
      <w:r w:rsidRPr="000727DB">
        <w:rPr>
          <w:rFonts w:ascii="Verdana" w:hAnsi="Verdana"/>
          <w:sz w:val="22"/>
          <w:szCs w:val="22"/>
        </w:rPr>
        <w:t>.</w:t>
      </w:r>
    </w:p>
    <w:p w14:paraId="5EEFB98C" w14:textId="3E35D6EC"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Que el artículo 16 de la Ley 1098 de 2006 establece el deber de vigilancia del Estado a todas las personas naturales o jurídicas, con personería jurídica expedida por el ICBF o sin ella, que aún con autorización de los padres o representantes legales, alberguen o cuiden a los niños, niñas o adolescentes.</w:t>
      </w:r>
    </w:p>
    <w:p w14:paraId="2DAE2ABE" w14:textId="48BD8D33"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lastRenderedPageBreak/>
        <w:t>Que el artículo 8o de la Ley 1098 de 2006 establece como principio del Código de Infancia y Adolescencia el </w:t>
      </w:r>
      <w:r w:rsidRPr="000727DB">
        <w:rPr>
          <w:rFonts w:ascii="Verdana" w:hAnsi="Verdana"/>
          <w:i/>
          <w:iCs/>
          <w:sz w:val="22"/>
          <w:szCs w:val="22"/>
        </w:rPr>
        <w:t>“Interés superior de los niños, las niñas y los adolescentes”</w:t>
      </w:r>
      <w:r w:rsidRPr="000727DB">
        <w:rPr>
          <w:rFonts w:ascii="Verdana" w:hAnsi="Verdana"/>
          <w:sz w:val="22"/>
          <w:szCs w:val="22"/>
        </w:rPr>
        <w:t>, entendiendo este como la imperiosa obligación a la cual se ven abocadas todas las personas en la garantía integral y simultánea de los derechos de los niños, las niñas y los adolescentes, reconociéndolos como sujetos especiales y prevalentes de derechos. Ante lo cual todas las decisiones en relación con esta población se fundamentarán bajo la determinación de optar por el mayor beneficio en pro del cumplimiento y garantía de derechos de los niños, las niñas y los adolescentes;</w:t>
      </w:r>
    </w:p>
    <w:p w14:paraId="0DAA90AB" w14:textId="31E9284F"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 xml:space="preserve">Que el documento </w:t>
      </w:r>
      <w:proofErr w:type="spellStart"/>
      <w:r w:rsidRPr="000727DB">
        <w:rPr>
          <w:rFonts w:ascii="Verdana" w:hAnsi="Verdana"/>
          <w:sz w:val="22"/>
          <w:szCs w:val="22"/>
        </w:rPr>
        <w:t>Conpes</w:t>
      </w:r>
      <w:proofErr w:type="spellEnd"/>
      <w:r w:rsidRPr="000727DB">
        <w:rPr>
          <w:rFonts w:ascii="Verdana" w:hAnsi="Verdana"/>
          <w:sz w:val="22"/>
          <w:szCs w:val="22"/>
        </w:rPr>
        <w:t> 3673 de 2010 define por protección integral de los niños, niñas y adolescentes su reconocimiento como sujetos de derechos, y la garantía y el cumplimiento de los mismos por parte del Estado, la Sociedad y la Familia; asimismo, comprende la prevención de su amenaza o vulneración, la seguridad de su restablecimiento inmediato, en desarrollo del principio de interés superior, y la materialización de los cuatro ejes anteriores a través de la consolidación de políticas públicas de infancia y adolescencia.</w:t>
      </w:r>
    </w:p>
    <w:p w14:paraId="637CBB33" w14:textId="2B77C1ED"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Que la Ley 1448 de 2011, “</w:t>
      </w:r>
      <w:r w:rsidRPr="000727DB">
        <w:rPr>
          <w:rFonts w:ascii="Verdana" w:hAnsi="Verdana"/>
          <w:i/>
          <w:iCs/>
          <w:sz w:val="22"/>
          <w:szCs w:val="22"/>
        </w:rPr>
        <w:t>por la cual se dictan medidas de atención, asistencia y reparación integral a las víctimas del conflicto armado interno y se dictan otras disposiciones</w:t>
      </w:r>
      <w:r w:rsidRPr="000727DB">
        <w:rPr>
          <w:rFonts w:ascii="Verdana" w:hAnsi="Verdana"/>
          <w:sz w:val="22"/>
          <w:szCs w:val="22"/>
        </w:rPr>
        <w:t>” en su artículo 3o parágrafo 2o y artículo 190 establece:</w:t>
      </w:r>
    </w:p>
    <w:p w14:paraId="43266D84" w14:textId="7777777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b/>
          <w:bCs/>
          <w:i/>
          <w:iCs/>
          <w:sz w:val="22"/>
          <w:szCs w:val="22"/>
        </w:rPr>
        <w:t>Artículo 3o. Parágrafo 2o. </w:t>
      </w:r>
      <w:r w:rsidRPr="000727DB">
        <w:rPr>
          <w:rFonts w:ascii="Verdana" w:hAnsi="Verdana"/>
          <w:i/>
          <w:iCs/>
          <w:sz w:val="22"/>
          <w:szCs w:val="22"/>
        </w:rPr>
        <w:t>Los miembros de los grupos armados organizados al margen de la ley no serán considerados víctimas, </w:t>
      </w:r>
      <w:r w:rsidRPr="000727DB">
        <w:rPr>
          <w:rFonts w:ascii="Verdana" w:hAnsi="Verdana"/>
          <w:b/>
          <w:bCs/>
          <w:i/>
          <w:iCs/>
          <w:sz w:val="22"/>
          <w:szCs w:val="22"/>
          <w:u w:val="single"/>
        </w:rPr>
        <w:t>salvo en los casos en los que los niños, niñas o adolescentes hubieren sido desvinculados del grupo armado organizado al margen de la ley siendo menores de edad. </w:t>
      </w:r>
      <w:r w:rsidRPr="000727DB">
        <w:rPr>
          <w:rFonts w:ascii="Verdana" w:hAnsi="Verdana"/>
          <w:i/>
          <w:iCs/>
          <w:sz w:val="22"/>
          <w:szCs w:val="22"/>
        </w:rPr>
        <w:t>(…).</w:t>
      </w:r>
    </w:p>
    <w:p w14:paraId="34444090" w14:textId="2931E0FC"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b/>
          <w:bCs/>
          <w:i/>
          <w:iCs/>
          <w:sz w:val="22"/>
          <w:szCs w:val="22"/>
        </w:rPr>
        <w:t>Artículo 190. Niños, niñas y adolescentes víctimas del reclutamiento ilícito. </w:t>
      </w:r>
      <w:r w:rsidRPr="000727DB">
        <w:rPr>
          <w:rFonts w:ascii="Verdana" w:hAnsi="Verdana"/>
          <w:i/>
          <w:iCs/>
          <w:sz w:val="22"/>
          <w:szCs w:val="22"/>
        </w:rPr>
        <w:t>Todos los niños, niñas y adolescentes víctimas del reclutamiento, tendrán derecho a la reparación integral en los términos de la presente ley. Los niños, niñas y adolescentes víctimas del delito de reclutamiento ilícito podrán reclamar la reparación del daño, de acuerdo con la prescripción del delito consagrada en el artículo 83 del Código Penal.</w:t>
      </w:r>
    </w:p>
    <w:p w14:paraId="396DA576" w14:textId="7777777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b/>
          <w:bCs/>
          <w:i/>
          <w:iCs/>
          <w:sz w:val="22"/>
          <w:szCs w:val="22"/>
          <w:u w:val="single"/>
        </w:rPr>
        <w:t>La restitución de los derechos de los niños, niñas y adolescentes estará a cargo del Instituto Colombiano de Bienestar Familiar. </w:t>
      </w:r>
      <w:r w:rsidRPr="000727DB">
        <w:rPr>
          <w:rFonts w:ascii="Verdana" w:hAnsi="Verdana"/>
          <w:i/>
          <w:iCs/>
          <w:sz w:val="22"/>
          <w:szCs w:val="22"/>
        </w:rPr>
        <w:t>(…</w:t>
      </w:r>
      <w:proofErr w:type="gramStart"/>
      <w:r w:rsidRPr="000727DB">
        <w:rPr>
          <w:rFonts w:ascii="Verdana" w:hAnsi="Verdana"/>
          <w:i/>
          <w:iCs/>
          <w:sz w:val="22"/>
          <w:szCs w:val="22"/>
        </w:rPr>
        <w:t>).Subrayado</w:t>
      </w:r>
      <w:proofErr w:type="gramEnd"/>
      <w:r w:rsidRPr="000727DB">
        <w:rPr>
          <w:rFonts w:ascii="Verdana" w:hAnsi="Verdana"/>
          <w:i/>
          <w:iCs/>
          <w:sz w:val="22"/>
          <w:szCs w:val="22"/>
        </w:rPr>
        <w:t xml:space="preserve"> y negrilla fuera de texto</w:t>
      </w:r>
    </w:p>
    <w:p w14:paraId="3E716ED8" w14:textId="7777777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Que la Corte Constitucional en Sentencia C-253A de 2012 estimó:</w:t>
      </w:r>
    </w:p>
    <w:p w14:paraId="20B6192E" w14:textId="7777777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 </w:t>
      </w:r>
      <w:r w:rsidRPr="000727DB">
        <w:rPr>
          <w:rFonts w:ascii="Verdana" w:hAnsi="Verdana"/>
          <w:i/>
          <w:iCs/>
          <w:sz w:val="22"/>
          <w:szCs w:val="22"/>
        </w:rPr>
        <w:t xml:space="preserve">que la previsión conforme a la cual se reconoce a los menores de edad que hagan parte de organizaciones armadas organizadas al margen de la ley la condición de </w:t>
      </w:r>
      <w:proofErr w:type="gramStart"/>
      <w:r w:rsidRPr="000727DB">
        <w:rPr>
          <w:rFonts w:ascii="Verdana" w:hAnsi="Verdana"/>
          <w:i/>
          <w:iCs/>
          <w:sz w:val="22"/>
          <w:szCs w:val="22"/>
        </w:rPr>
        <w:t>víctima,</w:t>
      </w:r>
      <w:proofErr w:type="gramEnd"/>
      <w:r w:rsidRPr="000727DB">
        <w:rPr>
          <w:rFonts w:ascii="Verdana" w:hAnsi="Verdana"/>
          <w:i/>
          <w:iCs/>
          <w:sz w:val="22"/>
          <w:szCs w:val="22"/>
        </w:rPr>
        <w:t xml:space="preserve"> se ajusta a los estándares internacionales sobre la materia y constituye un desarrollo de las exigencias del </w:t>
      </w:r>
      <w:r w:rsidRPr="000727DB">
        <w:rPr>
          <w:rFonts w:ascii="Verdana" w:hAnsi="Verdana"/>
          <w:i/>
          <w:iCs/>
          <w:sz w:val="22"/>
          <w:szCs w:val="22"/>
        </w:rPr>
        <w:lastRenderedPageBreak/>
        <w:t>ordenamiento superior en relación con el deber de protección de los menores</w:t>
      </w:r>
      <w:r w:rsidRPr="000727DB">
        <w:rPr>
          <w:rFonts w:ascii="Verdana" w:hAnsi="Verdana"/>
          <w:sz w:val="22"/>
          <w:szCs w:val="22"/>
        </w:rPr>
        <w:t>”.</w:t>
      </w:r>
    </w:p>
    <w:p w14:paraId="04F0C2D8" w14:textId="7777777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Que dentro del Acuerdo Final para la Terminación del Conflicto y la Construcción de una Paz Estable y Duradera suscrito entre el Gobierno Nacional de Colombia y las Fuerzas Armadas Revolucionarias de Colombia –Ejército del Pueblo Farc– el día 24 de noviembre de 2016 se dispuso:</w:t>
      </w:r>
    </w:p>
    <w:p w14:paraId="236F96BC" w14:textId="7777777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w:t>
      </w:r>
      <w:r w:rsidRPr="000727DB">
        <w:rPr>
          <w:rFonts w:ascii="Verdana" w:hAnsi="Verdana"/>
          <w:i/>
          <w:iCs/>
          <w:sz w:val="22"/>
          <w:szCs w:val="22"/>
        </w:rPr>
        <w:t>En el marco del fin del conflicto, la protección integral de los derechos de los niños, niñas y adolescentes (en adelante menores de edad) vinculados al conflicto armado es un propósito</w:t>
      </w:r>
      <w:r w:rsidRPr="000727DB">
        <w:rPr>
          <w:rFonts w:ascii="Verdana" w:hAnsi="Verdana"/>
          <w:sz w:val="22"/>
          <w:szCs w:val="22"/>
        </w:rPr>
        <w:t> </w:t>
      </w:r>
      <w:r w:rsidRPr="000727DB">
        <w:rPr>
          <w:rFonts w:ascii="Verdana" w:hAnsi="Verdana"/>
          <w:i/>
          <w:iCs/>
          <w:sz w:val="22"/>
          <w:szCs w:val="22"/>
        </w:rPr>
        <w:t>compartido por el Gobierno Nacional y las Farc-EP. Como una medida de construcción de confianza y con el fin de dar unos primeros pasos que contribuyan a la salida progresiva de los menores de edad de los campamentos de las Farc-EP, y a garantizar sus derechos económicos, sociales y culturales así como sus derechos civiles y ciudadanos, el Gobierno Nacional y las Farc-EP, hemos logrado un acuerdo sobre la salida de los menores de 15 años de los campamentos de las Farc-EP y un compromiso con la elaboración de una hoja de ruta para la salida de todos los demás menores de edad y un programa integral especial para su atención, conforme a los siguientes principios orientadores:</w:t>
      </w:r>
    </w:p>
    <w:p w14:paraId="0AF681F7" w14:textId="77B00F57" w:rsidR="003C5635" w:rsidRPr="000727DB" w:rsidRDefault="003C5635" w:rsidP="000727DB">
      <w:pPr>
        <w:pStyle w:val="Prrafodelista"/>
        <w:numPr>
          <w:ilvl w:val="1"/>
          <w:numId w:val="3"/>
        </w:numPr>
        <w:jc w:val="both"/>
        <w:rPr>
          <w:rFonts w:ascii="Verdana" w:hAnsi="Verdana"/>
          <w:sz w:val="22"/>
          <w:szCs w:val="22"/>
        </w:rPr>
      </w:pPr>
      <w:r w:rsidRPr="000727DB">
        <w:rPr>
          <w:rFonts w:ascii="Verdana" w:hAnsi="Verdana"/>
          <w:i/>
          <w:iCs/>
          <w:sz w:val="22"/>
          <w:szCs w:val="22"/>
        </w:rPr>
        <w:t>Interés superior del niño, niña y adolescente;</w:t>
      </w:r>
    </w:p>
    <w:p w14:paraId="2DE4A823" w14:textId="1590788D" w:rsidR="003C5635" w:rsidRPr="000727DB" w:rsidRDefault="003C5635" w:rsidP="000727DB">
      <w:pPr>
        <w:pStyle w:val="Prrafodelista"/>
        <w:numPr>
          <w:ilvl w:val="1"/>
          <w:numId w:val="3"/>
        </w:numPr>
        <w:jc w:val="both"/>
        <w:rPr>
          <w:rFonts w:ascii="Verdana" w:hAnsi="Verdana"/>
          <w:sz w:val="22"/>
          <w:szCs w:val="22"/>
        </w:rPr>
      </w:pPr>
      <w:r w:rsidRPr="000727DB">
        <w:rPr>
          <w:rFonts w:ascii="Verdana" w:hAnsi="Verdana"/>
          <w:i/>
          <w:iCs/>
          <w:sz w:val="22"/>
          <w:szCs w:val="22"/>
        </w:rPr>
        <w:t>Reconocimiento de derechos;</w:t>
      </w:r>
    </w:p>
    <w:p w14:paraId="38132487" w14:textId="1CF84A52" w:rsidR="003C5635" w:rsidRPr="000727DB" w:rsidRDefault="003C5635" w:rsidP="000727DB">
      <w:pPr>
        <w:pStyle w:val="Prrafodelista"/>
        <w:numPr>
          <w:ilvl w:val="1"/>
          <w:numId w:val="3"/>
        </w:numPr>
        <w:jc w:val="both"/>
        <w:rPr>
          <w:rFonts w:ascii="Verdana" w:hAnsi="Verdana"/>
          <w:sz w:val="22"/>
          <w:szCs w:val="22"/>
        </w:rPr>
      </w:pPr>
      <w:r w:rsidRPr="000727DB">
        <w:rPr>
          <w:rFonts w:ascii="Verdana" w:hAnsi="Verdana"/>
          <w:i/>
          <w:iCs/>
          <w:sz w:val="22"/>
          <w:szCs w:val="22"/>
        </w:rPr>
        <w:t>Reconocimiento de los derechos ciudadanos a los menores de edad y su derecho a participar en las decisiones que los afectan;</w:t>
      </w:r>
    </w:p>
    <w:p w14:paraId="516D1267" w14:textId="1FC694E7" w:rsidR="003C5635" w:rsidRPr="000727DB" w:rsidRDefault="003C5635" w:rsidP="000727DB">
      <w:pPr>
        <w:pStyle w:val="Prrafodelista"/>
        <w:numPr>
          <w:ilvl w:val="1"/>
          <w:numId w:val="3"/>
        </w:numPr>
        <w:jc w:val="both"/>
        <w:rPr>
          <w:rFonts w:ascii="Verdana" w:hAnsi="Verdana"/>
          <w:sz w:val="22"/>
          <w:szCs w:val="22"/>
        </w:rPr>
      </w:pPr>
      <w:r w:rsidRPr="000727DB">
        <w:rPr>
          <w:rFonts w:ascii="Verdana" w:hAnsi="Verdana"/>
          <w:i/>
          <w:iCs/>
          <w:sz w:val="22"/>
          <w:szCs w:val="22"/>
        </w:rPr>
        <w:t>Reconocimiento de su condición de víctima del conflicto;</w:t>
      </w:r>
    </w:p>
    <w:p w14:paraId="6067DE92" w14:textId="5379FEDC" w:rsidR="003C5635" w:rsidRPr="000727DB" w:rsidRDefault="003C5635" w:rsidP="000727DB">
      <w:pPr>
        <w:pStyle w:val="Prrafodelista"/>
        <w:numPr>
          <w:ilvl w:val="1"/>
          <w:numId w:val="3"/>
        </w:numPr>
        <w:jc w:val="both"/>
        <w:rPr>
          <w:rFonts w:ascii="Verdana" w:hAnsi="Verdana"/>
          <w:sz w:val="22"/>
          <w:szCs w:val="22"/>
        </w:rPr>
      </w:pPr>
      <w:r w:rsidRPr="000727DB">
        <w:rPr>
          <w:rFonts w:ascii="Verdana" w:hAnsi="Verdana"/>
          <w:i/>
          <w:iCs/>
          <w:sz w:val="22"/>
          <w:szCs w:val="22"/>
        </w:rPr>
        <w:t>Respeto a la dignidad y privacidad de los menores de edad;</w:t>
      </w:r>
    </w:p>
    <w:p w14:paraId="0BD26920" w14:textId="0322FF85" w:rsidR="003C5635" w:rsidRPr="000727DB" w:rsidRDefault="003C5635" w:rsidP="000727DB">
      <w:pPr>
        <w:pStyle w:val="Prrafodelista"/>
        <w:numPr>
          <w:ilvl w:val="1"/>
          <w:numId w:val="3"/>
        </w:numPr>
        <w:jc w:val="both"/>
        <w:rPr>
          <w:rFonts w:ascii="Verdana" w:hAnsi="Verdana"/>
          <w:sz w:val="22"/>
          <w:szCs w:val="22"/>
        </w:rPr>
      </w:pPr>
      <w:r w:rsidRPr="000727DB">
        <w:rPr>
          <w:rFonts w:ascii="Verdana" w:hAnsi="Verdana"/>
          <w:i/>
          <w:iCs/>
          <w:sz w:val="22"/>
          <w:szCs w:val="22"/>
        </w:rPr>
        <w:t>Garantías para la protección integral de los menores de edad, incluidas las garantías de seguridad;</w:t>
      </w:r>
    </w:p>
    <w:p w14:paraId="22179B30" w14:textId="6AD13ECC" w:rsidR="003C5635" w:rsidRPr="000727DB" w:rsidRDefault="003C5635" w:rsidP="000727DB">
      <w:pPr>
        <w:pStyle w:val="Prrafodelista"/>
        <w:numPr>
          <w:ilvl w:val="1"/>
          <w:numId w:val="3"/>
        </w:numPr>
        <w:jc w:val="both"/>
        <w:rPr>
          <w:rFonts w:ascii="Verdana" w:hAnsi="Verdana"/>
          <w:sz w:val="22"/>
          <w:szCs w:val="22"/>
        </w:rPr>
      </w:pPr>
      <w:r w:rsidRPr="000727DB">
        <w:rPr>
          <w:rFonts w:ascii="Verdana" w:hAnsi="Verdana"/>
          <w:i/>
          <w:iCs/>
          <w:sz w:val="22"/>
          <w:szCs w:val="22"/>
        </w:rPr>
        <w:t>Participación de los menores de edad en la ejecución del programa diseñado para su atención y respeto a su punto de vista”.</w:t>
      </w:r>
    </w:p>
    <w:p w14:paraId="7EA93A81" w14:textId="77777777"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t>Que frente a la inminente salida de los niños, niñas y adolescentes de los campamentos de las Farc-EP y para atender el plan transitorio de acogida se requirió establecer requisitos que deben cumplir las personas jurídicas para autorizar la prestación del servicio de protección integral en contingencia para niños, niñas y adolescentes desvinculados de grupos armados organizados al margen de la ley y delegar la competencia para otorgar tal autorización.</w:t>
      </w:r>
    </w:p>
    <w:p w14:paraId="3D365E4D" w14:textId="647E682C" w:rsidR="003C5635" w:rsidRPr="000727DB" w:rsidRDefault="003C5635" w:rsidP="000727DB">
      <w:pPr>
        <w:pStyle w:val="Prrafodelista"/>
        <w:numPr>
          <w:ilvl w:val="0"/>
          <w:numId w:val="3"/>
        </w:numPr>
        <w:jc w:val="both"/>
        <w:rPr>
          <w:rFonts w:ascii="Verdana" w:hAnsi="Verdana"/>
          <w:sz w:val="22"/>
          <w:szCs w:val="22"/>
        </w:rPr>
      </w:pPr>
      <w:proofErr w:type="gramStart"/>
      <w:r w:rsidRPr="000727DB">
        <w:rPr>
          <w:rFonts w:ascii="Verdana" w:hAnsi="Verdana"/>
          <w:sz w:val="22"/>
          <w:szCs w:val="22"/>
        </w:rPr>
        <w:t>Que</w:t>
      </w:r>
      <w:proofErr w:type="gramEnd"/>
      <w:r w:rsidRPr="000727DB">
        <w:rPr>
          <w:rFonts w:ascii="Verdana" w:hAnsi="Verdana"/>
          <w:sz w:val="22"/>
          <w:szCs w:val="22"/>
        </w:rPr>
        <w:t xml:space="preserve"> en virtud de lo anterior, la Dirección General del Instituto Colombiano de Bienestar Familiar expidió la Resolución número 350 del 27 de enero de 2017, “</w:t>
      </w:r>
      <w:r w:rsidRPr="000727DB">
        <w:rPr>
          <w:rFonts w:ascii="Verdana" w:hAnsi="Verdana"/>
          <w:i/>
          <w:iCs/>
          <w:sz w:val="22"/>
          <w:szCs w:val="22"/>
        </w:rPr>
        <w:t>por medio de la cual se establecen los requisitos para la autorización de la prestación del servicio de protección integral en contingencia para niños, niñas y adolescentes desvinculados de grupos armados organizados al margen de la ley</w:t>
      </w:r>
      <w:r w:rsidRPr="000727DB">
        <w:rPr>
          <w:rFonts w:ascii="Verdana" w:hAnsi="Verdana"/>
          <w:sz w:val="22"/>
          <w:szCs w:val="22"/>
        </w:rPr>
        <w:t>”.</w:t>
      </w:r>
    </w:p>
    <w:p w14:paraId="69CC7820" w14:textId="67B7A44A" w:rsidR="003C5635" w:rsidRPr="000727DB" w:rsidRDefault="003C5635" w:rsidP="000727DB">
      <w:pPr>
        <w:pStyle w:val="Prrafodelista"/>
        <w:numPr>
          <w:ilvl w:val="0"/>
          <w:numId w:val="3"/>
        </w:numPr>
        <w:jc w:val="both"/>
        <w:rPr>
          <w:rFonts w:ascii="Verdana" w:hAnsi="Verdana"/>
          <w:sz w:val="22"/>
          <w:szCs w:val="22"/>
        </w:rPr>
      </w:pPr>
      <w:r w:rsidRPr="000727DB">
        <w:rPr>
          <w:rFonts w:ascii="Verdana" w:hAnsi="Verdana"/>
          <w:sz w:val="22"/>
          <w:szCs w:val="22"/>
        </w:rPr>
        <w:lastRenderedPageBreak/>
        <w:t>Que en el ejercicio de la aplicación de la Resolución número 350 del 27 de enero de 2017, se determinó la necesidad de realizar ajustes respecto de los Requisitos Administrativos y de Alimentación y Nutrición.</w:t>
      </w:r>
    </w:p>
    <w:p w14:paraId="642960C1" w14:textId="77777777" w:rsidR="003C5635" w:rsidRPr="000727DB" w:rsidRDefault="003C5635" w:rsidP="000727DB">
      <w:pPr>
        <w:pStyle w:val="Prrafodelista"/>
        <w:numPr>
          <w:ilvl w:val="0"/>
          <w:numId w:val="3"/>
        </w:numPr>
        <w:jc w:val="both"/>
        <w:rPr>
          <w:rFonts w:ascii="Verdana" w:hAnsi="Verdana"/>
          <w:sz w:val="22"/>
          <w:szCs w:val="22"/>
        </w:rPr>
      </w:pPr>
      <w:proofErr w:type="gramStart"/>
      <w:r w:rsidRPr="000727DB">
        <w:rPr>
          <w:rFonts w:ascii="Verdana" w:hAnsi="Verdana"/>
          <w:sz w:val="22"/>
          <w:szCs w:val="22"/>
        </w:rPr>
        <w:t>Que</w:t>
      </w:r>
      <w:proofErr w:type="gramEnd"/>
      <w:r w:rsidRPr="000727DB">
        <w:rPr>
          <w:rFonts w:ascii="Verdana" w:hAnsi="Verdana"/>
          <w:sz w:val="22"/>
          <w:szCs w:val="22"/>
        </w:rPr>
        <w:t xml:space="preserve"> en mérito de lo expuesto,</w:t>
      </w:r>
    </w:p>
    <w:p w14:paraId="2271B2FE" w14:textId="77777777" w:rsidR="003C5635" w:rsidRPr="003C5635" w:rsidRDefault="003C5635" w:rsidP="000727DB">
      <w:pPr>
        <w:jc w:val="center"/>
        <w:rPr>
          <w:rFonts w:ascii="Verdana" w:hAnsi="Verdana"/>
          <w:sz w:val="22"/>
          <w:szCs w:val="22"/>
        </w:rPr>
      </w:pPr>
      <w:r w:rsidRPr="003C5635">
        <w:rPr>
          <w:rFonts w:ascii="Verdana" w:hAnsi="Verdana"/>
          <w:b/>
          <w:bCs/>
          <w:sz w:val="22"/>
          <w:szCs w:val="22"/>
        </w:rPr>
        <w:t>RESUELVE:</w:t>
      </w:r>
    </w:p>
    <w:p w14:paraId="7EEC7CCE" w14:textId="25752E0F" w:rsidR="003C5635" w:rsidRPr="003C5635" w:rsidRDefault="003C5635" w:rsidP="003C5635">
      <w:pPr>
        <w:rPr>
          <w:rFonts w:ascii="Verdana" w:hAnsi="Verdana"/>
          <w:sz w:val="22"/>
          <w:szCs w:val="22"/>
        </w:rPr>
      </w:pPr>
      <w:bookmarkStart w:id="0" w:name="1"/>
      <w:r w:rsidRPr="003C5635">
        <w:rPr>
          <w:rFonts w:ascii="Verdana" w:hAnsi="Verdana"/>
          <w:b/>
          <w:bCs/>
          <w:sz w:val="22"/>
          <w:szCs w:val="22"/>
        </w:rPr>
        <w:t>ARTÍCULO 1o.</w:t>
      </w:r>
      <w:bookmarkEnd w:id="0"/>
      <w:r w:rsidRPr="003C5635">
        <w:rPr>
          <w:rFonts w:ascii="Verdana" w:hAnsi="Verdana"/>
          <w:sz w:val="22"/>
          <w:szCs w:val="22"/>
        </w:rPr>
        <w:t> Modifíquese el literal d) Requisitos Administrativos del artículo 4o de la Resolución número 350 del 27 de enero de 2017, el cual quedará así:</w:t>
      </w:r>
    </w:p>
    <w:p w14:paraId="517CF66D" w14:textId="77777777" w:rsidR="003C5635" w:rsidRPr="003C5635" w:rsidRDefault="003C5635" w:rsidP="003C5635">
      <w:pPr>
        <w:rPr>
          <w:rFonts w:ascii="Verdana" w:hAnsi="Verdana"/>
          <w:sz w:val="22"/>
          <w:szCs w:val="22"/>
        </w:rPr>
      </w:pPr>
      <w:r w:rsidRPr="003C5635">
        <w:rPr>
          <w:rFonts w:ascii="Verdana" w:hAnsi="Verdana"/>
          <w:b/>
          <w:bCs/>
          <w:sz w:val="22"/>
          <w:szCs w:val="22"/>
        </w:rPr>
        <w:t>d) Requisitos Administrativos</w:t>
      </w:r>
    </w:p>
    <w:p w14:paraId="42069CB9" w14:textId="77777777" w:rsidR="003C5635" w:rsidRPr="003C5635" w:rsidRDefault="003C5635" w:rsidP="003C5635">
      <w:pPr>
        <w:rPr>
          <w:rFonts w:ascii="Verdana" w:hAnsi="Verdana"/>
          <w:sz w:val="22"/>
          <w:szCs w:val="22"/>
        </w:rPr>
      </w:pPr>
      <w:r w:rsidRPr="003C5635">
        <w:rPr>
          <w:rFonts w:ascii="Verdana" w:hAnsi="Verdana"/>
          <w:b/>
          <w:bCs/>
          <w:sz w:val="22"/>
          <w:szCs w:val="22"/>
        </w:rPr>
        <w:t>Talento Humano</w:t>
      </w:r>
    </w:p>
    <w:p w14:paraId="12B738FB" w14:textId="77777777" w:rsidR="003C5635" w:rsidRPr="003C5635" w:rsidRDefault="003C5635" w:rsidP="003C5635">
      <w:pPr>
        <w:rPr>
          <w:rFonts w:ascii="Verdana" w:hAnsi="Verdana"/>
          <w:sz w:val="22"/>
          <w:szCs w:val="22"/>
        </w:rPr>
      </w:pPr>
      <w:r w:rsidRPr="003C5635">
        <w:rPr>
          <w:rFonts w:ascii="Verdana" w:hAnsi="Verdana"/>
          <w:b/>
          <w:bCs/>
          <w:sz w:val="22"/>
          <w:szCs w:val="22"/>
        </w:rPr>
        <w:t>Talento humano para la prestación del servicio de protección integral en contingencia para niños, niñas y adolescentes desvinculados de grupos armados organizados al margen de la ley</w:t>
      </w:r>
      <w:r w:rsidRPr="003C5635">
        <w:rPr>
          <w:rFonts w:ascii="Verdana" w:hAnsi="Verdana"/>
          <w:sz w:val="22"/>
          <w:szCs w:val="22"/>
        </w:rPr>
        <w:br/>
      </w:r>
      <w:r w:rsidRPr="003C5635">
        <w:rPr>
          <w:rFonts w:ascii="Verdana" w:hAnsi="Verdana"/>
          <w:sz w:val="22"/>
          <w:szCs w:val="22"/>
        </w:rPr>
        <w:br/>
      </w:r>
      <w:r w:rsidRPr="003C5635">
        <w:rPr>
          <w:rFonts w:ascii="Verdana" w:hAnsi="Verdana"/>
          <w:b/>
          <w:bCs/>
          <w:sz w:val="22"/>
          <w:szCs w:val="22"/>
        </w:rPr>
        <w:t>Unidad de Servicio</w:t>
      </w:r>
    </w:p>
    <w:tbl>
      <w:tblPr>
        <w:tblStyle w:val="Tablaconcuadrcula"/>
        <w:tblW w:w="5050" w:type="pct"/>
        <w:tblLook w:val="04A0" w:firstRow="1" w:lastRow="0" w:firstColumn="1" w:lastColumn="0" w:noHBand="0" w:noVBand="1"/>
      </w:tblPr>
      <w:tblGrid>
        <w:gridCol w:w="2586"/>
        <w:gridCol w:w="6330"/>
      </w:tblGrid>
      <w:tr w:rsidR="003C5635" w:rsidRPr="003C5635" w14:paraId="58C17669" w14:textId="77777777" w:rsidTr="000727DB">
        <w:tc>
          <w:tcPr>
            <w:tcW w:w="1450" w:type="pct"/>
            <w:hideMark/>
          </w:tcPr>
          <w:p w14:paraId="1A11AB8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Talento Human</w:t>
            </w:r>
            <w:r w:rsidRPr="003C5635">
              <w:rPr>
                <w:rFonts w:ascii="Verdana" w:hAnsi="Verdana"/>
                <w:sz w:val="22"/>
                <w:szCs w:val="22"/>
              </w:rPr>
              <w:t>o</w:t>
            </w:r>
          </w:p>
        </w:tc>
        <w:tc>
          <w:tcPr>
            <w:tcW w:w="3550" w:type="pct"/>
            <w:hideMark/>
          </w:tcPr>
          <w:p w14:paraId="32ED6827"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Niños, niñas y adolescentes, víctimas de reclutamiento ilícito, que se han desvinculado de grupos armados organizados al margen de la ley.</w:t>
            </w:r>
          </w:p>
        </w:tc>
      </w:tr>
      <w:tr w:rsidR="003C5635" w:rsidRPr="003C5635" w14:paraId="429D23E8" w14:textId="77777777" w:rsidTr="000727DB">
        <w:tc>
          <w:tcPr>
            <w:tcW w:w="1450" w:type="pct"/>
            <w:hideMark/>
          </w:tcPr>
          <w:p w14:paraId="10E8769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*Coordinador</w:t>
            </w:r>
          </w:p>
        </w:tc>
        <w:tc>
          <w:tcPr>
            <w:tcW w:w="3550" w:type="pct"/>
            <w:hideMark/>
          </w:tcPr>
          <w:p w14:paraId="411AF7B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TC X Unidad</w:t>
            </w:r>
          </w:p>
        </w:tc>
      </w:tr>
      <w:tr w:rsidR="003C5635" w:rsidRPr="003C5635" w14:paraId="70FF8B06" w14:textId="77777777" w:rsidTr="000727DB">
        <w:tc>
          <w:tcPr>
            <w:tcW w:w="1450" w:type="pct"/>
            <w:hideMark/>
          </w:tcPr>
          <w:p w14:paraId="2177569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Auxiliar administrativo</w:t>
            </w:r>
          </w:p>
        </w:tc>
        <w:tc>
          <w:tcPr>
            <w:tcW w:w="3550" w:type="pct"/>
            <w:hideMark/>
          </w:tcPr>
          <w:p w14:paraId="7A42D55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TC X Unidad</w:t>
            </w:r>
          </w:p>
        </w:tc>
      </w:tr>
      <w:tr w:rsidR="003C5635" w:rsidRPr="003C5635" w14:paraId="4BB10A98" w14:textId="77777777" w:rsidTr="000727DB">
        <w:tc>
          <w:tcPr>
            <w:tcW w:w="1450" w:type="pct"/>
            <w:hideMark/>
          </w:tcPr>
          <w:p w14:paraId="1685615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Psicólogo</w:t>
            </w:r>
          </w:p>
        </w:tc>
        <w:tc>
          <w:tcPr>
            <w:tcW w:w="3550" w:type="pct"/>
            <w:hideMark/>
          </w:tcPr>
          <w:p w14:paraId="15F3F95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TC X 30</w:t>
            </w:r>
          </w:p>
        </w:tc>
      </w:tr>
      <w:tr w:rsidR="003C5635" w:rsidRPr="003C5635" w14:paraId="38F98327" w14:textId="77777777" w:rsidTr="000727DB">
        <w:tc>
          <w:tcPr>
            <w:tcW w:w="1450" w:type="pct"/>
            <w:hideMark/>
          </w:tcPr>
          <w:p w14:paraId="61F0457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Trabajador Social o profesional en desarrollo familiar</w:t>
            </w:r>
          </w:p>
        </w:tc>
        <w:tc>
          <w:tcPr>
            <w:tcW w:w="3550" w:type="pct"/>
            <w:hideMark/>
          </w:tcPr>
          <w:p w14:paraId="59A563F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TC X 30</w:t>
            </w:r>
          </w:p>
        </w:tc>
      </w:tr>
      <w:tr w:rsidR="003C5635" w:rsidRPr="003C5635" w14:paraId="6A036AE5" w14:textId="77777777" w:rsidTr="000727DB">
        <w:tc>
          <w:tcPr>
            <w:tcW w:w="1450" w:type="pct"/>
            <w:hideMark/>
          </w:tcPr>
          <w:p w14:paraId="5729496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Nutricionista dietista</w:t>
            </w:r>
          </w:p>
        </w:tc>
        <w:tc>
          <w:tcPr>
            <w:tcW w:w="3550" w:type="pct"/>
            <w:hideMark/>
          </w:tcPr>
          <w:p w14:paraId="65F102C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MT X 30</w:t>
            </w:r>
          </w:p>
        </w:tc>
      </w:tr>
      <w:tr w:rsidR="003C5635" w:rsidRPr="003C5635" w14:paraId="6B8D5263" w14:textId="77777777" w:rsidTr="000727DB">
        <w:tc>
          <w:tcPr>
            <w:tcW w:w="1450" w:type="pct"/>
            <w:hideMark/>
          </w:tcPr>
          <w:p w14:paraId="2028C9A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Profesional de área</w:t>
            </w:r>
          </w:p>
        </w:tc>
        <w:tc>
          <w:tcPr>
            <w:tcW w:w="3550" w:type="pct"/>
            <w:hideMark/>
          </w:tcPr>
          <w:p w14:paraId="57CCEC2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MT X 30</w:t>
            </w:r>
          </w:p>
        </w:tc>
      </w:tr>
      <w:tr w:rsidR="003C5635" w:rsidRPr="003C5635" w14:paraId="2E239B6A" w14:textId="77777777" w:rsidTr="000727DB">
        <w:tc>
          <w:tcPr>
            <w:tcW w:w="1450" w:type="pct"/>
            <w:hideMark/>
          </w:tcPr>
          <w:p w14:paraId="279E8A3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Formador diurno</w:t>
            </w:r>
          </w:p>
        </w:tc>
        <w:tc>
          <w:tcPr>
            <w:tcW w:w="3550" w:type="pct"/>
            <w:hideMark/>
          </w:tcPr>
          <w:p w14:paraId="0829295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2TC X 30</w:t>
            </w:r>
          </w:p>
        </w:tc>
      </w:tr>
      <w:tr w:rsidR="003C5635" w:rsidRPr="003C5635" w14:paraId="0146EBF8" w14:textId="77777777" w:rsidTr="000727DB">
        <w:tc>
          <w:tcPr>
            <w:tcW w:w="1450" w:type="pct"/>
            <w:hideMark/>
          </w:tcPr>
          <w:p w14:paraId="270DFCD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Formador nocturno</w:t>
            </w:r>
          </w:p>
        </w:tc>
        <w:tc>
          <w:tcPr>
            <w:tcW w:w="3550" w:type="pct"/>
            <w:hideMark/>
          </w:tcPr>
          <w:p w14:paraId="5EA8801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TC X 30</w:t>
            </w:r>
          </w:p>
        </w:tc>
      </w:tr>
      <w:tr w:rsidR="003C5635" w:rsidRPr="003C5635" w14:paraId="47B12A0D" w14:textId="77777777" w:rsidTr="000727DB">
        <w:tc>
          <w:tcPr>
            <w:tcW w:w="1450" w:type="pct"/>
            <w:hideMark/>
          </w:tcPr>
          <w:p w14:paraId="18D7350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Servicios Generales</w:t>
            </w:r>
          </w:p>
        </w:tc>
        <w:tc>
          <w:tcPr>
            <w:tcW w:w="3550" w:type="pct"/>
            <w:hideMark/>
          </w:tcPr>
          <w:p w14:paraId="13192BC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MT X 30</w:t>
            </w:r>
          </w:p>
        </w:tc>
      </w:tr>
      <w:tr w:rsidR="003C5635" w:rsidRPr="003C5635" w14:paraId="544161AD" w14:textId="77777777" w:rsidTr="000727DB">
        <w:tc>
          <w:tcPr>
            <w:tcW w:w="1450" w:type="pct"/>
            <w:hideMark/>
          </w:tcPr>
          <w:p w14:paraId="72A7121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Cocinero</w:t>
            </w:r>
          </w:p>
        </w:tc>
        <w:tc>
          <w:tcPr>
            <w:tcW w:w="3550" w:type="pct"/>
            <w:hideMark/>
          </w:tcPr>
          <w:p w14:paraId="0E6F05E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TC X 30</w:t>
            </w:r>
          </w:p>
        </w:tc>
      </w:tr>
    </w:tbl>
    <w:p w14:paraId="6B4D1AFD" w14:textId="77777777" w:rsidR="003C5635" w:rsidRPr="003C5635" w:rsidRDefault="003C5635" w:rsidP="003C5635">
      <w:pPr>
        <w:rPr>
          <w:rFonts w:ascii="Verdana" w:hAnsi="Verdana"/>
          <w:sz w:val="22"/>
          <w:szCs w:val="22"/>
        </w:rPr>
      </w:pPr>
      <w:r w:rsidRPr="003C5635">
        <w:rPr>
          <w:rFonts w:ascii="Verdana" w:hAnsi="Verdana"/>
          <w:sz w:val="22"/>
          <w:szCs w:val="22"/>
        </w:rPr>
        <w:t>* El representante legal podrá recibir salario u honorarios con cargo al contrato de aporte suscrito con el ICBF, si además de ser representante legal, se desempeña como coordinador de la modalidad que atiende y está contratado por la entidad para desempeñar ese cargo.</w:t>
      </w:r>
    </w:p>
    <w:p w14:paraId="08114065" w14:textId="77777777" w:rsidR="003C5635" w:rsidRPr="003C5635" w:rsidRDefault="003C5635" w:rsidP="003C5635">
      <w:pPr>
        <w:rPr>
          <w:rFonts w:ascii="Verdana" w:hAnsi="Verdana"/>
          <w:sz w:val="22"/>
          <w:szCs w:val="22"/>
        </w:rPr>
      </w:pPr>
      <w:r w:rsidRPr="003C5635">
        <w:rPr>
          <w:rFonts w:ascii="Verdana" w:hAnsi="Verdana"/>
          <w:b/>
          <w:bCs/>
          <w:sz w:val="22"/>
          <w:szCs w:val="22"/>
        </w:rPr>
        <w:t>Requisitos Talento Humano</w:t>
      </w:r>
    </w:p>
    <w:p w14:paraId="18E00623" w14:textId="77777777" w:rsidR="003C5635" w:rsidRPr="003C5635" w:rsidRDefault="003C5635" w:rsidP="003C5635">
      <w:pPr>
        <w:rPr>
          <w:rFonts w:ascii="Verdana" w:hAnsi="Verdana"/>
          <w:sz w:val="22"/>
          <w:szCs w:val="22"/>
        </w:rPr>
      </w:pPr>
      <w:r w:rsidRPr="003C5635">
        <w:rPr>
          <w:rFonts w:ascii="Verdana" w:hAnsi="Verdana"/>
          <w:b/>
          <w:bCs/>
          <w:sz w:val="22"/>
          <w:szCs w:val="22"/>
        </w:rPr>
        <w:lastRenderedPageBreak/>
        <w:t>a) Coordinador de modalidad</w:t>
      </w:r>
      <w:r w:rsidRPr="003C5635">
        <w:rPr>
          <w:rFonts w:ascii="Verdana" w:hAnsi="Verdana"/>
          <w:sz w:val="22"/>
          <w:szCs w:val="22"/>
        </w:rPr>
        <w:t>: Es un profesional con título otorgado por una institución universitaria legalmente reconocida en Colombia, por la autoridad competente para ello. Debe contar mínimo con dos años de experiencia certificada en la implementación o desarrollo de programas, proyectos o servicios de protección integral;</w:t>
      </w:r>
    </w:p>
    <w:p w14:paraId="65581CF7" w14:textId="77777777" w:rsidR="003C5635" w:rsidRPr="003C5635" w:rsidRDefault="003C5635" w:rsidP="003C5635">
      <w:pPr>
        <w:rPr>
          <w:rFonts w:ascii="Verdana" w:hAnsi="Verdana"/>
          <w:sz w:val="22"/>
          <w:szCs w:val="22"/>
        </w:rPr>
      </w:pPr>
      <w:r w:rsidRPr="003C5635">
        <w:rPr>
          <w:rFonts w:ascii="Verdana" w:hAnsi="Verdana"/>
          <w:b/>
          <w:bCs/>
          <w:sz w:val="22"/>
          <w:szCs w:val="22"/>
        </w:rPr>
        <w:t>b) Auxiliar Administrativo: </w:t>
      </w:r>
      <w:r w:rsidRPr="003C5635">
        <w:rPr>
          <w:rFonts w:ascii="Verdana" w:hAnsi="Verdana"/>
          <w:sz w:val="22"/>
          <w:szCs w:val="22"/>
        </w:rPr>
        <w:t>Debe tener como mínimo formación de bachiller y experiencia relacionada con área administrativa. Es la persona encargada de apoyar la gestión diaria administrativa de la modalidad;</w:t>
      </w:r>
    </w:p>
    <w:p w14:paraId="005C2F0A" w14:textId="77777777" w:rsidR="003C5635" w:rsidRPr="003C5635" w:rsidRDefault="003C5635" w:rsidP="003C5635">
      <w:pPr>
        <w:rPr>
          <w:rFonts w:ascii="Verdana" w:hAnsi="Verdana"/>
          <w:sz w:val="22"/>
          <w:szCs w:val="22"/>
        </w:rPr>
      </w:pPr>
      <w:r w:rsidRPr="003C5635">
        <w:rPr>
          <w:rFonts w:ascii="Verdana" w:hAnsi="Verdana"/>
          <w:b/>
          <w:bCs/>
          <w:sz w:val="22"/>
          <w:szCs w:val="22"/>
        </w:rPr>
        <w:t>c) Psicólogo: </w:t>
      </w:r>
      <w:r w:rsidRPr="003C5635">
        <w:rPr>
          <w:rFonts w:ascii="Verdana" w:hAnsi="Verdana"/>
          <w:sz w:val="22"/>
          <w:szCs w:val="22"/>
        </w:rPr>
        <w:t>Debe poseer título otorgado por una institución universitaria o de educación superior, legalmente reconocida en Colombia, por la autoridad competente para ello, tarjeta profesional y contar mínimo con un año de experiencia certificada en programas, proyectos o servicios de atención de niños, niñas y adolescentes, contando esta experiencia a partir de la terminación y aprobación de materias. Si el título fue obtenido en el exterior, debe estar convalidado de acuerdo con los requisitos exigidos por el Ministerio de Educación Nacional. Profesional responsable de realizar, entre otras funciones, las valoraciones, seguimiento, intervención, diagnóstico, acompañamiento psicológico y apoyo al desarrollo de los programas de formación y fortalecimiento para el goce efectivo de los derechos de los niños, las niñas, adolescentes y sus familias y/o redes vinculares de apoyo;</w:t>
      </w:r>
    </w:p>
    <w:p w14:paraId="6B85370C" w14:textId="77777777" w:rsidR="003C5635" w:rsidRPr="003C5635" w:rsidRDefault="003C5635" w:rsidP="003C5635">
      <w:pPr>
        <w:rPr>
          <w:rFonts w:ascii="Verdana" w:hAnsi="Verdana"/>
          <w:sz w:val="22"/>
          <w:szCs w:val="22"/>
        </w:rPr>
      </w:pPr>
      <w:r w:rsidRPr="003C5635">
        <w:rPr>
          <w:rFonts w:ascii="Verdana" w:hAnsi="Verdana"/>
          <w:b/>
          <w:bCs/>
          <w:sz w:val="22"/>
          <w:szCs w:val="22"/>
        </w:rPr>
        <w:t>d) Trabajador social o profesional en desarrollo familiar: </w:t>
      </w:r>
      <w:r w:rsidRPr="003C5635">
        <w:rPr>
          <w:rFonts w:ascii="Verdana" w:hAnsi="Verdana"/>
          <w:sz w:val="22"/>
          <w:szCs w:val="22"/>
        </w:rPr>
        <w:t>Debe poseer título otorgado por una institución universitaria o de educación superior, legalmente reconocida en Colombia, por la autoridad competente para ello, tarjeta profesional y contar mínimo con un año de experiencia certificada en programas, proyectos o servicios de atención de niños, niñas y adolescentes, contando esta experiencia a partir de la terminación y aprobación de materias. Si el título fue obtenido en el exterior, debe estar convalidado de acuerdo con los requisitos exigidos por el Ministerio de Educación Nacional. Profesional responsable de realizar, entre otras funciones, la valoración sociofamiliar, seguimiento, orientación, intervención y acompañamiento a la familia y apoyo en el desarrollo de los programas de formación y fortalecimiento, para el goce efectivo de los derechos de los niños, las niñas, adolescentes y sus familias y/o redes vinculares de apoyo;</w:t>
      </w:r>
    </w:p>
    <w:p w14:paraId="709DABD6" w14:textId="77777777" w:rsidR="003C5635" w:rsidRPr="003C5635" w:rsidRDefault="003C5635" w:rsidP="003C5635">
      <w:pPr>
        <w:rPr>
          <w:rFonts w:ascii="Verdana" w:hAnsi="Verdana"/>
          <w:sz w:val="22"/>
          <w:szCs w:val="22"/>
        </w:rPr>
      </w:pPr>
      <w:r w:rsidRPr="003C5635">
        <w:rPr>
          <w:rFonts w:ascii="Verdana" w:hAnsi="Verdana"/>
          <w:b/>
          <w:bCs/>
          <w:sz w:val="22"/>
          <w:szCs w:val="22"/>
        </w:rPr>
        <w:t>e) Profesional de área: </w:t>
      </w:r>
      <w:r w:rsidRPr="003C5635">
        <w:rPr>
          <w:rFonts w:ascii="Verdana" w:hAnsi="Verdana"/>
          <w:sz w:val="22"/>
          <w:szCs w:val="22"/>
        </w:rPr>
        <w:t>Debe poseer título otorgado por una institución universitaria o de educación superior, legalmente reconocida en Colombia, por la autoridad competente para ello, tarjeta profesional (para las profesiones que están reglamentadas por ley) y contar mínimo con un año de experiencia certificada, contando esta experiencia a partir de la terminación y aprobación de materia. Si el título fue obtenido en el exterior, debe estar convalidado de acuerdo con los requisitos exigidos por el Ministerio de Educación Nacional. Es un profesional que el operador determine que se requiere para la prestación del servicio, de acuerdo con las características de la población que se atiende y el Proyecto de Atención Institucional;</w:t>
      </w:r>
    </w:p>
    <w:p w14:paraId="6BD62F4B" w14:textId="77777777" w:rsidR="003C5635" w:rsidRPr="003C5635" w:rsidRDefault="003C5635" w:rsidP="003C5635">
      <w:pPr>
        <w:rPr>
          <w:rFonts w:ascii="Verdana" w:hAnsi="Verdana"/>
          <w:sz w:val="22"/>
          <w:szCs w:val="22"/>
        </w:rPr>
      </w:pPr>
      <w:r w:rsidRPr="003C5635">
        <w:rPr>
          <w:rFonts w:ascii="Verdana" w:hAnsi="Verdana"/>
          <w:b/>
          <w:bCs/>
          <w:sz w:val="22"/>
          <w:szCs w:val="22"/>
        </w:rPr>
        <w:t>f) Nutricionista Dietista: </w:t>
      </w:r>
      <w:r w:rsidRPr="003C5635">
        <w:rPr>
          <w:rFonts w:ascii="Verdana" w:hAnsi="Verdana"/>
          <w:sz w:val="22"/>
          <w:szCs w:val="22"/>
        </w:rPr>
        <w:t xml:space="preserve">Debe poseer título otorgado por una institución universitaria o de educación superior, legalmente reconocida en Colombia, por </w:t>
      </w:r>
      <w:r w:rsidRPr="003C5635">
        <w:rPr>
          <w:rFonts w:ascii="Verdana" w:hAnsi="Verdana"/>
          <w:sz w:val="22"/>
          <w:szCs w:val="22"/>
        </w:rPr>
        <w:lastRenderedPageBreak/>
        <w:t>la autoridad competente para ello, tarjeta profesional y contar mínimo con un año de experiencia certificada, contando esta experiencia a partir de la terminación y aprobación de materia. Si el título fue obtenido en el exterior, debe estar convalidado de acuerdo con los requisitos exigidos por el Ministerio de Educación Nacional. Profesional responsable de realizar entre otras funciones, la valoración nutricional, seguimiento, orientación, atención y acompañamiento nutricional a la familia, y apoyo al desarrollo de los programas de formación y fortalecimiento, para el goce efectivo de los derechos, y seguimiento al servicio de alimentos, entre otros;</w:t>
      </w:r>
    </w:p>
    <w:p w14:paraId="12E14882" w14:textId="77777777" w:rsidR="003C5635" w:rsidRPr="003C5635" w:rsidRDefault="003C5635" w:rsidP="003C5635">
      <w:pPr>
        <w:rPr>
          <w:rFonts w:ascii="Verdana" w:hAnsi="Verdana"/>
          <w:sz w:val="22"/>
          <w:szCs w:val="22"/>
        </w:rPr>
      </w:pPr>
      <w:r w:rsidRPr="003C5635">
        <w:rPr>
          <w:rFonts w:ascii="Verdana" w:hAnsi="Verdana"/>
          <w:b/>
          <w:bCs/>
          <w:sz w:val="22"/>
          <w:szCs w:val="22"/>
        </w:rPr>
        <w:t>g) Formador diurno: </w:t>
      </w:r>
      <w:r w:rsidRPr="003C5635">
        <w:rPr>
          <w:rFonts w:ascii="Verdana" w:hAnsi="Verdana"/>
          <w:sz w:val="22"/>
          <w:szCs w:val="22"/>
        </w:rPr>
        <w:t>Debe tener como mínimo formación de bachiller y contar mínimo con un (1) año de experiencia certificada en programas, proyectos o servicios de atención de niños, niñas y adolescentes, que realiza entre otras funciones, el acompañamiento al diario vivir, seguimiento a los pactos de convivencia, solución de conflictos que se presentan en la vida cotidiana, fortalecimiento de hábitos de autocuidado y apoyo pedagógico.</w:t>
      </w:r>
    </w:p>
    <w:p w14:paraId="67A76B3B" w14:textId="77777777" w:rsidR="003C5635" w:rsidRPr="003C5635" w:rsidRDefault="003C5635" w:rsidP="003C5635">
      <w:pPr>
        <w:rPr>
          <w:rFonts w:ascii="Verdana" w:hAnsi="Verdana"/>
          <w:sz w:val="22"/>
          <w:szCs w:val="22"/>
        </w:rPr>
      </w:pPr>
      <w:r w:rsidRPr="003C5635">
        <w:rPr>
          <w:rFonts w:ascii="Verdana" w:hAnsi="Verdana"/>
          <w:b/>
          <w:bCs/>
          <w:sz w:val="22"/>
          <w:szCs w:val="22"/>
        </w:rPr>
        <w:t>Elementos de dotación institucional para 30 usuarios</w:t>
      </w:r>
    </w:p>
    <w:tbl>
      <w:tblPr>
        <w:tblStyle w:val="Tablaconcuadrcula"/>
        <w:tblW w:w="5050" w:type="pct"/>
        <w:tblLook w:val="04A0" w:firstRow="1" w:lastRow="0" w:firstColumn="1" w:lastColumn="0" w:noHBand="0" w:noVBand="1"/>
      </w:tblPr>
      <w:tblGrid>
        <w:gridCol w:w="4873"/>
        <w:gridCol w:w="2734"/>
        <w:gridCol w:w="1309"/>
      </w:tblGrid>
      <w:tr w:rsidR="003C5635" w:rsidRPr="003C5635" w14:paraId="3C7B06E8" w14:textId="77777777" w:rsidTr="000727DB">
        <w:tc>
          <w:tcPr>
            <w:tcW w:w="2750" w:type="pct"/>
            <w:hideMark/>
          </w:tcPr>
          <w:p w14:paraId="1CC9A5A1"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Área</w:t>
            </w:r>
          </w:p>
        </w:tc>
        <w:tc>
          <w:tcPr>
            <w:tcW w:w="1550" w:type="pct"/>
            <w:hideMark/>
          </w:tcPr>
          <w:p w14:paraId="7EE3DA3D"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Elemento</w:t>
            </w:r>
          </w:p>
        </w:tc>
        <w:tc>
          <w:tcPr>
            <w:tcW w:w="750" w:type="pct"/>
            <w:hideMark/>
          </w:tcPr>
          <w:p w14:paraId="063864AD"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Cantidad</w:t>
            </w:r>
          </w:p>
        </w:tc>
      </w:tr>
      <w:tr w:rsidR="003C5635" w:rsidRPr="003C5635" w14:paraId="60B3CEF8" w14:textId="77777777" w:rsidTr="000727DB">
        <w:tc>
          <w:tcPr>
            <w:tcW w:w="2750" w:type="pct"/>
            <w:hideMark/>
          </w:tcPr>
          <w:p w14:paraId="56C4C5C0"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Oficina coordinación</w:t>
            </w:r>
          </w:p>
        </w:tc>
        <w:tc>
          <w:tcPr>
            <w:tcW w:w="1550" w:type="pct"/>
            <w:hideMark/>
          </w:tcPr>
          <w:p w14:paraId="55E33DE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Computador</w:t>
            </w:r>
          </w:p>
        </w:tc>
        <w:tc>
          <w:tcPr>
            <w:tcW w:w="750" w:type="pct"/>
            <w:hideMark/>
          </w:tcPr>
          <w:p w14:paraId="09CB8B8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D1B5A37" w14:textId="77777777" w:rsidTr="000727DB">
        <w:tc>
          <w:tcPr>
            <w:tcW w:w="4250" w:type="pct"/>
            <w:gridSpan w:val="2"/>
            <w:hideMark/>
          </w:tcPr>
          <w:p w14:paraId="6D17EAA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Impresora</w:t>
            </w:r>
          </w:p>
        </w:tc>
        <w:tc>
          <w:tcPr>
            <w:tcW w:w="750" w:type="pct"/>
            <w:hideMark/>
          </w:tcPr>
          <w:p w14:paraId="49917AA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44ED39B" w14:textId="77777777" w:rsidTr="000727DB">
        <w:tc>
          <w:tcPr>
            <w:tcW w:w="4250" w:type="pct"/>
            <w:gridSpan w:val="2"/>
            <w:hideMark/>
          </w:tcPr>
          <w:p w14:paraId="4D60F25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Teléfono</w:t>
            </w:r>
          </w:p>
        </w:tc>
        <w:tc>
          <w:tcPr>
            <w:tcW w:w="750" w:type="pct"/>
            <w:hideMark/>
          </w:tcPr>
          <w:p w14:paraId="1B3E690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130468CE" w14:textId="77777777" w:rsidTr="000727DB">
        <w:tc>
          <w:tcPr>
            <w:tcW w:w="4250" w:type="pct"/>
            <w:gridSpan w:val="2"/>
            <w:hideMark/>
          </w:tcPr>
          <w:p w14:paraId="1F18BA6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Archivador</w:t>
            </w:r>
          </w:p>
        </w:tc>
        <w:tc>
          <w:tcPr>
            <w:tcW w:w="750" w:type="pct"/>
            <w:hideMark/>
          </w:tcPr>
          <w:p w14:paraId="12B3B3C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5686821E" w14:textId="77777777" w:rsidTr="000727DB">
        <w:tc>
          <w:tcPr>
            <w:tcW w:w="4250" w:type="pct"/>
            <w:gridSpan w:val="2"/>
            <w:hideMark/>
          </w:tcPr>
          <w:p w14:paraId="2B35715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Escritorio</w:t>
            </w:r>
          </w:p>
        </w:tc>
        <w:tc>
          <w:tcPr>
            <w:tcW w:w="750" w:type="pct"/>
            <w:hideMark/>
          </w:tcPr>
          <w:p w14:paraId="3C48F90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11158D59" w14:textId="77777777" w:rsidTr="000727DB">
        <w:tc>
          <w:tcPr>
            <w:tcW w:w="4250" w:type="pct"/>
            <w:gridSpan w:val="2"/>
            <w:hideMark/>
          </w:tcPr>
          <w:p w14:paraId="013AAD6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Sillas</w:t>
            </w:r>
          </w:p>
        </w:tc>
        <w:tc>
          <w:tcPr>
            <w:tcW w:w="750" w:type="pct"/>
            <w:hideMark/>
          </w:tcPr>
          <w:p w14:paraId="431B804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r w:rsidR="003C5635" w:rsidRPr="003C5635" w14:paraId="5B6D29B7" w14:textId="77777777" w:rsidTr="000727DB">
        <w:tc>
          <w:tcPr>
            <w:tcW w:w="2750" w:type="pct"/>
            <w:hideMark/>
          </w:tcPr>
          <w:p w14:paraId="02DC54F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Consultorios</w:t>
            </w:r>
          </w:p>
        </w:tc>
        <w:tc>
          <w:tcPr>
            <w:tcW w:w="1550" w:type="pct"/>
            <w:hideMark/>
          </w:tcPr>
          <w:p w14:paraId="59B371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Archivador (nota 1)</w:t>
            </w:r>
          </w:p>
        </w:tc>
        <w:tc>
          <w:tcPr>
            <w:tcW w:w="750" w:type="pct"/>
            <w:hideMark/>
          </w:tcPr>
          <w:p w14:paraId="5418EDF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14A9216" w14:textId="77777777" w:rsidTr="000727DB">
        <w:tc>
          <w:tcPr>
            <w:tcW w:w="4250" w:type="pct"/>
            <w:gridSpan w:val="2"/>
            <w:hideMark/>
          </w:tcPr>
          <w:p w14:paraId="05E6324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Escritorio</w:t>
            </w:r>
          </w:p>
        </w:tc>
        <w:tc>
          <w:tcPr>
            <w:tcW w:w="750" w:type="pct"/>
            <w:hideMark/>
          </w:tcPr>
          <w:p w14:paraId="6B240E6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8B16A00" w14:textId="77777777" w:rsidTr="000727DB">
        <w:tc>
          <w:tcPr>
            <w:tcW w:w="4250" w:type="pct"/>
            <w:gridSpan w:val="2"/>
            <w:hideMark/>
          </w:tcPr>
          <w:p w14:paraId="04D3473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Sillas</w:t>
            </w:r>
          </w:p>
        </w:tc>
        <w:tc>
          <w:tcPr>
            <w:tcW w:w="750" w:type="pct"/>
            <w:hideMark/>
          </w:tcPr>
          <w:p w14:paraId="385FA7B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r w:rsidR="003C5635" w:rsidRPr="003C5635" w14:paraId="40673402" w14:textId="77777777" w:rsidTr="000727DB">
        <w:tc>
          <w:tcPr>
            <w:tcW w:w="4250" w:type="pct"/>
            <w:gridSpan w:val="2"/>
            <w:hideMark/>
          </w:tcPr>
          <w:p w14:paraId="593C520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Balanza</w:t>
            </w:r>
          </w:p>
        </w:tc>
        <w:tc>
          <w:tcPr>
            <w:tcW w:w="750" w:type="pct"/>
            <w:hideMark/>
          </w:tcPr>
          <w:p w14:paraId="7A2389B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21097616" w14:textId="77777777" w:rsidTr="000727DB">
        <w:tc>
          <w:tcPr>
            <w:tcW w:w="4250" w:type="pct"/>
            <w:gridSpan w:val="2"/>
            <w:hideMark/>
          </w:tcPr>
          <w:p w14:paraId="5242F46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Tallímetro</w:t>
            </w:r>
          </w:p>
        </w:tc>
        <w:tc>
          <w:tcPr>
            <w:tcW w:w="750" w:type="pct"/>
            <w:hideMark/>
          </w:tcPr>
          <w:p w14:paraId="6DA654A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8C646D4" w14:textId="77777777" w:rsidTr="000727DB">
        <w:tc>
          <w:tcPr>
            <w:tcW w:w="4250" w:type="pct"/>
            <w:gridSpan w:val="2"/>
            <w:hideMark/>
          </w:tcPr>
          <w:p w14:paraId="0303FC7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Botiquín</w:t>
            </w:r>
          </w:p>
        </w:tc>
        <w:tc>
          <w:tcPr>
            <w:tcW w:w="750" w:type="pct"/>
            <w:hideMark/>
          </w:tcPr>
          <w:p w14:paraId="4AFA20B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38D6810D" w14:textId="77777777" w:rsidTr="000727DB">
        <w:tc>
          <w:tcPr>
            <w:tcW w:w="2750" w:type="pct"/>
            <w:hideMark/>
          </w:tcPr>
          <w:p w14:paraId="699819E4"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Archivo de historias de atención</w:t>
            </w:r>
          </w:p>
        </w:tc>
        <w:tc>
          <w:tcPr>
            <w:tcW w:w="1550" w:type="pct"/>
            <w:hideMark/>
          </w:tcPr>
          <w:p w14:paraId="0B2628C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Archivadores</w:t>
            </w:r>
          </w:p>
        </w:tc>
        <w:tc>
          <w:tcPr>
            <w:tcW w:w="750" w:type="pct"/>
            <w:hideMark/>
          </w:tcPr>
          <w:p w14:paraId="51F82CA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2866176B" w14:textId="77777777" w:rsidTr="000727DB">
        <w:tc>
          <w:tcPr>
            <w:tcW w:w="4250" w:type="pct"/>
            <w:gridSpan w:val="2"/>
            <w:hideMark/>
          </w:tcPr>
          <w:p w14:paraId="18219CE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Mesa</w:t>
            </w:r>
          </w:p>
        </w:tc>
        <w:tc>
          <w:tcPr>
            <w:tcW w:w="750" w:type="pct"/>
            <w:hideMark/>
          </w:tcPr>
          <w:p w14:paraId="5C8D00D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1698447" w14:textId="77777777" w:rsidTr="000727DB">
        <w:tc>
          <w:tcPr>
            <w:tcW w:w="4250" w:type="pct"/>
            <w:gridSpan w:val="2"/>
            <w:hideMark/>
          </w:tcPr>
          <w:p w14:paraId="6F9D192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Silla</w:t>
            </w:r>
          </w:p>
        </w:tc>
        <w:tc>
          <w:tcPr>
            <w:tcW w:w="750" w:type="pct"/>
            <w:hideMark/>
          </w:tcPr>
          <w:p w14:paraId="78DA7FE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B28EC58" w14:textId="77777777" w:rsidTr="000727DB">
        <w:tc>
          <w:tcPr>
            <w:tcW w:w="2750" w:type="pct"/>
            <w:hideMark/>
          </w:tcPr>
          <w:p w14:paraId="78047D05"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Cocina</w:t>
            </w:r>
          </w:p>
        </w:tc>
        <w:tc>
          <w:tcPr>
            <w:tcW w:w="1550" w:type="pct"/>
            <w:hideMark/>
          </w:tcPr>
          <w:p w14:paraId="5F3D11F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Refrigerador</w:t>
            </w:r>
          </w:p>
        </w:tc>
        <w:tc>
          <w:tcPr>
            <w:tcW w:w="750" w:type="pct"/>
            <w:hideMark/>
          </w:tcPr>
          <w:p w14:paraId="44E61E6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518F2D3" w14:textId="77777777" w:rsidTr="000727DB">
        <w:tc>
          <w:tcPr>
            <w:tcW w:w="4250" w:type="pct"/>
            <w:gridSpan w:val="2"/>
            <w:hideMark/>
          </w:tcPr>
          <w:p w14:paraId="7BFFDC22" w14:textId="77777777" w:rsidR="003C5635" w:rsidRPr="003C5635" w:rsidRDefault="003C5635" w:rsidP="003C5635">
            <w:pPr>
              <w:spacing w:after="160"/>
              <w:rPr>
                <w:rFonts w:ascii="Verdana" w:hAnsi="Verdana"/>
                <w:sz w:val="22"/>
                <w:szCs w:val="22"/>
              </w:rPr>
            </w:pPr>
            <w:r w:rsidRPr="003C5635">
              <w:rPr>
                <w:rFonts w:ascii="Verdana" w:hAnsi="Verdana"/>
                <w:sz w:val="22"/>
                <w:szCs w:val="22"/>
                <w:u w:val="single"/>
              </w:rPr>
              <w:t>Menaje</w:t>
            </w:r>
          </w:p>
        </w:tc>
        <w:tc>
          <w:tcPr>
            <w:tcW w:w="750" w:type="pct"/>
            <w:hideMark/>
          </w:tcPr>
          <w:p w14:paraId="21AD015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725FBC3" w14:textId="77777777" w:rsidTr="000727DB">
        <w:tc>
          <w:tcPr>
            <w:tcW w:w="4250" w:type="pct"/>
            <w:gridSpan w:val="2"/>
            <w:hideMark/>
          </w:tcPr>
          <w:p w14:paraId="29282D12" w14:textId="77777777" w:rsidR="003C5635" w:rsidRPr="003C5635" w:rsidRDefault="003C5635" w:rsidP="003C5635">
            <w:pPr>
              <w:spacing w:after="160"/>
              <w:rPr>
                <w:rFonts w:ascii="Verdana" w:hAnsi="Verdana"/>
                <w:sz w:val="22"/>
                <w:szCs w:val="22"/>
              </w:rPr>
            </w:pPr>
            <w:r w:rsidRPr="003C5635">
              <w:rPr>
                <w:rFonts w:ascii="Verdana" w:hAnsi="Verdana"/>
                <w:sz w:val="22"/>
                <w:szCs w:val="22"/>
              </w:rPr>
              <w:lastRenderedPageBreak/>
              <w:t>Licuadora</w:t>
            </w:r>
          </w:p>
        </w:tc>
        <w:tc>
          <w:tcPr>
            <w:tcW w:w="750" w:type="pct"/>
            <w:hideMark/>
          </w:tcPr>
          <w:p w14:paraId="0555C9A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AE7535C" w14:textId="77777777" w:rsidTr="000727DB">
        <w:tc>
          <w:tcPr>
            <w:tcW w:w="4250" w:type="pct"/>
            <w:gridSpan w:val="2"/>
            <w:hideMark/>
          </w:tcPr>
          <w:p w14:paraId="1738377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Estufa</w:t>
            </w:r>
          </w:p>
        </w:tc>
        <w:tc>
          <w:tcPr>
            <w:tcW w:w="750" w:type="pct"/>
            <w:hideMark/>
          </w:tcPr>
          <w:p w14:paraId="62B5937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89CFFD1" w14:textId="77777777" w:rsidTr="000727DB">
        <w:tc>
          <w:tcPr>
            <w:tcW w:w="4250" w:type="pct"/>
            <w:gridSpan w:val="2"/>
            <w:hideMark/>
          </w:tcPr>
          <w:p w14:paraId="4775D86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Lavaplatos</w:t>
            </w:r>
          </w:p>
        </w:tc>
        <w:tc>
          <w:tcPr>
            <w:tcW w:w="750" w:type="pct"/>
            <w:hideMark/>
          </w:tcPr>
          <w:p w14:paraId="0EFC85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5FACE59" w14:textId="77777777" w:rsidTr="000727DB">
        <w:tc>
          <w:tcPr>
            <w:tcW w:w="4250" w:type="pct"/>
            <w:gridSpan w:val="2"/>
            <w:hideMark/>
          </w:tcPr>
          <w:p w14:paraId="0A0EBD3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Mesón</w:t>
            </w:r>
          </w:p>
        </w:tc>
        <w:tc>
          <w:tcPr>
            <w:tcW w:w="750" w:type="pct"/>
            <w:hideMark/>
          </w:tcPr>
          <w:p w14:paraId="727E652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3BB38F56" w14:textId="77777777" w:rsidTr="000727DB">
        <w:tc>
          <w:tcPr>
            <w:tcW w:w="2750" w:type="pct"/>
            <w:hideMark/>
          </w:tcPr>
          <w:p w14:paraId="31CB160F"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Despensa</w:t>
            </w:r>
          </w:p>
        </w:tc>
        <w:tc>
          <w:tcPr>
            <w:tcW w:w="1550" w:type="pct"/>
            <w:hideMark/>
          </w:tcPr>
          <w:p w14:paraId="5719FC5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Estantes</w:t>
            </w:r>
          </w:p>
        </w:tc>
        <w:tc>
          <w:tcPr>
            <w:tcW w:w="750" w:type="pct"/>
            <w:hideMark/>
          </w:tcPr>
          <w:p w14:paraId="1AF1721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81BC644" w14:textId="77777777" w:rsidTr="000727DB">
        <w:tc>
          <w:tcPr>
            <w:tcW w:w="4250" w:type="pct"/>
            <w:gridSpan w:val="2"/>
            <w:hideMark/>
          </w:tcPr>
          <w:p w14:paraId="728EB70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Canastas para almacenar</w:t>
            </w:r>
          </w:p>
        </w:tc>
        <w:tc>
          <w:tcPr>
            <w:tcW w:w="750" w:type="pct"/>
            <w:hideMark/>
          </w:tcPr>
          <w:p w14:paraId="68113B4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w:t>
            </w:r>
          </w:p>
        </w:tc>
      </w:tr>
      <w:tr w:rsidR="003C5635" w:rsidRPr="003C5635" w14:paraId="1B73C3F7" w14:textId="77777777" w:rsidTr="000727DB">
        <w:tc>
          <w:tcPr>
            <w:tcW w:w="2750" w:type="pct"/>
            <w:hideMark/>
          </w:tcPr>
          <w:p w14:paraId="5C9216BD"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Comedor</w:t>
            </w:r>
          </w:p>
        </w:tc>
        <w:tc>
          <w:tcPr>
            <w:tcW w:w="1550" w:type="pct"/>
            <w:hideMark/>
          </w:tcPr>
          <w:p w14:paraId="6B7F2A3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Puesto en mesa</w:t>
            </w:r>
          </w:p>
        </w:tc>
        <w:tc>
          <w:tcPr>
            <w:tcW w:w="750" w:type="pct"/>
            <w:hideMark/>
          </w:tcPr>
          <w:p w14:paraId="0882C2B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0D4BE24A" w14:textId="77777777" w:rsidTr="000727DB">
        <w:tc>
          <w:tcPr>
            <w:tcW w:w="4250" w:type="pct"/>
            <w:gridSpan w:val="2"/>
            <w:hideMark/>
          </w:tcPr>
          <w:p w14:paraId="43318F0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Silla</w:t>
            </w:r>
          </w:p>
        </w:tc>
        <w:tc>
          <w:tcPr>
            <w:tcW w:w="750" w:type="pct"/>
            <w:hideMark/>
          </w:tcPr>
          <w:p w14:paraId="5F48F78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3016680B" w14:textId="77777777" w:rsidTr="000727DB">
        <w:tc>
          <w:tcPr>
            <w:tcW w:w="4250" w:type="pct"/>
            <w:gridSpan w:val="2"/>
            <w:hideMark/>
          </w:tcPr>
          <w:p w14:paraId="3334DCD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Bandeja</w:t>
            </w:r>
          </w:p>
        </w:tc>
        <w:tc>
          <w:tcPr>
            <w:tcW w:w="750" w:type="pct"/>
            <w:hideMark/>
          </w:tcPr>
          <w:p w14:paraId="0E09FC0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679CCB88" w14:textId="77777777" w:rsidTr="000727DB">
        <w:tc>
          <w:tcPr>
            <w:tcW w:w="4250" w:type="pct"/>
            <w:gridSpan w:val="2"/>
            <w:hideMark/>
          </w:tcPr>
          <w:p w14:paraId="66A23D1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Plato sopa</w:t>
            </w:r>
          </w:p>
        </w:tc>
        <w:tc>
          <w:tcPr>
            <w:tcW w:w="750" w:type="pct"/>
            <w:hideMark/>
          </w:tcPr>
          <w:p w14:paraId="790FA0E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233B1249" w14:textId="77777777" w:rsidTr="000727DB">
        <w:tc>
          <w:tcPr>
            <w:tcW w:w="4250" w:type="pct"/>
            <w:gridSpan w:val="2"/>
            <w:hideMark/>
          </w:tcPr>
          <w:p w14:paraId="053905F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Plato seco</w:t>
            </w:r>
          </w:p>
        </w:tc>
        <w:tc>
          <w:tcPr>
            <w:tcW w:w="750" w:type="pct"/>
            <w:hideMark/>
          </w:tcPr>
          <w:p w14:paraId="77A5806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2D4B14A0" w14:textId="77777777" w:rsidTr="000727DB">
        <w:tc>
          <w:tcPr>
            <w:tcW w:w="4250" w:type="pct"/>
            <w:gridSpan w:val="2"/>
            <w:hideMark/>
          </w:tcPr>
          <w:p w14:paraId="2C39368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Vaso</w:t>
            </w:r>
          </w:p>
        </w:tc>
        <w:tc>
          <w:tcPr>
            <w:tcW w:w="750" w:type="pct"/>
            <w:hideMark/>
          </w:tcPr>
          <w:p w14:paraId="29EE129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0BEE996B" w14:textId="77777777" w:rsidTr="000727DB">
        <w:tc>
          <w:tcPr>
            <w:tcW w:w="4250" w:type="pct"/>
            <w:gridSpan w:val="2"/>
            <w:hideMark/>
          </w:tcPr>
          <w:p w14:paraId="346310B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Pocillo</w:t>
            </w:r>
          </w:p>
        </w:tc>
        <w:tc>
          <w:tcPr>
            <w:tcW w:w="750" w:type="pct"/>
            <w:hideMark/>
          </w:tcPr>
          <w:p w14:paraId="57845CF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34D52EC0" w14:textId="77777777" w:rsidTr="000727DB">
        <w:tc>
          <w:tcPr>
            <w:tcW w:w="4250" w:type="pct"/>
            <w:gridSpan w:val="2"/>
            <w:hideMark/>
          </w:tcPr>
          <w:p w14:paraId="5B8047C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Juego de cubiertos</w:t>
            </w:r>
          </w:p>
        </w:tc>
        <w:tc>
          <w:tcPr>
            <w:tcW w:w="750" w:type="pct"/>
            <w:hideMark/>
          </w:tcPr>
          <w:p w14:paraId="634DA58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0253160B" w14:textId="77777777" w:rsidTr="000727DB">
        <w:tc>
          <w:tcPr>
            <w:tcW w:w="2750" w:type="pct"/>
            <w:hideMark/>
          </w:tcPr>
          <w:p w14:paraId="716F406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Lavandería</w:t>
            </w:r>
          </w:p>
        </w:tc>
        <w:tc>
          <w:tcPr>
            <w:tcW w:w="1550" w:type="pct"/>
            <w:hideMark/>
          </w:tcPr>
          <w:p w14:paraId="5405D820" w14:textId="77777777" w:rsidR="003C5635" w:rsidRPr="003C5635" w:rsidRDefault="003C5635" w:rsidP="003C5635">
            <w:pPr>
              <w:spacing w:after="160"/>
              <w:rPr>
                <w:rFonts w:ascii="Verdana" w:hAnsi="Verdana"/>
                <w:sz w:val="22"/>
                <w:szCs w:val="22"/>
              </w:rPr>
            </w:pPr>
            <w:r w:rsidRPr="003C5635">
              <w:rPr>
                <w:rFonts w:ascii="Verdana" w:hAnsi="Verdana"/>
                <w:sz w:val="22"/>
                <w:szCs w:val="22"/>
                <w:u w:val="single"/>
              </w:rPr>
              <w:t>Lavadero o lavadora</w:t>
            </w:r>
          </w:p>
        </w:tc>
        <w:tc>
          <w:tcPr>
            <w:tcW w:w="750" w:type="pct"/>
            <w:hideMark/>
          </w:tcPr>
          <w:p w14:paraId="7F412C7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r w:rsidR="003C5635" w:rsidRPr="003C5635" w14:paraId="53ED6A6F" w14:textId="77777777" w:rsidTr="000727DB">
        <w:tc>
          <w:tcPr>
            <w:tcW w:w="4250" w:type="pct"/>
            <w:gridSpan w:val="2"/>
            <w:hideMark/>
          </w:tcPr>
          <w:p w14:paraId="4881449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Tendedero</w:t>
            </w:r>
          </w:p>
        </w:tc>
        <w:tc>
          <w:tcPr>
            <w:tcW w:w="750" w:type="pct"/>
            <w:hideMark/>
          </w:tcPr>
          <w:p w14:paraId="22312F3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FD9026B" w14:textId="77777777" w:rsidTr="000727DB">
        <w:tc>
          <w:tcPr>
            <w:tcW w:w="2750" w:type="pct"/>
            <w:hideMark/>
          </w:tcPr>
          <w:p w14:paraId="5618FE2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Salón múltiple o aulas, 1.50 m2 por, adolescente</w:t>
            </w:r>
          </w:p>
        </w:tc>
        <w:tc>
          <w:tcPr>
            <w:tcW w:w="1550" w:type="pct"/>
            <w:hideMark/>
          </w:tcPr>
          <w:p w14:paraId="17DB62E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Silla</w:t>
            </w:r>
          </w:p>
        </w:tc>
        <w:tc>
          <w:tcPr>
            <w:tcW w:w="750" w:type="pct"/>
            <w:hideMark/>
          </w:tcPr>
          <w:p w14:paraId="566F1DD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669ADA37" w14:textId="77777777" w:rsidTr="000727DB">
        <w:tc>
          <w:tcPr>
            <w:tcW w:w="4250" w:type="pct"/>
            <w:gridSpan w:val="2"/>
            <w:hideMark/>
          </w:tcPr>
          <w:p w14:paraId="433EB4F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Tablero o pantalla</w:t>
            </w:r>
          </w:p>
        </w:tc>
        <w:tc>
          <w:tcPr>
            <w:tcW w:w="750" w:type="pct"/>
            <w:hideMark/>
          </w:tcPr>
          <w:p w14:paraId="57B219F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B2A368D" w14:textId="77777777" w:rsidTr="000727DB">
        <w:tc>
          <w:tcPr>
            <w:tcW w:w="4250" w:type="pct"/>
            <w:gridSpan w:val="2"/>
            <w:hideMark/>
          </w:tcPr>
          <w:p w14:paraId="5DB266B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Mesas</w:t>
            </w:r>
          </w:p>
        </w:tc>
        <w:tc>
          <w:tcPr>
            <w:tcW w:w="750" w:type="pct"/>
            <w:hideMark/>
          </w:tcPr>
          <w:p w14:paraId="201C5D0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bl>
    <w:p w14:paraId="1D7BAAF9" w14:textId="77777777" w:rsidR="003C5635" w:rsidRPr="003C5635" w:rsidRDefault="003C5635" w:rsidP="003C5635">
      <w:pPr>
        <w:rPr>
          <w:rFonts w:ascii="Verdana" w:hAnsi="Verdana"/>
          <w:sz w:val="22"/>
          <w:szCs w:val="22"/>
        </w:rPr>
      </w:pPr>
      <w:r w:rsidRPr="003C5635">
        <w:rPr>
          <w:rFonts w:ascii="Verdana" w:hAnsi="Verdana"/>
          <w:b/>
          <w:bCs/>
          <w:sz w:val="22"/>
          <w:szCs w:val="22"/>
        </w:rPr>
        <w:t>Nota: </w:t>
      </w:r>
      <w:r w:rsidRPr="003C5635">
        <w:rPr>
          <w:rFonts w:ascii="Verdana" w:hAnsi="Verdana"/>
          <w:sz w:val="22"/>
          <w:szCs w:val="22"/>
        </w:rPr>
        <w:t>Teniendo en cuenta que se requieren dos formadores, uno de los formadores deberá cumplir con el perfil de auxiliar de enfermería, el cual debe ser técnico o tecnólogo en enfermería y contar mínimo con un (1) año de experiencia;</w:t>
      </w:r>
    </w:p>
    <w:p w14:paraId="2C5ACDBA" w14:textId="77777777" w:rsidR="003C5635" w:rsidRPr="003C5635" w:rsidRDefault="003C5635" w:rsidP="003C5635">
      <w:pPr>
        <w:rPr>
          <w:rFonts w:ascii="Verdana" w:hAnsi="Verdana"/>
          <w:sz w:val="22"/>
          <w:szCs w:val="22"/>
        </w:rPr>
      </w:pPr>
      <w:r w:rsidRPr="003C5635">
        <w:rPr>
          <w:rFonts w:ascii="Verdana" w:hAnsi="Verdana"/>
          <w:b/>
          <w:bCs/>
          <w:sz w:val="22"/>
          <w:szCs w:val="22"/>
        </w:rPr>
        <w:t>h) Formador nocturno: </w:t>
      </w:r>
      <w:r w:rsidRPr="003C5635">
        <w:rPr>
          <w:rFonts w:ascii="Verdana" w:hAnsi="Verdana"/>
          <w:sz w:val="22"/>
          <w:szCs w:val="22"/>
        </w:rPr>
        <w:t>Persona con el mismo perfil del formador diurno, que adicionalmente realiza rondas de control y vigilancia y atención a cualquier eventualidad que se pueda presentar en la jornada;</w:t>
      </w:r>
    </w:p>
    <w:p w14:paraId="3293260C" w14:textId="77777777" w:rsidR="003C5635" w:rsidRPr="003C5635" w:rsidRDefault="003C5635" w:rsidP="003C5635">
      <w:pPr>
        <w:rPr>
          <w:rFonts w:ascii="Verdana" w:hAnsi="Verdana"/>
          <w:sz w:val="22"/>
          <w:szCs w:val="22"/>
        </w:rPr>
      </w:pPr>
      <w:r w:rsidRPr="003C5635">
        <w:rPr>
          <w:rFonts w:ascii="Verdana" w:hAnsi="Verdana"/>
          <w:b/>
          <w:bCs/>
          <w:sz w:val="22"/>
          <w:szCs w:val="22"/>
        </w:rPr>
        <w:t>i) Área de servicios</w:t>
      </w:r>
      <w:r w:rsidRPr="003C5635">
        <w:rPr>
          <w:rFonts w:ascii="Verdana" w:hAnsi="Verdana"/>
          <w:sz w:val="22"/>
          <w:szCs w:val="22"/>
        </w:rPr>
        <w:t>: Está compuesta por el talento humano que desarrolla los servicios de aseo y limpieza, cocina, portería.</w:t>
      </w:r>
    </w:p>
    <w:p w14:paraId="52276D28" w14:textId="77777777" w:rsidR="003C5635" w:rsidRPr="003C5635" w:rsidRDefault="003C5635" w:rsidP="003C5635">
      <w:pPr>
        <w:rPr>
          <w:rFonts w:ascii="Verdana" w:hAnsi="Verdana"/>
          <w:sz w:val="22"/>
          <w:szCs w:val="22"/>
        </w:rPr>
      </w:pPr>
      <w:r w:rsidRPr="003C5635">
        <w:rPr>
          <w:rFonts w:ascii="Verdana" w:hAnsi="Verdana"/>
          <w:sz w:val="22"/>
          <w:szCs w:val="22"/>
        </w:rPr>
        <w:t xml:space="preserve">Aspectos </w:t>
      </w:r>
      <w:proofErr w:type="gramStart"/>
      <w:r w:rsidRPr="003C5635">
        <w:rPr>
          <w:rFonts w:ascii="Verdana" w:hAnsi="Verdana"/>
          <w:sz w:val="22"/>
          <w:szCs w:val="22"/>
        </w:rPr>
        <w:t>a</w:t>
      </w:r>
      <w:proofErr w:type="gramEnd"/>
      <w:r w:rsidRPr="003C5635">
        <w:rPr>
          <w:rFonts w:ascii="Verdana" w:hAnsi="Verdana"/>
          <w:sz w:val="22"/>
          <w:szCs w:val="22"/>
        </w:rPr>
        <w:t xml:space="preserve"> tener en cuenta:</w:t>
      </w:r>
    </w:p>
    <w:p w14:paraId="4D93665B" w14:textId="77777777" w:rsidR="003C5635" w:rsidRPr="003C5635" w:rsidRDefault="003C5635" w:rsidP="003C5635">
      <w:pPr>
        <w:rPr>
          <w:rFonts w:ascii="Verdana" w:hAnsi="Verdana"/>
          <w:sz w:val="22"/>
          <w:szCs w:val="22"/>
        </w:rPr>
      </w:pPr>
      <w:r w:rsidRPr="003C5635">
        <w:rPr>
          <w:rFonts w:ascii="Verdana" w:hAnsi="Verdana"/>
          <w:sz w:val="22"/>
          <w:szCs w:val="22"/>
        </w:rPr>
        <w:t>- No se podrá vincular talento humano que tenga antecedentes fiscales, disciplinarios ni judiciales.</w:t>
      </w:r>
    </w:p>
    <w:p w14:paraId="2ACA8E32" w14:textId="77777777" w:rsidR="003C5635" w:rsidRPr="003C5635" w:rsidRDefault="003C5635" w:rsidP="003C5635">
      <w:pPr>
        <w:rPr>
          <w:rFonts w:ascii="Verdana" w:hAnsi="Verdana"/>
          <w:sz w:val="22"/>
          <w:szCs w:val="22"/>
        </w:rPr>
      </w:pPr>
      <w:r w:rsidRPr="003C5635">
        <w:rPr>
          <w:rFonts w:ascii="Verdana" w:hAnsi="Verdana"/>
          <w:sz w:val="22"/>
          <w:szCs w:val="22"/>
        </w:rPr>
        <w:t>- Unidad: hace referencia a la sede donde se presta el servicio.</w:t>
      </w:r>
    </w:p>
    <w:p w14:paraId="37BDE589" w14:textId="77777777" w:rsidR="003C5635" w:rsidRPr="003C5635" w:rsidRDefault="003C5635" w:rsidP="003C5635">
      <w:pPr>
        <w:rPr>
          <w:rFonts w:ascii="Verdana" w:hAnsi="Verdana"/>
          <w:sz w:val="22"/>
          <w:szCs w:val="22"/>
        </w:rPr>
      </w:pPr>
      <w:r w:rsidRPr="003C5635">
        <w:rPr>
          <w:rFonts w:ascii="Verdana" w:hAnsi="Verdana"/>
          <w:sz w:val="22"/>
          <w:szCs w:val="22"/>
        </w:rPr>
        <w:lastRenderedPageBreak/>
        <w:t>- TC: Tiempo completo por el número de niños, niñas o adolescentes establecido.</w:t>
      </w:r>
    </w:p>
    <w:p w14:paraId="0B1B9CA7" w14:textId="77777777" w:rsidR="003C5635" w:rsidRPr="003C5635" w:rsidRDefault="003C5635" w:rsidP="003C5635">
      <w:pPr>
        <w:rPr>
          <w:rFonts w:ascii="Verdana" w:hAnsi="Verdana"/>
          <w:sz w:val="22"/>
          <w:szCs w:val="22"/>
        </w:rPr>
      </w:pPr>
      <w:r w:rsidRPr="003C5635">
        <w:rPr>
          <w:rFonts w:ascii="Verdana" w:hAnsi="Verdana"/>
          <w:sz w:val="22"/>
          <w:szCs w:val="22"/>
        </w:rPr>
        <w:t>- MT: Medio tiempo por el número de niños, niñas o adolescentes establecido.</w:t>
      </w:r>
    </w:p>
    <w:p w14:paraId="3D556B04" w14:textId="77777777" w:rsidR="003C5635" w:rsidRPr="003C5635" w:rsidRDefault="003C5635" w:rsidP="003C5635">
      <w:pPr>
        <w:rPr>
          <w:rFonts w:ascii="Verdana" w:hAnsi="Verdana"/>
          <w:sz w:val="22"/>
          <w:szCs w:val="22"/>
        </w:rPr>
      </w:pPr>
      <w:r w:rsidRPr="003C5635">
        <w:rPr>
          <w:rFonts w:ascii="Verdana" w:hAnsi="Verdana"/>
          <w:b/>
          <w:bCs/>
          <w:sz w:val="22"/>
          <w:szCs w:val="22"/>
        </w:rPr>
        <w:t>Infraestructura y dotación institucional</w:t>
      </w:r>
    </w:p>
    <w:p w14:paraId="10F742B6" w14:textId="77777777" w:rsidR="003C5635" w:rsidRPr="003C5635" w:rsidRDefault="003C5635" w:rsidP="003C5635">
      <w:pPr>
        <w:rPr>
          <w:rFonts w:ascii="Verdana" w:hAnsi="Verdana"/>
          <w:sz w:val="22"/>
          <w:szCs w:val="22"/>
        </w:rPr>
      </w:pPr>
      <w:r w:rsidRPr="003C5635">
        <w:rPr>
          <w:rFonts w:ascii="Verdana" w:hAnsi="Verdana"/>
          <w:sz w:val="22"/>
          <w:szCs w:val="22"/>
        </w:rPr>
        <w:t>Disponer de los servicios básicos de acueducto, alcantarillado, gas, energía eléctrica y sistema de comunicación (internet, telefonía fija y móvil cuando exista la oferta), contar con agua caliente en las duchas para el baño de los niños, niñas y adolescentes, con el fin de brindar las condiciones para la atención.</w:t>
      </w:r>
    </w:p>
    <w:p w14:paraId="78C6F3D1" w14:textId="77777777" w:rsidR="003C5635" w:rsidRPr="003C5635" w:rsidRDefault="003C5635" w:rsidP="003C5635">
      <w:pPr>
        <w:rPr>
          <w:rFonts w:ascii="Verdana" w:hAnsi="Verdana"/>
          <w:sz w:val="22"/>
          <w:szCs w:val="22"/>
        </w:rPr>
      </w:pPr>
      <w:r w:rsidRPr="003C5635">
        <w:rPr>
          <w:rFonts w:ascii="Verdana" w:hAnsi="Verdana"/>
          <w:sz w:val="22"/>
          <w:szCs w:val="22"/>
        </w:rPr>
        <w:t>Contar con espacios para desarrollar la atención de los niños, las niñas y los adolescentes, tales como: zona administrativa, aulas o salón múltiple, comedor, cocina, despensa o almacenamiento de alimentos, espacio de archivo de historias de atención, dormitorios con la dotación básica, servicios sanitarios y adecuar un espacio cálido e higiénico donde la madre adolescente pueda lactar a su hijo, de tal manera que se fomente la práctica de lactancia materna exclusiva durante los primeros 6 meses y complementaria hasta los dos años.</w:t>
      </w:r>
    </w:p>
    <w:p w14:paraId="03847F82" w14:textId="77777777" w:rsidR="003C5635" w:rsidRPr="003C5635" w:rsidRDefault="003C5635" w:rsidP="003C5635">
      <w:pPr>
        <w:rPr>
          <w:rFonts w:ascii="Verdana" w:hAnsi="Verdana"/>
          <w:sz w:val="22"/>
          <w:szCs w:val="22"/>
        </w:rPr>
      </w:pPr>
      <w:r w:rsidRPr="003C5635">
        <w:rPr>
          <w:rFonts w:ascii="Verdana" w:hAnsi="Verdana"/>
          <w:b/>
          <w:bCs/>
          <w:sz w:val="22"/>
          <w:szCs w:val="22"/>
        </w:rPr>
        <w:t>Elementos de dotación institucional para 30 usuarios</w:t>
      </w:r>
    </w:p>
    <w:tbl>
      <w:tblPr>
        <w:tblStyle w:val="Tablaconcuadrcula"/>
        <w:tblW w:w="5050" w:type="pct"/>
        <w:tblLook w:val="04A0" w:firstRow="1" w:lastRow="0" w:firstColumn="1" w:lastColumn="0" w:noHBand="0" w:noVBand="1"/>
      </w:tblPr>
      <w:tblGrid>
        <w:gridCol w:w="1783"/>
        <w:gridCol w:w="4904"/>
        <w:gridCol w:w="2229"/>
      </w:tblGrid>
      <w:tr w:rsidR="003C5635" w:rsidRPr="003C5635" w14:paraId="4E3E31A5" w14:textId="77777777" w:rsidTr="000727DB">
        <w:tc>
          <w:tcPr>
            <w:tcW w:w="1000" w:type="pct"/>
            <w:hideMark/>
          </w:tcPr>
          <w:p w14:paraId="0D1C44F8"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Área</w:t>
            </w:r>
          </w:p>
        </w:tc>
        <w:tc>
          <w:tcPr>
            <w:tcW w:w="2750" w:type="pct"/>
            <w:hideMark/>
          </w:tcPr>
          <w:p w14:paraId="108E8E0D"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Elemento</w:t>
            </w:r>
          </w:p>
        </w:tc>
        <w:tc>
          <w:tcPr>
            <w:tcW w:w="1250" w:type="pct"/>
            <w:hideMark/>
          </w:tcPr>
          <w:p w14:paraId="47EC45C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Cantidad</w:t>
            </w:r>
          </w:p>
        </w:tc>
      </w:tr>
      <w:tr w:rsidR="003C5635" w:rsidRPr="003C5635" w14:paraId="00109853" w14:textId="77777777" w:rsidTr="000727DB">
        <w:tc>
          <w:tcPr>
            <w:tcW w:w="1000" w:type="pct"/>
            <w:hideMark/>
          </w:tcPr>
          <w:p w14:paraId="430369E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Dormitorio</w:t>
            </w:r>
          </w:p>
        </w:tc>
        <w:tc>
          <w:tcPr>
            <w:tcW w:w="2750" w:type="pct"/>
            <w:hideMark/>
          </w:tcPr>
          <w:p w14:paraId="75035A8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Cama o cuna con colchón</w:t>
            </w:r>
          </w:p>
        </w:tc>
        <w:tc>
          <w:tcPr>
            <w:tcW w:w="1250" w:type="pct"/>
            <w:hideMark/>
          </w:tcPr>
          <w:p w14:paraId="1CB5A89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48E1EC7B" w14:textId="77777777" w:rsidTr="000727DB">
        <w:tc>
          <w:tcPr>
            <w:tcW w:w="3750" w:type="pct"/>
            <w:gridSpan w:val="2"/>
            <w:hideMark/>
          </w:tcPr>
          <w:p w14:paraId="17B04CD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Caucho protector colchón</w:t>
            </w:r>
          </w:p>
        </w:tc>
        <w:tc>
          <w:tcPr>
            <w:tcW w:w="1250" w:type="pct"/>
            <w:hideMark/>
          </w:tcPr>
          <w:p w14:paraId="6181BAA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1E2A06F8" w14:textId="77777777" w:rsidTr="000727DB">
        <w:tc>
          <w:tcPr>
            <w:tcW w:w="3750" w:type="pct"/>
            <w:gridSpan w:val="2"/>
            <w:hideMark/>
          </w:tcPr>
          <w:p w14:paraId="1E39F63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Almohada</w:t>
            </w:r>
          </w:p>
        </w:tc>
        <w:tc>
          <w:tcPr>
            <w:tcW w:w="1250" w:type="pct"/>
            <w:hideMark/>
          </w:tcPr>
          <w:p w14:paraId="30A7530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092CA1EF" w14:textId="77777777" w:rsidTr="000727DB">
        <w:tc>
          <w:tcPr>
            <w:tcW w:w="3750" w:type="pct"/>
            <w:gridSpan w:val="2"/>
            <w:hideMark/>
          </w:tcPr>
          <w:p w14:paraId="4D5A2B7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Juego de cama*</w:t>
            </w:r>
          </w:p>
        </w:tc>
        <w:tc>
          <w:tcPr>
            <w:tcW w:w="1250" w:type="pct"/>
            <w:hideMark/>
          </w:tcPr>
          <w:p w14:paraId="17433A9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039F3951" w14:textId="77777777" w:rsidTr="000727DB">
        <w:tc>
          <w:tcPr>
            <w:tcW w:w="3750" w:type="pct"/>
            <w:gridSpan w:val="2"/>
            <w:hideMark/>
          </w:tcPr>
          <w:p w14:paraId="104CFBD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Cobija **</w:t>
            </w:r>
          </w:p>
        </w:tc>
        <w:tc>
          <w:tcPr>
            <w:tcW w:w="1250" w:type="pct"/>
            <w:hideMark/>
          </w:tcPr>
          <w:p w14:paraId="7465E21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4BC7A11F" w14:textId="77777777" w:rsidTr="000727DB">
        <w:tc>
          <w:tcPr>
            <w:tcW w:w="3750" w:type="pct"/>
            <w:gridSpan w:val="2"/>
            <w:hideMark/>
          </w:tcPr>
          <w:p w14:paraId="0E668B4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Cubrelecho</w:t>
            </w:r>
          </w:p>
        </w:tc>
        <w:tc>
          <w:tcPr>
            <w:tcW w:w="1250" w:type="pct"/>
            <w:hideMark/>
          </w:tcPr>
          <w:p w14:paraId="0EFAEFA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7BD9069B" w14:textId="77777777" w:rsidTr="000727DB">
        <w:tc>
          <w:tcPr>
            <w:tcW w:w="3750" w:type="pct"/>
            <w:gridSpan w:val="2"/>
            <w:hideMark/>
          </w:tcPr>
          <w:p w14:paraId="447CED7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Cómoda</w:t>
            </w:r>
          </w:p>
        </w:tc>
        <w:tc>
          <w:tcPr>
            <w:tcW w:w="1250" w:type="pct"/>
            <w:hideMark/>
          </w:tcPr>
          <w:p w14:paraId="07AFBC5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5BFE5A30" w14:textId="77777777" w:rsidTr="000727DB">
        <w:tc>
          <w:tcPr>
            <w:tcW w:w="3750" w:type="pct"/>
            <w:gridSpan w:val="2"/>
            <w:hideMark/>
          </w:tcPr>
          <w:p w14:paraId="4FDF609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Ventilador **</w:t>
            </w:r>
          </w:p>
        </w:tc>
        <w:tc>
          <w:tcPr>
            <w:tcW w:w="1250" w:type="pct"/>
            <w:hideMark/>
          </w:tcPr>
          <w:p w14:paraId="4788890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175879BD" w14:textId="77777777" w:rsidTr="000727DB">
        <w:tc>
          <w:tcPr>
            <w:tcW w:w="5000" w:type="pct"/>
            <w:gridSpan w:val="3"/>
            <w:hideMark/>
          </w:tcPr>
          <w:p w14:paraId="47D6D28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Bañera***</w:t>
            </w:r>
          </w:p>
        </w:tc>
      </w:tr>
      <w:tr w:rsidR="003C5635" w:rsidRPr="003C5635" w14:paraId="7F6C5F92" w14:textId="77777777" w:rsidTr="000727DB">
        <w:tc>
          <w:tcPr>
            <w:tcW w:w="5000" w:type="pct"/>
            <w:gridSpan w:val="3"/>
            <w:hideMark/>
          </w:tcPr>
          <w:p w14:paraId="38430D9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Vaso de noche***</w:t>
            </w:r>
          </w:p>
        </w:tc>
      </w:tr>
      <w:tr w:rsidR="003C5635" w:rsidRPr="003C5635" w14:paraId="3923BD27" w14:textId="77777777" w:rsidTr="000727DB">
        <w:tc>
          <w:tcPr>
            <w:tcW w:w="1000" w:type="pct"/>
            <w:hideMark/>
          </w:tcPr>
          <w:p w14:paraId="7B9B5374"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Baños</w:t>
            </w:r>
          </w:p>
        </w:tc>
        <w:tc>
          <w:tcPr>
            <w:tcW w:w="2750" w:type="pct"/>
            <w:hideMark/>
          </w:tcPr>
          <w:p w14:paraId="10DD8D3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Sanitarios</w:t>
            </w:r>
          </w:p>
        </w:tc>
        <w:tc>
          <w:tcPr>
            <w:tcW w:w="1250" w:type="pct"/>
            <w:hideMark/>
          </w:tcPr>
          <w:p w14:paraId="1E803FF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w:t>
            </w:r>
          </w:p>
        </w:tc>
      </w:tr>
      <w:tr w:rsidR="003C5635" w:rsidRPr="003C5635" w14:paraId="188729FB" w14:textId="77777777" w:rsidTr="000727DB">
        <w:tc>
          <w:tcPr>
            <w:tcW w:w="3750" w:type="pct"/>
            <w:gridSpan w:val="2"/>
            <w:hideMark/>
          </w:tcPr>
          <w:p w14:paraId="2B1C5EC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Lavamanos</w:t>
            </w:r>
          </w:p>
        </w:tc>
        <w:tc>
          <w:tcPr>
            <w:tcW w:w="1250" w:type="pct"/>
            <w:hideMark/>
          </w:tcPr>
          <w:p w14:paraId="7A6BE6E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r w:rsidR="003C5635" w:rsidRPr="003C5635" w14:paraId="090D2913" w14:textId="77777777" w:rsidTr="000727DB">
        <w:tc>
          <w:tcPr>
            <w:tcW w:w="3750" w:type="pct"/>
            <w:gridSpan w:val="2"/>
            <w:hideMark/>
          </w:tcPr>
          <w:p w14:paraId="14623CD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Duchas</w:t>
            </w:r>
          </w:p>
        </w:tc>
        <w:tc>
          <w:tcPr>
            <w:tcW w:w="1250" w:type="pct"/>
            <w:hideMark/>
          </w:tcPr>
          <w:p w14:paraId="17C559A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w:t>
            </w:r>
          </w:p>
        </w:tc>
      </w:tr>
      <w:tr w:rsidR="003C5635" w:rsidRPr="003C5635" w14:paraId="63E6D57A" w14:textId="77777777" w:rsidTr="000727DB">
        <w:tc>
          <w:tcPr>
            <w:tcW w:w="3750" w:type="pct"/>
            <w:gridSpan w:val="2"/>
            <w:hideMark/>
          </w:tcPr>
          <w:p w14:paraId="58ED635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Espejos</w:t>
            </w:r>
          </w:p>
        </w:tc>
        <w:tc>
          <w:tcPr>
            <w:tcW w:w="1250" w:type="pct"/>
            <w:hideMark/>
          </w:tcPr>
          <w:p w14:paraId="2609E01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w:t>
            </w:r>
          </w:p>
        </w:tc>
      </w:tr>
      <w:tr w:rsidR="003C5635" w:rsidRPr="003C5635" w14:paraId="125E8DD6" w14:textId="77777777" w:rsidTr="000727DB">
        <w:tc>
          <w:tcPr>
            <w:tcW w:w="1000" w:type="pct"/>
            <w:hideMark/>
          </w:tcPr>
          <w:p w14:paraId="2998A494"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Manejo de basuras</w:t>
            </w:r>
          </w:p>
        </w:tc>
        <w:tc>
          <w:tcPr>
            <w:tcW w:w="2750" w:type="pct"/>
            <w:hideMark/>
          </w:tcPr>
          <w:p w14:paraId="5FEE93E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Espacio para almacenar</w:t>
            </w:r>
          </w:p>
        </w:tc>
        <w:tc>
          <w:tcPr>
            <w:tcW w:w="1250" w:type="pct"/>
            <w:hideMark/>
          </w:tcPr>
          <w:p w14:paraId="5EAC484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4BCEC23" w14:textId="77777777" w:rsidTr="000727DB">
        <w:tc>
          <w:tcPr>
            <w:tcW w:w="3750" w:type="pct"/>
            <w:gridSpan w:val="2"/>
            <w:hideMark/>
          </w:tcPr>
          <w:p w14:paraId="507418B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Canecas marcadas (nota 2)</w:t>
            </w:r>
          </w:p>
        </w:tc>
        <w:tc>
          <w:tcPr>
            <w:tcW w:w="1250" w:type="pct"/>
            <w:hideMark/>
          </w:tcPr>
          <w:p w14:paraId="10E60E3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r w:rsidR="003C5635" w:rsidRPr="003C5635" w14:paraId="26E7F3BB" w14:textId="77777777" w:rsidTr="000727DB">
        <w:tc>
          <w:tcPr>
            <w:tcW w:w="1000" w:type="pct"/>
            <w:hideMark/>
          </w:tcPr>
          <w:p w14:paraId="3EBBDA79" w14:textId="77777777" w:rsidR="003C5635" w:rsidRPr="003C5635" w:rsidRDefault="003C5635" w:rsidP="003C5635">
            <w:pPr>
              <w:spacing w:after="160"/>
              <w:rPr>
                <w:rFonts w:ascii="Verdana" w:hAnsi="Verdana"/>
                <w:sz w:val="22"/>
                <w:szCs w:val="22"/>
              </w:rPr>
            </w:pPr>
            <w:r w:rsidRPr="003C5635">
              <w:rPr>
                <w:rFonts w:ascii="Verdana" w:hAnsi="Verdana"/>
                <w:sz w:val="22"/>
                <w:szCs w:val="22"/>
              </w:rPr>
              <w:lastRenderedPageBreak/>
              <w:t>NA</w:t>
            </w:r>
          </w:p>
        </w:tc>
        <w:tc>
          <w:tcPr>
            <w:tcW w:w="4000" w:type="pct"/>
            <w:gridSpan w:val="2"/>
            <w:hideMark/>
          </w:tcPr>
          <w:p w14:paraId="47B9330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No aplica.</w:t>
            </w:r>
          </w:p>
        </w:tc>
      </w:tr>
      <w:tr w:rsidR="003C5635" w:rsidRPr="003C5635" w14:paraId="3F6AAA13" w14:textId="77777777" w:rsidTr="000727DB">
        <w:tc>
          <w:tcPr>
            <w:tcW w:w="1000" w:type="pct"/>
            <w:hideMark/>
          </w:tcPr>
          <w:p w14:paraId="2B7E126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0" w:type="pct"/>
            <w:gridSpan w:val="2"/>
            <w:hideMark/>
          </w:tcPr>
          <w:p w14:paraId="1E946EC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xml:space="preserve">El juego de cama incluye funda, sábana y </w:t>
            </w:r>
            <w:proofErr w:type="spellStart"/>
            <w:r w:rsidRPr="003C5635">
              <w:rPr>
                <w:rFonts w:ascii="Verdana" w:hAnsi="Verdana"/>
                <w:sz w:val="22"/>
                <w:szCs w:val="22"/>
              </w:rPr>
              <w:t>sobresábana</w:t>
            </w:r>
            <w:proofErr w:type="spellEnd"/>
          </w:p>
        </w:tc>
      </w:tr>
      <w:tr w:rsidR="003C5635" w:rsidRPr="003C5635" w14:paraId="798C2BD4" w14:textId="77777777" w:rsidTr="000727DB">
        <w:tc>
          <w:tcPr>
            <w:tcW w:w="1000" w:type="pct"/>
            <w:hideMark/>
          </w:tcPr>
          <w:p w14:paraId="7A0B765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0" w:type="pct"/>
            <w:gridSpan w:val="2"/>
            <w:hideMark/>
          </w:tcPr>
          <w:p w14:paraId="24C6CBF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El número depende del clima y de los espacios.</w:t>
            </w:r>
          </w:p>
        </w:tc>
      </w:tr>
      <w:tr w:rsidR="003C5635" w:rsidRPr="003C5635" w14:paraId="4E8C1DE2" w14:textId="77777777" w:rsidTr="000727DB">
        <w:tc>
          <w:tcPr>
            <w:tcW w:w="1000" w:type="pct"/>
            <w:hideMark/>
          </w:tcPr>
          <w:p w14:paraId="117A677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0" w:type="pct"/>
            <w:gridSpan w:val="2"/>
            <w:hideMark/>
          </w:tcPr>
          <w:p w14:paraId="1FDF249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xml:space="preserve">Aplica para </w:t>
            </w:r>
            <w:proofErr w:type="gramStart"/>
            <w:r w:rsidRPr="003C5635">
              <w:rPr>
                <w:rFonts w:ascii="Verdana" w:hAnsi="Verdana"/>
                <w:sz w:val="22"/>
                <w:szCs w:val="22"/>
              </w:rPr>
              <w:t>niños y niñas</w:t>
            </w:r>
            <w:proofErr w:type="gramEnd"/>
            <w:r w:rsidRPr="003C5635">
              <w:rPr>
                <w:rFonts w:ascii="Verdana" w:hAnsi="Verdana"/>
                <w:sz w:val="22"/>
                <w:szCs w:val="22"/>
              </w:rPr>
              <w:t xml:space="preserve"> entre cero a dos años. La proporcionalidad de la </w:t>
            </w:r>
            <w:proofErr w:type="gramStart"/>
            <w:r w:rsidRPr="003C5635">
              <w:rPr>
                <w:rFonts w:ascii="Verdana" w:hAnsi="Verdana"/>
                <w:sz w:val="22"/>
                <w:szCs w:val="22"/>
              </w:rPr>
              <w:t>mica,</w:t>
            </w:r>
            <w:proofErr w:type="gramEnd"/>
            <w:r w:rsidRPr="003C5635">
              <w:rPr>
                <w:rFonts w:ascii="Verdana" w:hAnsi="Verdana"/>
                <w:sz w:val="22"/>
                <w:szCs w:val="22"/>
              </w:rPr>
              <w:t xml:space="preserve"> es uno por cada niño y niña. La proporcionalidad de la bañera es por cada 5 </w:t>
            </w:r>
            <w:proofErr w:type="gramStart"/>
            <w:r w:rsidRPr="003C5635">
              <w:rPr>
                <w:rFonts w:ascii="Verdana" w:hAnsi="Verdana"/>
                <w:sz w:val="22"/>
                <w:szCs w:val="22"/>
              </w:rPr>
              <w:t>niños y niñas</w:t>
            </w:r>
            <w:proofErr w:type="gramEnd"/>
            <w:r w:rsidRPr="003C5635">
              <w:rPr>
                <w:rFonts w:ascii="Verdana" w:hAnsi="Verdana"/>
                <w:sz w:val="22"/>
                <w:szCs w:val="22"/>
              </w:rPr>
              <w:t>.</w:t>
            </w:r>
          </w:p>
        </w:tc>
      </w:tr>
    </w:tbl>
    <w:p w14:paraId="70633D31" w14:textId="77777777" w:rsidR="003C5635" w:rsidRPr="003C5635" w:rsidRDefault="003C5635" w:rsidP="003C5635">
      <w:pPr>
        <w:rPr>
          <w:rFonts w:ascii="Verdana" w:hAnsi="Verdana"/>
          <w:sz w:val="22"/>
          <w:szCs w:val="22"/>
        </w:rPr>
      </w:pPr>
      <w:r w:rsidRPr="003C5635">
        <w:rPr>
          <w:rFonts w:ascii="Verdana" w:hAnsi="Verdana"/>
          <w:b/>
          <w:bCs/>
          <w:sz w:val="22"/>
          <w:szCs w:val="22"/>
        </w:rPr>
        <w:t>Nota 1: </w:t>
      </w:r>
      <w:r w:rsidRPr="003C5635">
        <w:rPr>
          <w:rFonts w:ascii="Verdana" w:hAnsi="Verdana"/>
          <w:sz w:val="22"/>
          <w:szCs w:val="22"/>
        </w:rPr>
        <w:t>Aplica, cuando no existe un espacio para archivo de historias de atención.</w:t>
      </w:r>
    </w:p>
    <w:p w14:paraId="2A2F75B1" w14:textId="77777777" w:rsidR="003C5635" w:rsidRPr="003C5635" w:rsidRDefault="003C5635" w:rsidP="003C5635">
      <w:pPr>
        <w:rPr>
          <w:rFonts w:ascii="Verdana" w:hAnsi="Verdana"/>
          <w:sz w:val="22"/>
          <w:szCs w:val="22"/>
        </w:rPr>
      </w:pPr>
      <w:r w:rsidRPr="003C5635">
        <w:rPr>
          <w:rFonts w:ascii="Verdana" w:hAnsi="Verdana"/>
          <w:b/>
          <w:bCs/>
          <w:sz w:val="22"/>
          <w:szCs w:val="22"/>
        </w:rPr>
        <w:t>Nota 2: </w:t>
      </w:r>
      <w:r w:rsidRPr="003C5635">
        <w:rPr>
          <w:rFonts w:ascii="Verdana" w:hAnsi="Verdana"/>
          <w:sz w:val="22"/>
          <w:szCs w:val="22"/>
        </w:rPr>
        <w:t>Para color y uso de canecas tener en cuenta normatividad vigente</w:t>
      </w:r>
    </w:p>
    <w:p w14:paraId="79C2C88F" w14:textId="77777777" w:rsidR="003C5635" w:rsidRPr="003C5635" w:rsidRDefault="003C5635" w:rsidP="003C5635">
      <w:pPr>
        <w:rPr>
          <w:rFonts w:ascii="Verdana" w:hAnsi="Verdana"/>
          <w:sz w:val="22"/>
          <w:szCs w:val="22"/>
        </w:rPr>
      </w:pPr>
      <w:r w:rsidRPr="003C5635">
        <w:rPr>
          <w:rFonts w:ascii="Verdana" w:hAnsi="Verdana"/>
          <w:b/>
          <w:bCs/>
          <w:sz w:val="22"/>
          <w:szCs w:val="22"/>
        </w:rPr>
        <w:t>Dotación personal</w:t>
      </w:r>
    </w:p>
    <w:tbl>
      <w:tblPr>
        <w:tblStyle w:val="Tablaconcuadrcula"/>
        <w:tblW w:w="5050" w:type="pct"/>
        <w:tblLook w:val="04A0" w:firstRow="1" w:lastRow="0" w:firstColumn="1" w:lastColumn="0" w:noHBand="0" w:noVBand="1"/>
      </w:tblPr>
      <w:tblGrid>
        <w:gridCol w:w="554"/>
        <w:gridCol w:w="4036"/>
        <w:gridCol w:w="1184"/>
        <w:gridCol w:w="916"/>
        <w:gridCol w:w="555"/>
        <w:gridCol w:w="558"/>
        <w:gridCol w:w="555"/>
        <w:gridCol w:w="558"/>
      </w:tblGrid>
      <w:tr w:rsidR="003C5635" w:rsidRPr="003C5635" w14:paraId="692AA0B5" w14:textId="77777777" w:rsidTr="000727DB">
        <w:tc>
          <w:tcPr>
            <w:tcW w:w="200" w:type="pct"/>
            <w:hideMark/>
          </w:tcPr>
          <w:p w14:paraId="40951E2B"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No</w:t>
            </w:r>
          </w:p>
        </w:tc>
        <w:tc>
          <w:tcPr>
            <w:tcW w:w="2350" w:type="pct"/>
            <w:hideMark/>
          </w:tcPr>
          <w:p w14:paraId="33B33A27"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Elementos de Dotación personal</w:t>
            </w:r>
          </w:p>
        </w:tc>
        <w:tc>
          <w:tcPr>
            <w:tcW w:w="800" w:type="pct"/>
            <w:hideMark/>
          </w:tcPr>
          <w:p w14:paraId="7DCABE89"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0 a 2 años</w:t>
            </w:r>
          </w:p>
        </w:tc>
        <w:tc>
          <w:tcPr>
            <w:tcW w:w="650" w:type="pct"/>
            <w:hideMark/>
          </w:tcPr>
          <w:p w14:paraId="65FC7BD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3 años</w:t>
            </w:r>
          </w:p>
        </w:tc>
        <w:tc>
          <w:tcPr>
            <w:tcW w:w="950" w:type="pct"/>
            <w:gridSpan w:val="4"/>
            <w:hideMark/>
          </w:tcPr>
          <w:p w14:paraId="2227BA81"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12 a 18 años</w:t>
            </w:r>
          </w:p>
        </w:tc>
      </w:tr>
      <w:tr w:rsidR="003C5635" w:rsidRPr="003C5635" w14:paraId="3A6CF3FF" w14:textId="77777777" w:rsidTr="000727DB">
        <w:tc>
          <w:tcPr>
            <w:tcW w:w="2600" w:type="pct"/>
            <w:gridSpan w:val="2"/>
            <w:hideMark/>
          </w:tcPr>
          <w:p w14:paraId="2364224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w:t>
            </w:r>
          </w:p>
        </w:tc>
        <w:tc>
          <w:tcPr>
            <w:tcW w:w="400" w:type="pct"/>
            <w:hideMark/>
          </w:tcPr>
          <w:p w14:paraId="53841EE3"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SD</w:t>
            </w:r>
          </w:p>
        </w:tc>
        <w:tc>
          <w:tcPr>
            <w:tcW w:w="400" w:type="pct"/>
            <w:hideMark/>
          </w:tcPr>
          <w:p w14:paraId="0EA1D88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CD</w:t>
            </w:r>
          </w:p>
        </w:tc>
        <w:tc>
          <w:tcPr>
            <w:tcW w:w="300" w:type="pct"/>
            <w:hideMark/>
          </w:tcPr>
          <w:p w14:paraId="71FCD31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SD</w:t>
            </w:r>
          </w:p>
        </w:tc>
        <w:tc>
          <w:tcPr>
            <w:tcW w:w="350" w:type="pct"/>
            <w:hideMark/>
          </w:tcPr>
          <w:p w14:paraId="0B3AF299"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CD</w:t>
            </w:r>
          </w:p>
        </w:tc>
        <w:tc>
          <w:tcPr>
            <w:tcW w:w="450" w:type="pct"/>
            <w:hideMark/>
          </w:tcPr>
          <w:p w14:paraId="6F7997F1"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SD</w:t>
            </w:r>
          </w:p>
        </w:tc>
        <w:tc>
          <w:tcPr>
            <w:tcW w:w="500" w:type="pct"/>
            <w:hideMark/>
          </w:tcPr>
          <w:p w14:paraId="26C6F9E1"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CD</w:t>
            </w:r>
          </w:p>
        </w:tc>
      </w:tr>
      <w:tr w:rsidR="003C5635" w:rsidRPr="003C5635" w14:paraId="00B854C2" w14:textId="77777777" w:rsidTr="000727DB">
        <w:tc>
          <w:tcPr>
            <w:tcW w:w="200" w:type="pct"/>
            <w:hideMark/>
          </w:tcPr>
          <w:p w14:paraId="00D94D8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2350" w:type="pct"/>
            <w:hideMark/>
          </w:tcPr>
          <w:p w14:paraId="2B7F663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Vestido de bebé</w:t>
            </w:r>
          </w:p>
        </w:tc>
        <w:tc>
          <w:tcPr>
            <w:tcW w:w="400" w:type="pct"/>
            <w:hideMark/>
          </w:tcPr>
          <w:p w14:paraId="51804A35"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3</w:t>
            </w:r>
          </w:p>
        </w:tc>
        <w:tc>
          <w:tcPr>
            <w:tcW w:w="400" w:type="pct"/>
            <w:hideMark/>
          </w:tcPr>
          <w:p w14:paraId="41ABA184"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6</w:t>
            </w:r>
          </w:p>
        </w:tc>
        <w:tc>
          <w:tcPr>
            <w:tcW w:w="300" w:type="pct"/>
            <w:hideMark/>
          </w:tcPr>
          <w:p w14:paraId="7060276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800" w:type="pct"/>
            <w:gridSpan w:val="2"/>
            <w:hideMark/>
          </w:tcPr>
          <w:p w14:paraId="33D4B48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021F2AC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3A696D12" w14:textId="77777777" w:rsidTr="000727DB">
        <w:tc>
          <w:tcPr>
            <w:tcW w:w="200" w:type="pct"/>
            <w:hideMark/>
          </w:tcPr>
          <w:p w14:paraId="3A9848C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2350" w:type="pct"/>
            <w:hideMark/>
          </w:tcPr>
          <w:p w14:paraId="7F2C006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Conjuntos (pantalón, camisa, blusa)</w:t>
            </w:r>
          </w:p>
        </w:tc>
        <w:tc>
          <w:tcPr>
            <w:tcW w:w="400" w:type="pct"/>
            <w:hideMark/>
          </w:tcPr>
          <w:p w14:paraId="56176207"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2</w:t>
            </w:r>
          </w:p>
        </w:tc>
        <w:tc>
          <w:tcPr>
            <w:tcW w:w="400" w:type="pct"/>
            <w:hideMark/>
          </w:tcPr>
          <w:p w14:paraId="5A1889D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4</w:t>
            </w:r>
          </w:p>
        </w:tc>
        <w:tc>
          <w:tcPr>
            <w:tcW w:w="300" w:type="pct"/>
            <w:hideMark/>
          </w:tcPr>
          <w:p w14:paraId="7A6C30F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800" w:type="pct"/>
            <w:gridSpan w:val="2"/>
            <w:hideMark/>
          </w:tcPr>
          <w:p w14:paraId="239FD20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4549C72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7AC63120" w14:textId="77777777" w:rsidTr="000727DB">
        <w:tc>
          <w:tcPr>
            <w:tcW w:w="200" w:type="pct"/>
            <w:hideMark/>
          </w:tcPr>
          <w:p w14:paraId="798A1FD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2350" w:type="pct"/>
            <w:hideMark/>
          </w:tcPr>
          <w:p w14:paraId="42F4157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Vestido de niño(a)</w:t>
            </w:r>
          </w:p>
        </w:tc>
        <w:tc>
          <w:tcPr>
            <w:tcW w:w="800" w:type="pct"/>
            <w:gridSpan w:val="2"/>
            <w:hideMark/>
          </w:tcPr>
          <w:p w14:paraId="28E8E72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w:t>
            </w:r>
          </w:p>
        </w:tc>
        <w:tc>
          <w:tcPr>
            <w:tcW w:w="300" w:type="pct"/>
            <w:hideMark/>
          </w:tcPr>
          <w:p w14:paraId="09F78F7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350" w:type="pct"/>
            <w:hideMark/>
          </w:tcPr>
          <w:p w14:paraId="7948989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450" w:type="pct"/>
            <w:hideMark/>
          </w:tcPr>
          <w:p w14:paraId="711274B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6C14F34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4C7BD28A" w14:textId="77777777" w:rsidTr="000727DB">
        <w:tc>
          <w:tcPr>
            <w:tcW w:w="200" w:type="pct"/>
            <w:hideMark/>
          </w:tcPr>
          <w:p w14:paraId="2057915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2350" w:type="pct"/>
            <w:hideMark/>
          </w:tcPr>
          <w:p w14:paraId="5A6F5BB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Camiseta interior</w:t>
            </w:r>
          </w:p>
        </w:tc>
        <w:tc>
          <w:tcPr>
            <w:tcW w:w="400" w:type="pct"/>
            <w:hideMark/>
          </w:tcPr>
          <w:p w14:paraId="7D1D922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400" w:type="pct"/>
            <w:hideMark/>
          </w:tcPr>
          <w:p w14:paraId="727BED5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300" w:type="pct"/>
            <w:hideMark/>
          </w:tcPr>
          <w:p w14:paraId="174D8F2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350" w:type="pct"/>
            <w:hideMark/>
          </w:tcPr>
          <w:p w14:paraId="1579B5F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450" w:type="pct"/>
            <w:hideMark/>
          </w:tcPr>
          <w:p w14:paraId="7945B22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01D110B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1DC91AAA" w14:textId="77777777" w:rsidTr="000727DB">
        <w:tc>
          <w:tcPr>
            <w:tcW w:w="200" w:type="pct"/>
            <w:hideMark/>
          </w:tcPr>
          <w:p w14:paraId="4548D49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w:t>
            </w:r>
          </w:p>
        </w:tc>
        <w:tc>
          <w:tcPr>
            <w:tcW w:w="2350" w:type="pct"/>
            <w:hideMark/>
          </w:tcPr>
          <w:p w14:paraId="1610C19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Camisa - blusa diario</w:t>
            </w:r>
          </w:p>
        </w:tc>
        <w:tc>
          <w:tcPr>
            <w:tcW w:w="400" w:type="pct"/>
            <w:hideMark/>
          </w:tcPr>
          <w:p w14:paraId="1BE030D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 w:type="pct"/>
            <w:hideMark/>
          </w:tcPr>
          <w:p w14:paraId="02BED0F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00" w:type="pct"/>
            <w:hideMark/>
          </w:tcPr>
          <w:p w14:paraId="6D648A2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350" w:type="pct"/>
            <w:hideMark/>
          </w:tcPr>
          <w:p w14:paraId="4514A08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450" w:type="pct"/>
            <w:hideMark/>
          </w:tcPr>
          <w:p w14:paraId="435F725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500" w:type="pct"/>
            <w:hideMark/>
          </w:tcPr>
          <w:p w14:paraId="3FB1A9B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r>
      <w:tr w:rsidR="003C5635" w:rsidRPr="003C5635" w14:paraId="20BB55EB" w14:textId="77777777" w:rsidTr="000727DB">
        <w:tc>
          <w:tcPr>
            <w:tcW w:w="200" w:type="pct"/>
            <w:hideMark/>
          </w:tcPr>
          <w:p w14:paraId="4710BA4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2350" w:type="pct"/>
            <w:hideMark/>
          </w:tcPr>
          <w:p w14:paraId="67C743C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Saco - Chaqueta1</w:t>
            </w:r>
          </w:p>
        </w:tc>
        <w:tc>
          <w:tcPr>
            <w:tcW w:w="400" w:type="pct"/>
            <w:hideMark/>
          </w:tcPr>
          <w:p w14:paraId="6280318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00" w:type="pct"/>
            <w:hideMark/>
          </w:tcPr>
          <w:p w14:paraId="6AF850F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300" w:type="pct"/>
            <w:hideMark/>
          </w:tcPr>
          <w:p w14:paraId="534726E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50" w:type="pct"/>
            <w:hideMark/>
          </w:tcPr>
          <w:p w14:paraId="6BABC8C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50" w:type="pct"/>
            <w:hideMark/>
          </w:tcPr>
          <w:p w14:paraId="38424CD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500" w:type="pct"/>
            <w:hideMark/>
          </w:tcPr>
          <w:p w14:paraId="628B9AB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1226E473" w14:textId="77777777" w:rsidTr="000727DB">
        <w:tc>
          <w:tcPr>
            <w:tcW w:w="200" w:type="pct"/>
            <w:hideMark/>
          </w:tcPr>
          <w:p w14:paraId="4DDBE06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w:t>
            </w:r>
          </w:p>
        </w:tc>
        <w:tc>
          <w:tcPr>
            <w:tcW w:w="2350" w:type="pct"/>
            <w:hideMark/>
          </w:tcPr>
          <w:p w14:paraId="073BB21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Calzoncillos</w:t>
            </w:r>
          </w:p>
        </w:tc>
        <w:tc>
          <w:tcPr>
            <w:tcW w:w="400" w:type="pct"/>
            <w:hideMark/>
          </w:tcPr>
          <w:p w14:paraId="182B254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400" w:type="pct"/>
            <w:hideMark/>
          </w:tcPr>
          <w:p w14:paraId="4A42966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300" w:type="pct"/>
            <w:hideMark/>
          </w:tcPr>
          <w:p w14:paraId="77908CF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350" w:type="pct"/>
            <w:hideMark/>
          </w:tcPr>
          <w:p w14:paraId="7F7CA54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450" w:type="pct"/>
            <w:hideMark/>
          </w:tcPr>
          <w:p w14:paraId="6BDCEAC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500" w:type="pct"/>
            <w:hideMark/>
          </w:tcPr>
          <w:p w14:paraId="1526F23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r>
      <w:tr w:rsidR="003C5635" w:rsidRPr="003C5635" w14:paraId="494FA86F" w14:textId="77777777" w:rsidTr="000727DB">
        <w:tc>
          <w:tcPr>
            <w:tcW w:w="200" w:type="pct"/>
            <w:hideMark/>
          </w:tcPr>
          <w:p w14:paraId="7916D9A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w:t>
            </w:r>
          </w:p>
        </w:tc>
        <w:tc>
          <w:tcPr>
            <w:tcW w:w="2350" w:type="pct"/>
            <w:hideMark/>
          </w:tcPr>
          <w:p w14:paraId="7CA8DF9D" w14:textId="77777777" w:rsidR="003C5635" w:rsidRPr="003C5635" w:rsidRDefault="003C5635" w:rsidP="003C5635">
            <w:pPr>
              <w:spacing w:after="160"/>
              <w:rPr>
                <w:rFonts w:ascii="Verdana" w:hAnsi="Verdana"/>
                <w:sz w:val="22"/>
                <w:szCs w:val="22"/>
              </w:rPr>
            </w:pPr>
            <w:proofErr w:type="spellStart"/>
            <w:r w:rsidRPr="003C5635">
              <w:rPr>
                <w:rFonts w:ascii="Verdana" w:hAnsi="Verdana"/>
                <w:sz w:val="22"/>
                <w:szCs w:val="22"/>
              </w:rPr>
              <w:t>Panties</w:t>
            </w:r>
            <w:proofErr w:type="spellEnd"/>
          </w:p>
        </w:tc>
        <w:tc>
          <w:tcPr>
            <w:tcW w:w="400" w:type="pct"/>
            <w:hideMark/>
          </w:tcPr>
          <w:p w14:paraId="7597854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400" w:type="pct"/>
            <w:hideMark/>
          </w:tcPr>
          <w:p w14:paraId="50E1607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300" w:type="pct"/>
            <w:hideMark/>
          </w:tcPr>
          <w:p w14:paraId="713DB2E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350" w:type="pct"/>
            <w:hideMark/>
          </w:tcPr>
          <w:p w14:paraId="6706332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450" w:type="pct"/>
            <w:hideMark/>
          </w:tcPr>
          <w:p w14:paraId="73E5E93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500" w:type="pct"/>
            <w:hideMark/>
          </w:tcPr>
          <w:p w14:paraId="5631A33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r>
      <w:tr w:rsidR="003C5635" w:rsidRPr="003C5635" w14:paraId="60AAA12C" w14:textId="77777777" w:rsidTr="000727DB">
        <w:tc>
          <w:tcPr>
            <w:tcW w:w="200" w:type="pct"/>
            <w:hideMark/>
          </w:tcPr>
          <w:p w14:paraId="0FFD854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w:t>
            </w:r>
          </w:p>
        </w:tc>
        <w:tc>
          <w:tcPr>
            <w:tcW w:w="2350" w:type="pct"/>
            <w:hideMark/>
          </w:tcPr>
          <w:p w14:paraId="0BEF2EF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Brasieres o formadores</w:t>
            </w:r>
          </w:p>
        </w:tc>
        <w:tc>
          <w:tcPr>
            <w:tcW w:w="400" w:type="pct"/>
            <w:hideMark/>
          </w:tcPr>
          <w:p w14:paraId="71EA883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 w:type="pct"/>
            <w:hideMark/>
          </w:tcPr>
          <w:p w14:paraId="4D78537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00" w:type="pct"/>
            <w:hideMark/>
          </w:tcPr>
          <w:p w14:paraId="1C26B99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50" w:type="pct"/>
            <w:hideMark/>
          </w:tcPr>
          <w:p w14:paraId="14AAF35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7D46BC8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500" w:type="pct"/>
            <w:hideMark/>
          </w:tcPr>
          <w:p w14:paraId="1DBC6CE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r w:rsidR="003C5635" w:rsidRPr="003C5635" w14:paraId="3C1B3480" w14:textId="77777777" w:rsidTr="000727DB">
        <w:tc>
          <w:tcPr>
            <w:tcW w:w="200" w:type="pct"/>
            <w:hideMark/>
          </w:tcPr>
          <w:p w14:paraId="0CF60B3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w:t>
            </w:r>
          </w:p>
        </w:tc>
        <w:tc>
          <w:tcPr>
            <w:tcW w:w="2350" w:type="pct"/>
            <w:hideMark/>
          </w:tcPr>
          <w:p w14:paraId="5619554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Pantalón</w:t>
            </w:r>
          </w:p>
        </w:tc>
        <w:tc>
          <w:tcPr>
            <w:tcW w:w="400" w:type="pct"/>
            <w:hideMark/>
          </w:tcPr>
          <w:p w14:paraId="24EA9C1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 w:type="pct"/>
            <w:hideMark/>
          </w:tcPr>
          <w:p w14:paraId="57737A9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00" w:type="pct"/>
            <w:hideMark/>
          </w:tcPr>
          <w:p w14:paraId="043206D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350" w:type="pct"/>
            <w:hideMark/>
          </w:tcPr>
          <w:p w14:paraId="0E3C0FE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450" w:type="pct"/>
            <w:hideMark/>
          </w:tcPr>
          <w:p w14:paraId="313A456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500" w:type="pct"/>
            <w:hideMark/>
          </w:tcPr>
          <w:p w14:paraId="2384E3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r>
      <w:tr w:rsidR="003C5635" w:rsidRPr="003C5635" w14:paraId="3A7B3C2E" w14:textId="77777777" w:rsidTr="000727DB">
        <w:tc>
          <w:tcPr>
            <w:tcW w:w="200" w:type="pct"/>
            <w:hideMark/>
          </w:tcPr>
          <w:p w14:paraId="7AB9F1E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11</w:t>
            </w:r>
          </w:p>
        </w:tc>
        <w:tc>
          <w:tcPr>
            <w:tcW w:w="2350" w:type="pct"/>
            <w:hideMark/>
          </w:tcPr>
          <w:p w14:paraId="4A814DB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Falda</w:t>
            </w:r>
          </w:p>
        </w:tc>
        <w:tc>
          <w:tcPr>
            <w:tcW w:w="400" w:type="pct"/>
            <w:hideMark/>
          </w:tcPr>
          <w:p w14:paraId="5D8EF41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 w:type="pct"/>
            <w:hideMark/>
          </w:tcPr>
          <w:p w14:paraId="5037004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00" w:type="pct"/>
            <w:hideMark/>
          </w:tcPr>
          <w:p w14:paraId="6913840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50" w:type="pct"/>
            <w:hideMark/>
          </w:tcPr>
          <w:p w14:paraId="2CBCFCA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6934582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500" w:type="pct"/>
            <w:hideMark/>
          </w:tcPr>
          <w:p w14:paraId="182765D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3AE78E0E" w14:textId="77777777" w:rsidTr="000727DB">
        <w:tc>
          <w:tcPr>
            <w:tcW w:w="200" w:type="pct"/>
            <w:hideMark/>
          </w:tcPr>
          <w:p w14:paraId="24C07E5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12</w:t>
            </w:r>
          </w:p>
        </w:tc>
        <w:tc>
          <w:tcPr>
            <w:tcW w:w="2350" w:type="pct"/>
            <w:hideMark/>
          </w:tcPr>
          <w:p w14:paraId="07BB89F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Pijama</w:t>
            </w:r>
          </w:p>
        </w:tc>
        <w:tc>
          <w:tcPr>
            <w:tcW w:w="400" w:type="pct"/>
            <w:hideMark/>
          </w:tcPr>
          <w:p w14:paraId="40A9026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00" w:type="pct"/>
            <w:hideMark/>
          </w:tcPr>
          <w:p w14:paraId="2ECE074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00" w:type="pct"/>
            <w:hideMark/>
          </w:tcPr>
          <w:p w14:paraId="30FB05A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50" w:type="pct"/>
            <w:hideMark/>
          </w:tcPr>
          <w:p w14:paraId="29152BC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50" w:type="pct"/>
            <w:hideMark/>
          </w:tcPr>
          <w:p w14:paraId="2C3DC6D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500" w:type="pct"/>
            <w:hideMark/>
          </w:tcPr>
          <w:p w14:paraId="5901F38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2B5917DC" w14:textId="77777777" w:rsidTr="000727DB">
        <w:tc>
          <w:tcPr>
            <w:tcW w:w="200" w:type="pct"/>
            <w:hideMark/>
          </w:tcPr>
          <w:p w14:paraId="6041820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13</w:t>
            </w:r>
          </w:p>
        </w:tc>
        <w:tc>
          <w:tcPr>
            <w:tcW w:w="2350" w:type="pct"/>
            <w:hideMark/>
          </w:tcPr>
          <w:p w14:paraId="4C2649A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Pantaloneta (short bicicletero)</w:t>
            </w:r>
          </w:p>
        </w:tc>
        <w:tc>
          <w:tcPr>
            <w:tcW w:w="400" w:type="pct"/>
            <w:hideMark/>
          </w:tcPr>
          <w:p w14:paraId="73E4FA0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 w:type="pct"/>
            <w:hideMark/>
          </w:tcPr>
          <w:p w14:paraId="32583D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00" w:type="pct"/>
            <w:hideMark/>
          </w:tcPr>
          <w:p w14:paraId="7E3F0D3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50" w:type="pct"/>
            <w:hideMark/>
          </w:tcPr>
          <w:p w14:paraId="53EBB90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1525E95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500" w:type="pct"/>
            <w:hideMark/>
          </w:tcPr>
          <w:p w14:paraId="6A7526A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3CE7AD9A" w14:textId="77777777" w:rsidTr="000727DB">
        <w:tc>
          <w:tcPr>
            <w:tcW w:w="200" w:type="pct"/>
            <w:hideMark/>
          </w:tcPr>
          <w:p w14:paraId="13F50D1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14</w:t>
            </w:r>
          </w:p>
        </w:tc>
        <w:tc>
          <w:tcPr>
            <w:tcW w:w="2350" w:type="pct"/>
            <w:hideMark/>
          </w:tcPr>
          <w:p w14:paraId="3B031D3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Pantalón de sudadera</w:t>
            </w:r>
          </w:p>
        </w:tc>
        <w:tc>
          <w:tcPr>
            <w:tcW w:w="400" w:type="pct"/>
            <w:hideMark/>
          </w:tcPr>
          <w:p w14:paraId="0184B13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 w:type="pct"/>
            <w:hideMark/>
          </w:tcPr>
          <w:p w14:paraId="5A8FEDA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00" w:type="pct"/>
            <w:hideMark/>
          </w:tcPr>
          <w:p w14:paraId="5E9C71D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50" w:type="pct"/>
            <w:hideMark/>
          </w:tcPr>
          <w:p w14:paraId="32C717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50" w:type="pct"/>
            <w:hideMark/>
          </w:tcPr>
          <w:p w14:paraId="1AE0222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500" w:type="pct"/>
            <w:hideMark/>
          </w:tcPr>
          <w:p w14:paraId="238B953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5C82B7E7" w14:textId="77777777" w:rsidTr="000727DB">
        <w:tc>
          <w:tcPr>
            <w:tcW w:w="200" w:type="pct"/>
            <w:hideMark/>
          </w:tcPr>
          <w:p w14:paraId="1EFBD24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15</w:t>
            </w:r>
          </w:p>
        </w:tc>
        <w:tc>
          <w:tcPr>
            <w:tcW w:w="2350" w:type="pct"/>
            <w:hideMark/>
          </w:tcPr>
          <w:p w14:paraId="3DBDAAE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Medias</w:t>
            </w:r>
          </w:p>
        </w:tc>
        <w:tc>
          <w:tcPr>
            <w:tcW w:w="400" w:type="pct"/>
            <w:hideMark/>
          </w:tcPr>
          <w:p w14:paraId="30524EF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400" w:type="pct"/>
            <w:hideMark/>
          </w:tcPr>
          <w:p w14:paraId="60AC148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300" w:type="pct"/>
            <w:hideMark/>
          </w:tcPr>
          <w:p w14:paraId="449D2F4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350" w:type="pct"/>
            <w:hideMark/>
          </w:tcPr>
          <w:p w14:paraId="5D2A95C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450" w:type="pct"/>
            <w:hideMark/>
          </w:tcPr>
          <w:p w14:paraId="45C0998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500" w:type="pct"/>
            <w:hideMark/>
          </w:tcPr>
          <w:p w14:paraId="08CDDC2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r>
      <w:tr w:rsidR="003C5635" w:rsidRPr="003C5635" w14:paraId="140FC3AB" w14:textId="77777777" w:rsidTr="000727DB">
        <w:tc>
          <w:tcPr>
            <w:tcW w:w="200" w:type="pct"/>
            <w:hideMark/>
          </w:tcPr>
          <w:p w14:paraId="1DD5F19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16</w:t>
            </w:r>
          </w:p>
        </w:tc>
        <w:tc>
          <w:tcPr>
            <w:tcW w:w="2350" w:type="pct"/>
            <w:hideMark/>
          </w:tcPr>
          <w:p w14:paraId="33A0D03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Zapatos de diario2</w:t>
            </w:r>
          </w:p>
        </w:tc>
        <w:tc>
          <w:tcPr>
            <w:tcW w:w="400" w:type="pct"/>
            <w:hideMark/>
          </w:tcPr>
          <w:p w14:paraId="3B60C2F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400" w:type="pct"/>
            <w:hideMark/>
          </w:tcPr>
          <w:p w14:paraId="0A23862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00" w:type="pct"/>
            <w:hideMark/>
          </w:tcPr>
          <w:p w14:paraId="0FDE172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50" w:type="pct"/>
            <w:hideMark/>
          </w:tcPr>
          <w:p w14:paraId="562BFC1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450" w:type="pct"/>
            <w:hideMark/>
          </w:tcPr>
          <w:p w14:paraId="70735AB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500" w:type="pct"/>
            <w:hideMark/>
          </w:tcPr>
          <w:p w14:paraId="146C268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3137F42" w14:textId="77777777" w:rsidTr="000727DB">
        <w:tc>
          <w:tcPr>
            <w:tcW w:w="200" w:type="pct"/>
            <w:hideMark/>
          </w:tcPr>
          <w:p w14:paraId="3BD245C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17</w:t>
            </w:r>
          </w:p>
        </w:tc>
        <w:tc>
          <w:tcPr>
            <w:tcW w:w="2350" w:type="pct"/>
            <w:hideMark/>
          </w:tcPr>
          <w:p w14:paraId="0CCC725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Chancletas3</w:t>
            </w:r>
          </w:p>
        </w:tc>
        <w:tc>
          <w:tcPr>
            <w:tcW w:w="400" w:type="pct"/>
            <w:hideMark/>
          </w:tcPr>
          <w:p w14:paraId="1A4A1A5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00" w:type="pct"/>
            <w:hideMark/>
          </w:tcPr>
          <w:p w14:paraId="27E0523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00" w:type="pct"/>
            <w:hideMark/>
          </w:tcPr>
          <w:p w14:paraId="63BE078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50" w:type="pct"/>
            <w:hideMark/>
          </w:tcPr>
          <w:p w14:paraId="0C349FB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450" w:type="pct"/>
            <w:hideMark/>
          </w:tcPr>
          <w:p w14:paraId="59DEF94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500" w:type="pct"/>
            <w:hideMark/>
          </w:tcPr>
          <w:p w14:paraId="5A0D160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1CA85368" w14:textId="77777777" w:rsidTr="000727DB">
        <w:tc>
          <w:tcPr>
            <w:tcW w:w="200" w:type="pct"/>
            <w:hideMark/>
          </w:tcPr>
          <w:p w14:paraId="5E05E9F5" w14:textId="77777777" w:rsidR="003C5635" w:rsidRPr="003C5635" w:rsidRDefault="003C5635" w:rsidP="003C5635">
            <w:pPr>
              <w:spacing w:after="160"/>
              <w:rPr>
                <w:rFonts w:ascii="Verdana" w:hAnsi="Verdana"/>
                <w:sz w:val="22"/>
                <w:szCs w:val="22"/>
              </w:rPr>
            </w:pPr>
            <w:r w:rsidRPr="003C5635">
              <w:rPr>
                <w:rFonts w:ascii="Verdana" w:hAnsi="Verdana"/>
                <w:sz w:val="22"/>
                <w:szCs w:val="22"/>
              </w:rPr>
              <w:lastRenderedPageBreak/>
              <w:t>18</w:t>
            </w:r>
          </w:p>
        </w:tc>
        <w:tc>
          <w:tcPr>
            <w:tcW w:w="2350" w:type="pct"/>
            <w:hideMark/>
          </w:tcPr>
          <w:p w14:paraId="23ED33D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Baberos</w:t>
            </w:r>
          </w:p>
        </w:tc>
        <w:tc>
          <w:tcPr>
            <w:tcW w:w="400" w:type="pct"/>
            <w:hideMark/>
          </w:tcPr>
          <w:p w14:paraId="5DE9D4A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400" w:type="pct"/>
            <w:hideMark/>
          </w:tcPr>
          <w:p w14:paraId="6E8F206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w:t>
            </w:r>
          </w:p>
        </w:tc>
        <w:tc>
          <w:tcPr>
            <w:tcW w:w="300" w:type="pct"/>
            <w:hideMark/>
          </w:tcPr>
          <w:p w14:paraId="03DB935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50" w:type="pct"/>
            <w:hideMark/>
          </w:tcPr>
          <w:p w14:paraId="19B0752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218B3F5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760AF00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0E3CAA46" w14:textId="77777777" w:rsidTr="000727DB">
        <w:tc>
          <w:tcPr>
            <w:tcW w:w="200" w:type="pct"/>
            <w:hideMark/>
          </w:tcPr>
          <w:p w14:paraId="00947C4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19</w:t>
            </w:r>
          </w:p>
        </w:tc>
        <w:tc>
          <w:tcPr>
            <w:tcW w:w="2350" w:type="pct"/>
            <w:hideMark/>
          </w:tcPr>
          <w:p w14:paraId="5B6F50F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Vestido de baño (opcional)</w:t>
            </w:r>
          </w:p>
        </w:tc>
        <w:tc>
          <w:tcPr>
            <w:tcW w:w="400" w:type="pct"/>
            <w:hideMark/>
          </w:tcPr>
          <w:p w14:paraId="5881993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400" w:type="pct"/>
            <w:hideMark/>
          </w:tcPr>
          <w:p w14:paraId="7EDF28C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00" w:type="pct"/>
            <w:hideMark/>
          </w:tcPr>
          <w:p w14:paraId="522CE9D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50" w:type="pct"/>
            <w:hideMark/>
          </w:tcPr>
          <w:p w14:paraId="2013746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450" w:type="pct"/>
            <w:hideMark/>
          </w:tcPr>
          <w:p w14:paraId="2565A66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500" w:type="pct"/>
            <w:hideMark/>
          </w:tcPr>
          <w:p w14:paraId="47AE8BF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26FBD12C" w14:textId="77777777" w:rsidTr="000727DB">
        <w:tc>
          <w:tcPr>
            <w:tcW w:w="200" w:type="pct"/>
            <w:hideMark/>
          </w:tcPr>
          <w:p w14:paraId="485CF89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20</w:t>
            </w:r>
          </w:p>
        </w:tc>
        <w:tc>
          <w:tcPr>
            <w:tcW w:w="2350" w:type="pct"/>
            <w:hideMark/>
          </w:tcPr>
          <w:p w14:paraId="31B9F62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Gorro para bebé</w:t>
            </w:r>
          </w:p>
        </w:tc>
        <w:tc>
          <w:tcPr>
            <w:tcW w:w="400" w:type="pct"/>
            <w:hideMark/>
          </w:tcPr>
          <w:p w14:paraId="4623FCB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00" w:type="pct"/>
            <w:hideMark/>
          </w:tcPr>
          <w:p w14:paraId="6DA3098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00" w:type="pct"/>
            <w:hideMark/>
          </w:tcPr>
          <w:p w14:paraId="22B1E62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50" w:type="pct"/>
            <w:hideMark/>
          </w:tcPr>
          <w:p w14:paraId="1DD712C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5EF72C8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4B73727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5CBC0EC0" w14:textId="77777777" w:rsidTr="000727DB">
        <w:tc>
          <w:tcPr>
            <w:tcW w:w="200" w:type="pct"/>
            <w:hideMark/>
          </w:tcPr>
          <w:p w14:paraId="25943B7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21</w:t>
            </w:r>
          </w:p>
        </w:tc>
        <w:tc>
          <w:tcPr>
            <w:tcW w:w="2350" w:type="pct"/>
            <w:hideMark/>
          </w:tcPr>
          <w:p w14:paraId="42B9D35E" w14:textId="77777777" w:rsidR="003C5635" w:rsidRPr="003C5635" w:rsidRDefault="003C5635" w:rsidP="003C5635">
            <w:pPr>
              <w:spacing w:after="160"/>
              <w:rPr>
                <w:rFonts w:ascii="Verdana" w:hAnsi="Verdana"/>
                <w:sz w:val="22"/>
                <w:szCs w:val="22"/>
              </w:rPr>
            </w:pPr>
            <w:proofErr w:type="spellStart"/>
            <w:r w:rsidRPr="003C5635">
              <w:rPr>
                <w:rFonts w:ascii="Verdana" w:hAnsi="Verdana"/>
                <w:sz w:val="22"/>
                <w:szCs w:val="22"/>
              </w:rPr>
              <w:t>Llamadientes</w:t>
            </w:r>
            <w:proofErr w:type="spellEnd"/>
          </w:p>
        </w:tc>
        <w:tc>
          <w:tcPr>
            <w:tcW w:w="400" w:type="pct"/>
            <w:hideMark/>
          </w:tcPr>
          <w:p w14:paraId="6DEE8B2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00" w:type="pct"/>
            <w:hideMark/>
          </w:tcPr>
          <w:p w14:paraId="735D0E0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00" w:type="pct"/>
            <w:hideMark/>
          </w:tcPr>
          <w:p w14:paraId="53EF87C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50" w:type="pct"/>
            <w:hideMark/>
          </w:tcPr>
          <w:p w14:paraId="2739569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5DBB51D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763EA7E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06363A79" w14:textId="77777777" w:rsidTr="000727DB">
        <w:tc>
          <w:tcPr>
            <w:tcW w:w="200" w:type="pct"/>
            <w:hideMark/>
          </w:tcPr>
          <w:p w14:paraId="358EC0A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23</w:t>
            </w:r>
          </w:p>
        </w:tc>
        <w:tc>
          <w:tcPr>
            <w:tcW w:w="2350" w:type="pct"/>
            <w:hideMark/>
          </w:tcPr>
          <w:p w14:paraId="4082A06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Pañales desechables (por mes)4</w:t>
            </w:r>
          </w:p>
        </w:tc>
        <w:tc>
          <w:tcPr>
            <w:tcW w:w="400" w:type="pct"/>
            <w:hideMark/>
          </w:tcPr>
          <w:p w14:paraId="6E4FD34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120</w:t>
            </w:r>
          </w:p>
        </w:tc>
        <w:tc>
          <w:tcPr>
            <w:tcW w:w="400" w:type="pct"/>
            <w:hideMark/>
          </w:tcPr>
          <w:p w14:paraId="07681D9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150</w:t>
            </w:r>
          </w:p>
        </w:tc>
        <w:tc>
          <w:tcPr>
            <w:tcW w:w="300" w:type="pct"/>
            <w:hideMark/>
          </w:tcPr>
          <w:p w14:paraId="4042D29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50" w:type="pct"/>
            <w:hideMark/>
          </w:tcPr>
          <w:p w14:paraId="5E95A3F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2DBF8AD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283EA46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17362D64" w14:textId="77777777" w:rsidTr="000727DB">
        <w:tc>
          <w:tcPr>
            <w:tcW w:w="200" w:type="pct"/>
            <w:hideMark/>
          </w:tcPr>
          <w:p w14:paraId="696DDDC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24</w:t>
            </w:r>
          </w:p>
        </w:tc>
        <w:tc>
          <w:tcPr>
            <w:tcW w:w="2350" w:type="pct"/>
            <w:hideMark/>
          </w:tcPr>
          <w:p w14:paraId="36E18FA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Cobertor</w:t>
            </w:r>
          </w:p>
        </w:tc>
        <w:tc>
          <w:tcPr>
            <w:tcW w:w="400" w:type="pct"/>
            <w:hideMark/>
          </w:tcPr>
          <w:p w14:paraId="0651DA2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00" w:type="pct"/>
            <w:hideMark/>
          </w:tcPr>
          <w:p w14:paraId="0D2A0E9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00" w:type="pct"/>
            <w:hideMark/>
          </w:tcPr>
          <w:p w14:paraId="217F62B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350" w:type="pct"/>
            <w:hideMark/>
          </w:tcPr>
          <w:p w14:paraId="2EFB03D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450" w:type="pct"/>
            <w:hideMark/>
          </w:tcPr>
          <w:p w14:paraId="6ECEFE2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c>
          <w:tcPr>
            <w:tcW w:w="500" w:type="pct"/>
            <w:hideMark/>
          </w:tcPr>
          <w:p w14:paraId="15F9476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w:t>
            </w:r>
          </w:p>
        </w:tc>
      </w:tr>
      <w:tr w:rsidR="003C5635" w:rsidRPr="003C5635" w14:paraId="4BB24B17" w14:textId="77777777" w:rsidTr="000727DB">
        <w:tc>
          <w:tcPr>
            <w:tcW w:w="200" w:type="pct"/>
            <w:hideMark/>
          </w:tcPr>
          <w:p w14:paraId="1478146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25</w:t>
            </w:r>
          </w:p>
        </w:tc>
        <w:tc>
          <w:tcPr>
            <w:tcW w:w="2350" w:type="pct"/>
            <w:hideMark/>
          </w:tcPr>
          <w:p w14:paraId="5DB4247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Toalla</w:t>
            </w:r>
          </w:p>
        </w:tc>
        <w:tc>
          <w:tcPr>
            <w:tcW w:w="400" w:type="pct"/>
            <w:hideMark/>
          </w:tcPr>
          <w:p w14:paraId="62E7A9A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00" w:type="pct"/>
            <w:hideMark/>
          </w:tcPr>
          <w:p w14:paraId="6C64E70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00" w:type="pct"/>
            <w:hideMark/>
          </w:tcPr>
          <w:p w14:paraId="7600C71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50" w:type="pct"/>
            <w:hideMark/>
          </w:tcPr>
          <w:p w14:paraId="16E1E65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450" w:type="pct"/>
            <w:hideMark/>
          </w:tcPr>
          <w:p w14:paraId="734F5C1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500" w:type="pct"/>
            <w:hideMark/>
          </w:tcPr>
          <w:p w14:paraId="468DDF0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bl>
    <w:p w14:paraId="11F77DA3" w14:textId="77777777" w:rsidR="003C5635" w:rsidRPr="003C5635" w:rsidRDefault="003C5635" w:rsidP="003C5635">
      <w:pPr>
        <w:rPr>
          <w:rFonts w:ascii="Verdana" w:hAnsi="Verdana"/>
          <w:sz w:val="14"/>
          <w:szCs w:val="14"/>
        </w:rPr>
      </w:pPr>
      <w:r w:rsidRPr="003C5635">
        <w:rPr>
          <w:rFonts w:ascii="Verdana" w:hAnsi="Verdana"/>
          <w:sz w:val="14"/>
          <w:szCs w:val="14"/>
        </w:rPr>
        <w:t>[1] Para clima frío. Para los demás climas puede ser reemplazada por otras prendas de vestir exterior.</w:t>
      </w:r>
    </w:p>
    <w:p w14:paraId="5E9B863E" w14:textId="77777777" w:rsidR="003C5635" w:rsidRPr="003C5635" w:rsidRDefault="003C5635" w:rsidP="003C5635">
      <w:pPr>
        <w:rPr>
          <w:rFonts w:ascii="Verdana" w:hAnsi="Verdana"/>
          <w:sz w:val="14"/>
          <w:szCs w:val="14"/>
        </w:rPr>
      </w:pPr>
      <w:r w:rsidRPr="003C5635">
        <w:rPr>
          <w:rFonts w:ascii="Verdana" w:hAnsi="Verdana"/>
          <w:sz w:val="14"/>
          <w:szCs w:val="14"/>
        </w:rPr>
        <w:t xml:space="preserve">[2] No se exige para los niños, niñas, adolescentes y mayores de 18 años con discapacidad, </w:t>
      </w:r>
      <w:proofErr w:type="gramStart"/>
      <w:r w:rsidRPr="003C5635">
        <w:rPr>
          <w:rFonts w:ascii="Verdana" w:hAnsi="Verdana"/>
          <w:sz w:val="14"/>
          <w:szCs w:val="14"/>
        </w:rPr>
        <w:t>que</w:t>
      </w:r>
      <w:proofErr w:type="gramEnd"/>
      <w:r w:rsidRPr="003C5635">
        <w:rPr>
          <w:rFonts w:ascii="Verdana" w:hAnsi="Verdana"/>
          <w:sz w:val="14"/>
          <w:szCs w:val="14"/>
        </w:rPr>
        <w:t xml:space="preserve"> por restricción médica, no puedan utilizarlas.</w:t>
      </w:r>
    </w:p>
    <w:p w14:paraId="0F79E2ED" w14:textId="77777777" w:rsidR="003C5635" w:rsidRPr="003C5635" w:rsidRDefault="003C5635" w:rsidP="003C5635">
      <w:pPr>
        <w:rPr>
          <w:rFonts w:ascii="Verdana" w:hAnsi="Verdana"/>
          <w:sz w:val="22"/>
          <w:szCs w:val="22"/>
        </w:rPr>
      </w:pPr>
      <w:r w:rsidRPr="003C5635">
        <w:rPr>
          <w:rFonts w:ascii="Verdana" w:hAnsi="Verdana"/>
          <w:b/>
          <w:bCs/>
          <w:sz w:val="22"/>
          <w:szCs w:val="22"/>
        </w:rPr>
        <w:t>Nota: </w:t>
      </w:r>
      <w:r w:rsidRPr="003C5635">
        <w:rPr>
          <w:rFonts w:ascii="Verdana" w:hAnsi="Verdana"/>
          <w:sz w:val="22"/>
          <w:szCs w:val="22"/>
        </w:rPr>
        <w:t>Debe realizarse una (1) entrega al momento de ingreso de acuerdo con lo establecido en este anexo. Elementos de dotación personal. Aunque se estiman en total 3 entregas al año, el operador debe asegurar que el niño, niña y adolescente, cuente permanentemente con la dotación personal establecida. Se debe contar con un mecanismo que permita identificar que la dotación es de uso personal.</w:t>
      </w:r>
    </w:p>
    <w:p w14:paraId="52034EE0" w14:textId="77777777" w:rsidR="003C5635" w:rsidRPr="003C5635" w:rsidRDefault="003C5635" w:rsidP="003C5635">
      <w:pPr>
        <w:rPr>
          <w:rFonts w:ascii="Verdana" w:hAnsi="Verdana"/>
          <w:sz w:val="22"/>
          <w:szCs w:val="22"/>
        </w:rPr>
      </w:pPr>
      <w:r w:rsidRPr="003C5635">
        <w:rPr>
          <w:rFonts w:ascii="Verdana" w:hAnsi="Verdana"/>
          <w:sz w:val="22"/>
          <w:szCs w:val="22"/>
        </w:rPr>
        <w:t xml:space="preserve">Se estima la entrega de pijama, pantaloneta, chancletas, vestido de baño y toalla una (1) sola vez al año. Se estima la entrega de calzoncillos, </w:t>
      </w:r>
      <w:proofErr w:type="spellStart"/>
      <w:r w:rsidRPr="003C5635">
        <w:rPr>
          <w:rFonts w:ascii="Verdana" w:hAnsi="Verdana"/>
          <w:sz w:val="22"/>
          <w:szCs w:val="22"/>
        </w:rPr>
        <w:t>panties</w:t>
      </w:r>
      <w:proofErr w:type="spellEnd"/>
      <w:r w:rsidRPr="003C5635">
        <w:rPr>
          <w:rFonts w:ascii="Verdana" w:hAnsi="Verdana"/>
          <w:sz w:val="22"/>
          <w:szCs w:val="22"/>
        </w:rPr>
        <w:t>, zapatos de diario y cobertor, dos (2) veces al año, en la cantidad indicada en este documento.</w:t>
      </w:r>
    </w:p>
    <w:p w14:paraId="63F5CABA" w14:textId="77777777" w:rsidR="003C5635" w:rsidRPr="003C5635" w:rsidRDefault="003C5635" w:rsidP="003C5635">
      <w:pPr>
        <w:rPr>
          <w:rFonts w:ascii="Verdana" w:hAnsi="Verdana"/>
          <w:sz w:val="22"/>
          <w:szCs w:val="22"/>
        </w:rPr>
      </w:pPr>
      <w:r w:rsidRPr="003C5635">
        <w:rPr>
          <w:rFonts w:ascii="Verdana" w:hAnsi="Verdana"/>
          <w:b/>
          <w:bCs/>
          <w:sz w:val="22"/>
          <w:szCs w:val="22"/>
        </w:rPr>
        <w:t>Dotación de aseo e higiene personal</w:t>
      </w:r>
    </w:p>
    <w:p w14:paraId="676F3C3A" w14:textId="77777777" w:rsidR="003C5635" w:rsidRPr="003C5635" w:rsidRDefault="003C5635" w:rsidP="003C5635">
      <w:pPr>
        <w:rPr>
          <w:rFonts w:ascii="Verdana" w:hAnsi="Verdana"/>
          <w:sz w:val="22"/>
          <w:szCs w:val="22"/>
        </w:rPr>
      </w:pPr>
      <w:r w:rsidRPr="003C5635">
        <w:rPr>
          <w:rFonts w:ascii="Verdana" w:hAnsi="Verdana"/>
          <w:b/>
          <w:bCs/>
          <w:sz w:val="22"/>
          <w:szCs w:val="22"/>
        </w:rPr>
        <w:t xml:space="preserve">Dotación de implementos de aseo e higiene personal para </w:t>
      </w:r>
      <w:proofErr w:type="gramStart"/>
      <w:r w:rsidRPr="003C5635">
        <w:rPr>
          <w:rFonts w:ascii="Verdana" w:hAnsi="Verdana"/>
          <w:b/>
          <w:bCs/>
          <w:sz w:val="22"/>
          <w:szCs w:val="22"/>
        </w:rPr>
        <w:t>los niños y las niñas</w:t>
      </w:r>
      <w:proofErr w:type="gramEnd"/>
      <w:r w:rsidRPr="003C5635">
        <w:rPr>
          <w:rFonts w:ascii="Verdana" w:hAnsi="Verdana"/>
          <w:b/>
          <w:bCs/>
          <w:sz w:val="22"/>
          <w:szCs w:val="22"/>
        </w:rPr>
        <w:t xml:space="preserve"> de cero (0) a dos (2) años</w:t>
      </w:r>
    </w:p>
    <w:tbl>
      <w:tblPr>
        <w:tblStyle w:val="Tablaconcuadrcula"/>
        <w:tblW w:w="5050" w:type="pct"/>
        <w:tblLook w:val="04A0" w:firstRow="1" w:lastRow="0" w:firstColumn="1" w:lastColumn="0" w:noHBand="0" w:noVBand="1"/>
      </w:tblPr>
      <w:tblGrid>
        <w:gridCol w:w="2229"/>
        <w:gridCol w:w="6687"/>
      </w:tblGrid>
      <w:tr w:rsidR="003C5635" w:rsidRPr="003C5635" w14:paraId="50DF0576" w14:textId="77777777" w:rsidTr="000727DB">
        <w:tc>
          <w:tcPr>
            <w:tcW w:w="1250" w:type="pct"/>
            <w:hideMark/>
          </w:tcPr>
          <w:p w14:paraId="3166642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Elementos de uso personal</w:t>
            </w:r>
          </w:p>
        </w:tc>
        <w:tc>
          <w:tcPr>
            <w:tcW w:w="3750" w:type="pct"/>
            <w:hideMark/>
          </w:tcPr>
          <w:p w14:paraId="401DC36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xml:space="preserve">Crema </w:t>
            </w:r>
            <w:proofErr w:type="spellStart"/>
            <w:r w:rsidRPr="003C5635">
              <w:rPr>
                <w:rFonts w:ascii="Verdana" w:hAnsi="Verdana"/>
                <w:sz w:val="22"/>
                <w:szCs w:val="22"/>
              </w:rPr>
              <w:t>antipañalitis</w:t>
            </w:r>
            <w:proofErr w:type="spellEnd"/>
            <w:r w:rsidRPr="003C5635">
              <w:rPr>
                <w:rFonts w:ascii="Verdana" w:hAnsi="Verdana"/>
                <w:sz w:val="22"/>
                <w:szCs w:val="22"/>
              </w:rPr>
              <w:t>, jabón, cepillo dental, peinilla o cepillo.</w:t>
            </w:r>
          </w:p>
        </w:tc>
      </w:tr>
      <w:tr w:rsidR="003C5635" w:rsidRPr="003C5635" w14:paraId="0AFFC928" w14:textId="77777777" w:rsidTr="000727DB">
        <w:tc>
          <w:tcPr>
            <w:tcW w:w="1250" w:type="pct"/>
            <w:hideMark/>
          </w:tcPr>
          <w:p w14:paraId="16E16A0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Elementos de uso común</w:t>
            </w:r>
          </w:p>
        </w:tc>
        <w:tc>
          <w:tcPr>
            <w:tcW w:w="3750" w:type="pct"/>
            <w:hideMark/>
          </w:tcPr>
          <w:p w14:paraId="60ADEA3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Crema para manos y cuerpo, bloqueador solar, champú, crema dental, papel higiénico y talco para pies.</w:t>
            </w:r>
          </w:p>
        </w:tc>
      </w:tr>
    </w:tbl>
    <w:p w14:paraId="11D4B057" w14:textId="77777777" w:rsidR="003C5635" w:rsidRPr="003C5635" w:rsidRDefault="003C5635" w:rsidP="003C5635">
      <w:pPr>
        <w:rPr>
          <w:rFonts w:ascii="Verdana" w:hAnsi="Verdana"/>
          <w:sz w:val="22"/>
          <w:szCs w:val="22"/>
        </w:rPr>
      </w:pPr>
      <w:r w:rsidRPr="003C5635">
        <w:rPr>
          <w:rFonts w:ascii="Verdana" w:hAnsi="Verdana"/>
          <w:b/>
          <w:bCs/>
          <w:sz w:val="22"/>
          <w:szCs w:val="22"/>
        </w:rPr>
        <w:t xml:space="preserve">Dotación de aseo e higiene personal para </w:t>
      </w:r>
      <w:proofErr w:type="gramStart"/>
      <w:r w:rsidRPr="003C5635">
        <w:rPr>
          <w:rFonts w:ascii="Verdana" w:hAnsi="Verdana"/>
          <w:b/>
          <w:bCs/>
          <w:sz w:val="22"/>
          <w:szCs w:val="22"/>
        </w:rPr>
        <w:t>los niños y las niñas</w:t>
      </w:r>
      <w:proofErr w:type="gramEnd"/>
      <w:r w:rsidRPr="003C5635">
        <w:rPr>
          <w:rFonts w:ascii="Verdana" w:hAnsi="Verdana"/>
          <w:b/>
          <w:bCs/>
          <w:sz w:val="22"/>
          <w:szCs w:val="22"/>
        </w:rPr>
        <w:t xml:space="preserve"> de tres (3) años</w:t>
      </w:r>
    </w:p>
    <w:tbl>
      <w:tblPr>
        <w:tblStyle w:val="Tablaconcuadrcula"/>
        <w:tblW w:w="5050" w:type="pct"/>
        <w:tblLook w:val="04A0" w:firstRow="1" w:lastRow="0" w:firstColumn="1" w:lastColumn="0" w:noHBand="0" w:noVBand="1"/>
      </w:tblPr>
      <w:tblGrid>
        <w:gridCol w:w="2140"/>
        <w:gridCol w:w="6776"/>
      </w:tblGrid>
      <w:tr w:rsidR="003C5635" w:rsidRPr="003C5635" w14:paraId="276C7C98" w14:textId="77777777" w:rsidTr="000727DB">
        <w:tc>
          <w:tcPr>
            <w:tcW w:w="1200" w:type="pct"/>
            <w:hideMark/>
          </w:tcPr>
          <w:p w14:paraId="277DC4E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Elementos de uso personal</w:t>
            </w:r>
          </w:p>
        </w:tc>
        <w:tc>
          <w:tcPr>
            <w:tcW w:w="3800" w:type="pct"/>
            <w:hideMark/>
          </w:tcPr>
          <w:p w14:paraId="1EF7E72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Jabón, cepillo dental, peinilla o cepillo.</w:t>
            </w:r>
          </w:p>
        </w:tc>
      </w:tr>
      <w:tr w:rsidR="003C5635" w:rsidRPr="003C5635" w14:paraId="201DB9B2" w14:textId="77777777" w:rsidTr="000727DB">
        <w:tc>
          <w:tcPr>
            <w:tcW w:w="1200" w:type="pct"/>
            <w:hideMark/>
          </w:tcPr>
          <w:p w14:paraId="07F4A57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Elementos de uso común</w:t>
            </w:r>
          </w:p>
        </w:tc>
        <w:tc>
          <w:tcPr>
            <w:tcW w:w="3800" w:type="pct"/>
            <w:hideMark/>
          </w:tcPr>
          <w:p w14:paraId="4F7D972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Crema para manos y cuerpo, bloqueador solar, champú, crema dental, papel higiénico, cepillo y betún para zapatos.</w:t>
            </w:r>
          </w:p>
        </w:tc>
      </w:tr>
    </w:tbl>
    <w:p w14:paraId="2F69B06A" w14:textId="77777777" w:rsidR="003C5635" w:rsidRPr="003C5635" w:rsidRDefault="003C5635" w:rsidP="003C5635">
      <w:pPr>
        <w:rPr>
          <w:rFonts w:ascii="Verdana" w:hAnsi="Verdana"/>
          <w:sz w:val="22"/>
          <w:szCs w:val="22"/>
        </w:rPr>
      </w:pPr>
      <w:r w:rsidRPr="003C5635">
        <w:rPr>
          <w:rFonts w:ascii="Verdana" w:hAnsi="Verdana"/>
          <w:b/>
          <w:bCs/>
          <w:sz w:val="22"/>
          <w:szCs w:val="22"/>
        </w:rPr>
        <w:t xml:space="preserve">Dotación de implementos Dotación de aseo e higiene personal para </w:t>
      </w:r>
      <w:proofErr w:type="gramStart"/>
      <w:r w:rsidRPr="003C5635">
        <w:rPr>
          <w:rFonts w:ascii="Verdana" w:hAnsi="Verdana"/>
          <w:b/>
          <w:bCs/>
          <w:sz w:val="22"/>
          <w:szCs w:val="22"/>
        </w:rPr>
        <w:t>los niños y las niñas</w:t>
      </w:r>
      <w:proofErr w:type="gramEnd"/>
      <w:r w:rsidRPr="003C5635">
        <w:rPr>
          <w:rFonts w:ascii="Verdana" w:hAnsi="Verdana"/>
          <w:b/>
          <w:bCs/>
          <w:sz w:val="22"/>
          <w:szCs w:val="22"/>
        </w:rPr>
        <w:t xml:space="preserve"> de doce (12) a dieciocho (18) años</w:t>
      </w:r>
    </w:p>
    <w:tbl>
      <w:tblPr>
        <w:tblStyle w:val="Tablaconcuadrcula"/>
        <w:tblW w:w="5050" w:type="pct"/>
        <w:tblLook w:val="04A0" w:firstRow="1" w:lastRow="0" w:firstColumn="1" w:lastColumn="0" w:noHBand="0" w:noVBand="1"/>
      </w:tblPr>
      <w:tblGrid>
        <w:gridCol w:w="2051"/>
        <w:gridCol w:w="6865"/>
      </w:tblGrid>
      <w:tr w:rsidR="003C5635" w:rsidRPr="003C5635" w14:paraId="0CEF4F1D" w14:textId="77777777" w:rsidTr="000727DB">
        <w:tc>
          <w:tcPr>
            <w:tcW w:w="1150" w:type="pct"/>
            <w:hideMark/>
          </w:tcPr>
          <w:p w14:paraId="04A1A8A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Elementos de uso personal</w:t>
            </w:r>
          </w:p>
        </w:tc>
        <w:tc>
          <w:tcPr>
            <w:tcW w:w="3850" w:type="pct"/>
            <w:hideMark/>
          </w:tcPr>
          <w:p w14:paraId="48D0CA5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Jabón, cepillo dental, peinilla o cepillo y máquina de afeitar, desodorante y toallas higiénicas (paquete por 10 unidades).</w:t>
            </w:r>
          </w:p>
        </w:tc>
      </w:tr>
      <w:tr w:rsidR="003C5635" w:rsidRPr="003C5635" w14:paraId="438510FC" w14:textId="77777777" w:rsidTr="000727DB">
        <w:tc>
          <w:tcPr>
            <w:tcW w:w="1150" w:type="pct"/>
            <w:hideMark/>
          </w:tcPr>
          <w:p w14:paraId="53BAC767" w14:textId="77777777" w:rsidR="003C5635" w:rsidRPr="003C5635" w:rsidRDefault="003C5635" w:rsidP="003C5635">
            <w:pPr>
              <w:spacing w:after="160"/>
              <w:rPr>
                <w:rFonts w:ascii="Verdana" w:hAnsi="Verdana"/>
                <w:sz w:val="22"/>
                <w:szCs w:val="22"/>
              </w:rPr>
            </w:pPr>
            <w:r w:rsidRPr="003C5635">
              <w:rPr>
                <w:rFonts w:ascii="Verdana" w:hAnsi="Verdana"/>
                <w:sz w:val="22"/>
                <w:szCs w:val="22"/>
              </w:rPr>
              <w:lastRenderedPageBreak/>
              <w:t>Elementos de uso común</w:t>
            </w:r>
          </w:p>
        </w:tc>
        <w:tc>
          <w:tcPr>
            <w:tcW w:w="3850" w:type="pct"/>
            <w:hideMark/>
          </w:tcPr>
          <w:p w14:paraId="3F80994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Crema para manos y cuerpo, bloqueador solar, champú, crema dental, papel higiénico, talco para pies, cepillo y betún para zapatos.</w:t>
            </w:r>
          </w:p>
        </w:tc>
      </w:tr>
    </w:tbl>
    <w:p w14:paraId="62E9655E" w14:textId="77777777" w:rsidR="003C5635" w:rsidRPr="003C5635" w:rsidRDefault="003C5635" w:rsidP="003C5635">
      <w:pPr>
        <w:rPr>
          <w:rFonts w:ascii="Verdana" w:hAnsi="Verdana"/>
          <w:sz w:val="22"/>
          <w:szCs w:val="22"/>
        </w:rPr>
      </w:pPr>
      <w:r w:rsidRPr="003C5635">
        <w:rPr>
          <w:rFonts w:ascii="Verdana" w:hAnsi="Verdana"/>
          <w:b/>
          <w:bCs/>
          <w:sz w:val="22"/>
          <w:szCs w:val="22"/>
        </w:rPr>
        <w:t>Dotación lúdico-deportiva</w:t>
      </w:r>
    </w:p>
    <w:p w14:paraId="2EE2AE7A" w14:textId="77777777" w:rsidR="003C5635" w:rsidRPr="003C5635" w:rsidRDefault="003C5635" w:rsidP="003C5635">
      <w:pPr>
        <w:rPr>
          <w:rFonts w:ascii="Verdana" w:hAnsi="Verdana"/>
          <w:sz w:val="22"/>
          <w:szCs w:val="22"/>
        </w:rPr>
      </w:pPr>
      <w:r w:rsidRPr="003C5635">
        <w:rPr>
          <w:rFonts w:ascii="Verdana" w:hAnsi="Verdana"/>
          <w:b/>
          <w:bCs/>
          <w:sz w:val="22"/>
          <w:szCs w:val="22"/>
        </w:rPr>
        <w:t>Dotación lúdico-deportiva</w:t>
      </w:r>
    </w:p>
    <w:p w14:paraId="494C444E" w14:textId="77777777" w:rsidR="003C5635" w:rsidRPr="003C5635" w:rsidRDefault="003C5635" w:rsidP="003C5635">
      <w:pPr>
        <w:rPr>
          <w:rFonts w:ascii="Verdana" w:hAnsi="Verdana"/>
          <w:sz w:val="22"/>
          <w:szCs w:val="22"/>
        </w:rPr>
      </w:pPr>
      <w:r w:rsidRPr="003C5635">
        <w:rPr>
          <w:rFonts w:ascii="Verdana" w:hAnsi="Verdana"/>
          <w:sz w:val="22"/>
          <w:szCs w:val="22"/>
        </w:rPr>
        <w:t xml:space="preserve">Objetos de estimulación, implementos deportivos, pelotas, raquetas de ping </w:t>
      </w:r>
      <w:proofErr w:type="spellStart"/>
      <w:r w:rsidRPr="003C5635">
        <w:rPr>
          <w:rFonts w:ascii="Verdana" w:hAnsi="Verdana"/>
          <w:sz w:val="22"/>
          <w:szCs w:val="22"/>
        </w:rPr>
        <w:t>pong</w:t>
      </w:r>
      <w:proofErr w:type="spellEnd"/>
      <w:r w:rsidRPr="003C5635">
        <w:rPr>
          <w:rFonts w:ascii="Verdana" w:hAnsi="Verdana"/>
          <w:sz w:val="22"/>
          <w:szCs w:val="22"/>
        </w:rPr>
        <w:t>, balones de fútbol, basquetbol, voleibol, balones, juegos de mesa, entre otros.</w:t>
      </w:r>
    </w:p>
    <w:p w14:paraId="0DE530D7" w14:textId="77777777" w:rsidR="003C5635" w:rsidRPr="003C5635" w:rsidRDefault="003C5635" w:rsidP="003C5635">
      <w:pPr>
        <w:rPr>
          <w:rFonts w:ascii="Verdana" w:hAnsi="Verdana"/>
          <w:sz w:val="22"/>
          <w:szCs w:val="22"/>
        </w:rPr>
      </w:pPr>
      <w:r w:rsidRPr="003C5635">
        <w:rPr>
          <w:rFonts w:ascii="Verdana" w:hAnsi="Verdana"/>
          <w:b/>
          <w:bCs/>
          <w:sz w:val="22"/>
          <w:szCs w:val="22"/>
          <w:u w:val="single"/>
        </w:rPr>
        <w:t>Nota</w:t>
      </w:r>
      <w:r w:rsidRPr="003C5635">
        <w:rPr>
          <w:rFonts w:ascii="Verdana" w:hAnsi="Verdana"/>
          <w:sz w:val="22"/>
          <w:szCs w:val="22"/>
          <w:u w:val="single"/>
        </w:rPr>
        <w:t>: Estos elementos son listados como referencia, tenga en cuenta que pueden ser reemplazados considerando nivel de desarrollo y condición particular de la población atendida.</w:t>
      </w:r>
    </w:p>
    <w:p w14:paraId="2C8F6D0A" w14:textId="77777777" w:rsidR="003C5635" w:rsidRPr="003C5635" w:rsidRDefault="003C5635" w:rsidP="003C5635">
      <w:pPr>
        <w:rPr>
          <w:rFonts w:ascii="Verdana" w:hAnsi="Verdana"/>
          <w:sz w:val="22"/>
          <w:szCs w:val="22"/>
        </w:rPr>
      </w:pPr>
      <w:r w:rsidRPr="003C5635">
        <w:rPr>
          <w:rFonts w:ascii="Verdana" w:hAnsi="Verdana"/>
          <w:b/>
          <w:bCs/>
          <w:sz w:val="22"/>
          <w:szCs w:val="22"/>
        </w:rPr>
        <w:t>Dotación del botiquín</w:t>
      </w:r>
    </w:p>
    <w:p w14:paraId="1556F6AC" w14:textId="77777777" w:rsidR="003C5635" w:rsidRPr="003C5635" w:rsidRDefault="003C5635" w:rsidP="003C5635">
      <w:pPr>
        <w:rPr>
          <w:rFonts w:ascii="Verdana" w:hAnsi="Verdana"/>
          <w:sz w:val="22"/>
          <w:szCs w:val="22"/>
        </w:rPr>
      </w:pPr>
      <w:r w:rsidRPr="003C5635">
        <w:rPr>
          <w:rFonts w:ascii="Verdana" w:hAnsi="Verdana"/>
          <w:b/>
          <w:bCs/>
          <w:sz w:val="22"/>
          <w:szCs w:val="22"/>
        </w:rPr>
        <w:t>Dotación del botiquín</w:t>
      </w:r>
    </w:p>
    <w:tbl>
      <w:tblPr>
        <w:tblStyle w:val="Tablaconcuadrcula"/>
        <w:tblW w:w="3100" w:type="pct"/>
        <w:tblLook w:val="04A0" w:firstRow="1" w:lastRow="0" w:firstColumn="1" w:lastColumn="0" w:noHBand="0" w:noVBand="1"/>
      </w:tblPr>
      <w:tblGrid>
        <w:gridCol w:w="554"/>
        <w:gridCol w:w="3362"/>
        <w:gridCol w:w="1557"/>
      </w:tblGrid>
      <w:tr w:rsidR="003C5635" w:rsidRPr="003C5635" w14:paraId="5EAE0F25" w14:textId="77777777" w:rsidTr="000727DB">
        <w:tc>
          <w:tcPr>
            <w:tcW w:w="350" w:type="pct"/>
            <w:hideMark/>
          </w:tcPr>
          <w:p w14:paraId="4441D663"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No</w:t>
            </w:r>
          </w:p>
        </w:tc>
        <w:tc>
          <w:tcPr>
            <w:tcW w:w="3150" w:type="pct"/>
            <w:hideMark/>
          </w:tcPr>
          <w:p w14:paraId="2CCA6CC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Artículo</w:t>
            </w:r>
          </w:p>
        </w:tc>
        <w:tc>
          <w:tcPr>
            <w:tcW w:w="1500" w:type="pct"/>
            <w:hideMark/>
          </w:tcPr>
          <w:p w14:paraId="6CBB0B51"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Cantidad</w:t>
            </w:r>
          </w:p>
        </w:tc>
      </w:tr>
      <w:tr w:rsidR="003C5635" w:rsidRPr="003C5635" w14:paraId="00FEEF68" w14:textId="77777777" w:rsidTr="000727DB">
        <w:tc>
          <w:tcPr>
            <w:tcW w:w="350" w:type="pct"/>
            <w:hideMark/>
          </w:tcPr>
          <w:p w14:paraId="5687EDD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3150" w:type="pct"/>
            <w:hideMark/>
          </w:tcPr>
          <w:p w14:paraId="37BCEE9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Guantes estériles</w:t>
            </w:r>
          </w:p>
        </w:tc>
        <w:tc>
          <w:tcPr>
            <w:tcW w:w="1500" w:type="pct"/>
            <w:hideMark/>
          </w:tcPr>
          <w:p w14:paraId="6619A5E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 pares</w:t>
            </w:r>
          </w:p>
        </w:tc>
      </w:tr>
      <w:tr w:rsidR="003C5635" w:rsidRPr="003C5635" w14:paraId="7E2D7986" w14:textId="77777777" w:rsidTr="000727DB">
        <w:tc>
          <w:tcPr>
            <w:tcW w:w="350" w:type="pct"/>
            <w:hideMark/>
          </w:tcPr>
          <w:p w14:paraId="4F3323C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c>
          <w:tcPr>
            <w:tcW w:w="3150" w:type="pct"/>
            <w:hideMark/>
          </w:tcPr>
          <w:p w14:paraId="77EF54B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Bajalengua</w:t>
            </w:r>
          </w:p>
        </w:tc>
        <w:tc>
          <w:tcPr>
            <w:tcW w:w="1500" w:type="pct"/>
            <w:hideMark/>
          </w:tcPr>
          <w:p w14:paraId="3391DF3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 unidades</w:t>
            </w:r>
          </w:p>
        </w:tc>
      </w:tr>
      <w:tr w:rsidR="003C5635" w:rsidRPr="003C5635" w14:paraId="52E5E856" w14:textId="77777777" w:rsidTr="000727DB">
        <w:tc>
          <w:tcPr>
            <w:tcW w:w="350" w:type="pct"/>
            <w:hideMark/>
          </w:tcPr>
          <w:p w14:paraId="319C187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3150" w:type="pct"/>
            <w:hideMark/>
          </w:tcPr>
          <w:p w14:paraId="4C647BB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Algodón</w:t>
            </w:r>
          </w:p>
        </w:tc>
        <w:tc>
          <w:tcPr>
            <w:tcW w:w="1500" w:type="pct"/>
            <w:hideMark/>
          </w:tcPr>
          <w:p w14:paraId="45EA91B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paquete</w:t>
            </w:r>
          </w:p>
        </w:tc>
      </w:tr>
      <w:tr w:rsidR="003C5635" w:rsidRPr="003C5635" w14:paraId="58E3F342" w14:textId="77777777" w:rsidTr="000727DB">
        <w:tc>
          <w:tcPr>
            <w:tcW w:w="350" w:type="pct"/>
            <w:hideMark/>
          </w:tcPr>
          <w:p w14:paraId="590EFB9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3150" w:type="pct"/>
            <w:hideMark/>
          </w:tcPr>
          <w:p w14:paraId="2ED5B8B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Linterna</w:t>
            </w:r>
          </w:p>
        </w:tc>
        <w:tc>
          <w:tcPr>
            <w:tcW w:w="1500" w:type="pct"/>
            <w:hideMark/>
          </w:tcPr>
          <w:p w14:paraId="581C833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unidad</w:t>
            </w:r>
          </w:p>
        </w:tc>
      </w:tr>
      <w:tr w:rsidR="003C5635" w:rsidRPr="003C5635" w14:paraId="757649E4" w14:textId="77777777" w:rsidTr="000727DB">
        <w:tc>
          <w:tcPr>
            <w:tcW w:w="350" w:type="pct"/>
            <w:hideMark/>
          </w:tcPr>
          <w:p w14:paraId="3BF80FF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w:t>
            </w:r>
          </w:p>
        </w:tc>
        <w:tc>
          <w:tcPr>
            <w:tcW w:w="3150" w:type="pct"/>
            <w:hideMark/>
          </w:tcPr>
          <w:p w14:paraId="3689E45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Tijeras</w:t>
            </w:r>
          </w:p>
        </w:tc>
        <w:tc>
          <w:tcPr>
            <w:tcW w:w="1500" w:type="pct"/>
            <w:hideMark/>
          </w:tcPr>
          <w:p w14:paraId="630943A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unidad</w:t>
            </w:r>
          </w:p>
        </w:tc>
      </w:tr>
      <w:tr w:rsidR="003C5635" w:rsidRPr="003C5635" w14:paraId="6064B718" w14:textId="77777777" w:rsidTr="000727DB">
        <w:tc>
          <w:tcPr>
            <w:tcW w:w="350" w:type="pct"/>
            <w:hideMark/>
          </w:tcPr>
          <w:p w14:paraId="55FDAE4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3150" w:type="pct"/>
            <w:hideMark/>
          </w:tcPr>
          <w:p w14:paraId="0014D78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Jabón antiséptico</w:t>
            </w:r>
          </w:p>
        </w:tc>
        <w:tc>
          <w:tcPr>
            <w:tcW w:w="1500" w:type="pct"/>
            <w:hideMark/>
          </w:tcPr>
          <w:p w14:paraId="3A9E27A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unidad</w:t>
            </w:r>
          </w:p>
        </w:tc>
      </w:tr>
      <w:tr w:rsidR="003C5635" w:rsidRPr="003C5635" w14:paraId="16EA91BD" w14:textId="77777777" w:rsidTr="000727DB">
        <w:tc>
          <w:tcPr>
            <w:tcW w:w="350" w:type="pct"/>
            <w:hideMark/>
          </w:tcPr>
          <w:p w14:paraId="12D0F16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w:t>
            </w:r>
          </w:p>
        </w:tc>
        <w:tc>
          <w:tcPr>
            <w:tcW w:w="3150" w:type="pct"/>
            <w:hideMark/>
          </w:tcPr>
          <w:p w14:paraId="74C8F20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Suero fisiológico</w:t>
            </w:r>
          </w:p>
        </w:tc>
        <w:tc>
          <w:tcPr>
            <w:tcW w:w="1500" w:type="pct"/>
            <w:hideMark/>
          </w:tcPr>
          <w:p w14:paraId="5BF9BD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unidad</w:t>
            </w:r>
          </w:p>
        </w:tc>
      </w:tr>
      <w:tr w:rsidR="003C5635" w:rsidRPr="003C5635" w14:paraId="01023E38" w14:textId="77777777" w:rsidTr="000727DB">
        <w:tc>
          <w:tcPr>
            <w:tcW w:w="350" w:type="pct"/>
            <w:hideMark/>
          </w:tcPr>
          <w:p w14:paraId="3FE5B14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w:t>
            </w:r>
          </w:p>
        </w:tc>
        <w:tc>
          <w:tcPr>
            <w:tcW w:w="3150" w:type="pct"/>
            <w:hideMark/>
          </w:tcPr>
          <w:p w14:paraId="69CE3A9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Gasa</w:t>
            </w:r>
          </w:p>
        </w:tc>
        <w:tc>
          <w:tcPr>
            <w:tcW w:w="1500" w:type="pct"/>
            <w:hideMark/>
          </w:tcPr>
          <w:p w14:paraId="27ABB31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caja</w:t>
            </w:r>
          </w:p>
        </w:tc>
      </w:tr>
      <w:tr w:rsidR="003C5635" w:rsidRPr="003C5635" w14:paraId="53BF9569" w14:textId="77777777" w:rsidTr="000727DB">
        <w:tc>
          <w:tcPr>
            <w:tcW w:w="350" w:type="pct"/>
            <w:hideMark/>
          </w:tcPr>
          <w:p w14:paraId="4E199B0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w:t>
            </w:r>
          </w:p>
        </w:tc>
        <w:tc>
          <w:tcPr>
            <w:tcW w:w="3150" w:type="pct"/>
            <w:hideMark/>
          </w:tcPr>
          <w:p w14:paraId="475DF7B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Esparadrapo</w:t>
            </w:r>
          </w:p>
        </w:tc>
        <w:tc>
          <w:tcPr>
            <w:tcW w:w="1500" w:type="pct"/>
            <w:hideMark/>
          </w:tcPr>
          <w:p w14:paraId="7AF63E4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rollo</w:t>
            </w:r>
          </w:p>
        </w:tc>
      </w:tr>
      <w:tr w:rsidR="003C5635" w:rsidRPr="003C5635" w14:paraId="209DABE8" w14:textId="77777777" w:rsidTr="000727DB">
        <w:tc>
          <w:tcPr>
            <w:tcW w:w="350" w:type="pct"/>
            <w:hideMark/>
          </w:tcPr>
          <w:p w14:paraId="77D3CDC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w:t>
            </w:r>
          </w:p>
        </w:tc>
        <w:tc>
          <w:tcPr>
            <w:tcW w:w="3150" w:type="pct"/>
            <w:hideMark/>
          </w:tcPr>
          <w:p w14:paraId="13898BE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Curas</w:t>
            </w:r>
          </w:p>
        </w:tc>
        <w:tc>
          <w:tcPr>
            <w:tcW w:w="1500" w:type="pct"/>
            <w:hideMark/>
          </w:tcPr>
          <w:p w14:paraId="1EC903A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20 unidades</w:t>
            </w:r>
          </w:p>
        </w:tc>
      </w:tr>
      <w:tr w:rsidR="003C5635" w:rsidRPr="003C5635" w14:paraId="112FD284" w14:textId="77777777" w:rsidTr="000727DB">
        <w:tc>
          <w:tcPr>
            <w:tcW w:w="350" w:type="pct"/>
            <w:hideMark/>
          </w:tcPr>
          <w:p w14:paraId="5BD8AA6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11</w:t>
            </w:r>
          </w:p>
        </w:tc>
        <w:tc>
          <w:tcPr>
            <w:tcW w:w="3150" w:type="pct"/>
            <w:hideMark/>
          </w:tcPr>
          <w:p w14:paraId="220D804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Manual de primeros auxilios</w:t>
            </w:r>
          </w:p>
        </w:tc>
        <w:tc>
          <w:tcPr>
            <w:tcW w:w="1500" w:type="pct"/>
            <w:hideMark/>
          </w:tcPr>
          <w:p w14:paraId="7AFE848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unidad</w:t>
            </w:r>
          </w:p>
        </w:tc>
      </w:tr>
      <w:tr w:rsidR="003C5635" w:rsidRPr="003C5635" w14:paraId="04E3C353" w14:textId="77777777" w:rsidTr="000727DB">
        <w:tc>
          <w:tcPr>
            <w:tcW w:w="350" w:type="pct"/>
            <w:hideMark/>
          </w:tcPr>
          <w:p w14:paraId="72ABDBE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12</w:t>
            </w:r>
          </w:p>
        </w:tc>
        <w:tc>
          <w:tcPr>
            <w:tcW w:w="3150" w:type="pct"/>
            <w:hideMark/>
          </w:tcPr>
          <w:p w14:paraId="462037D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Esparadrapo de papel</w:t>
            </w:r>
          </w:p>
        </w:tc>
        <w:tc>
          <w:tcPr>
            <w:tcW w:w="1500" w:type="pct"/>
            <w:hideMark/>
          </w:tcPr>
          <w:p w14:paraId="5D0ADD9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 rollo</w:t>
            </w:r>
          </w:p>
        </w:tc>
      </w:tr>
      <w:tr w:rsidR="003C5635" w:rsidRPr="003C5635" w14:paraId="201F7C2D" w14:textId="77777777" w:rsidTr="000727DB">
        <w:tc>
          <w:tcPr>
            <w:tcW w:w="350" w:type="pct"/>
            <w:hideMark/>
          </w:tcPr>
          <w:p w14:paraId="30C8F5F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13</w:t>
            </w:r>
          </w:p>
        </w:tc>
        <w:tc>
          <w:tcPr>
            <w:tcW w:w="3150" w:type="pct"/>
            <w:hideMark/>
          </w:tcPr>
          <w:p w14:paraId="28918C2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Termómetro</w:t>
            </w:r>
          </w:p>
        </w:tc>
        <w:tc>
          <w:tcPr>
            <w:tcW w:w="1500" w:type="pct"/>
            <w:hideMark/>
          </w:tcPr>
          <w:p w14:paraId="72BB8D0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 unidades</w:t>
            </w:r>
          </w:p>
        </w:tc>
      </w:tr>
      <w:tr w:rsidR="003C5635" w:rsidRPr="003C5635" w14:paraId="5216EA87" w14:textId="77777777" w:rsidTr="000727DB">
        <w:tc>
          <w:tcPr>
            <w:tcW w:w="350" w:type="pct"/>
            <w:hideMark/>
          </w:tcPr>
          <w:p w14:paraId="72EB8A6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14</w:t>
            </w:r>
          </w:p>
        </w:tc>
        <w:tc>
          <w:tcPr>
            <w:tcW w:w="3150" w:type="pct"/>
            <w:hideMark/>
          </w:tcPr>
          <w:p w14:paraId="5129C39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Sales de rehidratación oral</w:t>
            </w:r>
          </w:p>
        </w:tc>
        <w:tc>
          <w:tcPr>
            <w:tcW w:w="1500" w:type="pct"/>
            <w:hideMark/>
          </w:tcPr>
          <w:p w14:paraId="4A419C5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 sobres</w:t>
            </w:r>
          </w:p>
        </w:tc>
      </w:tr>
    </w:tbl>
    <w:p w14:paraId="543016BB" w14:textId="77777777" w:rsidR="003C5635" w:rsidRPr="003C5635" w:rsidRDefault="003C5635" w:rsidP="003C5635">
      <w:pPr>
        <w:rPr>
          <w:rFonts w:ascii="Verdana" w:hAnsi="Verdana"/>
          <w:sz w:val="22"/>
          <w:szCs w:val="22"/>
        </w:rPr>
      </w:pPr>
      <w:r w:rsidRPr="003C5635">
        <w:rPr>
          <w:rFonts w:ascii="Verdana" w:hAnsi="Verdana"/>
          <w:b/>
          <w:bCs/>
          <w:sz w:val="22"/>
          <w:szCs w:val="22"/>
        </w:rPr>
        <w:t>Nota</w:t>
      </w:r>
      <w:r w:rsidRPr="003C5635">
        <w:rPr>
          <w:rFonts w:ascii="Verdana" w:hAnsi="Verdana"/>
          <w:sz w:val="22"/>
          <w:szCs w:val="22"/>
        </w:rPr>
        <w:t>: Se debe contar con un botiquín por sede operativa.</w:t>
      </w:r>
    </w:p>
    <w:p w14:paraId="53E4EE08" w14:textId="77777777" w:rsidR="003C5635" w:rsidRPr="003C5635" w:rsidRDefault="003C5635" w:rsidP="003C5635">
      <w:pPr>
        <w:rPr>
          <w:rFonts w:ascii="Verdana" w:hAnsi="Verdana"/>
          <w:sz w:val="22"/>
          <w:szCs w:val="22"/>
        </w:rPr>
      </w:pPr>
      <w:r w:rsidRPr="003C5635">
        <w:rPr>
          <w:rFonts w:ascii="Verdana" w:hAnsi="Verdana"/>
          <w:b/>
          <w:bCs/>
          <w:sz w:val="22"/>
          <w:szCs w:val="22"/>
        </w:rPr>
        <w:t>Condiciones locativas:</w:t>
      </w:r>
    </w:p>
    <w:tbl>
      <w:tblPr>
        <w:tblStyle w:val="Tablaconcuadrcula"/>
        <w:tblW w:w="5050" w:type="pct"/>
        <w:tblLook w:val="04A0" w:firstRow="1" w:lastRow="0" w:firstColumn="1" w:lastColumn="0" w:noHBand="0" w:noVBand="1"/>
      </w:tblPr>
      <w:tblGrid>
        <w:gridCol w:w="554"/>
        <w:gridCol w:w="8362"/>
      </w:tblGrid>
      <w:tr w:rsidR="003C5635" w:rsidRPr="003C5635" w14:paraId="24CA3C78" w14:textId="77777777" w:rsidTr="000727DB">
        <w:tc>
          <w:tcPr>
            <w:tcW w:w="200" w:type="pct"/>
            <w:hideMark/>
          </w:tcPr>
          <w:p w14:paraId="108C8A8B"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No</w:t>
            </w:r>
          </w:p>
        </w:tc>
        <w:tc>
          <w:tcPr>
            <w:tcW w:w="4800" w:type="pct"/>
            <w:hideMark/>
          </w:tcPr>
          <w:p w14:paraId="7AAB9D9B"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Condición</w:t>
            </w:r>
          </w:p>
        </w:tc>
      </w:tr>
      <w:tr w:rsidR="003C5635" w:rsidRPr="003C5635" w14:paraId="1418DBFE" w14:textId="77777777" w:rsidTr="000727DB">
        <w:tc>
          <w:tcPr>
            <w:tcW w:w="200" w:type="pct"/>
            <w:hideMark/>
          </w:tcPr>
          <w:p w14:paraId="7D7E967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c>
          <w:tcPr>
            <w:tcW w:w="4800" w:type="pct"/>
            <w:hideMark/>
          </w:tcPr>
          <w:p w14:paraId="7C6043E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Todos los espacios en óptimo estado de aseo.</w:t>
            </w:r>
          </w:p>
        </w:tc>
      </w:tr>
      <w:tr w:rsidR="003C5635" w:rsidRPr="003C5635" w14:paraId="168B2E52" w14:textId="77777777" w:rsidTr="000727DB">
        <w:tc>
          <w:tcPr>
            <w:tcW w:w="200" w:type="pct"/>
            <w:hideMark/>
          </w:tcPr>
          <w:p w14:paraId="18BC5D3E" w14:textId="77777777" w:rsidR="003C5635" w:rsidRPr="003C5635" w:rsidRDefault="003C5635" w:rsidP="003C5635">
            <w:pPr>
              <w:spacing w:after="160"/>
              <w:rPr>
                <w:rFonts w:ascii="Verdana" w:hAnsi="Verdana"/>
                <w:sz w:val="22"/>
                <w:szCs w:val="22"/>
              </w:rPr>
            </w:pPr>
            <w:r w:rsidRPr="003C5635">
              <w:rPr>
                <w:rFonts w:ascii="Verdana" w:hAnsi="Verdana"/>
                <w:sz w:val="22"/>
                <w:szCs w:val="22"/>
              </w:rPr>
              <w:lastRenderedPageBreak/>
              <w:t>2</w:t>
            </w:r>
          </w:p>
        </w:tc>
        <w:tc>
          <w:tcPr>
            <w:tcW w:w="4800" w:type="pct"/>
            <w:hideMark/>
          </w:tcPr>
          <w:p w14:paraId="0D51CF5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Sin goteras.</w:t>
            </w:r>
          </w:p>
        </w:tc>
      </w:tr>
      <w:tr w:rsidR="003C5635" w:rsidRPr="003C5635" w14:paraId="26E627BC" w14:textId="77777777" w:rsidTr="000727DB">
        <w:tc>
          <w:tcPr>
            <w:tcW w:w="200" w:type="pct"/>
            <w:hideMark/>
          </w:tcPr>
          <w:p w14:paraId="747CB5B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w:t>
            </w:r>
          </w:p>
        </w:tc>
        <w:tc>
          <w:tcPr>
            <w:tcW w:w="4800" w:type="pct"/>
            <w:hideMark/>
          </w:tcPr>
          <w:p w14:paraId="6F54E51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Sin grietas.</w:t>
            </w:r>
          </w:p>
        </w:tc>
      </w:tr>
      <w:tr w:rsidR="003C5635" w:rsidRPr="003C5635" w14:paraId="2B6D34F7" w14:textId="77777777" w:rsidTr="000727DB">
        <w:tc>
          <w:tcPr>
            <w:tcW w:w="200" w:type="pct"/>
            <w:hideMark/>
          </w:tcPr>
          <w:p w14:paraId="668F129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w:t>
            </w:r>
          </w:p>
        </w:tc>
        <w:tc>
          <w:tcPr>
            <w:tcW w:w="4800" w:type="pct"/>
            <w:hideMark/>
          </w:tcPr>
          <w:p w14:paraId="19C8122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Ventanas limpias, seguras y sin vidrios rotos.</w:t>
            </w:r>
          </w:p>
        </w:tc>
      </w:tr>
      <w:tr w:rsidR="003C5635" w:rsidRPr="003C5635" w14:paraId="5DD18494" w14:textId="77777777" w:rsidTr="000727DB">
        <w:tc>
          <w:tcPr>
            <w:tcW w:w="200" w:type="pct"/>
            <w:hideMark/>
          </w:tcPr>
          <w:p w14:paraId="1795B68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w:t>
            </w:r>
          </w:p>
        </w:tc>
        <w:tc>
          <w:tcPr>
            <w:tcW w:w="4800" w:type="pct"/>
            <w:hideMark/>
          </w:tcPr>
          <w:p w14:paraId="658942B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Puertas seguras y con buen mantenimiento.</w:t>
            </w:r>
          </w:p>
        </w:tc>
      </w:tr>
      <w:tr w:rsidR="003C5635" w:rsidRPr="003C5635" w14:paraId="3DAAF5EC" w14:textId="77777777" w:rsidTr="000727DB">
        <w:tc>
          <w:tcPr>
            <w:tcW w:w="200" w:type="pct"/>
            <w:hideMark/>
          </w:tcPr>
          <w:p w14:paraId="49D805A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w:t>
            </w:r>
          </w:p>
        </w:tc>
        <w:tc>
          <w:tcPr>
            <w:tcW w:w="4800" w:type="pct"/>
            <w:hideMark/>
          </w:tcPr>
          <w:p w14:paraId="7F5D69A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Sin humedad.</w:t>
            </w:r>
          </w:p>
        </w:tc>
      </w:tr>
      <w:tr w:rsidR="003C5635" w:rsidRPr="003C5635" w14:paraId="093D26DC" w14:textId="77777777" w:rsidTr="000727DB">
        <w:tc>
          <w:tcPr>
            <w:tcW w:w="200" w:type="pct"/>
            <w:hideMark/>
          </w:tcPr>
          <w:p w14:paraId="62A938D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w:t>
            </w:r>
          </w:p>
        </w:tc>
        <w:tc>
          <w:tcPr>
            <w:tcW w:w="4800" w:type="pct"/>
            <w:hideMark/>
          </w:tcPr>
          <w:p w14:paraId="10F7B08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Pisos seguros, no resbalosos, sin grietas.</w:t>
            </w:r>
          </w:p>
        </w:tc>
      </w:tr>
      <w:tr w:rsidR="003C5635" w:rsidRPr="003C5635" w14:paraId="621454B8" w14:textId="77777777" w:rsidTr="000727DB">
        <w:tc>
          <w:tcPr>
            <w:tcW w:w="200" w:type="pct"/>
            <w:hideMark/>
          </w:tcPr>
          <w:p w14:paraId="0A086F4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w:t>
            </w:r>
          </w:p>
        </w:tc>
        <w:tc>
          <w:tcPr>
            <w:tcW w:w="4800" w:type="pct"/>
            <w:hideMark/>
          </w:tcPr>
          <w:p w14:paraId="00A2013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Ventilación e iluminación natural.</w:t>
            </w:r>
          </w:p>
        </w:tc>
      </w:tr>
      <w:tr w:rsidR="003C5635" w:rsidRPr="003C5635" w14:paraId="1D79C448" w14:textId="77777777" w:rsidTr="000727DB">
        <w:tc>
          <w:tcPr>
            <w:tcW w:w="200" w:type="pct"/>
            <w:hideMark/>
          </w:tcPr>
          <w:p w14:paraId="4102FF3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w:t>
            </w:r>
          </w:p>
        </w:tc>
        <w:tc>
          <w:tcPr>
            <w:tcW w:w="4800" w:type="pct"/>
            <w:hideMark/>
          </w:tcPr>
          <w:p w14:paraId="2B05ED9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No debe haber olores fuertes o desagradables.</w:t>
            </w:r>
          </w:p>
        </w:tc>
      </w:tr>
      <w:tr w:rsidR="003C5635" w:rsidRPr="003C5635" w14:paraId="0F66B653" w14:textId="77777777" w:rsidTr="000727DB">
        <w:tc>
          <w:tcPr>
            <w:tcW w:w="200" w:type="pct"/>
            <w:hideMark/>
          </w:tcPr>
          <w:p w14:paraId="636BB7A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w:t>
            </w:r>
          </w:p>
        </w:tc>
        <w:tc>
          <w:tcPr>
            <w:tcW w:w="4800" w:type="pct"/>
            <w:hideMark/>
          </w:tcPr>
          <w:p w14:paraId="36705B2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Baños con adecuado sistema de agua y ventilación.</w:t>
            </w:r>
          </w:p>
        </w:tc>
      </w:tr>
      <w:tr w:rsidR="003C5635" w:rsidRPr="003C5635" w14:paraId="7C934891" w14:textId="77777777" w:rsidTr="000727DB">
        <w:tc>
          <w:tcPr>
            <w:tcW w:w="200" w:type="pct"/>
            <w:hideMark/>
          </w:tcPr>
          <w:p w14:paraId="726D53F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11</w:t>
            </w:r>
          </w:p>
        </w:tc>
        <w:tc>
          <w:tcPr>
            <w:tcW w:w="4800" w:type="pct"/>
            <w:hideMark/>
          </w:tcPr>
          <w:p w14:paraId="673BCF7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Baños con puertas seguras.</w:t>
            </w:r>
          </w:p>
        </w:tc>
      </w:tr>
      <w:tr w:rsidR="003C5635" w:rsidRPr="003C5635" w14:paraId="52520B14" w14:textId="77777777" w:rsidTr="000727DB">
        <w:tc>
          <w:tcPr>
            <w:tcW w:w="200" w:type="pct"/>
            <w:hideMark/>
          </w:tcPr>
          <w:p w14:paraId="3953ED4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12</w:t>
            </w:r>
          </w:p>
        </w:tc>
        <w:tc>
          <w:tcPr>
            <w:tcW w:w="4800" w:type="pct"/>
            <w:hideMark/>
          </w:tcPr>
          <w:p w14:paraId="63C3319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Sanitarios en buen estado.</w:t>
            </w:r>
          </w:p>
        </w:tc>
      </w:tr>
      <w:tr w:rsidR="003C5635" w:rsidRPr="003C5635" w14:paraId="3D583E0A" w14:textId="77777777" w:rsidTr="000727DB">
        <w:tc>
          <w:tcPr>
            <w:tcW w:w="200" w:type="pct"/>
            <w:hideMark/>
          </w:tcPr>
          <w:p w14:paraId="307FD1F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13</w:t>
            </w:r>
          </w:p>
        </w:tc>
        <w:tc>
          <w:tcPr>
            <w:tcW w:w="4800" w:type="pct"/>
            <w:hideMark/>
          </w:tcPr>
          <w:p w14:paraId="32A6A01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Espejos en perfecto estado.</w:t>
            </w:r>
          </w:p>
        </w:tc>
      </w:tr>
      <w:tr w:rsidR="003C5635" w:rsidRPr="003C5635" w14:paraId="33036BC0" w14:textId="77777777" w:rsidTr="000727DB">
        <w:tc>
          <w:tcPr>
            <w:tcW w:w="200" w:type="pct"/>
            <w:hideMark/>
          </w:tcPr>
          <w:p w14:paraId="7D50DB7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14</w:t>
            </w:r>
          </w:p>
        </w:tc>
        <w:tc>
          <w:tcPr>
            <w:tcW w:w="4800" w:type="pct"/>
            <w:hideMark/>
          </w:tcPr>
          <w:p w14:paraId="22019D7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Todos los bombillos deben ser ahorradores de energía.</w:t>
            </w:r>
          </w:p>
        </w:tc>
      </w:tr>
      <w:tr w:rsidR="003C5635" w:rsidRPr="003C5635" w14:paraId="68B62A2F" w14:textId="77777777" w:rsidTr="000727DB">
        <w:tc>
          <w:tcPr>
            <w:tcW w:w="200" w:type="pct"/>
            <w:hideMark/>
          </w:tcPr>
          <w:p w14:paraId="2549661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15</w:t>
            </w:r>
          </w:p>
        </w:tc>
        <w:tc>
          <w:tcPr>
            <w:tcW w:w="4800" w:type="pct"/>
            <w:hideMark/>
          </w:tcPr>
          <w:p w14:paraId="0BDE42D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Las áreas deben estar en perfecto orden.</w:t>
            </w:r>
          </w:p>
        </w:tc>
      </w:tr>
      <w:tr w:rsidR="003C5635" w:rsidRPr="003C5635" w14:paraId="425F9464" w14:textId="77777777" w:rsidTr="000727DB">
        <w:tc>
          <w:tcPr>
            <w:tcW w:w="200" w:type="pct"/>
            <w:hideMark/>
          </w:tcPr>
          <w:p w14:paraId="2F7D3A3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16</w:t>
            </w:r>
          </w:p>
        </w:tc>
        <w:tc>
          <w:tcPr>
            <w:tcW w:w="4800" w:type="pct"/>
            <w:hideMark/>
          </w:tcPr>
          <w:p w14:paraId="72304F5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No debe haber roedores, moscas ni cucarachas, ni otro tipo de plagas.</w:t>
            </w:r>
          </w:p>
        </w:tc>
      </w:tr>
      <w:tr w:rsidR="003C5635" w:rsidRPr="003C5635" w14:paraId="7F2EAB63" w14:textId="77777777" w:rsidTr="000727DB">
        <w:tc>
          <w:tcPr>
            <w:tcW w:w="200" w:type="pct"/>
            <w:hideMark/>
          </w:tcPr>
          <w:p w14:paraId="67CCA28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17</w:t>
            </w:r>
          </w:p>
        </w:tc>
        <w:tc>
          <w:tcPr>
            <w:tcW w:w="4800" w:type="pct"/>
            <w:hideMark/>
          </w:tcPr>
          <w:p w14:paraId="308526C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Las escaleras no deben tener grietas.</w:t>
            </w:r>
          </w:p>
        </w:tc>
      </w:tr>
      <w:tr w:rsidR="003C5635" w:rsidRPr="003C5635" w14:paraId="17F58856" w14:textId="77777777" w:rsidTr="000727DB">
        <w:tc>
          <w:tcPr>
            <w:tcW w:w="200" w:type="pct"/>
            <w:hideMark/>
          </w:tcPr>
          <w:p w14:paraId="3C71ED2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18</w:t>
            </w:r>
          </w:p>
        </w:tc>
        <w:tc>
          <w:tcPr>
            <w:tcW w:w="4800" w:type="pct"/>
            <w:hideMark/>
          </w:tcPr>
          <w:p w14:paraId="79A3B22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Los aljibes, albercas y depósitos de agua o piscina deben tener protección. Para las piscinas debe estar acorde con la normatividad vigente.</w:t>
            </w:r>
          </w:p>
        </w:tc>
      </w:tr>
      <w:tr w:rsidR="003C5635" w:rsidRPr="003C5635" w14:paraId="2AF05E9B" w14:textId="77777777" w:rsidTr="000727DB">
        <w:tc>
          <w:tcPr>
            <w:tcW w:w="200" w:type="pct"/>
            <w:hideMark/>
          </w:tcPr>
          <w:p w14:paraId="417C17E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20</w:t>
            </w:r>
          </w:p>
        </w:tc>
        <w:tc>
          <w:tcPr>
            <w:tcW w:w="4800" w:type="pct"/>
            <w:hideMark/>
          </w:tcPr>
          <w:p w14:paraId="50AD7F1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Los ventiladores deben estar en buen estado.</w:t>
            </w:r>
          </w:p>
        </w:tc>
      </w:tr>
      <w:tr w:rsidR="003C5635" w:rsidRPr="003C5635" w14:paraId="6B7DB5E9" w14:textId="77777777" w:rsidTr="000727DB">
        <w:tc>
          <w:tcPr>
            <w:tcW w:w="200" w:type="pct"/>
            <w:hideMark/>
          </w:tcPr>
          <w:p w14:paraId="626A395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21</w:t>
            </w:r>
          </w:p>
        </w:tc>
        <w:tc>
          <w:tcPr>
            <w:tcW w:w="4800" w:type="pct"/>
            <w:hideMark/>
          </w:tcPr>
          <w:p w14:paraId="2025F6E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El techo debe ser seguro, sin riesgos.</w:t>
            </w:r>
          </w:p>
        </w:tc>
      </w:tr>
      <w:tr w:rsidR="003C5635" w:rsidRPr="003C5635" w14:paraId="0BD9B216" w14:textId="77777777" w:rsidTr="000727DB">
        <w:tc>
          <w:tcPr>
            <w:tcW w:w="200" w:type="pct"/>
            <w:hideMark/>
          </w:tcPr>
          <w:p w14:paraId="50B89C1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22</w:t>
            </w:r>
          </w:p>
        </w:tc>
        <w:tc>
          <w:tcPr>
            <w:tcW w:w="4800" w:type="pct"/>
            <w:hideMark/>
          </w:tcPr>
          <w:p w14:paraId="5549D0B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Paredes limpias.</w:t>
            </w:r>
          </w:p>
        </w:tc>
      </w:tr>
      <w:tr w:rsidR="003C5635" w:rsidRPr="003C5635" w14:paraId="3FC25DEA" w14:textId="77777777" w:rsidTr="000727DB">
        <w:tc>
          <w:tcPr>
            <w:tcW w:w="200" w:type="pct"/>
            <w:hideMark/>
          </w:tcPr>
          <w:p w14:paraId="3991BE2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23</w:t>
            </w:r>
          </w:p>
        </w:tc>
        <w:tc>
          <w:tcPr>
            <w:tcW w:w="4800" w:type="pct"/>
            <w:hideMark/>
          </w:tcPr>
          <w:p w14:paraId="27388E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Los extintores deben tener carga vigente y estar ubicados de acuerdo con la normatividad vigente.</w:t>
            </w:r>
          </w:p>
        </w:tc>
      </w:tr>
    </w:tbl>
    <w:p w14:paraId="40706DF6" w14:textId="77777777" w:rsidR="000727DB" w:rsidRDefault="000727DB" w:rsidP="003C5635">
      <w:pPr>
        <w:rPr>
          <w:rFonts w:ascii="Verdana" w:hAnsi="Verdana"/>
          <w:b/>
          <w:bCs/>
          <w:sz w:val="22"/>
          <w:szCs w:val="22"/>
        </w:rPr>
      </w:pPr>
      <w:bookmarkStart w:id="1" w:name="2"/>
    </w:p>
    <w:p w14:paraId="0BD72383" w14:textId="730275DC" w:rsidR="003C5635" w:rsidRPr="003C5635" w:rsidRDefault="003C5635" w:rsidP="003C5635">
      <w:pPr>
        <w:rPr>
          <w:rFonts w:ascii="Verdana" w:hAnsi="Verdana"/>
          <w:sz w:val="22"/>
          <w:szCs w:val="22"/>
        </w:rPr>
      </w:pPr>
      <w:r w:rsidRPr="003C5635">
        <w:rPr>
          <w:rFonts w:ascii="Verdana" w:hAnsi="Verdana"/>
          <w:b/>
          <w:bCs/>
          <w:sz w:val="22"/>
          <w:szCs w:val="22"/>
        </w:rPr>
        <w:t>ARTÍCULO 2o.</w:t>
      </w:r>
      <w:bookmarkEnd w:id="1"/>
      <w:r w:rsidRPr="003C5635">
        <w:rPr>
          <w:rFonts w:ascii="Verdana" w:hAnsi="Verdana"/>
          <w:sz w:val="22"/>
          <w:szCs w:val="22"/>
        </w:rPr>
        <w:t> Modifíquese el literal e) </w:t>
      </w:r>
      <w:r w:rsidRPr="003C5635">
        <w:rPr>
          <w:rFonts w:ascii="Verdana" w:hAnsi="Verdana"/>
          <w:b/>
          <w:bCs/>
          <w:sz w:val="22"/>
          <w:szCs w:val="22"/>
        </w:rPr>
        <w:t>Alimentación y nutrición </w:t>
      </w:r>
      <w:r w:rsidRPr="003C5635">
        <w:rPr>
          <w:rFonts w:ascii="Verdana" w:hAnsi="Verdana"/>
          <w:sz w:val="22"/>
          <w:szCs w:val="22"/>
        </w:rPr>
        <w:t>del </w:t>
      </w:r>
      <w:r w:rsidRPr="003C5635">
        <w:rPr>
          <w:rFonts w:ascii="Verdana" w:hAnsi="Verdana"/>
          <w:b/>
          <w:bCs/>
          <w:sz w:val="22"/>
          <w:szCs w:val="22"/>
        </w:rPr>
        <w:t>artículo </w:t>
      </w:r>
      <w:r w:rsidRPr="003C5635">
        <w:rPr>
          <w:rFonts w:ascii="Verdana" w:hAnsi="Verdana"/>
          <w:sz w:val="22"/>
          <w:szCs w:val="22"/>
        </w:rPr>
        <w:t>4</w:t>
      </w:r>
      <w:r w:rsidRPr="003C5635">
        <w:rPr>
          <w:rFonts w:ascii="Verdana" w:hAnsi="Verdana"/>
          <w:b/>
          <w:bCs/>
          <w:sz w:val="22"/>
          <w:szCs w:val="22"/>
        </w:rPr>
        <w:t>o </w:t>
      </w:r>
      <w:r w:rsidRPr="003C5635">
        <w:rPr>
          <w:rFonts w:ascii="Verdana" w:hAnsi="Verdana"/>
          <w:sz w:val="22"/>
          <w:szCs w:val="22"/>
        </w:rPr>
        <w:t>de la Resolución número 350 del 27 de enero de 2017, el cual quedará así:</w:t>
      </w:r>
    </w:p>
    <w:p w14:paraId="577A1B46" w14:textId="77777777" w:rsidR="003C5635" w:rsidRPr="003C5635" w:rsidRDefault="003C5635" w:rsidP="003C5635">
      <w:pPr>
        <w:rPr>
          <w:rFonts w:ascii="Verdana" w:hAnsi="Verdana"/>
          <w:sz w:val="22"/>
          <w:szCs w:val="22"/>
        </w:rPr>
      </w:pPr>
      <w:r w:rsidRPr="003C5635">
        <w:rPr>
          <w:rFonts w:ascii="Verdana" w:hAnsi="Verdana"/>
          <w:sz w:val="22"/>
          <w:szCs w:val="22"/>
        </w:rPr>
        <w:t>e) Alimentación y nutrición:</w:t>
      </w:r>
    </w:p>
    <w:p w14:paraId="02753F99" w14:textId="77777777" w:rsidR="003C5635" w:rsidRPr="003C5635" w:rsidRDefault="003C5635" w:rsidP="003C5635">
      <w:pPr>
        <w:rPr>
          <w:rFonts w:ascii="Verdana" w:hAnsi="Verdana"/>
          <w:sz w:val="22"/>
          <w:szCs w:val="22"/>
        </w:rPr>
      </w:pPr>
      <w:r w:rsidRPr="003C5635">
        <w:rPr>
          <w:rFonts w:ascii="Verdana" w:hAnsi="Verdana"/>
          <w:sz w:val="22"/>
          <w:szCs w:val="22"/>
        </w:rPr>
        <w:t>Minuta Patrón:</w:t>
      </w:r>
    </w:p>
    <w:p w14:paraId="67158B06" w14:textId="77777777" w:rsidR="003C5635" w:rsidRPr="003C5635" w:rsidRDefault="003C5635" w:rsidP="003C5635">
      <w:pPr>
        <w:rPr>
          <w:rFonts w:ascii="Verdana" w:hAnsi="Verdana"/>
          <w:sz w:val="22"/>
          <w:szCs w:val="22"/>
        </w:rPr>
      </w:pPr>
      <w:r w:rsidRPr="003C5635">
        <w:rPr>
          <w:rFonts w:ascii="Verdana" w:hAnsi="Verdana"/>
          <w:sz w:val="22"/>
          <w:szCs w:val="22"/>
        </w:rPr>
        <w:t>En términos generales se establece la siguiente distribución de aporte de calorías y nutrientes, para cada tiempo de comida o consumo de alimentos:</w:t>
      </w:r>
    </w:p>
    <w:p w14:paraId="40835919" w14:textId="77777777" w:rsidR="003C5635" w:rsidRPr="003C5635" w:rsidRDefault="003C5635" w:rsidP="003C5635">
      <w:pPr>
        <w:rPr>
          <w:rFonts w:ascii="Verdana" w:hAnsi="Verdana"/>
          <w:sz w:val="22"/>
          <w:szCs w:val="22"/>
        </w:rPr>
      </w:pPr>
      <w:r w:rsidRPr="003C5635">
        <w:rPr>
          <w:rFonts w:ascii="Verdana" w:hAnsi="Verdana"/>
          <w:sz w:val="22"/>
          <w:szCs w:val="22"/>
        </w:rPr>
        <w:t>- Desayuno</w:t>
      </w:r>
    </w:p>
    <w:p w14:paraId="09FDDE7D" w14:textId="77777777" w:rsidR="003C5635" w:rsidRPr="003C5635" w:rsidRDefault="003C5635" w:rsidP="003C5635">
      <w:pPr>
        <w:rPr>
          <w:rFonts w:ascii="Verdana" w:hAnsi="Verdana"/>
          <w:sz w:val="22"/>
          <w:szCs w:val="22"/>
        </w:rPr>
      </w:pPr>
      <w:r w:rsidRPr="003C5635">
        <w:rPr>
          <w:rFonts w:ascii="Verdana" w:hAnsi="Verdana"/>
          <w:sz w:val="22"/>
          <w:szCs w:val="22"/>
        </w:rPr>
        <w:lastRenderedPageBreak/>
        <w:t>- Refrigerio de la mañana</w:t>
      </w:r>
    </w:p>
    <w:p w14:paraId="6B4D230C" w14:textId="77777777" w:rsidR="003C5635" w:rsidRPr="003C5635" w:rsidRDefault="003C5635" w:rsidP="003C5635">
      <w:pPr>
        <w:rPr>
          <w:rFonts w:ascii="Verdana" w:hAnsi="Verdana"/>
          <w:sz w:val="22"/>
          <w:szCs w:val="22"/>
        </w:rPr>
      </w:pPr>
      <w:r w:rsidRPr="003C5635">
        <w:rPr>
          <w:rFonts w:ascii="Verdana" w:hAnsi="Verdana"/>
          <w:sz w:val="22"/>
          <w:szCs w:val="22"/>
        </w:rPr>
        <w:t>- Almuerzo</w:t>
      </w:r>
    </w:p>
    <w:p w14:paraId="094661B3" w14:textId="77777777" w:rsidR="003C5635" w:rsidRPr="003C5635" w:rsidRDefault="003C5635" w:rsidP="003C5635">
      <w:pPr>
        <w:rPr>
          <w:rFonts w:ascii="Verdana" w:hAnsi="Verdana"/>
          <w:sz w:val="22"/>
          <w:szCs w:val="22"/>
        </w:rPr>
      </w:pPr>
      <w:r w:rsidRPr="003C5635">
        <w:rPr>
          <w:rFonts w:ascii="Verdana" w:hAnsi="Verdana"/>
          <w:sz w:val="22"/>
          <w:szCs w:val="22"/>
        </w:rPr>
        <w:t>- Refrigerio de la tarde</w:t>
      </w:r>
    </w:p>
    <w:p w14:paraId="6C1EB783" w14:textId="77777777" w:rsidR="003C5635" w:rsidRPr="003C5635" w:rsidRDefault="003C5635" w:rsidP="003C5635">
      <w:pPr>
        <w:rPr>
          <w:rFonts w:ascii="Verdana" w:hAnsi="Verdana"/>
          <w:sz w:val="22"/>
          <w:szCs w:val="22"/>
        </w:rPr>
      </w:pPr>
      <w:r w:rsidRPr="003C5635">
        <w:rPr>
          <w:rFonts w:ascii="Verdana" w:hAnsi="Verdana"/>
          <w:sz w:val="22"/>
          <w:szCs w:val="22"/>
        </w:rPr>
        <w:t>- Cena</w:t>
      </w:r>
    </w:p>
    <w:p w14:paraId="71731239" w14:textId="77777777" w:rsidR="003C5635" w:rsidRPr="003C5635" w:rsidRDefault="003C5635" w:rsidP="003C5635">
      <w:pPr>
        <w:rPr>
          <w:rFonts w:ascii="Verdana" w:hAnsi="Verdana"/>
          <w:sz w:val="22"/>
          <w:szCs w:val="22"/>
        </w:rPr>
      </w:pPr>
      <w:r w:rsidRPr="003C5635">
        <w:rPr>
          <w:rFonts w:ascii="Verdana" w:hAnsi="Verdana"/>
          <w:sz w:val="22"/>
          <w:szCs w:val="22"/>
        </w:rPr>
        <w:t>- Refrigerio nocturno (para mujeres gestantes y madres lactantes)</w:t>
      </w:r>
    </w:p>
    <w:p w14:paraId="668F1BCD" w14:textId="77777777" w:rsidR="003C5635" w:rsidRPr="003C5635" w:rsidRDefault="003C5635" w:rsidP="003C5635">
      <w:pPr>
        <w:rPr>
          <w:rFonts w:ascii="Verdana" w:hAnsi="Verdana"/>
          <w:sz w:val="22"/>
          <w:szCs w:val="22"/>
        </w:rPr>
      </w:pPr>
      <w:r w:rsidRPr="003C5635">
        <w:rPr>
          <w:rFonts w:ascii="Verdana" w:hAnsi="Verdana"/>
          <w:sz w:val="22"/>
          <w:szCs w:val="22"/>
        </w:rPr>
        <w:t>Las recomendaciones para las minutas patrón:</w:t>
      </w:r>
    </w:p>
    <w:p w14:paraId="1B2A747F" w14:textId="77777777" w:rsidR="003C5635" w:rsidRPr="003C5635" w:rsidRDefault="003C5635" w:rsidP="003C5635">
      <w:pPr>
        <w:rPr>
          <w:rFonts w:ascii="Verdana" w:hAnsi="Verdana"/>
          <w:sz w:val="22"/>
          <w:szCs w:val="22"/>
        </w:rPr>
      </w:pPr>
      <w:r w:rsidRPr="003C5635">
        <w:rPr>
          <w:rFonts w:ascii="Verdana" w:hAnsi="Verdana"/>
          <w:b/>
          <w:bCs/>
          <w:sz w:val="22"/>
          <w:szCs w:val="22"/>
        </w:rPr>
        <w:t>Necesidades de energía y nutrientes para los grupos poblacionales</w:t>
      </w:r>
    </w:p>
    <w:tbl>
      <w:tblPr>
        <w:tblStyle w:val="Tablaconcuadrcula"/>
        <w:tblW w:w="4300" w:type="pct"/>
        <w:tblLook w:val="04A0" w:firstRow="1" w:lastRow="0" w:firstColumn="1" w:lastColumn="0" w:noHBand="0" w:noVBand="1"/>
      </w:tblPr>
      <w:tblGrid>
        <w:gridCol w:w="1452"/>
        <w:gridCol w:w="842"/>
        <w:gridCol w:w="1263"/>
        <w:gridCol w:w="929"/>
        <w:gridCol w:w="951"/>
        <w:gridCol w:w="996"/>
        <w:gridCol w:w="992"/>
        <w:gridCol w:w="730"/>
      </w:tblGrid>
      <w:tr w:rsidR="003C5635" w:rsidRPr="003C5635" w14:paraId="601A3C55" w14:textId="77777777" w:rsidTr="000727DB">
        <w:tc>
          <w:tcPr>
            <w:tcW w:w="1750" w:type="pct"/>
            <w:hideMark/>
          </w:tcPr>
          <w:p w14:paraId="46C3EAA0"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GRUPOS ETARIOS</w:t>
            </w:r>
          </w:p>
        </w:tc>
        <w:tc>
          <w:tcPr>
            <w:tcW w:w="400" w:type="pct"/>
            <w:hideMark/>
          </w:tcPr>
          <w:p w14:paraId="650CE8B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Kcal</w:t>
            </w:r>
          </w:p>
        </w:tc>
        <w:tc>
          <w:tcPr>
            <w:tcW w:w="600" w:type="pct"/>
            <w:hideMark/>
          </w:tcPr>
          <w:p w14:paraId="3B47D61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Proteína</w:t>
            </w:r>
          </w:p>
        </w:tc>
        <w:tc>
          <w:tcPr>
            <w:tcW w:w="450" w:type="pct"/>
            <w:hideMark/>
          </w:tcPr>
          <w:p w14:paraId="4DEC4F79"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Grasa</w:t>
            </w:r>
          </w:p>
        </w:tc>
        <w:tc>
          <w:tcPr>
            <w:tcW w:w="500" w:type="pct"/>
            <w:hideMark/>
          </w:tcPr>
          <w:p w14:paraId="7DB1B41D" w14:textId="77777777" w:rsidR="003C5635" w:rsidRPr="003C5635" w:rsidRDefault="003C5635" w:rsidP="003C5635">
            <w:pPr>
              <w:spacing w:after="160"/>
              <w:rPr>
                <w:rFonts w:ascii="Verdana" w:hAnsi="Verdana"/>
                <w:sz w:val="22"/>
                <w:szCs w:val="22"/>
              </w:rPr>
            </w:pPr>
            <w:proofErr w:type="spellStart"/>
            <w:r w:rsidRPr="003C5635">
              <w:rPr>
                <w:rFonts w:ascii="Verdana" w:hAnsi="Verdana"/>
                <w:b/>
                <w:bCs/>
                <w:sz w:val="22"/>
                <w:szCs w:val="22"/>
              </w:rPr>
              <w:t>CHO's</w:t>
            </w:r>
            <w:proofErr w:type="spellEnd"/>
          </w:p>
        </w:tc>
        <w:tc>
          <w:tcPr>
            <w:tcW w:w="500" w:type="pct"/>
            <w:hideMark/>
          </w:tcPr>
          <w:p w14:paraId="2557B09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Calcio</w:t>
            </w:r>
          </w:p>
        </w:tc>
        <w:tc>
          <w:tcPr>
            <w:tcW w:w="450" w:type="pct"/>
            <w:hideMark/>
          </w:tcPr>
          <w:p w14:paraId="301EC55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Hierro</w:t>
            </w:r>
          </w:p>
        </w:tc>
        <w:tc>
          <w:tcPr>
            <w:tcW w:w="350" w:type="pct"/>
            <w:hideMark/>
          </w:tcPr>
          <w:p w14:paraId="278623D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Zinc</w:t>
            </w:r>
          </w:p>
        </w:tc>
      </w:tr>
      <w:tr w:rsidR="003C5635" w:rsidRPr="003C5635" w14:paraId="58C6B546" w14:textId="77777777" w:rsidTr="000727DB">
        <w:tc>
          <w:tcPr>
            <w:tcW w:w="2150" w:type="pct"/>
            <w:gridSpan w:val="2"/>
            <w:hideMark/>
          </w:tcPr>
          <w:p w14:paraId="6989766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w:t>
            </w:r>
          </w:p>
        </w:tc>
        <w:tc>
          <w:tcPr>
            <w:tcW w:w="600" w:type="pct"/>
            <w:hideMark/>
          </w:tcPr>
          <w:p w14:paraId="5990FC80"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g</w:t>
            </w:r>
          </w:p>
        </w:tc>
        <w:tc>
          <w:tcPr>
            <w:tcW w:w="450" w:type="pct"/>
            <w:hideMark/>
          </w:tcPr>
          <w:p w14:paraId="2A33B097"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g</w:t>
            </w:r>
          </w:p>
        </w:tc>
        <w:tc>
          <w:tcPr>
            <w:tcW w:w="500" w:type="pct"/>
            <w:hideMark/>
          </w:tcPr>
          <w:p w14:paraId="1C0A4E8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g</w:t>
            </w:r>
          </w:p>
        </w:tc>
        <w:tc>
          <w:tcPr>
            <w:tcW w:w="500" w:type="pct"/>
            <w:hideMark/>
          </w:tcPr>
          <w:p w14:paraId="527330F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mg</w:t>
            </w:r>
          </w:p>
        </w:tc>
        <w:tc>
          <w:tcPr>
            <w:tcW w:w="450" w:type="pct"/>
            <w:hideMark/>
          </w:tcPr>
          <w:p w14:paraId="282A35BE"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mg</w:t>
            </w:r>
          </w:p>
        </w:tc>
        <w:tc>
          <w:tcPr>
            <w:tcW w:w="350" w:type="pct"/>
            <w:hideMark/>
          </w:tcPr>
          <w:p w14:paraId="765C94D5"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mg</w:t>
            </w:r>
          </w:p>
        </w:tc>
      </w:tr>
      <w:tr w:rsidR="003C5635" w:rsidRPr="003C5635" w14:paraId="2527225C" w14:textId="77777777" w:rsidTr="000727DB">
        <w:tc>
          <w:tcPr>
            <w:tcW w:w="1750" w:type="pct"/>
            <w:hideMark/>
          </w:tcPr>
          <w:p w14:paraId="5A252F0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6 - 8 meses</w:t>
            </w:r>
          </w:p>
        </w:tc>
        <w:tc>
          <w:tcPr>
            <w:tcW w:w="400" w:type="pct"/>
            <w:hideMark/>
          </w:tcPr>
          <w:p w14:paraId="5F8AB96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760</w:t>
            </w:r>
          </w:p>
        </w:tc>
        <w:tc>
          <w:tcPr>
            <w:tcW w:w="600" w:type="pct"/>
            <w:hideMark/>
          </w:tcPr>
          <w:p w14:paraId="67F84AC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26,6</w:t>
            </w:r>
          </w:p>
        </w:tc>
        <w:tc>
          <w:tcPr>
            <w:tcW w:w="450" w:type="pct"/>
            <w:hideMark/>
          </w:tcPr>
          <w:p w14:paraId="3B5ADA9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29,6</w:t>
            </w:r>
          </w:p>
        </w:tc>
        <w:tc>
          <w:tcPr>
            <w:tcW w:w="500" w:type="pct"/>
            <w:hideMark/>
          </w:tcPr>
          <w:p w14:paraId="2780A23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96,9</w:t>
            </w:r>
          </w:p>
        </w:tc>
        <w:tc>
          <w:tcPr>
            <w:tcW w:w="500" w:type="pct"/>
            <w:hideMark/>
          </w:tcPr>
          <w:p w14:paraId="0CDB8C7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400,0</w:t>
            </w:r>
          </w:p>
        </w:tc>
        <w:tc>
          <w:tcPr>
            <w:tcW w:w="450" w:type="pct"/>
            <w:hideMark/>
          </w:tcPr>
          <w:p w14:paraId="5DA7A5F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5,0</w:t>
            </w:r>
          </w:p>
        </w:tc>
        <w:tc>
          <w:tcPr>
            <w:tcW w:w="350" w:type="pct"/>
            <w:hideMark/>
          </w:tcPr>
          <w:p w14:paraId="0395CEB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124A46D3" w14:textId="77777777" w:rsidTr="000727DB">
        <w:tc>
          <w:tcPr>
            <w:tcW w:w="1750" w:type="pct"/>
            <w:hideMark/>
          </w:tcPr>
          <w:p w14:paraId="695DF6E4"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9 – 11 meses</w:t>
            </w:r>
          </w:p>
        </w:tc>
        <w:tc>
          <w:tcPr>
            <w:tcW w:w="400" w:type="pct"/>
            <w:hideMark/>
          </w:tcPr>
          <w:p w14:paraId="54D57001"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940</w:t>
            </w:r>
          </w:p>
        </w:tc>
        <w:tc>
          <w:tcPr>
            <w:tcW w:w="600" w:type="pct"/>
            <w:hideMark/>
          </w:tcPr>
          <w:p w14:paraId="1B36B4C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32,9</w:t>
            </w:r>
          </w:p>
        </w:tc>
        <w:tc>
          <w:tcPr>
            <w:tcW w:w="450" w:type="pct"/>
            <w:hideMark/>
          </w:tcPr>
          <w:p w14:paraId="1CC1E4A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36,5</w:t>
            </w:r>
          </w:p>
        </w:tc>
        <w:tc>
          <w:tcPr>
            <w:tcW w:w="500" w:type="pct"/>
            <w:hideMark/>
          </w:tcPr>
          <w:p w14:paraId="556E850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119,8</w:t>
            </w:r>
          </w:p>
        </w:tc>
        <w:tc>
          <w:tcPr>
            <w:tcW w:w="500" w:type="pct"/>
            <w:hideMark/>
          </w:tcPr>
          <w:p w14:paraId="0BF268F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400,0</w:t>
            </w:r>
          </w:p>
        </w:tc>
        <w:tc>
          <w:tcPr>
            <w:tcW w:w="450" w:type="pct"/>
            <w:hideMark/>
          </w:tcPr>
          <w:p w14:paraId="6DB266A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7,0</w:t>
            </w:r>
          </w:p>
        </w:tc>
        <w:tc>
          <w:tcPr>
            <w:tcW w:w="350" w:type="pct"/>
            <w:hideMark/>
          </w:tcPr>
          <w:p w14:paraId="7019366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11A4FEFA" w14:textId="77777777" w:rsidTr="000727DB">
        <w:tc>
          <w:tcPr>
            <w:tcW w:w="1750" w:type="pct"/>
            <w:hideMark/>
          </w:tcPr>
          <w:p w14:paraId="468BC1ED"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6 - 11 meses</w:t>
            </w:r>
          </w:p>
        </w:tc>
        <w:tc>
          <w:tcPr>
            <w:tcW w:w="400" w:type="pct"/>
            <w:hideMark/>
          </w:tcPr>
          <w:p w14:paraId="7A9B808E"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856</w:t>
            </w:r>
          </w:p>
        </w:tc>
        <w:tc>
          <w:tcPr>
            <w:tcW w:w="600" w:type="pct"/>
            <w:hideMark/>
          </w:tcPr>
          <w:p w14:paraId="3A9FB12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30,0</w:t>
            </w:r>
          </w:p>
        </w:tc>
        <w:tc>
          <w:tcPr>
            <w:tcW w:w="450" w:type="pct"/>
            <w:hideMark/>
          </w:tcPr>
          <w:p w14:paraId="1B5C493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33,0</w:t>
            </w:r>
          </w:p>
        </w:tc>
        <w:tc>
          <w:tcPr>
            <w:tcW w:w="500" w:type="pct"/>
            <w:hideMark/>
          </w:tcPr>
          <w:p w14:paraId="3E70815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109,1</w:t>
            </w:r>
          </w:p>
        </w:tc>
        <w:tc>
          <w:tcPr>
            <w:tcW w:w="500" w:type="pct"/>
            <w:hideMark/>
          </w:tcPr>
          <w:p w14:paraId="7D1FBF3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400,0</w:t>
            </w:r>
          </w:p>
        </w:tc>
        <w:tc>
          <w:tcPr>
            <w:tcW w:w="450" w:type="pct"/>
            <w:hideMark/>
          </w:tcPr>
          <w:p w14:paraId="45F6EF6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6,0</w:t>
            </w:r>
          </w:p>
        </w:tc>
        <w:tc>
          <w:tcPr>
            <w:tcW w:w="350" w:type="pct"/>
            <w:hideMark/>
          </w:tcPr>
          <w:p w14:paraId="2D4A2CC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25AC6BED" w14:textId="77777777" w:rsidTr="000727DB">
        <w:tc>
          <w:tcPr>
            <w:tcW w:w="1750" w:type="pct"/>
            <w:hideMark/>
          </w:tcPr>
          <w:p w14:paraId="01D67C24"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1 - 3 años 11 meses</w:t>
            </w:r>
          </w:p>
        </w:tc>
        <w:tc>
          <w:tcPr>
            <w:tcW w:w="400" w:type="pct"/>
            <w:hideMark/>
          </w:tcPr>
          <w:p w14:paraId="1C6510D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1230</w:t>
            </w:r>
          </w:p>
        </w:tc>
        <w:tc>
          <w:tcPr>
            <w:tcW w:w="600" w:type="pct"/>
            <w:hideMark/>
          </w:tcPr>
          <w:p w14:paraId="6C442F4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43,1</w:t>
            </w:r>
          </w:p>
        </w:tc>
        <w:tc>
          <w:tcPr>
            <w:tcW w:w="450" w:type="pct"/>
            <w:hideMark/>
          </w:tcPr>
          <w:p w14:paraId="0ED6642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41,0</w:t>
            </w:r>
          </w:p>
        </w:tc>
        <w:tc>
          <w:tcPr>
            <w:tcW w:w="500" w:type="pct"/>
            <w:hideMark/>
          </w:tcPr>
          <w:p w14:paraId="51CBF56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172,2</w:t>
            </w:r>
          </w:p>
        </w:tc>
        <w:tc>
          <w:tcPr>
            <w:tcW w:w="500" w:type="pct"/>
            <w:hideMark/>
          </w:tcPr>
          <w:p w14:paraId="1892E2E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500,0</w:t>
            </w:r>
          </w:p>
        </w:tc>
        <w:tc>
          <w:tcPr>
            <w:tcW w:w="450" w:type="pct"/>
            <w:hideMark/>
          </w:tcPr>
          <w:p w14:paraId="5616F03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9,0</w:t>
            </w:r>
          </w:p>
        </w:tc>
        <w:tc>
          <w:tcPr>
            <w:tcW w:w="350" w:type="pct"/>
            <w:hideMark/>
          </w:tcPr>
          <w:p w14:paraId="490A27F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4,3</w:t>
            </w:r>
          </w:p>
        </w:tc>
      </w:tr>
      <w:tr w:rsidR="003C5635" w:rsidRPr="003C5635" w14:paraId="3AAEC3C5" w14:textId="77777777" w:rsidTr="000727DB">
        <w:tc>
          <w:tcPr>
            <w:tcW w:w="1750" w:type="pct"/>
            <w:hideMark/>
          </w:tcPr>
          <w:p w14:paraId="62B52F39"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13 - 17 años 11 meses*</w:t>
            </w:r>
          </w:p>
        </w:tc>
        <w:tc>
          <w:tcPr>
            <w:tcW w:w="400" w:type="pct"/>
            <w:hideMark/>
          </w:tcPr>
          <w:p w14:paraId="5BE18C8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2556</w:t>
            </w:r>
          </w:p>
        </w:tc>
        <w:tc>
          <w:tcPr>
            <w:tcW w:w="600" w:type="pct"/>
            <w:hideMark/>
          </w:tcPr>
          <w:p w14:paraId="76D8E35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89,5</w:t>
            </w:r>
          </w:p>
        </w:tc>
        <w:tc>
          <w:tcPr>
            <w:tcW w:w="450" w:type="pct"/>
            <w:hideMark/>
          </w:tcPr>
          <w:p w14:paraId="7995972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85,2</w:t>
            </w:r>
          </w:p>
        </w:tc>
        <w:tc>
          <w:tcPr>
            <w:tcW w:w="500" w:type="pct"/>
            <w:hideMark/>
          </w:tcPr>
          <w:p w14:paraId="7AD5AA2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357,8</w:t>
            </w:r>
          </w:p>
        </w:tc>
        <w:tc>
          <w:tcPr>
            <w:tcW w:w="500" w:type="pct"/>
            <w:hideMark/>
          </w:tcPr>
          <w:p w14:paraId="71EEAB4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900,0</w:t>
            </w:r>
          </w:p>
        </w:tc>
        <w:tc>
          <w:tcPr>
            <w:tcW w:w="450" w:type="pct"/>
            <w:hideMark/>
          </w:tcPr>
          <w:p w14:paraId="6C2CE94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21,7</w:t>
            </w:r>
          </w:p>
        </w:tc>
        <w:tc>
          <w:tcPr>
            <w:tcW w:w="350" w:type="pct"/>
            <w:hideMark/>
          </w:tcPr>
          <w:p w14:paraId="11FD3A3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7,7</w:t>
            </w:r>
          </w:p>
        </w:tc>
      </w:tr>
      <w:tr w:rsidR="003C5635" w:rsidRPr="003C5635" w14:paraId="7AA05072" w14:textId="77777777" w:rsidTr="000727DB">
        <w:tc>
          <w:tcPr>
            <w:tcW w:w="1750" w:type="pct"/>
            <w:hideMark/>
          </w:tcPr>
          <w:p w14:paraId="5D991F1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Gestantes 9-12 años 11 meses</w:t>
            </w:r>
          </w:p>
        </w:tc>
        <w:tc>
          <w:tcPr>
            <w:tcW w:w="400" w:type="pct"/>
            <w:hideMark/>
          </w:tcPr>
          <w:p w14:paraId="564B0DA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2240</w:t>
            </w:r>
          </w:p>
        </w:tc>
        <w:tc>
          <w:tcPr>
            <w:tcW w:w="600" w:type="pct"/>
            <w:hideMark/>
          </w:tcPr>
          <w:p w14:paraId="1858688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78,4</w:t>
            </w:r>
          </w:p>
        </w:tc>
        <w:tc>
          <w:tcPr>
            <w:tcW w:w="450" w:type="pct"/>
            <w:hideMark/>
          </w:tcPr>
          <w:p w14:paraId="12AF1C9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74,7</w:t>
            </w:r>
          </w:p>
        </w:tc>
        <w:tc>
          <w:tcPr>
            <w:tcW w:w="500" w:type="pct"/>
            <w:hideMark/>
          </w:tcPr>
          <w:p w14:paraId="62E7EDD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313,6</w:t>
            </w:r>
          </w:p>
        </w:tc>
        <w:tc>
          <w:tcPr>
            <w:tcW w:w="500" w:type="pct"/>
            <w:hideMark/>
          </w:tcPr>
          <w:p w14:paraId="769C6B6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1350,0</w:t>
            </w:r>
          </w:p>
        </w:tc>
        <w:tc>
          <w:tcPr>
            <w:tcW w:w="450" w:type="pct"/>
            <w:hideMark/>
          </w:tcPr>
          <w:p w14:paraId="69D0685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56,5</w:t>
            </w:r>
          </w:p>
        </w:tc>
        <w:tc>
          <w:tcPr>
            <w:tcW w:w="350" w:type="pct"/>
            <w:hideMark/>
          </w:tcPr>
          <w:p w14:paraId="7B40A90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8,0</w:t>
            </w:r>
          </w:p>
        </w:tc>
      </w:tr>
      <w:tr w:rsidR="003C5635" w:rsidRPr="003C5635" w14:paraId="48CC980D" w14:textId="77777777" w:rsidTr="000727DB">
        <w:tc>
          <w:tcPr>
            <w:tcW w:w="1750" w:type="pct"/>
            <w:hideMark/>
          </w:tcPr>
          <w:p w14:paraId="733B1188"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Lactantes 9-12 años 11 meses</w:t>
            </w:r>
          </w:p>
        </w:tc>
        <w:tc>
          <w:tcPr>
            <w:tcW w:w="400" w:type="pct"/>
            <w:hideMark/>
          </w:tcPr>
          <w:p w14:paraId="3C1C92CE"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2507</w:t>
            </w:r>
          </w:p>
        </w:tc>
        <w:tc>
          <w:tcPr>
            <w:tcW w:w="600" w:type="pct"/>
            <w:hideMark/>
          </w:tcPr>
          <w:p w14:paraId="2F38C12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87,7</w:t>
            </w:r>
          </w:p>
        </w:tc>
        <w:tc>
          <w:tcPr>
            <w:tcW w:w="450" w:type="pct"/>
            <w:hideMark/>
          </w:tcPr>
          <w:p w14:paraId="2F57BB1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83,6</w:t>
            </w:r>
          </w:p>
        </w:tc>
        <w:tc>
          <w:tcPr>
            <w:tcW w:w="500" w:type="pct"/>
            <w:hideMark/>
          </w:tcPr>
          <w:p w14:paraId="53B1D9E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351,0</w:t>
            </w:r>
          </w:p>
        </w:tc>
        <w:tc>
          <w:tcPr>
            <w:tcW w:w="500" w:type="pct"/>
            <w:hideMark/>
          </w:tcPr>
          <w:p w14:paraId="6900ECE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1350,0</w:t>
            </w:r>
          </w:p>
        </w:tc>
        <w:tc>
          <w:tcPr>
            <w:tcW w:w="450" w:type="pct"/>
            <w:hideMark/>
          </w:tcPr>
          <w:p w14:paraId="638E058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56,5</w:t>
            </w:r>
          </w:p>
        </w:tc>
        <w:tc>
          <w:tcPr>
            <w:tcW w:w="350" w:type="pct"/>
            <w:hideMark/>
          </w:tcPr>
          <w:p w14:paraId="5A78010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12,0</w:t>
            </w:r>
          </w:p>
        </w:tc>
      </w:tr>
      <w:tr w:rsidR="003C5635" w:rsidRPr="003C5635" w14:paraId="05DCBCE6" w14:textId="77777777" w:rsidTr="000727DB">
        <w:tc>
          <w:tcPr>
            <w:tcW w:w="1750" w:type="pct"/>
            <w:hideMark/>
          </w:tcPr>
          <w:p w14:paraId="6BF2062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Gestantes 13-17 años 11 meses</w:t>
            </w:r>
          </w:p>
        </w:tc>
        <w:tc>
          <w:tcPr>
            <w:tcW w:w="400" w:type="pct"/>
            <w:hideMark/>
          </w:tcPr>
          <w:p w14:paraId="3EE23745"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2839</w:t>
            </w:r>
          </w:p>
        </w:tc>
        <w:tc>
          <w:tcPr>
            <w:tcW w:w="600" w:type="pct"/>
            <w:hideMark/>
          </w:tcPr>
          <w:p w14:paraId="076F21B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99,4</w:t>
            </w:r>
          </w:p>
        </w:tc>
        <w:tc>
          <w:tcPr>
            <w:tcW w:w="450" w:type="pct"/>
            <w:hideMark/>
          </w:tcPr>
          <w:p w14:paraId="4D6D468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94,6</w:t>
            </w:r>
          </w:p>
        </w:tc>
        <w:tc>
          <w:tcPr>
            <w:tcW w:w="500" w:type="pct"/>
            <w:hideMark/>
          </w:tcPr>
          <w:p w14:paraId="74380CE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397,5</w:t>
            </w:r>
          </w:p>
        </w:tc>
        <w:tc>
          <w:tcPr>
            <w:tcW w:w="500" w:type="pct"/>
            <w:hideMark/>
          </w:tcPr>
          <w:p w14:paraId="2553BB8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1400,0</w:t>
            </w:r>
          </w:p>
        </w:tc>
        <w:tc>
          <w:tcPr>
            <w:tcW w:w="450" w:type="pct"/>
            <w:hideMark/>
          </w:tcPr>
          <w:p w14:paraId="184F14E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61,7</w:t>
            </w:r>
          </w:p>
        </w:tc>
        <w:tc>
          <w:tcPr>
            <w:tcW w:w="350" w:type="pct"/>
            <w:hideMark/>
          </w:tcPr>
          <w:p w14:paraId="2CE26F8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9,7</w:t>
            </w:r>
          </w:p>
        </w:tc>
      </w:tr>
      <w:tr w:rsidR="003C5635" w:rsidRPr="003C5635" w14:paraId="5A83B72D" w14:textId="77777777" w:rsidTr="000727DB">
        <w:tc>
          <w:tcPr>
            <w:tcW w:w="1750" w:type="pct"/>
            <w:hideMark/>
          </w:tcPr>
          <w:p w14:paraId="004781E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Lactantes 13-17 años 11 meses</w:t>
            </w:r>
          </w:p>
        </w:tc>
        <w:tc>
          <w:tcPr>
            <w:tcW w:w="400" w:type="pct"/>
            <w:hideMark/>
          </w:tcPr>
          <w:p w14:paraId="524F0CD3"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3106</w:t>
            </w:r>
          </w:p>
        </w:tc>
        <w:tc>
          <w:tcPr>
            <w:tcW w:w="600" w:type="pct"/>
            <w:hideMark/>
          </w:tcPr>
          <w:p w14:paraId="3DABE44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108,7</w:t>
            </w:r>
          </w:p>
        </w:tc>
        <w:tc>
          <w:tcPr>
            <w:tcW w:w="450" w:type="pct"/>
            <w:hideMark/>
          </w:tcPr>
          <w:p w14:paraId="06624A8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103,5</w:t>
            </w:r>
          </w:p>
        </w:tc>
        <w:tc>
          <w:tcPr>
            <w:tcW w:w="500" w:type="pct"/>
            <w:hideMark/>
          </w:tcPr>
          <w:p w14:paraId="03D297E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434,8</w:t>
            </w:r>
          </w:p>
        </w:tc>
        <w:tc>
          <w:tcPr>
            <w:tcW w:w="500" w:type="pct"/>
            <w:hideMark/>
          </w:tcPr>
          <w:p w14:paraId="411A57D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1400,0</w:t>
            </w:r>
          </w:p>
        </w:tc>
        <w:tc>
          <w:tcPr>
            <w:tcW w:w="450" w:type="pct"/>
            <w:hideMark/>
          </w:tcPr>
          <w:p w14:paraId="2AA9255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61,7</w:t>
            </w:r>
          </w:p>
        </w:tc>
        <w:tc>
          <w:tcPr>
            <w:tcW w:w="350" w:type="pct"/>
            <w:hideMark/>
          </w:tcPr>
          <w:p w14:paraId="360AE1C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9,8</w:t>
            </w:r>
          </w:p>
        </w:tc>
      </w:tr>
    </w:tbl>
    <w:p w14:paraId="0A17222D" w14:textId="77777777" w:rsidR="003C5635" w:rsidRPr="003C5635" w:rsidRDefault="003C5635" w:rsidP="003C5635">
      <w:pPr>
        <w:rPr>
          <w:rFonts w:ascii="Verdana" w:hAnsi="Verdana"/>
          <w:sz w:val="14"/>
          <w:szCs w:val="14"/>
        </w:rPr>
      </w:pPr>
      <w:r w:rsidRPr="003C5635">
        <w:rPr>
          <w:rFonts w:ascii="Verdana" w:hAnsi="Verdana"/>
          <w:sz w:val="14"/>
          <w:szCs w:val="14"/>
        </w:rPr>
        <w:t>*En caso de atender niñas y niños de 12 años que no se encuentren en estado de gestación o lactancia, se les debe suministrar la alimentación establecida para el grupo de edad de 13 a 17 años 11 meses.</w:t>
      </w:r>
    </w:p>
    <w:p w14:paraId="3486D03F" w14:textId="77777777" w:rsidR="003C5635" w:rsidRPr="003C5635" w:rsidRDefault="003C5635" w:rsidP="003C5635">
      <w:pPr>
        <w:rPr>
          <w:rFonts w:ascii="Verdana" w:hAnsi="Verdana"/>
          <w:sz w:val="22"/>
          <w:szCs w:val="22"/>
        </w:rPr>
      </w:pPr>
      <w:r w:rsidRPr="003C5635">
        <w:rPr>
          <w:rFonts w:ascii="Verdana" w:hAnsi="Verdana"/>
          <w:sz w:val="22"/>
          <w:szCs w:val="22"/>
        </w:rPr>
        <w:lastRenderedPageBreak/>
        <w:t>Distribución por tiempos de consumo:</w:t>
      </w:r>
    </w:p>
    <w:tbl>
      <w:tblPr>
        <w:tblStyle w:val="Tablaconcuadrcula"/>
        <w:tblW w:w="3150" w:type="pct"/>
        <w:tblLook w:val="04A0" w:firstRow="1" w:lastRow="0" w:firstColumn="1" w:lastColumn="0" w:noHBand="0" w:noVBand="1"/>
      </w:tblPr>
      <w:tblGrid>
        <w:gridCol w:w="2725"/>
        <w:gridCol w:w="2837"/>
      </w:tblGrid>
      <w:tr w:rsidR="003C5635" w:rsidRPr="003C5635" w14:paraId="518B8AAF" w14:textId="77777777" w:rsidTr="000727DB">
        <w:tc>
          <w:tcPr>
            <w:tcW w:w="2450" w:type="pct"/>
            <w:hideMark/>
          </w:tcPr>
          <w:p w14:paraId="32EFC7B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Tiempos de consumo</w:t>
            </w:r>
          </w:p>
        </w:tc>
        <w:tc>
          <w:tcPr>
            <w:tcW w:w="2550" w:type="pct"/>
            <w:hideMark/>
          </w:tcPr>
          <w:p w14:paraId="33CCC418"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Hora de distribución</w:t>
            </w:r>
          </w:p>
        </w:tc>
      </w:tr>
      <w:tr w:rsidR="003C5635" w:rsidRPr="003C5635" w14:paraId="38FFA90A" w14:textId="77777777" w:rsidTr="000727DB">
        <w:tc>
          <w:tcPr>
            <w:tcW w:w="2450" w:type="pct"/>
            <w:hideMark/>
          </w:tcPr>
          <w:p w14:paraId="71543DB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Desayuno</w:t>
            </w:r>
          </w:p>
        </w:tc>
        <w:tc>
          <w:tcPr>
            <w:tcW w:w="2550" w:type="pct"/>
            <w:hideMark/>
          </w:tcPr>
          <w:p w14:paraId="47D106D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6:30 a. m. a 7:30 a. m.</w:t>
            </w:r>
          </w:p>
        </w:tc>
      </w:tr>
      <w:tr w:rsidR="003C5635" w:rsidRPr="003C5635" w14:paraId="3F3A92F5" w14:textId="77777777" w:rsidTr="000727DB">
        <w:tc>
          <w:tcPr>
            <w:tcW w:w="2450" w:type="pct"/>
            <w:hideMark/>
          </w:tcPr>
          <w:p w14:paraId="4304BD0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Refrigerio Mañana</w:t>
            </w:r>
          </w:p>
        </w:tc>
        <w:tc>
          <w:tcPr>
            <w:tcW w:w="2550" w:type="pct"/>
            <w:hideMark/>
          </w:tcPr>
          <w:p w14:paraId="27D55C1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9:30 a. m. a 9:45 a. m.</w:t>
            </w:r>
          </w:p>
        </w:tc>
      </w:tr>
      <w:tr w:rsidR="003C5635" w:rsidRPr="003C5635" w14:paraId="34482FCE" w14:textId="77777777" w:rsidTr="000727DB">
        <w:tc>
          <w:tcPr>
            <w:tcW w:w="2450" w:type="pct"/>
            <w:hideMark/>
          </w:tcPr>
          <w:p w14:paraId="4524881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Almuerzo</w:t>
            </w:r>
          </w:p>
        </w:tc>
        <w:tc>
          <w:tcPr>
            <w:tcW w:w="2550" w:type="pct"/>
            <w:hideMark/>
          </w:tcPr>
          <w:p w14:paraId="2586827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12:30 p. m a 1:30 p. m.</w:t>
            </w:r>
          </w:p>
        </w:tc>
      </w:tr>
      <w:tr w:rsidR="003C5635" w:rsidRPr="003C5635" w14:paraId="24E8985D" w14:textId="77777777" w:rsidTr="000727DB">
        <w:tc>
          <w:tcPr>
            <w:tcW w:w="2450" w:type="pct"/>
            <w:hideMark/>
          </w:tcPr>
          <w:p w14:paraId="505EAF20"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Refrigerio Tarde</w:t>
            </w:r>
          </w:p>
        </w:tc>
        <w:tc>
          <w:tcPr>
            <w:tcW w:w="2550" w:type="pct"/>
            <w:hideMark/>
          </w:tcPr>
          <w:p w14:paraId="5B714EC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3:30 p. m. a 3:45 p. m.</w:t>
            </w:r>
          </w:p>
        </w:tc>
      </w:tr>
      <w:tr w:rsidR="003C5635" w:rsidRPr="003C5635" w14:paraId="7F15FCCF" w14:textId="77777777" w:rsidTr="000727DB">
        <w:tc>
          <w:tcPr>
            <w:tcW w:w="2450" w:type="pct"/>
            <w:hideMark/>
          </w:tcPr>
          <w:p w14:paraId="0A2A00BB"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Comida</w:t>
            </w:r>
          </w:p>
        </w:tc>
        <w:tc>
          <w:tcPr>
            <w:tcW w:w="2550" w:type="pct"/>
            <w:hideMark/>
          </w:tcPr>
          <w:p w14:paraId="086AAA5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6:30 p. m. a 7:30 p. m.</w:t>
            </w:r>
          </w:p>
        </w:tc>
      </w:tr>
      <w:tr w:rsidR="003C5635" w:rsidRPr="003C5635" w14:paraId="7565D340" w14:textId="77777777" w:rsidTr="000727DB">
        <w:tc>
          <w:tcPr>
            <w:tcW w:w="2450" w:type="pct"/>
            <w:hideMark/>
          </w:tcPr>
          <w:p w14:paraId="0990814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Refrigerio Nocturno</w:t>
            </w:r>
          </w:p>
        </w:tc>
        <w:tc>
          <w:tcPr>
            <w:tcW w:w="2550" w:type="pct"/>
            <w:hideMark/>
          </w:tcPr>
          <w:p w14:paraId="07BCE9E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9:30 p. m a 9:45 p. m.</w:t>
            </w:r>
          </w:p>
        </w:tc>
      </w:tr>
    </w:tbl>
    <w:p w14:paraId="5E662F04" w14:textId="77777777" w:rsidR="003C5635" w:rsidRPr="003C5635" w:rsidRDefault="003C5635" w:rsidP="003C5635">
      <w:pPr>
        <w:rPr>
          <w:rFonts w:ascii="Verdana" w:hAnsi="Verdana"/>
          <w:sz w:val="22"/>
          <w:szCs w:val="22"/>
        </w:rPr>
      </w:pPr>
      <w:r w:rsidRPr="003C5635">
        <w:rPr>
          <w:rFonts w:ascii="Verdana" w:hAnsi="Verdana"/>
          <w:sz w:val="22"/>
          <w:szCs w:val="22"/>
        </w:rPr>
        <w:t>- Ciclo de Menús: Establece la programación de alimentación diaria, semanal y mensual del servicio. Debe ser publicado en el área de consumo de alimentos, para conocimiento de los beneficiarios.</w:t>
      </w:r>
    </w:p>
    <w:p w14:paraId="11269488" w14:textId="77777777" w:rsidR="003C5635" w:rsidRPr="003C5635" w:rsidRDefault="003C5635" w:rsidP="003C5635">
      <w:pPr>
        <w:rPr>
          <w:rFonts w:ascii="Verdana" w:hAnsi="Verdana"/>
          <w:sz w:val="22"/>
          <w:szCs w:val="22"/>
        </w:rPr>
      </w:pPr>
      <w:r w:rsidRPr="003C5635">
        <w:rPr>
          <w:rFonts w:ascii="Verdana" w:hAnsi="Verdana"/>
          <w:sz w:val="22"/>
          <w:szCs w:val="22"/>
        </w:rPr>
        <w:t>- Se debe garantizar la variedad en preparaciones del ciclo de menús, así como la combinación adecuada de las mismas.</w:t>
      </w:r>
    </w:p>
    <w:p w14:paraId="101CE459" w14:textId="77777777" w:rsidR="003C5635" w:rsidRPr="003C5635" w:rsidRDefault="003C5635" w:rsidP="003C5635">
      <w:pPr>
        <w:rPr>
          <w:rFonts w:ascii="Verdana" w:hAnsi="Verdana"/>
          <w:sz w:val="22"/>
          <w:szCs w:val="22"/>
        </w:rPr>
      </w:pPr>
      <w:r w:rsidRPr="003C5635">
        <w:rPr>
          <w:rFonts w:ascii="Verdana" w:hAnsi="Verdana"/>
          <w:sz w:val="22"/>
          <w:szCs w:val="22"/>
        </w:rPr>
        <w:t>- </w:t>
      </w:r>
      <w:r w:rsidRPr="003C5635">
        <w:rPr>
          <w:rFonts w:ascii="Verdana" w:hAnsi="Verdana"/>
          <w:sz w:val="22"/>
          <w:szCs w:val="22"/>
          <w:u w:val="single"/>
        </w:rPr>
        <w:t>Lista de mercado</w:t>
      </w:r>
      <w:r w:rsidRPr="003C5635">
        <w:rPr>
          <w:rFonts w:ascii="Verdana" w:hAnsi="Verdana"/>
          <w:sz w:val="22"/>
          <w:szCs w:val="22"/>
        </w:rPr>
        <w:t>: Permite al coordinador del servicio de alimentos calcular la cantidad de alimentos que se requieren adquirir en el mercado, de forma semanal, como apoyo para optimizar el proceso de compra de alimentos (programados o intercambios).</w:t>
      </w:r>
    </w:p>
    <w:p w14:paraId="3F70F3FD" w14:textId="77777777" w:rsidR="003C5635" w:rsidRPr="003C5635" w:rsidRDefault="003C5635" w:rsidP="003C5635">
      <w:pPr>
        <w:rPr>
          <w:rFonts w:ascii="Verdana" w:hAnsi="Verdana"/>
          <w:sz w:val="22"/>
          <w:szCs w:val="22"/>
        </w:rPr>
      </w:pPr>
      <w:r w:rsidRPr="003C5635">
        <w:rPr>
          <w:rFonts w:ascii="Verdana" w:hAnsi="Verdana"/>
          <w:sz w:val="22"/>
          <w:szCs w:val="22"/>
        </w:rPr>
        <w:t>Diligenciar los siguientes formatos:</w:t>
      </w:r>
    </w:p>
    <w:p w14:paraId="6B4CF997" w14:textId="77777777" w:rsidR="003C5635" w:rsidRPr="003C5635" w:rsidRDefault="003C5635" w:rsidP="003C5635">
      <w:pPr>
        <w:rPr>
          <w:rFonts w:ascii="Verdana" w:hAnsi="Verdana"/>
          <w:sz w:val="22"/>
          <w:szCs w:val="22"/>
        </w:rPr>
      </w:pPr>
      <w:r w:rsidRPr="003C5635">
        <w:rPr>
          <w:rFonts w:ascii="Verdana" w:hAnsi="Verdana"/>
          <w:sz w:val="22"/>
          <w:szCs w:val="22"/>
        </w:rPr>
        <w:t>- Formato de ciclo de menú</w:t>
      </w:r>
    </w:p>
    <w:p w14:paraId="030FF70B" w14:textId="77777777" w:rsidR="003C5635" w:rsidRPr="003C5635" w:rsidRDefault="003C5635" w:rsidP="003C5635">
      <w:pPr>
        <w:rPr>
          <w:rFonts w:ascii="Verdana" w:hAnsi="Verdana"/>
          <w:sz w:val="22"/>
          <w:szCs w:val="22"/>
        </w:rPr>
      </w:pPr>
      <w:r w:rsidRPr="003C5635">
        <w:rPr>
          <w:rFonts w:ascii="Verdana" w:hAnsi="Verdana"/>
          <w:sz w:val="22"/>
          <w:szCs w:val="22"/>
        </w:rPr>
        <w:t>- Formato de lista de mercado</w:t>
      </w:r>
    </w:p>
    <w:p w14:paraId="168504BD" w14:textId="77777777" w:rsidR="003C5635" w:rsidRPr="003C5635" w:rsidRDefault="003C5635" w:rsidP="003C5635">
      <w:pPr>
        <w:rPr>
          <w:rFonts w:ascii="Verdana" w:hAnsi="Verdana"/>
          <w:sz w:val="22"/>
          <w:szCs w:val="22"/>
        </w:rPr>
      </w:pPr>
      <w:r w:rsidRPr="003C5635">
        <w:rPr>
          <w:rFonts w:ascii="Verdana" w:hAnsi="Verdana"/>
          <w:sz w:val="22"/>
          <w:szCs w:val="22"/>
        </w:rPr>
        <w:t>Estos formatos deben entregarse por cada grupo de edad incluido en el cuadro “</w:t>
      </w:r>
      <w:r w:rsidRPr="003C5635">
        <w:rPr>
          <w:rFonts w:ascii="Verdana" w:hAnsi="Verdana"/>
          <w:i/>
          <w:iCs/>
          <w:sz w:val="22"/>
          <w:szCs w:val="22"/>
        </w:rPr>
        <w:t>Necesidades de energía y nutrientes para los grupos poblacionales</w:t>
      </w:r>
      <w:r w:rsidRPr="003C5635">
        <w:rPr>
          <w:rFonts w:ascii="Verdana" w:hAnsi="Verdana"/>
          <w:sz w:val="22"/>
          <w:szCs w:val="22"/>
        </w:rPr>
        <w:t>”.</w:t>
      </w:r>
    </w:p>
    <w:p w14:paraId="081392CB" w14:textId="77777777" w:rsidR="003C5635" w:rsidRPr="003C5635" w:rsidRDefault="003C5635" w:rsidP="003C5635">
      <w:pPr>
        <w:rPr>
          <w:rFonts w:ascii="Verdana" w:hAnsi="Verdana"/>
          <w:sz w:val="22"/>
          <w:szCs w:val="22"/>
        </w:rPr>
      </w:pPr>
      <w:r w:rsidRPr="003C5635">
        <w:rPr>
          <w:rFonts w:ascii="Verdana" w:hAnsi="Verdana"/>
          <w:sz w:val="22"/>
          <w:szCs w:val="22"/>
        </w:rPr>
        <w:t>Servicios de alimentos:</w:t>
      </w:r>
    </w:p>
    <w:p w14:paraId="71F32ED7" w14:textId="42C904FE" w:rsidR="003C5635" w:rsidRPr="003C5635" w:rsidRDefault="003C5635" w:rsidP="003C5635">
      <w:pPr>
        <w:rPr>
          <w:rFonts w:ascii="Verdana" w:hAnsi="Verdana"/>
          <w:sz w:val="22"/>
          <w:szCs w:val="22"/>
        </w:rPr>
      </w:pPr>
      <w:r w:rsidRPr="003C5635">
        <w:rPr>
          <w:rFonts w:ascii="Verdana" w:hAnsi="Verdana"/>
          <w:sz w:val="22"/>
          <w:szCs w:val="22"/>
        </w:rPr>
        <w:t>- La organización del servicio de alimentos se encuentra a cargo del operador del servicio; debe estar acorde con lo establecido en el Decreto número 3075 de 1997, la Resolución número 2674 de 2013 y normatividad sanitaria vigente.</w:t>
      </w:r>
    </w:p>
    <w:p w14:paraId="1958D7AF" w14:textId="77777777" w:rsidR="003C5635" w:rsidRPr="003C5635" w:rsidRDefault="003C5635" w:rsidP="003C5635">
      <w:pPr>
        <w:rPr>
          <w:rFonts w:ascii="Verdana" w:hAnsi="Verdana"/>
          <w:sz w:val="22"/>
          <w:szCs w:val="22"/>
        </w:rPr>
      </w:pPr>
      <w:r w:rsidRPr="003C5635">
        <w:rPr>
          <w:rFonts w:ascii="Verdana" w:hAnsi="Verdana"/>
          <w:sz w:val="22"/>
          <w:szCs w:val="22"/>
        </w:rPr>
        <w:t>- La ubicación de los servicios de alimentación debe estar aislada de lugares que representen un riesgo de contaminación para los productos.</w:t>
      </w:r>
    </w:p>
    <w:p w14:paraId="00570582" w14:textId="77777777" w:rsidR="003C5635" w:rsidRPr="003C5635" w:rsidRDefault="003C5635" w:rsidP="003C5635">
      <w:pPr>
        <w:rPr>
          <w:rFonts w:ascii="Verdana" w:hAnsi="Verdana"/>
          <w:sz w:val="22"/>
          <w:szCs w:val="22"/>
        </w:rPr>
      </w:pPr>
      <w:r w:rsidRPr="003C5635">
        <w:rPr>
          <w:rFonts w:ascii="Verdana" w:hAnsi="Verdana"/>
          <w:sz w:val="22"/>
          <w:szCs w:val="22"/>
        </w:rPr>
        <w:t>- La iluminación debe ser adecuada y suficiente, ya sea natural o artificial con rejilla de protección.</w:t>
      </w:r>
    </w:p>
    <w:p w14:paraId="257AF0CB" w14:textId="77777777" w:rsidR="003C5635" w:rsidRPr="003C5635" w:rsidRDefault="003C5635" w:rsidP="003C5635">
      <w:pPr>
        <w:rPr>
          <w:rFonts w:ascii="Verdana" w:hAnsi="Verdana"/>
          <w:sz w:val="22"/>
          <w:szCs w:val="22"/>
        </w:rPr>
      </w:pPr>
      <w:r w:rsidRPr="003C5635">
        <w:rPr>
          <w:rFonts w:ascii="Verdana" w:hAnsi="Verdana"/>
          <w:sz w:val="22"/>
          <w:szCs w:val="22"/>
        </w:rPr>
        <w:t>- Las áreas de elaboración deben estar ventiladas de manera directa o indirecta por sistemas que no contribuyan a la contaminación de los alimentos o a la incomodidad del personal.</w:t>
      </w:r>
    </w:p>
    <w:p w14:paraId="787467CC" w14:textId="77777777" w:rsidR="003C5635" w:rsidRPr="003C5635" w:rsidRDefault="003C5635" w:rsidP="003C5635">
      <w:pPr>
        <w:rPr>
          <w:rFonts w:ascii="Verdana" w:hAnsi="Verdana"/>
          <w:sz w:val="22"/>
          <w:szCs w:val="22"/>
        </w:rPr>
      </w:pPr>
      <w:r w:rsidRPr="003C5635">
        <w:rPr>
          <w:rFonts w:ascii="Verdana" w:hAnsi="Verdana"/>
          <w:b/>
          <w:bCs/>
          <w:sz w:val="22"/>
          <w:szCs w:val="22"/>
        </w:rPr>
        <w:t>Equipos y utensilios:</w:t>
      </w:r>
    </w:p>
    <w:p w14:paraId="24BEF359" w14:textId="77777777" w:rsidR="003C5635" w:rsidRPr="003C5635" w:rsidRDefault="003C5635" w:rsidP="003C5635">
      <w:pPr>
        <w:rPr>
          <w:rFonts w:ascii="Verdana" w:hAnsi="Verdana"/>
          <w:sz w:val="22"/>
          <w:szCs w:val="22"/>
        </w:rPr>
      </w:pPr>
      <w:r w:rsidRPr="003C5635">
        <w:rPr>
          <w:rFonts w:ascii="Verdana" w:hAnsi="Verdana"/>
          <w:sz w:val="22"/>
          <w:szCs w:val="22"/>
        </w:rPr>
        <w:lastRenderedPageBreak/>
        <w:t>En lo posible, todas las superficies de contacto directo con el alimento deben poseer un acabado liso, no poroso, no absorbente y estar libre de defectos, grietas u otras irregularidades</w:t>
      </w:r>
    </w:p>
    <w:tbl>
      <w:tblPr>
        <w:tblStyle w:val="Tablaconcuadrcula"/>
        <w:tblW w:w="5050" w:type="pct"/>
        <w:tblLook w:val="04A0" w:firstRow="1" w:lastRow="0" w:firstColumn="1" w:lastColumn="0" w:noHBand="0" w:noVBand="1"/>
      </w:tblPr>
      <w:tblGrid>
        <w:gridCol w:w="7133"/>
        <w:gridCol w:w="1427"/>
        <w:gridCol w:w="356"/>
      </w:tblGrid>
      <w:tr w:rsidR="003C5635" w:rsidRPr="003C5635" w14:paraId="72A5D6F9" w14:textId="77777777" w:rsidTr="000727DB">
        <w:tc>
          <w:tcPr>
            <w:tcW w:w="4100" w:type="pct"/>
            <w:hideMark/>
          </w:tcPr>
          <w:p w14:paraId="4C8A691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EQUIPO</w:t>
            </w:r>
            <w:r w:rsidRPr="003C5635">
              <w:rPr>
                <w:rFonts w:ascii="Verdana" w:hAnsi="Verdana"/>
                <w:sz w:val="22"/>
                <w:szCs w:val="22"/>
              </w:rPr>
              <w:br/>
            </w:r>
            <w:r w:rsidRPr="003C5635">
              <w:rPr>
                <w:rFonts w:ascii="Verdana" w:hAnsi="Verdana"/>
                <w:sz w:val="22"/>
                <w:szCs w:val="22"/>
              </w:rPr>
              <w:br/>
            </w:r>
            <w:r w:rsidRPr="003C5635">
              <w:rPr>
                <w:rFonts w:ascii="Verdana" w:hAnsi="Verdana"/>
                <w:b/>
                <w:bCs/>
                <w:sz w:val="22"/>
                <w:szCs w:val="22"/>
              </w:rPr>
              <w:t>CANTIDAD</w:t>
            </w:r>
          </w:p>
        </w:tc>
        <w:tc>
          <w:tcPr>
            <w:tcW w:w="900" w:type="pct"/>
            <w:gridSpan w:val="2"/>
            <w:hideMark/>
          </w:tcPr>
          <w:p w14:paraId="74EE3CF7"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HASTA 50 RACIONES</w:t>
            </w:r>
          </w:p>
        </w:tc>
      </w:tr>
      <w:tr w:rsidR="003C5635" w:rsidRPr="003C5635" w14:paraId="5828C017" w14:textId="77777777" w:rsidTr="000727DB">
        <w:tc>
          <w:tcPr>
            <w:tcW w:w="4100" w:type="pct"/>
            <w:hideMark/>
          </w:tcPr>
          <w:p w14:paraId="5F35096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Una estufa de combustible a gas, mínimo cuatro quemadores rápidos (opcional horno).</w:t>
            </w:r>
          </w:p>
        </w:tc>
        <w:tc>
          <w:tcPr>
            <w:tcW w:w="900" w:type="pct"/>
            <w:gridSpan w:val="2"/>
            <w:hideMark/>
          </w:tcPr>
          <w:p w14:paraId="10B7043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12C72F62" w14:textId="77777777" w:rsidTr="000727DB">
        <w:tc>
          <w:tcPr>
            <w:tcW w:w="4100" w:type="pct"/>
            <w:hideMark/>
          </w:tcPr>
          <w:p w14:paraId="2E5E089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Pipeta de gas (En ausencia de gas natural y ubicado en sitio seguro).</w:t>
            </w:r>
          </w:p>
        </w:tc>
        <w:tc>
          <w:tcPr>
            <w:tcW w:w="900" w:type="pct"/>
            <w:gridSpan w:val="2"/>
            <w:hideMark/>
          </w:tcPr>
          <w:p w14:paraId="687CB20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4316BDC" w14:textId="77777777" w:rsidTr="000727DB">
        <w:tc>
          <w:tcPr>
            <w:tcW w:w="4100" w:type="pct"/>
            <w:hideMark/>
          </w:tcPr>
          <w:p w14:paraId="7E717ED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Regulador de gas.</w:t>
            </w:r>
          </w:p>
        </w:tc>
        <w:tc>
          <w:tcPr>
            <w:tcW w:w="900" w:type="pct"/>
            <w:gridSpan w:val="2"/>
            <w:hideMark/>
          </w:tcPr>
          <w:p w14:paraId="631BFFC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2EBDD9C7" w14:textId="77777777" w:rsidTr="000727DB">
        <w:tc>
          <w:tcPr>
            <w:tcW w:w="4100" w:type="pct"/>
            <w:hideMark/>
          </w:tcPr>
          <w:p w14:paraId="3703B19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Manguera de gas.</w:t>
            </w:r>
          </w:p>
        </w:tc>
        <w:tc>
          <w:tcPr>
            <w:tcW w:w="900" w:type="pct"/>
            <w:gridSpan w:val="2"/>
            <w:hideMark/>
          </w:tcPr>
          <w:p w14:paraId="23C0991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584AD81" w14:textId="77777777" w:rsidTr="000727DB">
        <w:tc>
          <w:tcPr>
            <w:tcW w:w="4100" w:type="pct"/>
            <w:hideMark/>
          </w:tcPr>
          <w:p w14:paraId="445879A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Nevera 19 pies o 442 litros.</w:t>
            </w:r>
          </w:p>
        </w:tc>
        <w:tc>
          <w:tcPr>
            <w:tcW w:w="900" w:type="pct"/>
            <w:gridSpan w:val="2"/>
            <w:hideMark/>
          </w:tcPr>
          <w:p w14:paraId="113F53F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14A56D6" w14:textId="77777777" w:rsidTr="000727DB">
        <w:tc>
          <w:tcPr>
            <w:tcW w:w="4100" w:type="pct"/>
            <w:hideMark/>
          </w:tcPr>
          <w:p w14:paraId="0E00FCF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Licuadora no industrial con capacidad mínima de un litro y vaso en plástico o vidrio.</w:t>
            </w:r>
          </w:p>
        </w:tc>
        <w:tc>
          <w:tcPr>
            <w:tcW w:w="900" w:type="pct"/>
            <w:gridSpan w:val="2"/>
            <w:hideMark/>
          </w:tcPr>
          <w:p w14:paraId="56F6488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1530E707" w14:textId="77777777" w:rsidTr="000727DB">
        <w:tc>
          <w:tcPr>
            <w:tcW w:w="4100" w:type="pct"/>
            <w:hideMark/>
          </w:tcPr>
          <w:p w14:paraId="5BF2351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Balanza de 25 Libras mecánica.</w:t>
            </w:r>
          </w:p>
        </w:tc>
        <w:tc>
          <w:tcPr>
            <w:tcW w:w="900" w:type="pct"/>
            <w:gridSpan w:val="2"/>
            <w:hideMark/>
          </w:tcPr>
          <w:p w14:paraId="75ECB6E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726896D" w14:textId="77777777" w:rsidTr="000727DB">
        <w:tc>
          <w:tcPr>
            <w:tcW w:w="4100" w:type="pct"/>
            <w:hideMark/>
          </w:tcPr>
          <w:p w14:paraId="101BB2D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xml:space="preserve">Balanza </w:t>
            </w:r>
            <w:proofErr w:type="spellStart"/>
            <w:r w:rsidRPr="003C5635">
              <w:rPr>
                <w:rFonts w:ascii="Verdana" w:hAnsi="Verdana"/>
                <w:sz w:val="22"/>
                <w:szCs w:val="22"/>
              </w:rPr>
              <w:t>gramera</w:t>
            </w:r>
            <w:proofErr w:type="spellEnd"/>
            <w:r w:rsidRPr="003C5635">
              <w:rPr>
                <w:rFonts w:ascii="Verdana" w:hAnsi="Verdana"/>
                <w:sz w:val="22"/>
                <w:szCs w:val="22"/>
              </w:rPr>
              <w:t xml:space="preserve"> de mesa, máximo de 1 gramo de sensibilidad. - digital</w:t>
            </w:r>
          </w:p>
        </w:tc>
        <w:tc>
          <w:tcPr>
            <w:tcW w:w="900" w:type="pct"/>
            <w:gridSpan w:val="2"/>
            <w:hideMark/>
          </w:tcPr>
          <w:p w14:paraId="11A7A30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48222E8" w14:textId="77777777" w:rsidTr="000727DB">
        <w:tc>
          <w:tcPr>
            <w:tcW w:w="4100" w:type="pct"/>
            <w:hideMark/>
          </w:tcPr>
          <w:p w14:paraId="4C730FC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Molino manual</w:t>
            </w:r>
          </w:p>
        </w:tc>
        <w:tc>
          <w:tcPr>
            <w:tcW w:w="900" w:type="pct"/>
            <w:gridSpan w:val="2"/>
            <w:hideMark/>
          </w:tcPr>
          <w:p w14:paraId="75316F2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4B067FF7" w14:textId="77777777" w:rsidTr="000727DB">
        <w:tc>
          <w:tcPr>
            <w:tcW w:w="2550" w:type="pct"/>
            <w:hideMark/>
          </w:tcPr>
          <w:p w14:paraId="0F81DBF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Balde plástico</w:t>
            </w:r>
          </w:p>
        </w:tc>
        <w:tc>
          <w:tcPr>
            <w:tcW w:w="1550" w:type="pct"/>
            <w:hideMark/>
          </w:tcPr>
          <w:p w14:paraId="03DFBF9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12 litros</w:t>
            </w:r>
          </w:p>
        </w:tc>
        <w:tc>
          <w:tcPr>
            <w:tcW w:w="900" w:type="pct"/>
            <w:hideMark/>
          </w:tcPr>
          <w:p w14:paraId="39C4B95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2A51DDE" w14:textId="77777777" w:rsidTr="000727DB">
        <w:tc>
          <w:tcPr>
            <w:tcW w:w="2550" w:type="pct"/>
            <w:hideMark/>
          </w:tcPr>
          <w:p w14:paraId="5368064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Bandeja plástica</w:t>
            </w:r>
          </w:p>
        </w:tc>
        <w:tc>
          <w:tcPr>
            <w:tcW w:w="1550" w:type="pct"/>
            <w:hideMark/>
          </w:tcPr>
          <w:p w14:paraId="58C528E2" w14:textId="77777777" w:rsidR="003C5635" w:rsidRPr="003C5635" w:rsidRDefault="003C5635" w:rsidP="003C5635">
            <w:pPr>
              <w:spacing w:after="160"/>
              <w:rPr>
                <w:rFonts w:ascii="Verdana" w:hAnsi="Verdana"/>
                <w:sz w:val="22"/>
                <w:szCs w:val="22"/>
              </w:rPr>
            </w:pPr>
            <w:proofErr w:type="gramStart"/>
            <w:r w:rsidRPr="003C5635">
              <w:rPr>
                <w:rFonts w:ascii="Verdana" w:hAnsi="Verdana"/>
                <w:sz w:val="22"/>
                <w:szCs w:val="22"/>
              </w:rPr>
              <w:t>Extra grande</w:t>
            </w:r>
            <w:proofErr w:type="gramEnd"/>
          </w:p>
        </w:tc>
        <w:tc>
          <w:tcPr>
            <w:tcW w:w="900" w:type="pct"/>
            <w:hideMark/>
          </w:tcPr>
          <w:p w14:paraId="1EBE393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40BF15D6" w14:textId="77777777" w:rsidTr="000727DB">
        <w:tc>
          <w:tcPr>
            <w:tcW w:w="2550" w:type="pct"/>
            <w:hideMark/>
          </w:tcPr>
          <w:p w14:paraId="137773F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Caldero</w:t>
            </w:r>
          </w:p>
        </w:tc>
        <w:tc>
          <w:tcPr>
            <w:tcW w:w="1550" w:type="pct"/>
            <w:hideMark/>
          </w:tcPr>
          <w:p w14:paraId="68A7910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50X30</w:t>
            </w:r>
          </w:p>
        </w:tc>
        <w:tc>
          <w:tcPr>
            <w:tcW w:w="900" w:type="pct"/>
            <w:hideMark/>
          </w:tcPr>
          <w:p w14:paraId="7F74D93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3EC40EC9" w14:textId="77777777" w:rsidTr="000727DB">
        <w:tc>
          <w:tcPr>
            <w:tcW w:w="2550" w:type="pct"/>
            <w:hideMark/>
          </w:tcPr>
          <w:p w14:paraId="7DB5856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Canastilla plástica</w:t>
            </w:r>
          </w:p>
        </w:tc>
        <w:tc>
          <w:tcPr>
            <w:tcW w:w="1550" w:type="pct"/>
            <w:hideMark/>
          </w:tcPr>
          <w:p w14:paraId="37CB0E3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Estándar</w:t>
            </w:r>
          </w:p>
        </w:tc>
        <w:tc>
          <w:tcPr>
            <w:tcW w:w="900" w:type="pct"/>
            <w:hideMark/>
          </w:tcPr>
          <w:p w14:paraId="03ED398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42A274D4" w14:textId="77777777" w:rsidTr="000727DB">
        <w:tc>
          <w:tcPr>
            <w:tcW w:w="2550" w:type="pct"/>
            <w:hideMark/>
          </w:tcPr>
          <w:p w14:paraId="027817B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Caneca con tapa multiuso (basura</w:t>
            </w:r>
          </w:p>
        </w:tc>
        <w:tc>
          <w:tcPr>
            <w:tcW w:w="1550" w:type="pct"/>
            <w:hideMark/>
          </w:tcPr>
          <w:p w14:paraId="5432105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Grande</w:t>
            </w:r>
          </w:p>
        </w:tc>
        <w:tc>
          <w:tcPr>
            <w:tcW w:w="900" w:type="pct"/>
            <w:hideMark/>
          </w:tcPr>
          <w:p w14:paraId="1FA972B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507E2488" w14:textId="77777777" w:rsidTr="000727DB">
        <w:tc>
          <w:tcPr>
            <w:tcW w:w="2550" w:type="pct"/>
            <w:hideMark/>
          </w:tcPr>
          <w:p w14:paraId="6D68B22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Caneca con tapa multiuso (sobras)</w:t>
            </w:r>
          </w:p>
        </w:tc>
        <w:tc>
          <w:tcPr>
            <w:tcW w:w="1550" w:type="pct"/>
            <w:hideMark/>
          </w:tcPr>
          <w:p w14:paraId="64871A1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Grande</w:t>
            </w:r>
          </w:p>
        </w:tc>
        <w:tc>
          <w:tcPr>
            <w:tcW w:w="900" w:type="pct"/>
            <w:hideMark/>
          </w:tcPr>
          <w:p w14:paraId="2DFFFC4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DE85F6E" w14:textId="77777777" w:rsidTr="000727DB">
        <w:tc>
          <w:tcPr>
            <w:tcW w:w="2550" w:type="pct"/>
            <w:hideMark/>
          </w:tcPr>
          <w:p w14:paraId="124C4F1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Cernidor aluminio</w:t>
            </w:r>
          </w:p>
        </w:tc>
        <w:tc>
          <w:tcPr>
            <w:tcW w:w="1550" w:type="pct"/>
            <w:hideMark/>
          </w:tcPr>
          <w:p w14:paraId="148335D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Normal</w:t>
            </w:r>
          </w:p>
        </w:tc>
        <w:tc>
          <w:tcPr>
            <w:tcW w:w="900" w:type="pct"/>
            <w:hideMark/>
          </w:tcPr>
          <w:p w14:paraId="08B4749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707C4BB" w14:textId="77777777" w:rsidTr="000727DB">
        <w:tc>
          <w:tcPr>
            <w:tcW w:w="2550" w:type="pct"/>
            <w:hideMark/>
          </w:tcPr>
          <w:p w14:paraId="26A1AB6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Olleta</w:t>
            </w:r>
          </w:p>
        </w:tc>
        <w:tc>
          <w:tcPr>
            <w:tcW w:w="1550" w:type="pct"/>
            <w:hideMark/>
          </w:tcPr>
          <w:p w14:paraId="2339108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 litros</w:t>
            </w:r>
          </w:p>
        </w:tc>
        <w:tc>
          <w:tcPr>
            <w:tcW w:w="900" w:type="pct"/>
            <w:hideMark/>
          </w:tcPr>
          <w:p w14:paraId="5F3B751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0382E1D4" w14:textId="77777777" w:rsidTr="000727DB">
        <w:tc>
          <w:tcPr>
            <w:tcW w:w="2550" w:type="pct"/>
            <w:hideMark/>
          </w:tcPr>
          <w:p w14:paraId="5012F77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Colador plástico o acero inoxidable</w:t>
            </w:r>
          </w:p>
        </w:tc>
        <w:tc>
          <w:tcPr>
            <w:tcW w:w="1550" w:type="pct"/>
            <w:hideMark/>
          </w:tcPr>
          <w:p w14:paraId="02ABD57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Grande</w:t>
            </w:r>
          </w:p>
        </w:tc>
        <w:tc>
          <w:tcPr>
            <w:tcW w:w="900" w:type="pct"/>
            <w:hideMark/>
          </w:tcPr>
          <w:p w14:paraId="1529E6A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6F9BFF8" w14:textId="77777777" w:rsidTr="000727DB">
        <w:tc>
          <w:tcPr>
            <w:tcW w:w="2550" w:type="pct"/>
            <w:hideMark/>
          </w:tcPr>
          <w:p w14:paraId="4F1E32D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Cuchara para servir (aluminio fundido) con hueco</w:t>
            </w:r>
          </w:p>
        </w:tc>
        <w:tc>
          <w:tcPr>
            <w:tcW w:w="1550" w:type="pct"/>
            <w:hideMark/>
          </w:tcPr>
          <w:p w14:paraId="549258F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Normal</w:t>
            </w:r>
          </w:p>
        </w:tc>
        <w:tc>
          <w:tcPr>
            <w:tcW w:w="900" w:type="pct"/>
            <w:hideMark/>
          </w:tcPr>
          <w:p w14:paraId="0D6C18A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53C7CE6F" w14:textId="77777777" w:rsidTr="000727DB">
        <w:tc>
          <w:tcPr>
            <w:tcW w:w="2550" w:type="pct"/>
            <w:hideMark/>
          </w:tcPr>
          <w:p w14:paraId="36463AA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Cuchara para servir (aluminio fundido) sin hueco</w:t>
            </w:r>
          </w:p>
        </w:tc>
        <w:tc>
          <w:tcPr>
            <w:tcW w:w="1550" w:type="pct"/>
            <w:hideMark/>
          </w:tcPr>
          <w:p w14:paraId="3F44DCE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Normal</w:t>
            </w:r>
          </w:p>
        </w:tc>
        <w:tc>
          <w:tcPr>
            <w:tcW w:w="900" w:type="pct"/>
            <w:hideMark/>
          </w:tcPr>
          <w:p w14:paraId="4FDC5C2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598AA4C" w14:textId="77777777" w:rsidTr="000727DB">
        <w:tc>
          <w:tcPr>
            <w:tcW w:w="4100" w:type="pct"/>
            <w:hideMark/>
          </w:tcPr>
          <w:p w14:paraId="33474DB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Cuchillo cocina para cortar carne</w:t>
            </w:r>
          </w:p>
        </w:tc>
        <w:tc>
          <w:tcPr>
            <w:tcW w:w="900" w:type="pct"/>
            <w:gridSpan w:val="2"/>
            <w:hideMark/>
          </w:tcPr>
          <w:p w14:paraId="517E4E8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9B7525B" w14:textId="77777777" w:rsidTr="000727DB">
        <w:tc>
          <w:tcPr>
            <w:tcW w:w="4100" w:type="pct"/>
            <w:hideMark/>
          </w:tcPr>
          <w:p w14:paraId="7CCA2A7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Cuchillo cocina para cortar verdura</w:t>
            </w:r>
          </w:p>
        </w:tc>
        <w:tc>
          <w:tcPr>
            <w:tcW w:w="900" w:type="pct"/>
            <w:gridSpan w:val="2"/>
            <w:hideMark/>
          </w:tcPr>
          <w:p w14:paraId="72CBA64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5C9D7C3A" w14:textId="77777777" w:rsidTr="000727DB">
        <w:tc>
          <w:tcPr>
            <w:tcW w:w="4100" w:type="pct"/>
            <w:hideMark/>
          </w:tcPr>
          <w:p w14:paraId="58DF2F12" w14:textId="77777777" w:rsidR="003C5635" w:rsidRPr="003C5635" w:rsidRDefault="003C5635" w:rsidP="003C5635">
            <w:pPr>
              <w:spacing w:after="160"/>
              <w:rPr>
                <w:rFonts w:ascii="Verdana" w:hAnsi="Verdana"/>
                <w:sz w:val="22"/>
                <w:szCs w:val="22"/>
              </w:rPr>
            </w:pPr>
            <w:r w:rsidRPr="003C5635">
              <w:rPr>
                <w:rFonts w:ascii="Verdana" w:hAnsi="Verdana"/>
                <w:sz w:val="22"/>
                <w:szCs w:val="22"/>
              </w:rPr>
              <w:lastRenderedPageBreak/>
              <w:t>Cuchillo cocina para pelar papa</w:t>
            </w:r>
          </w:p>
        </w:tc>
        <w:tc>
          <w:tcPr>
            <w:tcW w:w="900" w:type="pct"/>
            <w:gridSpan w:val="2"/>
            <w:hideMark/>
          </w:tcPr>
          <w:p w14:paraId="051DA05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7CF32396" w14:textId="77777777" w:rsidTr="000727DB">
        <w:tc>
          <w:tcPr>
            <w:tcW w:w="2550" w:type="pct"/>
            <w:hideMark/>
          </w:tcPr>
          <w:p w14:paraId="20B3AD9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Molinillo</w:t>
            </w:r>
          </w:p>
        </w:tc>
        <w:tc>
          <w:tcPr>
            <w:tcW w:w="1550" w:type="pct"/>
            <w:hideMark/>
          </w:tcPr>
          <w:p w14:paraId="2818332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Estándar</w:t>
            </w:r>
          </w:p>
        </w:tc>
        <w:tc>
          <w:tcPr>
            <w:tcW w:w="900" w:type="pct"/>
            <w:hideMark/>
          </w:tcPr>
          <w:p w14:paraId="436E63B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DD7F526" w14:textId="77777777" w:rsidTr="000727DB">
        <w:tc>
          <w:tcPr>
            <w:tcW w:w="2550" w:type="pct"/>
            <w:hideMark/>
          </w:tcPr>
          <w:p w14:paraId="16A92AB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Espumadera de aluminio fundido</w:t>
            </w:r>
          </w:p>
        </w:tc>
        <w:tc>
          <w:tcPr>
            <w:tcW w:w="1550" w:type="pct"/>
            <w:hideMark/>
          </w:tcPr>
          <w:p w14:paraId="72D8F78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Mediana</w:t>
            </w:r>
          </w:p>
        </w:tc>
        <w:tc>
          <w:tcPr>
            <w:tcW w:w="900" w:type="pct"/>
            <w:hideMark/>
          </w:tcPr>
          <w:p w14:paraId="089C438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26D5FFC" w14:textId="77777777" w:rsidTr="000727DB">
        <w:tc>
          <w:tcPr>
            <w:tcW w:w="2550" w:type="pct"/>
            <w:hideMark/>
          </w:tcPr>
          <w:p w14:paraId="10E4A1D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Jarra plástica</w:t>
            </w:r>
          </w:p>
        </w:tc>
        <w:tc>
          <w:tcPr>
            <w:tcW w:w="1550" w:type="pct"/>
            <w:hideMark/>
          </w:tcPr>
          <w:p w14:paraId="2E21E32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 litros</w:t>
            </w:r>
          </w:p>
        </w:tc>
        <w:tc>
          <w:tcPr>
            <w:tcW w:w="900" w:type="pct"/>
            <w:hideMark/>
          </w:tcPr>
          <w:p w14:paraId="65149A3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32E0C5E2" w14:textId="77777777" w:rsidTr="000727DB">
        <w:tc>
          <w:tcPr>
            <w:tcW w:w="2550" w:type="pct"/>
            <w:hideMark/>
          </w:tcPr>
          <w:p w14:paraId="19083A3D" w14:textId="77777777" w:rsidR="003C5635" w:rsidRPr="003C5635" w:rsidRDefault="003C5635" w:rsidP="003C5635">
            <w:pPr>
              <w:spacing w:after="160"/>
              <w:rPr>
                <w:rFonts w:ascii="Verdana" w:hAnsi="Verdana"/>
                <w:sz w:val="22"/>
                <w:szCs w:val="22"/>
              </w:rPr>
            </w:pPr>
            <w:r w:rsidRPr="003C5635">
              <w:rPr>
                <w:rFonts w:ascii="Verdana" w:hAnsi="Verdana"/>
                <w:sz w:val="22"/>
                <w:szCs w:val="22"/>
              </w:rPr>
              <w:t>Legumbrera</w:t>
            </w:r>
          </w:p>
        </w:tc>
        <w:tc>
          <w:tcPr>
            <w:tcW w:w="2450" w:type="pct"/>
            <w:gridSpan w:val="2"/>
            <w:hideMark/>
          </w:tcPr>
          <w:p w14:paraId="6BAEFB04"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Estándar</w:t>
            </w:r>
          </w:p>
        </w:tc>
      </w:tr>
      <w:tr w:rsidR="003C5635" w:rsidRPr="003C5635" w14:paraId="54F2F759" w14:textId="77777777" w:rsidTr="000727DB">
        <w:tc>
          <w:tcPr>
            <w:tcW w:w="2550" w:type="pct"/>
            <w:hideMark/>
          </w:tcPr>
          <w:p w14:paraId="74144BA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Olla (aluminio recortado)</w:t>
            </w:r>
          </w:p>
        </w:tc>
        <w:tc>
          <w:tcPr>
            <w:tcW w:w="1550" w:type="pct"/>
            <w:hideMark/>
          </w:tcPr>
          <w:p w14:paraId="49A6929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Número 32 o 24 litros</w:t>
            </w:r>
          </w:p>
        </w:tc>
        <w:tc>
          <w:tcPr>
            <w:tcW w:w="900" w:type="pct"/>
            <w:hideMark/>
          </w:tcPr>
          <w:p w14:paraId="1651A35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4A73AC14" w14:textId="77777777" w:rsidTr="000727DB">
        <w:tc>
          <w:tcPr>
            <w:tcW w:w="4100" w:type="pct"/>
            <w:gridSpan w:val="2"/>
            <w:hideMark/>
          </w:tcPr>
          <w:p w14:paraId="0807EF8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Número 36 o 36 litros</w:t>
            </w:r>
          </w:p>
        </w:tc>
        <w:tc>
          <w:tcPr>
            <w:tcW w:w="900" w:type="pct"/>
            <w:hideMark/>
          </w:tcPr>
          <w:p w14:paraId="337C812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043C4881" w14:textId="77777777" w:rsidTr="000727DB">
        <w:tc>
          <w:tcPr>
            <w:tcW w:w="2550" w:type="pct"/>
            <w:hideMark/>
          </w:tcPr>
          <w:p w14:paraId="529D5F3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Olla a presión</w:t>
            </w:r>
          </w:p>
        </w:tc>
        <w:tc>
          <w:tcPr>
            <w:tcW w:w="1550" w:type="pct"/>
            <w:hideMark/>
          </w:tcPr>
          <w:p w14:paraId="7A5ACD05"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10 litros</w:t>
            </w:r>
          </w:p>
        </w:tc>
        <w:tc>
          <w:tcPr>
            <w:tcW w:w="900" w:type="pct"/>
            <w:hideMark/>
          </w:tcPr>
          <w:p w14:paraId="0878255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23DFAE3E" w14:textId="77777777" w:rsidTr="000727DB">
        <w:tc>
          <w:tcPr>
            <w:tcW w:w="2550" w:type="pct"/>
            <w:hideMark/>
          </w:tcPr>
          <w:p w14:paraId="17B6398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Paila</w:t>
            </w:r>
          </w:p>
        </w:tc>
        <w:tc>
          <w:tcPr>
            <w:tcW w:w="1550" w:type="pct"/>
            <w:hideMark/>
          </w:tcPr>
          <w:p w14:paraId="44CADB5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46 cm</w:t>
            </w:r>
          </w:p>
        </w:tc>
        <w:tc>
          <w:tcPr>
            <w:tcW w:w="900" w:type="pct"/>
            <w:hideMark/>
          </w:tcPr>
          <w:p w14:paraId="354E9CB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2FD51316" w14:textId="77777777" w:rsidTr="000727DB">
        <w:tc>
          <w:tcPr>
            <w:tcW w:w="2550" w:type="pct"/>
            <w:hideMark/>
          </w:tcPr>
          <w:p w14:paraId="572C411C"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Pinzas</w:t>
            </w:r>
          </w:p>
        </w:tc>
        <w:tc>
          <w:tcPr>
            <w:tcW w:w="1550" w:type="pct"/>
            <w:hideMark/>
          </w:tcPr>
          <w:p w14:paraId="57CABF0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Grande</w:t>
            </w:r>
          </w:p>
        </w:tc>
        <w:tc>
          <w:tcPr>
            <w:tcW w:w="900" w:type="pct"/>
            <w:hideMark/>
          </w:tcPr>
          <w:p w14:paraId="180FC3B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2</w:t>
            </w:r>
          </w:p>
        </w:tc>
      </w:tr>
      <w:tr w:rsidR="003C5635" w:rsidRPr="003C5635" w14:paraId="7453A6F2" w14:textId="77777777" w:rsidTr="000727DB">
        <w:tc>
          <w:tcPr>
            <w:tcW w:w="2550" w:type="pct"/>
            <w:hideMark/>
          </w:tcPr>
          <w:p w14:paraId="1C49FC4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Rallador</w:t>
            </w:r>
          </w:p>
        </w:tc>
        <w:tc>
          <w:tcPr>
            <w:tcW w:w="1550" w:type="pct"/>
            <w:hideMark/>
          </w:tcPr>
          <w:p w14:paraId="5D5FD5A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Acero inoxidable doble cara para rallado fino y mediano</w:t>
            </w:r>
          </w:p>
        </w:tc>
        <w:tc>
          <w:tcPr>
            <w:tcW w:w="900" w:type="pct"/>
            <w:hideMark/>
          </w:tcPr>
          <w:p w14:paraId="4093774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1D7D81A8" w14:textId="77777777" w:rsidTr="000727DB">
        <w:tc>
          <w:tcPr>
            <w:tcW w:w="2550" w:type="pct"/>
            <w:hideMark/>
          </w:tcPr>
          <w:p w14:paraId="48388F0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Tabla para picado en acrílico con código de colores, mínimo una por cada grupo de alimentos a procesar.</w:t>
            </w:r>
          </w:p>
        </w:tc>
        <w:tc>
          <w:tcPr>
            <w:tcW w:w="1550" w:type="pct"/>
            <w:hideMark/>
          </w:tcPr>
          <w:p w14:paraId="3CD4800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Grande</w:t>
            </w:r>
          </w:p>
        </w:tc>
        <w:tc>
          <w:tcPr>
            <w:tcW w:w="900" w:type="pct"/>
            <w:hideMark/>
          </w:tcPr>
          <w:p w14:paraId="3F4036A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5C216CBB" w14:textId="77777777" w:rsidTr="000727DB">
        <w:tc>
          <w:tcPr>
            <w:tcW w:w="4100" w:type="pct"/>
            <w:gridSpan w:val="2"/>
            <w:hideMark/>
          </w:tcPr>
          <w:p w14:paraId="72E3CD7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Mediana</w:t>
            </w:r>
          </w:p>
        </w:tc>
        <w:tc>
          <w:tcPr>
            <w:tcW w:w="900" w:type="pct"/>
            <w:hideMark/>
          </w:tcPr>
          <w:p w14:paraId="284E3A5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6978E235" w14:textId="77777777" w:rsidTr="000727DB">
        <w:tc>
          <w:tcPr>
            <w:tcW w:w="2550" w:type="pct"/>
            <w:hideMark/>
          </w:tcPr>
          <w:p w14:paraId="09551A34" w14:textId="77777777" w:rsidR="003C5635" w:rsidRPr="003C5635" w:rsidRDefault="003C5635" w:rsidP="003C5635">
            <w:pPr>
              <w:spacing w:after="160"/>
              <w:rPr>
                <w:rFonts w:ascii="Verdana" w:hAnsi="Verdana"/>
                <w:sz w:val="22"/>
                <w:szCs w:val="22"/>
              </w:rPr>
            </w:pPr>
            <w:proofErr w:type="spellStart"/>
            <w:r w:rsidRPr="003C5635">
              <w:rPr>
                <w:rFonts w:ascii="Verdana" w:hAnsi="Verdana"/>
                <w:sz w:val="22"/>
                <w:szCs w:val="22"/>
              </w:rPr>
              <w:t>Tajapapa</w:t>
            </w:r>
            <w:proofErr w:type="spellEnd"/>
          </w:p>
        </w:tc>
        <w:tc>
          <w:tcPr>
            <w:tcW w:w="1550" w:type="pct"/>
            <w:hideMark/>
          </w:tcPr>
          <w:p w14:paraId="20DAEF5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Grande</w:t>
            </w:r>
          </w:p>
        </w:tc>
        <w:tc>
          <w:tcPr>
            <w:tcW w:w="900" w:type="pct"/>
            <w:hideMark/>
          </w:tcPr>
          <w:p w14:paraId="0A1BD9A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bl>
    <w:p w14:paraId="5D8AFA99" w14:textId="77777777" w:rsidR="003C5635" w:rsidRPr="003C5635" w:rsidRDefault="003C5635" w:rsidP="003C5635">
      <w:pPr>
        <w:rPr>
          <w:rFonts w:ascii="Verdana" w:hAnsi="Verdana"/>
          <w:sz w:val="22"/>
          <w:szCs w:val="22"/>
        </w:rPr>
      </w:pPr>
      <w:r w:rsidRPr="003C5635">
        <w:rPr>
          <w:rFonts w:ascii="Verdana" w:hAnsi="Verdana"/>
          <w:b/>
          <w:bCs/>
          <w:sz w:val="22"/>
          <w:szCs w:val="22"/>
        </w:rPr>
        <w:t>Necesidades mínimas de vajilla:</w:t>
      </w:r>
    </w:p>
    <w:tbl>
      <w:tblPr>
        <w:tblStyle w:val="Tablaconcuadrcula"/>
        <w:tblW w:w="5050" w:type="pct"/>
        <w:tblLook w:val="04A0" w:firstRow="1" w:lastRow="0" w:firstColumn="1" w:lastColumn="0" w:noHBand="0" w:noVBand="1"/>
      </w:tblPr>
      <w:tblGrid>
        <w:gridCol w:w="3210"/>
        <w:gridCol w:w="5706"/>
      </w:tblGrid>
      <w:tr w:rsidR="003C5635" w:rsidRPr="003C5635" w14:paraId="52345F43" w14:textId="77777777" w:rsidTr="000727DB">
        <w:tc>
          <w:tcPr>
            <w:tcW w:w="1800" w:type="pct"/>
            <w:hideMark/>
          </w:tcPr>
          <w:p w14:paraId="37BC964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ELEMENTO</w:t>
            </w:r>
          </w:p>
        </w:tc>
        <w:tc>
          <w:tcPr>
            <w:tcW w:w="3200" w:type="pct"/>
            <w:hideMark/>
          </w:tcPr>
          <w:p w14:paraId="58DDDB5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HASTA 50 RACIONES</w:t>
            </w:r>
          </w:p>
        </w:tc>
      </w:tr>
      <w:tr w:rsidR="003C5635" w:rsidRPr="003C5635" w14:paraId="7024AE5F" w14:textId="77777777" w:rsidTr="000727DB">
        <w:tc>
          <w:tcPr>
            <w:tcW w:w="5000" w:type="pct"/>
            <w:gridSpan w:val="2"/>
            <w:hideMark/>
          </w:tcPr>
          <w:p w14:paraId="3E377232"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CANTIDAD</w:t>
            </w:r>
          </w:p>
        </w:tc>
      </w:tr>
      <w:tr w:rsidR="003C5635" w:rsidRPr="003C5635" w14:paraId="512EB87F" w14:textId="77777777" w:rsidTr="000727DB">
        <w:tc>
          <w:tcPr>
            <w:tcW w:w="1800" w:type="pct"/>
            <w:hideMark/>
          </w:tcPr>
          <w:p w14:paraId="4A4253EB"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Tenedor mesa</w:t>
            </w:r>
          </w:p>
        </w:tc>
        <w:tc>
          <w:tcPr>
            <w:tcW w:w="3200" w:type="pct"/>
            <w:hideMark/>
          </w:tcPr>
          <w:p w14:paraId="6D9A3D4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78DFF5A7" w14:textId="77777777" w:rsidTr="000727DB">
        <w:tc>
          <w:tcPr>
            <w:tcW w:w="1800" w:type="pct"/>
            <w:hideMark/>
          </w:tcPr>
          <w:p w14:paraId="0868ADFE"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Cuchillo mesa</w:t>
            </w:r>
          </w:p>
        </w:tc>
        <w:tc>
          <w:tcPr>
            <w:tcW w:w="3200" w:type="pct"/>
            <w:hideMark/>
          </w:tcPr>
          <w:p w14:paraId="32E7922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30E5E86C" w14:textId="77777777" w:rsidTr="000727DB">
        <w:tc>
          <w:tcPr>
            <w:tcW w:w="1800" w:type="pct"/>
            <w:hideMark/>
          </w:tcPr>
          <w:p w14:paraId="42E00D0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Cuchara sopera</w:t>
            </w:r>
          </w:p>
        </w:tc>
        <w:tc>
          <w:tcPr>
            <w:tcW w:w="3200" w:type="pct"/>
            <w:hideMark/>
          </w:tcPr>
          <w:p w14:paraId="28611EC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48AD0B00" w14:textId="77777777" w:rsidTr="000727DB">
        <w:tc>
          <w:tcPr>
            <w:tcW w:w="1800" w:type="pct"/>
            <w:hideMark/>
          </w:tcPr>
          <w:p w14:paraId="7F1238F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Plato seco</w:t>
            </w:r>
          </w:p>
        </w:tc>
        <w:tc>
          <w:tcPr>
            <w:tcW w:w="3200" w:type="pct"/>
            <w:hideMark/>
          </w:tcPr>
          <w:p w14:paraId="791F8137"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406B399D" w14:textId="77777777" w:rsidTr="000727DB">
        <w:tc>
          <w:tcPr>
            <w:tcW w:w="1800" w:type="pct"/>
            <w:hideMark/>
          </w:tcPr>
          <w:p w14:paraId="318BC7C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Pocillo</w:t>
            </w:r>
          </w:p>
        </w:tc>
        <w:tc>
          <w:tcPr>
            <w:tcW w:w="3200" w:type="pct"/>
            <w:hideMark/>
          </w:tcPr>
          <w:p w14:paraId="5A7B1F43"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6D200174" w14:textId="77777777" w:rsidTr="000727DB">
        <w:tc>
          <w:tcPr>
            <w:tcW w:w="1800" w:type="pct"/>
            <w:hideMark/>
          </w:tcPr>
          <w:p w14:paraId="6C8E0191" w14:textId="77777777" w:rsidR="003C5635" w:rsidRPr="003C5635" w:rsidRDefault="003C5635" w:rsidP="003C5635">
            <w:pPr>
              <w:spacing w:after="160"/>
              <w:rPr>
                <w:rFonts w:ascii="Verdana" w:hAnsi="Verdana"/>
                <w:sz w:val="22"/>
                <w:szCs w:val="22"/>
              </w:rPr>
            </w:pPr>
            <w:r w:rsidRPr="003C5635">
              <w:rPr>
                <w:rFonts w:ascii="Verdana" w:hAnsi="Verdana"/>
                <w:sz w:val="22"/>
                <w:szCs w:val="22"/>
              </w:rPr>
              <w:t>Vaso</w:t>
            </w:r>
          </w:p>
        </w:tc>
        <w:tc>
          <w:tcPr>
            <w:tcW w:w="3200" w:type="pct"/>
            <w:hideMark/>
          </w:tcPr>
          <w:p w14:paraId="1EDF071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30</w:t>
            </w:r>
          </w:p>
        </w:tc>
      </w:tr>
      <w:tr w:rsidR="003C5635" w:rsidRPr="003C5635" w14:paraId="5247F1C1" w14:textId="77777777" w:rsidTr="000727DB">
        <w:tc>
          <w:tcPr>
            <w:tcW w:w="1800" w:type="pct"/>
            <w:hideMark/>
          </w:tcPr>
          <w:p w14:paraId="7FE4A1E4" w14:textId="77777777" w:rsidR="003C5635" w:rsidRPr="003C5635" w:rsidRDefault="003C5635" w:rsidP="003C5635">
            <w:pPr>
              <w:spacing w:after="160"/>
              <w:rPr>
                <w:rFonts w:ascii="Verdana" w:hAnsi="Verdana"/>
                <w:sz w:val="22"/>
                <w:szCs w:val="22"/>
              </w:rPr>
            </w:pPr>
            <w:r w:rsidRPr="003C5635">
              <w:rPr>
                <w:rFonts w:ascii="Verdana" w:hAnsi="Verdana"/>
                <w:sz w:val="22"/>
                <w:szCs w:val="22"/>
              </w:rPr>
              <w:lastRenderedPageBreak/>
              <w:t>Tina plástica o tobo mediana</w:t>
            </w:r>
          </w:p>
        </w:tc>
        <w:tc>
          <w:tcPr>
            <w:tcW w:w="3200" w:type="pct"/>
            <w:hideMark/>
          </w:tcPr>
          <w:p w14:paraId="0123B79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13BECE66" w14:textId="77777777" w:rsidTr="000727DB">
        <w:tc>
          <w:tcPr>
            <w:tcW w:w="1800" w:type="pct"/>
            <w:hideMark/>
          </w:tcPr>
          <w:p w14:paraId="2D124C4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Tina plástica o tobo grande</w:t>
            </w:r>
          </w:p>
        </w:tc>
        <w:tc>
          <w:tcPr>
            <w:tcW w:w="3200" w:type="pct"/>
            <w:hideMark/>
          </w:tcPr>
          <w:p w14:paraId="3205634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1</w:t>
            </w:r>
          </w:p>
        </w:tc>
      </w:tr>
      <w:tr w:rsidR="003C5635" w:rsidRPr="003C5635" w14:paraId="2CA965AE" w14:textId="77777777" w:rsidTr="000727DB">
        <w:tc>
          <w:tcPr>
            <w:tcW w:w="1800" w:type="pct"/>
            <w:hideMark/>
          </w:tcPr>
          <w:p w14:paraId="1A00E198" w14:textId="77777777" w:rsidR="003C5635" w:rsidRPr="003C5635" w:rsidRDefault="003C5635" w:rsidP="003C5635">
            <w:pPr>
              <w:spacing w:after="160"/>
              <w:rPr>
                <w:rFonts w:ascii="Verdana" w:hAnsi="Verdana"/>
                <w:sz w:val="22"/>
                <w:szCs w:val="22"/>
              </w:rPr>
            </w:pPr>
            <w:r w:rsidRPr="003C5635">
              <w:rPr>
                <w:rFonts w:ascii="Verdana" w:hAnsi="Verdana"/>
                <w:sz w:val="22"/>
                <w:szCs w:val="22"/>
              </w:rPr>
              <w:t>Mesas de comedor - puesto para comer</w:t>
            </w:r>
          </w:p>
        </w:tc>
        <w:tc>
          <w:tcPr>
            <w:tcW w:w="3200" w:type="pct"/>
            <w:hideMark/>
          </w:tcPr>
          <w:p w14:paraId="2EDB431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Un puesto por niño o niña atendido en el turno respectivo.</w:t>
            </w:r>
          </w:p>
        </w:tc>
      </w:tr>
      <w:tr w:rsidR="003C5635" w:rsidRPr="003C5635" w14:paraId="0375451C" w14:textId="77777777" w:rsidTr="000727DB">
        <w:tc>
          <w:tcPr>
            <w:tcW w:w="1800" w:type="pct"/>
            <w:hideMark/>
          </w:tcPr>
          <w:p w14:paraId="79AE910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Sillas de comedor - puesto para sentarse</w:t>
            </w:r>
          </w:p>
        </w:tc>
        <w:tc>
          <w:tcPr>
            <w:tcW w:w="3200" w:type="pct"/>
            <w:hideMark/>
          </w:tcPr>
          <w:p w14:paraId="38FE00E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Una silla, butaca o puesto en banca por niño o niña atendido en el turno respectivo.</w:t>
            </w:r>
          </w:p>
        </w:tc>
      </w:tr>
    </w:tbl>
    <w:p w14:paraId="44E8F693" w14:textId="77777777" w:rsidR="003C5635" w:rsidRPr="003C5635" w:rsidRDefault="003C5635" w:rsidP="003C5635">
      <w:pPr>
        <w:rPr>
          <w:rFonts w:ascii="Verdana" w:hAnsi="Verdana"/>
          <w:sz w:val="22"/>
          <w:szCs w:val="22"/>
        </w:rPr>
      </w:pPr>
      <w:r w:rsidRPr="003C5635">
        <w:rPr>
          <w:rFonts w:ascii="Verdana" w:hAnsi="Verdana"/>
          <w:sz w:val="22"/>
          <w:szCs w:val="22"/>
        </w:rPr>
        <w:t>Perfil del personal manipulador de alimentos</w:t>
      </w:r>
    </w:p>
    <w:p w14:paraId="3848301B" w14:textId="77777777" w:rsidR="003C5635" w:rsidRPr="003C5635" w:rsidRDefault="003C5635" w:rsidP="003C5635">
      <w:pPr>
        <w:rPr>
          <w:rFonts w:ascii="Verdana" w:hAnsi="Verdana"/>
          <w:sz w:val="22"/>
          <w:szCs w:val="22"/>
        </w:rPr>
      </w:pPr>
      <w:r w:rsidRPr="003C5635">
        <w:rPr>
          <w:rFonts w:ascii="Verdana" w:hAnsi="Verdana"/>
          <w:sz w:val="22"/>
          <w:szCs w:val="22"/>
        </w:rPr>
        <w:t xml:space="preserve">- Mayor de 18 </w:t>
      </w:r>
      <w:proofErr w:type="gramStart"/>
      <w:r w:rsidRPr="003C5635">
        <w:rPr>
          <w:rFonts w:ascii="Verdana" w:hAnsi="Verdana"/>
          <w:sz w:val="22"/>
          <w:szCs w:val="22"/>
        </w:rPr>
        <w:t>años de edad</w:t>
      </w:r>
      <w:proofErr w:type="gramEnd"/>
      <w:r w:rsidRPr="003C5635">
        <w:rPr>
          <w:rFonts w:ascii="Verdana" w:hAnsi="Verdana"/>
          <w:sz w:val="22"/>
          <w:szCs w:val="22"/>
        </w:rPr>
        <w:t xml:space="preserve"> </w:t>
      </w:r>
      <w:proofErr w:type="spellStart"/>
      <w:r w:rsidRPr="003C5635">
        <w:rPr>
          <w:rFonts w:ascii="Verdana" w:hAnsi="Verdana"/>
          <w:sz w:val="22"/>
          <w:szCs w:val="22"/>
        </w:rPr>
        <w:t>alfabeta</w:t>
      </w:r>
      <w:proofErr w:type="spellEnd"/>
      <w:r w:rsidRPr="003C5635">
        <w:rPr>
          <w:rFonts w:ascii="Verdana" w:hAnsi="Verdana"/>
          <w:sz w:val="22"/>
          <w:szCs w:val="22"/>
        </w:rPr>
        <w:t>.</w:t>
      </w:r>
    </w:p>
    <w:p w14:paraId="446A5952" w14:textId="77777777" w:rsidR="003C5635" w:rsidRPr="003C5635" w:rsidRDefault="003C5635" w:rsidP="003C5635">
      <w:pPr>
        <w:rPr>
          <w:rFonts w:ascii="Verdana" w:hAnsi="Verdana"/>
          <w:sz w:val="22"/>
          <w:szCs w:val="22"/>
        </w:rPr>
      </w:pPr>
      <w:r w:rsidRPr="003C5635">
        <w:rPr>
          <w:rFonts w:ascii="Verdana" w:hAnsi="Verdana"/>
          <w:sz w:val="22"/>
          <w:szCs w:val="22"/>
        </w:rPr>
        <w:t>- Demostrar un buen estado de salud.</w:t>
      </w:r>
    </w:p>
    <w:p w14:paraId="3EF16CA4" w14:textId="77777777" w:rsidR="003C5635" w:rsidRPr="003C5635" w:rsidRDefault="003C5635" w:rsidP="003C5635">
      <w:pPr>
        <w:rPr>
          <w:rFonts w:ascii="Verdana" w:hAnsi="Verdana"/>
          <w:sz w:val="22"/>
          <w:szCs w:val="22"/>
        </w:rPr>
      </w:pPr>
      <w:r w:rsidRPr="003C5635">
        <w:rPr>
          <w:rFonts w:ascii="Verdana" w:hAnsi="Verdana"/>
          <w:sz w:val="22"/>
          <w:szCs w:val="22"/>
        </w:rPr>
        <w:t>- En zonas alejadas de las capitales, en donde se dificulte la consecución del manipulador de alimentos, se exigiría en cuanto a nivel educativo mínimo: Educación básica primaria y experiencia específica* mínima en el área de servicio de alimentos de seis meses, además es esencial su participación permanente y con mayor regularidad en los contenidos que se desarrollan en el Plan de capacitación, con el fin de garantizar la comprensión y ejecución de las labores que debe realizar el manipulador de alimentos.</w:t>
      </w:r>
    </w:p>
    <w:p w14:paraId="4EE19EDA" w14:textId="77777777" w:rsidR="003C5635" w:rsidRPr="003C5635" w:rsidRDefault="003C5635" w:rsidP="003C5635">
      <w:pPr>
        <w:rPr>
          <w:rFonts w:ascii="Verdana" w:hAnsi="Verdana"/>
          <w:sz w:val="22"/>
          <w:szCs w:val="22"/>
        </w:rPr>
      </w:pPr>
      <w:r w:rsidRPr="003C5635">
        <w:rPr>
          <w:rFonts w:ascii="Verdana" w:hAnsi="Verdana"/>
          <w:sz w:val="22"/>
          <w:szCs w:val="22"/>
        </w:rPr>
        <w:t>Estado de salud</w:t>
      </w:r>
    </w:p>
    <w:p w14:paraId="4097F1C7" w14:textId="77777777" w:rsidR="003C5635" w:rsidRPr="003C5635" w:rsidRDefault="003C5635" w:rsidP="003C5635">
      <w:pPr>
        <w:rPr>
          <w:rFonts w:ascii="Verdana" w:hAnsi="Verdana"/>
          <w:sz w:val="22"/>
          <w:szCs w:val="22"/>
        </w:rPr>
      </w:pPr>
      <w:r w:rsidRPr="003C5635">
        <w:rPr>
          <w:rFonts w:ascii="Verdana" w:hAnsi="Verdana"/>
          <w:sz w:val="22"/>
          <w:szCs w:val="22"/>
        </w:rPr>
        <w:t>El personal manipulador debe contar con certificación médica en el cual conste la aptitud para la manipulación de alimentos.</w:t>
      </w:r>
    </w:p>
    <w:p w14:paraId="20233E4E" w14:textId="77777777" w:rsidR="003C5635" w:rsidRPr="003C5635" w:rsidRDefault="003C5635" w:rsidP="003C5635">
      <w:pPr>
        <w:rPr>
          <w:rFonts w:ascii="Verdana" w:hAnsi="Verdana"/>
          <w:sz w:val="22"/>
          <w:szCs w:val="22"/>
        </w:rPr>
      </w:pPr>
      <w:r w:rsidRPr="003C5635">
        <w:rPr>
          <w:rFonts w:ascii="Verdana" w:hAnsi="Verdana"/>
          <w:sz w:val="22"/>
          <w:szCs w:val="22"/>
        </w:rPr>
        <w:t>Metrología - Equipos e Instrumentos de Medición</w:t>
      </w:r>
    </w:p>
    <w:tbl>
      <w:tblPr>
        <w:tblStyle w:val="Tablaconcuadrcula"/>
        <w:tblW w:w="5050" w:type="pct"/>
        <w:tblLook w:val="04A0" w:firstRow="1" w:lastRow="0" w:firstColumn="1" w:lastColumn="0" w:noHBand="0" w:noVBand="1"/>
      </w:tblPr>
      <w:tblGrid>
        <w:gridCol w:w="3477"/>
        <w:gridCol w:w="5439"/>
      </w:tblGrid>
      <w:tr w:rsidR="003C5635" w:rsidRPr="003C5635" w14:paraId="0E178743" w14:textId="77777777" w:rsidTr="000727DB">
        <w:tc>
          <w:tcPr>
            <w:tcW w:w="1950" w:type="pct"/>
            <w:hideMark/>
          </w:tcPr>
          <w:p w14:paraId="0319F61B"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Equipo</w:t>
            </w:r>
          </w:p>
        </w:tc>
        <w:tc>
          <w:tcPr>
            <w:tcW w:w="3050" w:type="pct"/>
            <w:hideMark/>
          </w:tcPr>
          <w:p w14:paraId="16030D07"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Especificaciones técnicas mínimas</w:t>
            </w:r>
          </w:p>
        </w:tc>
      </w:tr>
      <w:tr w:rsidR="003C5635" w:rsidRPr="003C5635" w14:paraId="1F6203A9" w14:textId="77777777" w:rsidTr="000727DB">
        <w:tc>
          <w:tcPr>
            <w:tcW w:w="1950" w:type="pct"/>
            <w:hideMark/>
          </w:tcPr>
          <w:p w14:paraId="37ACC4EC"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Instrumento estandarizado (Especializados o caseros acondicionados)</w:t>
            </w:r>
          </w:p>
        </w:tc>
        <w:tc>
          <w:tcPr>
            <w:tcW w:w="3050" w:type="pct"/>
            <w:hideMark/>
          </w:tcPr>
          <w:p w14:paraId="7A0B525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En adecuadas condiciones físicas e higiénicas para su uso en alimentos de consistencia sólida. (ej.: arroz, pasta, leguminosas, verduras cocidas, etc.).</w:t>
            </w:r>
            <w:r w:rsidRPr="003C5635">
              <w:rPr>
                <w:rFonts w:ascii="Verdana" w:hAnsi="Verdana"/>
                <w:sz w:val="22"/>
                <w:szCs w:val="22"/>
              </w:rPr>
              <w:br/>
            </w:r>
            <w:r w:rsidRPr="003C5635">
              <w:rPr>
                <w:rFonts w:ascii="Verdana" w:hAnsi="Verdana"/>
                <w:sz w:val="22"/>
                <w:szCs w:val="22"/>
              </w:rPr>
              <w:br/>
              <w:t>– En material resistente al calor (plástico o acero inoxidable).</w:t>
            </w:r>
            <w:r w:rsidRPr="003C5635">
              <w:rPr>
                <w:rFonts w:ascii="Verdana" w:hAnsi="Verdana"/>
                <w:sz w:val="22"/>
                <w:szCs w:val="22"/>
              </w:rPr>
              <w:br/>
            </w:r>
            <w:r w:rsidRPr="003C5635">
              <w:rPr>
                <w:rFonts w:ascii="Verdana" w:hAnsi="Verdana"/>
                <w:sz w:val="22"/>
                <w:szCs w:val="22"/>
              </w:rPr>
              <w:br/>
              <w:t>– En material lavable que permita los procesos de desinfección.</w:t>
            </w:r>
            <w:r w:rsidRPr="003C5635">
              <w:rPr>
                <w:rFonts w:ascii="Verdana" w:hAnsi="Verdana"/>
                <w:sz w:val="22"/>
                <w:szCs w:val="22"/>
              </w:rPr>
              <w:br/>
            </w:r>
            <w:r w:rsidRPr="003C5635">
              <w:rPr>
                <w:rFonts w:ascii="Verdana" w:hAnsi="Verdana"/>
                <w:sz w:val="22"/>
                <w:szCs w:val="22"/>
              </w:rPr>
              <w:br/>
              <w:t>– Fácilmente identificables de acuerdo con su capacidad.</w:t>
            </w:r>
            <w:r w:rsidRPr="003C5635">
              <w:rPr>
                <w:rFonts w:ascii="Verdana" w:hAnsi="Verdana"/>
                <w:sz w:val="22"/>
                <w:szCs w:val="22"/>
              </w:rPr>
              <w:br/>
            </w:r>
            <w:r w:rsidRPr="003C5635">
              <w:rPr>
                <w:rFonts w:ascii="Verdana" w:hAnsi="Verdana"/>
                <w:sz w:val="22"/>
                <w:szCs w:val="22"/>
              </w:rPr>
              <w:br/>
              <w:t>– De fácil consecución, para asegurar su reposición permanente y rápida.</w:t>
            </w:r>
          </w:p>
        </w:tc>
      </w:tr>
      <w:tr w:rsidR="003C5635" w:rsidRPr="003C5635" w14:paraId="145A2D40" w14:textId="77777777" w:rsidTr="000727DB">
        <w:tc>
          <w:tcPr>
            <w:tcW w:w="1950" w:type="pct"/>
            <w:hideMark/>
          </w:tcPr>
          <w:p w14:paraId="0E332537"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Vasos medidores</w:t>
            </w:r>
          </w:p>
        </w:tc>
        <w:tc>
          <w:tcPr>
            <w:tcW w:w="3050" w:type="pct"/>
            <w:hideMark/>
          </w:tcPr>
          <w:p w14:paraId="5B277902"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xml:space="preserve">Graduados o estandarizados para los alimentos en presentación líquida (ej.: sopa, lácteos </w:t>
            </w:r>
            <w:r w:rsidRPr="003C5635">
              <w:rPr>
                <w:rFonts w:ascii="Verdana" w:hAnsi="Verdana"/>
                <w:sz w:val="22"/>
                <w:szCs w:val="22"/>
              </w:rPr>
              <w:lastRenderedPageBreak/>
              <w:t>líquidos, jugos, etc.).</w:t>
            </w:r>
            <w:r w:rsidRPr="003C5635">
              <w:rPr>
                <w:rFonts w:ascii="Verdana" w:hAnsi="Verdana"/>
                <w:sz w:val="22"/>
                <w:szCs w:val="22"/>
              </w:rPr>
              <w:br/>
            </w:r>
            <w:r w:rsidRPr="003C5635">
              <w:rPr>
                <w:rFonts w:ascii="Verdana" w:hAnsi="Verdana"/>
                <w:sz w:val="22"/>
                <w:szCs w:val="22"/>
              </w:rPr>
              <w:br/>
              <w:t>– En material resistente al calor</w:t>
            </w:r>
            <w:r w:rsidRPr="003C5635">
              <w:rPr>
                <w:rFonts w:ascii="Verdana" w:hAnsi="Verdana"/>
                <w:sz w:val="22"/>
                <w:szCs w:val="22"/>
              </w:rPr>
              <w:br/>
            </w:r>
            <w:r w:rsidRPr="003C5635">
              <w:rPr>
                <w:rFonts w:ascii="Verdana" w:hAnsi="Verdana"/>
                <w:sz w:val="22"/>
                <w:szCs w:val="22"/>
              </w:rPr>
              <w:br/>
              <w:t>– En material plástico transparente</w:t>
            </w:r>
            <w:r w:rsidRPr="003C5635">
              <w:rPr>
                <w:rFonts w:ascii="Verdana" w:hAnsi="Verdana"/>
                <w:sz w:val="22"/>
                <w:szCs w:val="22"/>
              </w:rPr>
              <w:br/>
            </w:r>
            <w:r w:rsidRPr="003C5635">
              <w:rPr>
                <w:rFonts w:ascii="Verdana" w:hAnsi="Verdana"/>
                <w:sz w:val="22"/>
                <w:szCs w:val="22"/>
              </w:rPr>
              <w:br/>
              <w:t>– En material lavable que permita los procesos de desinfección.</w:t>
            </w:r>
            <w:r w:rsidRPr="003C5635">
              <w:rPr>
                <w:rFonts w:ascii="Verdana" w:hAnsi="Verdana"/>
                <w:sz w:val="22"/>
                <w:szCs w:val="22"/>
              </w:rPr>
              <w:br/>
            </w:r>
            <w:r w:rsidRPr="003C5635">
              <w:rPr>
                <w:rFonts w:ascii="Verdana" w:hAnsi="Verdana"/>
                <w:sz w:val="22"/>
                <w:szCs w:val="22"/>
              </w:rPr>
              <w:br/>
              <w:t xml:space="preserve">– Con escala de medición visible </w:t>
            </w:r>
            <w:proofErr w:type="gramStart"/>
            <w:r w:rsidRPr="003C5635">
              <w:rPr>
                <w:rFonts w:ascii="Verdana" w:hAnsi="Verdana"/>
                <w:sz w:val="22"/>
                <w:szCs w:val="22"/>
              </w:rPr>
              <w:t>de acuerdo a</w:t>
            </w:r>
            <w:proofErr w:type="gramEnd"/>
            <w:r w:rsidRPr="003C5635">
              <w:rPr>
                <w:rFonts w:ascii="Verdana" w:hAnsi="Verdana"/>
                <w:sz w:val="22"/>
                <w:szCs w:val="22"/>
              </w:rPr>
              <w:t xml:space="preserve"> su capacidad, en mililitros.</w:t>
            </w:r>
            <w:r w:rsidRPr="003C5635">
              <w:rPr>
                <w:rFonts w:ascii="Verdana" w:hAnsi="Verdana"/>
                <w:sz w:val="22"/>
                <w:szCs w:val="22"/>
              </w:rPr>
              <w:br/>
            </w:r>
            <w:r w:rsidRPr="003C5635">
              <w:rPr>
                <w:rFonts w:ascii="Verdana" w:hAnsi="Verdana"/>
                <w:sz w:val="22"/>
                <w:szCs w:val="22"/>
              </w:rPr>
              <w:br/>
              <w:t>– Capacidad mínima: 100 ml.</w:t>
            </w:r>
            <w:r w:rsidRPr="003C5635">
              <w:rPr>
                <w:rFonts w:ascii="Verdana" w:hAnsi="Verdana"/>
                <w:sz w:val="22"/>
                <w:szCs w:val="22"/>
              </w:rPr>
              <w:br/>
            </w:r>
            <w:r w:rsidRPr="003C5635">
              <w:rPr>
                <w:rFonts w:ascii="Verdana" w:hAnsi="Verdana"/>
                <w:sz w:val="22"/>
                <w:szCs w:val="22"/>
              </w:rPr>
              <w:br/>
              <w:t>– Capacidad máxima: 1 Litro.</w:t>
            </w:r>
            <w:r w:rsidRPr="003C5635">
              <w:rPr>
                <w:rFonts w:ascii="Verdana" w:hAnsi="Verdana"/>
                <w:sz w:val="22"/>
                <w:szCs w:val="22"/>
              </w:rPr>
              <w:br/>
            </w:r>
            <w:r w:rsidRPr="003C5635">
              <w:rPr>
                <w:rFonts w:ascii="Verdana" w:hAnsi="Verdana"/>
                <w:sz w:val="22"/>
                <w:szCs w:val="22"/>
              </w:rPr>
              <w:br/>
              <w:t>– De fácil consecución, para asegurar su reposición permanente y rápida.</w:t>
            </w:r>
          </w:p>
        </w:tc>
      </w:tr>
      <w:tr w:rsidR="003C5635" w:rsidRPr="003C5635" w14:paraId="3055FD49" w14:textId="77777777" w:rsidTr="000727DB">
        <w:tc>
          <w:tcPr>
            <w:tcW w:w="1350" w:type="pct"/>
            <w:hideMark/>
          </w:tcPr>
          <w:p w14:paraId="6286BCD3"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lastRenderedPageBreak/>
              <w:t>Equipo</w:t>
            </w:r>
          </w:p>
        </w:tc>
        <w:tc>
          <w:tcPr>
            <w:tcW w:w="3650" w:type="pct"/>
            <w:hideMark/>
          </w:tcPr>
          <w:p w14:paraId="6606DCEA"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Especificaciones técnicas mínimas</w:t>
            </w:r>
          </w:p>
        </w:tc>
      </w:tr>
      <w:tr w:rsidR="003C5635" w:rsidRPr="003C5635" w14:paraId="347BAE02" w14:textId="77777777" w:rsidTr="000727DB">
        <w:tc>
          <w:tcPr>
            <w:tcW w:w="1350" w:type="pct"/>
            <w:hideMark/>
          </w:tcPr>
          <w:p w14:paraId="6DE2B228"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 xml:space="preserve">Balanza pesa-alimentos o </w:t>
            </w:r>
            <w:proofErr w:type="spellStart"/>
            <w:r w:rsidRPr="003C5635">
              <w:rPr>
                <w:rFonts w:ascii="Verdana" w:hAnsi="Verdana"/>
                <w:b/>
                <w:bCs/>
                <w:sz w:val="22"/>
                <w:szCs w:val="22"/>
              </w:rPr>
              <w:t>gramera</w:t>
            </w:r>
            <w:proofErr w:type="spellEnd"/>
          </w:p>
        </w:tc>
        <w:tc>
          <w:tcPr>
            <w:tcW w:w="3650" w:type="pct"/>
            <w:hideMark/>
          </w:tcPr>
          <w:p w14:paraId="2CD9A42A"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Unidad de indicación: gramo (g).</w:t>
            </w:r>
            <w:r w:rsidRPr="003C5635">
              <w:rPr>
                <w:rFonts w:ascii="Verdana" w:hAnsi="Verdana"/>
                <w:sz w:val="22"/>
                <w:szCs w:val="22"/>
              </w:rPr>
              <w:br/>
            </w:r>
            <w:r w:rsidRPr="003C5635">
              <w:rPr>
                <w:rFonts w:ascii="Verdana" w:hAnsi="Verdana"/>
                <w:sz w:val="22"/>
                <w:szCs w:val="22"/>
              </w:rPr>
              <w:br/>
              <w:t>– Resolución o división de escala (d): 1 g.</w:t>
            </w:r>
            <w:r w:rsidRPr="003C5635">
              <w:rPr>
                <w:rFonts w:ascii="Verdana" w:hAnsi="Verdana"/>
                <w:sz w:val="22"/>
                <w:szCs w:val="22"/>
              </w:rPr>
              <w:br/>
            </w:r>
            <w:r w:rsidRPr="003C5635">
              <w:rPr>
                <w:rFonts w:ascii="Verdana" w:hAnsi="Verdana"/>
                <w:sz w:val="22"/>
                <w:szCs w:val="22"/>
              </w:rPr>
              <w:br/>
              <w:t>– Capacidad mínima: 10-20 g.</w:t>
            </w:r>
            <w:r w:rsidRPr="003C5635">
              <w:rPr>
                <w:rFonts w:ascii="Verdana" w:hAnsi="Verdana"/>
                <w:sz w:val="22"/>
                <w:szCs w:val="22"/>
              </w:rPr>
              <w:br/>
            </w:r>
            <w:r w:rsidRPr="003C5635">
              <w:rPr>
                <w:rFonts w:ascii="Verdana" w:hAnsi="Verdana"/>
                <w:sz w:val="22"/>
                <w:szCs w:val="22"/>
              </w:rPr>
              <w:br/>
              <w:t>– Capacidad máxima: 1000 g.</w:t>
            </w:r>
            <w:r w:rsidRPr="003C5635">
              <w:rPr>
                <w:rFonts w:ascii="Verdana" w:hAnsi="Verdana"/>
                <w:sz w:val="22"/>
                <w:szCs w:val="22"/>
              </w:rPr>
              <w:br/>
            </w:r>
            <w:r w:rsidRPr="003C5635">
              <w:rPr>
                <w:rFonts w:ascii="Verdana" w:hAnsi="Verdana"/>
                <w:sz w:val="22"/>
                <w:szCs w:val="22"/>
              </w:rPr>
              <w:br/>
              <w:t>– Limpieza: Se debe poder limpiar y desinfectar con todos los agentes de limpieza de uso comercial.</w:t>
            </w:r>
            <w:r w:rsidRPr="003C5635">
              <w:rPr>
                <w:rFonts w:ascii="Verdana" w:hAnsi="Verdana"/>
                <w:sz w:val="22"/>
                <w:szCs w:val="22"/>
              </w:rPr>
              <w:br/>
            </w:r>
            <w:r w:rsidRPr="003C5635">
              <w:rPr>
                <w:rFonts w:ascii="Verdana" w:hAnsi="Verdana"/>
                <w:sz w:val="22"/>
                <w:szCs w:val="22"/>
              </w:rPr>
              <w:br/>
              <w:t>– Si es digital, que utilice baterías (recarga) y/o cable AC.</w:t>
            </w:r>
            <w:r w:rsidRPr="003C5635">
              <w:rPr>
                <w:rFonts w:ascii="Verdana" w:hAnsi="Verdana"/>
                <w:sz w:val="22"/>
                <w:szCs w:val="22"/>
              </w:rPr>
              <w:br/>
            </w:r>
            <w:r w:rsidRPr="003C5635">
              <w:rPr>
                <w:rFonts w:ascii="Verdana" w:hAnsi="Verdana"/>
                <w:sz w:val="22"/>
                <w:szCs w:val="22"/>
              </w:rPr>
              <w:br/>
              <w:t>– Garantía mínima de un (1) año.</w:t>
            </w:r>
          </w:p>
        </w:tc>
      </w:tr>
      <w:tr w:rsidR="003C5635" w:rsidRPr="003C5635" w14:paraId="58B00314" w14:textId="77777777" w:rsidTr="000727DB">
        <w:tc>
          <w:tcPr>
            <w:tcW w:w="1350" w:type="pct"/>
            <w:hideMark/>
          </w:tcPr>
          <w:p w14:paraId="07CF58E6"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Termómetro para alimentos - trabajo</w:t>
            </w:r>
          </w:p>
        </w:tc>
        <w:tc>
          <w:tcPr>
            <w:tcW w:w="3650" w:type="pct"/>
            <w:hideMark/>
          </w:tcPr>
          <w:p w14:paraId="38921EAF" w14:textId="77777777" w:rsidR="003C5635" w:rsidRPr="003C5635" w:rsidRDefault="003C5635" w:rsidP="003C5635">
            <w:pPr>
              <w:spacing w:after="160"/>
              <w:rPr>
                <w:rFonts w:ascii="Verdana" w:hAnsi="Verdana"/>
                <w:sz w:val="22"/>
                <w:szCs w:val="22"/>
              </w:rPr>
            </w:pPr>
            <w:r w:rsidRPr="003C5635">
              <w:rPr>
                <w:rFonts w:ascii="Verdana" w:hAnsi="Verdana"/>
                <w:sz w:val="22"/>
                <w:szCs w:val="22"/>
              </w:rPr>
              <w:t>Son los termómetros usados para las mediciones rutinarias en el servicio de alimentos.</w:t>
            </w:r>
            <w:r w:rsidRPr="003C5635">
              <w:rPr>
                <w:rFonts w:ascii="Verdana" w:hAnsi="Verdana"/>
                <w:sz w:val="22"/>
                <w:szCs w:val="22"/>
              </w:rPr>
              <w:br/>
            </w:r>
            <w:r w:rsidRPr="003C5635">
              <w:rPr>
                <w:rFonts w:ascii="Verdana" w:hAnsi="Verdana"/>
                <w:sz w:val="22"/>
                <w:szCs w:val="22"/>
              </w:rPr>
              <w:br/>
              <w:t>– Tipo: Bimetálico de punzón, con cubierta de acero inoxidable.</w:t>
            </w:r>
            <w:r w:rsidRPr="003C5635">
              <w:rPr>
                <w:rFonts w:ascii="Verdana" w:hAnsi="Verdana"/>
                <w:sz w:val="22"/>
                <w:szCs w:val="22"/>
              </w:rPr>
              <w:br/>
            </w:r>
            <w:r w:rsidRPr="003C5635">
              <w:rPr>
                <w:rFonts w:ascii="Verdana" w:hAnsi="Verdana"/>
                <w:sz w:val="22"/>
                <w:szCs w:val="22"/>
              </w:rPr>
              <w:br/>
              <w:t xml:space="preserve">– Capacidad: Para realizar mediciones de temperatura entre -20 </w:t>
            </w:r>
            <w:proofErr w:type="spellStart"/>
            <w:r w:rsidRPr="003C5635">
              <w:rPr>
                <w:rFonts w:ascii="Verdana" w:hAnsi="Verdana"/>
                <w:sz w:val="22"/>
                <w:szCs w:val="22"/>
              </w:rPr>
              <w:t>oC</w:t>
            </w:r>
            <w:proofErr w:type="spellEnd"/>
            <w:r w:rsidRPr="003C5635">
              <w:rPr>
                <w:rFonts w:ascii="Verdana" w:hAnsi="Verdana"/>
                <w:sz w:val="22"/>
                <w:szCs w:val="22"/>
              </w:rPr>
              <w:t xml:space="preserve"> a 120 </w:t>
            </w:r>
            <w:proofErr w:type="spellStart"/>
            <w:r w:rsidRPr="003C5635">
              <w:rPr>
                <w:rFonts w:ascii="Verdana" w:hAnsi="Verdana"/>
                <w:sz w:val="22"/>
                <w:szCs w:val="22"/>
              </w:rPr>
              <w:t>oC.</w:t>
            </w:r>
            <w:proofErr w:type="spellEnd"/>
            <w:r w:rsidRPr="003C5635">
              <w:rPr>
                <w:rFonts w:ascii="Verdana" w:hAnsi="Verdana"/>
                <w:sz w:val="22"/>
                <w:szCs w:val="22"/>
              </w:rPr>
              <w:br/>
            </w:r>
            <w:r w:rsidRPr="003C5635">
              <w:rPr>
                <w:rFonts w:ascii="Verdana" w:hAnsi="Verdana"/>
                <w:sz w:val="22"/>
                <w:szCs w:val="22"/>
              </w:rPr>
              <w:br/>
              <w:t xml:space="preserve">– Resolución o división de escala: 0,1 </w:t>
            </w:r>
            <w:proofErr w:type="spellStart"/>
            <w:r w:rsidRPr="003C5635">
              <w:rPr>
                <w:rFonts w:ascii="Verdana" w:hAnsi="Verdana"/>
                <w:sz w:val="22"/>
                <w:szCs w:val="22"/>
              </w:rPr>
              <w:t>oC.</w:t>
            </w:r>
            <w:proofErr w:type="spellEnd"/>
            <w:r w:rsidRPr="003C5635">
              <w:rPr>
                <w:rFonts w:ascii="Verdana" w:hAnsi="Verdana"/>
                <w:sz w:val="22"/>
                <w:szCs w:val="22"/>
              </w:rPr>
              <w:br/>
            </w:r>
            <w:r w:rsidRPr="003C5635">
              <w:rPr>
                <w:rFonts w:ascii="Verdana" w:hAnsi="Verdana"/>
                <w:sz w:val="22"/>
                <w:szCs w:val="22"/>
              </w:rPr>
              <w:lastRenderedPageBreak/>
              <w:br/>
              <w:t>– Unidad de medida: Grados Celsius (</w:t>
            </w:r>
            <w:proofErr w:type="spellStart"/>
            <w:r w:rsidRPr="003C5635">
              <w:rPr>
                <w:rFonts w:ascii="Verdana" w:hAnsi="Verdana"/>
                <w:sz w:val="22"/>
                <w:szCs w:val="22"/>
              </w:rPr>
              <w:t>oC</w:t>
            </w:r>
            <w:proofErr w:type="spellEnd"/>
            <w:r w:rsidRPr="003C5635">
              <w:rPr>
                <w:rFonts w:ascii="Verdana" w:hAnsi="Verdana"/>
                <w:sz w:val="22"/>
                <w:szCs w:val="22"/>
              </w:rPr>
              <w:t>).</w:t>
            </w:r>
          </w:p>
        </w:tc>
      </w:tr>
      <w:tr w:rsidR="003C5635" w:rsidRPr="003C5635" w14:paraId="404A54FA" w14:textId="77777777" w:rsidTr="000727DB">
        <w:tc>
          <w:tcPr>
            <w:tcW w:w="1350" w:type="pct"/>
            <w:hideMark/>
          </w:tcPr>
          <w:p w14:paraId="7372F87E"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lastRenderedPageBreak/>
              <w:t>Balanza de piso, portátil</w:t>
            </w:r>
          </w:p>
        </w:tc>
        <w:tc>
          <w:tcPr>
            <w:tcW w:w="3650" w:type="pct"/>
            <w:hideMark/>
          </w:tcPr>
          <w:p w14:paraId="1CB3FF00"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Digital con función de tara o 2 en 1.</w:t>
            </w:r>
            <w:r w:rsidRPr="003C5635">
              <w:rPr>
                <w:rFonts w:ascii="Verdana" w:hAnsi="Verdana"/>
                <w:sz w:val="22"/>
                <w:szCs w:val="22"/>
              </w:rPr>
              <w:br/>
            </w:r>
            <w:r w:rsidRPr="003C5635">
              <w:rPr>
                <w:rFonts w:ascii="Verdana" w:hAnsi="Verdana"/>
                <w:sz w:val="22"/>
                <w:szCs w:val="22"/>
              </w:rPr>
              <w:br/>
              <w:t>– Unidad de indicación: kilogramo (kg).</w:t>
            </w:r>
            <w:r w:rsidRPr="003C5635">
              <w:rPr>
                <w:rFonts w:ascii="Verdana" w:hAnsi="Verdana"/>
                <w:sz w:val="22"/>
                <w:szCs w:val="22"/>
              </w:rPr>
              <w:br/>
            </w:r>
            <w:r w:rsidRPr="003C5635">
              <w:rPr>
                <w:rFonts w:ascii="Verdana" w:hAnsi="Verdana"/>
                <w:sz w:val="22"/>
                <w:szCs w:val="22"/>
              </w:rPr>
              <w:br/>
              <w:t>– Resolución o división de escala: 100 g.</w:t>
            </w:r>
            <w:r w:rsidRPr="003C5635">
              <w:rPr>
                <w:rFonts w:ascii="Verdana" w:hAnsi="Verdana"/>
                <w:sz w:val="22"/>
                <w:szCs w:val="22"/>
              </w:rPr>
              <w:br/>
            </w:r>
            <w:r w:rsidRPr="003C5635">
              <w:rPr>
                <w:rFonts w:ascii="Verdana" w:hAnsi="Verdana"/>
                <w:sz w:val="22"/>
                <w:szCs w:val="22"/>
              </w:rPr>
              <w:br/>
              <w:t>– Capacidad mínima: 2 kg acorde con la clase.</w:t>
            </w:r>
            <w:r w:rsidRPr="003C5635">
              <w:rPr>
                <w:rFonts w:ascii="Verdana" w:hAnsi="Verdana"/>
                <w:sz w:val="22"/>
                <w:szCs w:val="22"/>
              </w:rPr>
              <w:br/>
            </w:r>
            <w:r w:rsidRPr="003C5635">
              <w:rPr>
                <w:rFonts w:ascii="Verdana" w:hAnsi="Verdana"/>
                <w:sz w:val="22"/>
                <w:szCs w:val="22"/>
              </w:rPr>
              <w:br/>
              <w:t>– Capacidad máxima: 150 kg.</w:t>
            </w:r>
            <w:r w:rsidRPr="003C5635">
              <w:rPr>
                <w:rFonts w:ascii="Verdana" w:hAnsi="Verdana"/>
                <w:sz w:val="22"/>
                <w:szCs w:val="22"/>
              </w:rPr>
              <w:br/>
            </w:r>
            <w:r w:rsidRPr="003C5635">
              <w:rPr>
                <w:rFonts w:ascii="Verdana" w:hAnsi="Verdana"/>
                <w:sz w:val="22"/>
                <w:szCs w:val="22"/>
              </w:rPr>
              <w:br/>
              <w:t>– Materiales: superficie de pesaje antideslizante en polímero que garantice la resistencia para el uso en personas de hasta 150 kg. Base en acero inoxidable.</w:t>
            </w:r>
            <w:r w:rsidRPr="003C5635">
              <w:rPr>
                <w:rFonts w:ascii="Verdana" w:hAnsi="Verdana"/>
                <w:sz w:val="22"/>
                <w:szCs w:val="22"/>
              </w:rPr>
              <w:br/>
            </w:r>
            <w:r w:rsidRPr="003C5635">
              <w:rPr>
                <w:rFonts w:ascii="Verdana" w:hAnsi="Verdana"/>
                <w:sz w:val="22"/>
                <w:szCs w:val="22"/>
              </w:rPr>
              <w:br/>
              <w:t>– Con niveladores de altura mínimo de 2 cm, antideslizantes y capaz de absorber las desnivelaciones del piso.</w:t>
            </w:r>
            <w:r w:rsidRPr="003C5635">
              <w:rPr>
                <w:rFonts w:ascii="Verdana" w:hAnsi="Verdana"/>
                <w:sz w:val="22"/>
                <w:szCs w:val="22"/>
              </w:rPr>
              <w:br/>
            </w:r>
            <w:r w:rsidRPr="003C5635">
              <w:rPr>
                <w:rFonts w:ascii="Verdana" w:hAnsi="Verdana"/>
                <w:sz w:val="22"/>
                <w:szCs w:val="22"/>
              </w:rPr>
              <w:br/>
              <w:t>– Limpieza: Se debe poder limpiar y desinfectar con todos los agentes de limpieza de uso comercial.</w:t>
            </w:r>
            <w:r w:rsidRPr="003C5635">
              <w:rPr>
                <w:rFonts w:ascii="Verdana" w:hAnsi="Verdana"/>
                <w:sz w:val="22"/>
                <w:szCs w:val="22"/>
              </w:rPr>
              <w:br/>
            </w:r>
            <w:r w:rsidRPr="003C5635">
              <w:rPr>
                <w:rFonts w:ascii="Verdana" w:hAnsi="Verdana"/>
                <w:sz w:val="22"/>
                <w:szCs w:val="22"/>
              </w:rPr>
              <w:br/>
              <w:t>– Si es digital, de alimentación por baterías y/o baterías recargables.</w:t>
            </w:r>
            <w:r w:rsidRPr="003C5635">
              <w:rPr>
                <w:rFonts w:ascii="Verdana" w:hAnsi="Verdana"/>
                <w:sz w:val="22"/>
                <w:szCs w:val="22"/>
              </w:rPr>
              <w:br/>
            </w:r>
            <w:r w:rsidRPr="003C5635">
              <w:rPr>
                <w:rFonts w:ascii="Verdana" w:hAnsi="Verdana"/>
                <w:sz w:val="22"/>
                <w:szCs w:val="22"/>
              </w:rPr>
              <w:br/>
              <w:t>– Garantía mínima de un (1) año.</w:t>
            </w:r>
          </w:p>
        </w:tc>
      </w:tr>
      <w:tr w:rsidR="003C5635" w:rsidRPr="003C5635" w14:paraId="67C7F800" w14:textId="77777777" w:rsidTr="000727DB">
        <w:tc>
          <w:tcPr>
            <w:tcW w:w="1350" w:type="pct"/>
            <w:hideMark/>
          </w:tcPr>
          <w:p w14:paraId="7EAADA93" w14:textId="77777777" w:rsidR="003C5635" w:rsidRPr="003C5635" w:rsidRDefault="003C5635" w:rsidP="003C5635">
            <w:pPr>
              <w:spacing w:after="160"/>
              <w:rPr>
                <w:rFonts w:ascii="Verdana" w:hAnsi="Verdana"/>
                <w:sz w:val="22"/>
                <w:szCs w:val="22"/>
              </w:rPr>
            </w:pPr>
            <w:r w:rsidRPr="003C5635">
              <w:rPr>
                <w:rFonts w:ascii="Verdana" w:hAnsi="Verdana"/>
                <w:b/>
                <w:bCs/>
                <w:sz w:val="22"/>
                <w:szCs w:val="22"/>
              </w:rPr>
              <w:t>Tallímetro</w:t>
            </w:r>
          </w:p>
        </w:tc>
        <w:tc>
          <w:tcPr>
            <w:tcW w:w="3650" w:type="pct"/>
            <w:hideMark/>
          </w:tcPr>
          <w:p w14:paraId="7B903ED9" w14:textId="77777777" w:rsidR="003C5635" w:rsidRPr="003C5635" w:rsidRDefault="003C5635" w:rsidP="003C5635">
            <w:pPr>
              <w:spacing w:after="160"/>
              <w:rPr>
                <w:rFonts w:ascii="Verdana" w:hAnsi="Verdana"/>
                <w:sz w:val="22"/>
                <w:szCs w:val="22"/>
              </w:rPr>
            </w:pPr>
            <w:r w:rsidRPr="003C5635">
              <w:rPr>
                <w:rFonts w:ascii="Verdana" w:hAnsi="Verdana"/>
                <w:sz w:val="22"/>
                <w:szCs w:val="22"/>
              </w:rPr>
              <w:t>Para medir la talla o estatura en personas mayores de 2 años.</w:t>
            </w:r>
            <w:r w:rsidRPr="003C5635">
              <w:rPr>
                <w:rFonts w:ascii="Verdana" w:hAnsi="Verdana"/>
                <w:sz w:val="22"/>
                <w:szCs w:val="22"/>
              </w:rPr>
              <w:br/>
            </w:r>
            <w:r w:rsidRPr="003C5635">
              <w:rPr>
                <w:rFonts w:ascii="Verdana" w:hAnsi="Verdana"/>
                <w:sz w:val="22"/>
                <w:szCs w:val="22"/>
              </w:rPr>
              <w:br/>
              <w:t>– Fijo para anclar a la pared, o desmontable.</w:t>
            </w:r>
            <w:r w:rsidRPr="003C5635">
              <w:rPr>
                <w:rFonts w:ascii="Verdana" w:hAnsi="Verdana"/>
                <w:sz w:val="22"/>
                <w:szCs w:val="22"/>
              </w:rPr>
              <w:br/>
            </w:r>
            <w:r w:rsidRPr="003C5635">
              <w:rPr>
                <w:rFonts w:ascii="Verdana" w:hAnsi="Verdana"/>
                <w:sz w:val="22"/>
                <w:szCs w:val="22"/>
              </w:rPr>
              <w:br/>
              <w:t>– Alcance de medición: 20 - 200 cm.</w:t>
            </w:r>
            <w:r w:rsidRPr="003C5635">
              <w:rPr>
                <w:rFonts w:ascii="Verdana" w:hAnsi="Verdana"/>
                <w:sz w:val="22"/>
                <w:szCs w:val="22"/>
              </w:rPr>
              <w:br/>
            </w:r>
            <w:r w:rsidRPr="003C5635">
              <w:rPr>
                <w:rFonts w:ascii="Verdana" w:hAnsi="Verdana"/>
                <w:sz w:val="22"/>
                <w:szCs w:val="22"/>
              </w:rPr>
              <w:br/>
              <w:t>– Unidad de marcación: cm.</w:t>
            </w:r>
            <w:r w:rsidRPr="003C5635">
              <w:rPr>
                <w:rFonts w:ascii="Verdana" w:hAnsi="Verdana"/>
                <w:sz w:val="22"/>
                <w:szCs w:val="22"/>
              </w:rPr>
              <w:br/>
            </w:r>
            <w:r w:rsidRPr="003C5635">
              <w:rPr>
                <w:rFonts w:ascii="Verdana" w:hAnsi="Verdana"/>
                <w:sz w:val="22"/>
                <w:szCs w:val="22"/>
              </w:rPr>
              <w:br/>
              <w:t xml:space="preserve">– Resolución o división de escala: 1 </w:t>
            </w:r>
            <w:proofErr w:type="spellStart"/>
            <w:r w:rsidRPr="003C5635">
              <w:rPr>
                <w:rFonts w:ascii="Verdana" w:hAnsi="Verdana"/>
                <w:sz w:val="22"/>
                <w:szCs w:val="22"/>
              </w:rPr>
              <w:t>mm.</w:t>
            </w:r>
            <w:proofErr w:type="spellEnd"/>
            <w:r w:rsidRPr="003C5635">
              <w:rPr>
                <w:rFonts w:ascii="Verdana" w:hAnsi="Verdana"/>
                <w:sz w:val="22"/>
                <w:szCs w:val="22"/>
              </w:rPr>
              <w:br/>
            </w:r>
            <w:r w:rsidRPr="003C5635">
              <w:rPr>
                <w:rFonts w:ascii="Verdana" w:hAnsi="Verdana"/>
                <w:sz w:val="22"/>
                <w:szCs w:val="22"/>
              </w:rPr>
              <w:br/>
              <w:t>– Material: polímero que garantice la estabilidad dimensional, en las distintas condiciones medioambientales.</w:t>
            </w:r>
            <w:r w:rsidRPr="003C5635">
              <w:rPr>
                <w:rFonts w:ascii="Verdana" w:hAnsi="Verdana"/>
                <w:sz w:val="22"/>
                <w:szCs w:val="22"/>
              </w:rPr>
              <w:br/>
            </w:r>
            <w:r w:rsidRPr="003C5635">
              <w:rPr>
                <w:rFonts w:ascii="Verdana" w:hAnsi="Verdana"/>
                <w:sz w:val="22"/>
                <w:szCs w:val="22"/>
              </w:rPr>
              <w:br/>
              <w:t xml:space="preserve">– Mantenimiento: Se debe poder limpiar y </w:t>
            </w:r>
            <w:r w:rsidRPr="003C5635">
              <w:rPr>
                <w:rFonts w:ascii="Verdana" w:hAnsi="Verdana"/>
                <w:sz w:val="22"/>
                <w:szCs w:val="22"/>
              </w:rPr>
              <w:lastRenderedPageBreak/>
              <w:t>desinfectar con todos los agentes de limpieza de uso comercial.</w:t>
            </w:r>
          </w:p>
        </w:tc>
      </w:tr>
      <w:tr w:rsidR="003C5635" w:rsidRPr="003C5635" w14:paraId="52AE512A" w14:textId="77777777" w:rsidTr="000727DB">
        <w:tc>
          <w:tcPr>
            <w:tcW w:w="1350" w:type="pct"/>
            <w:hideMark/>
          </w:tcPr>
          <w:p w14:paraId="7D820ADD" w14:textId="77777777" w:rsidR="003C5635" w:rsidRPr="003C5635" w:rsidRDefault="003C5635" w:rsidP="003C5635">
            <w:pPr>
              <w:spacing w:after="160"/>
              <w:rPr>
                <w:rFonts w:ascii="Verdana" w:hAnsi="Verdana"/>
                <w:sz w:val="22"/>
                <w:szCs w:val="22"/>
              </w:rPr>
            </w:pPr>
            <w:proofErr w:type="spellStart"/>
            <w:r w:rsidRPr="003C5635">
              <w:rPr>
                <w:rFonts w:ascii="Verdana" w:hAnsi="Verdana"/>
                <w:b/>
                <w:bCs/>
                <w:sz w:val="22"/>
                <w:szCs w:val="22"/>
              </w:rPr>
              <w:lastRenderedPageBreak/>
              <w:t>Infantómetro</w:t>
            </w:r>
            <w:proofErr w:type="spellEnd"/>
          </w:p>
        </w:tc>
        <w:tc>
          <w:tcPr>
            <w:tcW w:w="3650" w:type="pct"/>
            <w:hideMark/>
          </w:tcPr>
          <w:p w14:paraId="00E7AB96" w14:textId="77777777" w:rsidR="003C5635" w:rsidRPr="003C5635" w:rsidRDefault="003C5635" w:rsidP="003C5635">
            <w:pPr>
              <w:spacing w:after="160"/>
              <w:rPr>
                <w:rFonts w:ascii="Verdana" w:hAnsi="Verdana"/>
                <w:sz w:val="22"/>
                <w:szCs w:val="22"/>
              </w:rPr>
            </w:pPr>
            <w:r w:rsidRPr="003C5635">
              <w:rPr>
                <w:rFonts w:ascii="Verdana" w:hAnsi="Verdana"/>
                <w:sz w:val="22"/>
                <w:szCs w:val="22"/>
              </w:rPr>
              <w:t>– Para medir la longitud de niños y niñas menores de dos años en posición horizontal (acostado).</w:t>
            </w:r>
            <w:r w:rsidRPr="003C5635">
              <w:rPr>
                <w:rFonts w:ascii="Verdana" w:hAnsi="Verdana"/>
                <w:sz w:val="22"/>
                <w:szCs w:val="22"/>
              </w:rPr>
              <w:br/>
            </w:r>
            <w:r w:rsidRPr="003C5635">
              <w:rPr>
                <w:rFonts w:ascii="Verdana" w:hAnsi="Verdana"/>
                <w:sz w:val="22"/>
                <w:szCs w:val="22"/>
              </w:rPr>
              <w:br/>
              <w:t>– Alcance de medición 10 - 100 cm.</w:t>
            </w:r>
            <w:r w:rsidRPr="003C5635">
              <w:rPr>
                <w:rFonts w:ascii="Verdana" w:hAnsi="Verdana"/>
                <w:sz w:val="22"/>
                <w:szCs w:val="22"/>
              </w:rPr>
              <w:br/>
            </w:r>
            <w:r w:rsidRPr="003C5635">
              <w:rPr>
                <w:rFonts w:ascii="Verdana" w:hAnsi="Verdana"/>
                <w:sz w:val="22"/>
                <w:szCs w:val="22"/>
              </w:rPr>
              <w:br/>
              <w:t xml:space="preserve">– Resolución o división de escala: 1 </w:t>
            </w:r>
            <w:proofErr w:type="spellStart"/>
            <w:r w:rsidRPr="003C5635">
              <w:rPr>
                <w:rFonts w:ascii="Verdana" w:hAnsi="Verdana"/>
                <w:sz w:val="22"/>
                <w:szCs w:val="22"/>
              </w:rPr>
              <w:t>mm.</w:t>
            </w:r>
            <w:proofErr w:type="spellEnd"/>
            <w:r w:rsidRPr="003C5635">
              <w:rPr>
                <w:rFonts w:ascii="Verdana" w:hAnsi="Verdana"/>
                <w:sz w:val="22"/>
                <w:szCs w:val="22"/>
              </w:rPr>
              <w:br/>
            </w:r>
            <w:r w:rsidRPr="003C5635">
              <w:rPr>
                <w:rFonts w:ascii="Verdana" w:hAnsi="Verdana"/>
                <w:sz w:val="22"/>
                <w:szCs w:val="22"/>
              </w:rPr>
              <w:br/>
              <w:t>– Unidad de marcación: cm.</w:t>
            </w:r>
            <w:r w:rsidRPr="003C5635">
              <w:rPr>
                <w:rFonts w:ascii="Verdana" w:hAnsi="Verdana"/>
                <w:sz w:val="22"/>
                <w:szCs w:val="22"/>
              </w:rPr>
              <w:br/>
            </w:r>
            <w:r w:rsidRPr="003C5635">
              <w:rPr>
                <w:rFonts w:ascii="Verdana" w:hAnsi="Verdana"/>
                <w:sz w:val="22"/>
                <w:szCs w:val="22"/>
              </w:rPr>
              <w:br/>
              <w:t>– Materiales: Que garanticen la estabilidad dimensional, en las distintas condiciones medioambientales, acabado liso.</w:t>
            </w:r>
            <w:r w:rsidRPr="003C5635">
              <w:rPr>
                <w:rFonts w:ascii="Verdana" w:hAnsi="Verdana"/>
                <w:sz w:val="22"/>
                <w:szCs w:val="22"/>
              </w:rPr>
              <w:br/>
            </w:r>
            <w:r w:rsidRPr="003C5635">
              <w:rPr>
                <w:rFonts w:ascii="Verdana" w:hAnsi="Verdana"/>
                <w:sz w:val="22"/>
                <w:szCs w:val="22"/>
              </w:rPr>
              <w:br/>
              <w:t>– Con un tope fijo para la cabeza y otro móvil para los pies, firme sobre las guías.</w:t>
            </w:r>
            <w:r w:rsidRPr="003C5635">
              <w:rPr>
                <w:rFonts w:ascii="Verdana" w:hAnsi="Verdana"/>
                <w:sz w:val="22"/>
                <w:szCs w:val="22"/>
              </w:rPr>
              <w:br/>
            </w:r>
            <w:r w:rsidRPr="003C5635">
              <w:rPr>
                <w:rFonts w:ascii="Verdana" w:hAnsi="Verdana"/>
                <w:sz w:val="22"/>
                <w:szCs w:val="22"/>
              </w:rPr>
              <w:br/>
              <w:t>– Limpieza: Se debe poder limpiar y desinfectar con todos los agentes de limpieza de uso comercial.</w:t>
            </w:r>
          </w:p>
        </w:tc>
      </w:tr>
    </w:tbl>
    <w:p w14:paraId="5BDE583F" w14:textId="77777777" w:rsidR="000727DB" w:rsidRDefault="000727DB" w:rsidP="003C5635">
      <w:pPr>
        <w:rPr>
          <w:rFonts w:ascii="Verdana" w:hAnsi="Verdana"/>
          <w:b/>
          <w:bCs/>
          <w:sz w:val="22"/>
          <w:szCs w:val="22"/>
        </w:rPr>
      </w:pPr>
      <w:bookmarkStart w:id="2" w:name="3"/>
    </w:p>
    <w:p w14:paraId="6A87D402" w14:textId="3D82BECB" w:rsidR="003C5635" w:rsidRPr="003C5635" w:rsidRDefault="003C5635" w:rsidP="003C5635">
      <w:pPr>
        <w:rPr>
          <w:rFonts w:ascii="Verdana" w:hAnsi="Verdana"/>
          <w:sz w:val="22"/>
          <w:szCs w:val="22"/>
        </w:rPr>
      </w:pPr>
      <w:r w:rsidRPr="003C5635">
        <w:rPr>
          <w:rFonts w:ascii="Verdana" w:hAnsi="Verdana"/>
          <w:b/>
          <w:bCs/>
          <w:sz w:val="22"/>
          <w:szCs w:val="22"/>
        </w:rPr>
        <w:t>ARTÍCULO 3o.</w:t>
      </w:r>
      <w:bookmarkEnd w:id="2"/>
      <w:r w:rsidRPr="003C5635">
        <w:rPr>
          <w:rFonts w:ascii="Verdana" w:hAnsi="Verdana"/>
          <w:sz w:val="22"/>
          <w:szCs w:val="22"/>
        </w:rPr>
        <w:t> Las demás disposiciones adoptadas por la Resolución número 0350 del 27 de enero de 2017 continúan vigentes.</w:t>
      </w:r>
    </w:p>
    <w:p w14:paraId="34918B2C" w14:textId="77777777" w:rsidR="000727DB" w:rsidRDefault="000727DB" w:rsidP="003C5635">
      <w:pPr>
        <w:rPr>
          <w:rFonts w:ascii="Verdana" w:hAnsi="Verdana"/>
          <w:b/>
          <w:bCs/>
          <w:sz w:val="22"/>
          <w:szCs w:val="22"/>
        </w:rPr>
      </w:pPr>
      <w:bookmarkStart w:id="3" w:name="4"/>
    </w:p>
    <w:p w14:paraId="77DD5319" w14:textId="7BEC554E" w:rsidR="003C5635" w:rsidRPr="003C5635" w:rsidRDefault="003C5635" w:rsidP="003C5635">
      <w:pPr>
        <w:rPr>
          <w:rFonts w:ascii="Verdana" w:hAnsi="Verdana"/>
          <w:sz w:val="22"/>
          <w:szCs w:val="22"/>
        </w:rPr>
      </w:pPr>
      <w:r w:rsidRPr="003C5635">
        <w:rPr>
          <w:rFonts w:ascii="Verdana" w:hAnsi="Verdana"/>
          <w:b/>
          <w:bCs/>
          <w:sz w:val="22"/>
          <w:szCs w:val="22"/>
        </w:rPr>
        <w:t>ARTÍCULO 4o. VIGENCIA.</w:t>
      </w:r>
      <w:bookmarkEnd w:id="3"/>
      <w:r w:rsidRPr="003C5635">
        <w:rPr>
          <w:rFonts w:ascii="Verdana" w:hAnsi="Verdana"/>
          <w:sz w:val="22"/>
          <w:szCs w:val="22"/>
        </w:rPr>
        <w:t> La presente Resolución rige a partir de su publicación en el </w:t>
      </w:r>
      <w:r w:rsidRPr="003C5635">
        <w:rPr>
          <w:rFonts w:ascii="Verdana" w:hAnsi="Verdana"/>
          <w:i/>
          <w:iCs/>
          <w:sz w:val="22"/>
          <w:szCs w:val="22"/>
        </w:rPr>
        <w:t>Diario Oficial.</w:t>
      </w:r>
    </w:p>
    <w:p w14:paraId="00C9E863" w14:textId="4ED7A0B4" w:rsidR="003C5635" w:rsidRPr="003C5635" w:rsidRDefault="000727DB" w:rsidP="000727DB">
      <w:pPr>
        <w:jc w:val="center"/>
        <w:rPr>
          <w:rFonts w:ascii="Verdana" w:hAnsi="Verdana"/>
          <w:b/>
          <w:bCs/>
          <w:sz w:val="22"/>
          <w:szCs w:val="22"/>
        </w:rPr>
      </w:pPr>
      <w:r w:rsidRPr="000727DB">
        <w:rPr>
          <w:rFonts w:ascii="Verdana" w:hAnsi="Verdana"/>
          <w:b/>
          <w:bCs/>
          <w:sz w:val="22"/>
          <w:szCs w:val="22"/>
        </w:rPr>
        <w:t>PUBLÍQUESE Y CÚMPLASE</w:t>
      </w:r>
    </w:p>
    <w:p w14:paraId="5CE4CCA5" w14:textId="7736CB51" w:rsidR="003C5635" w:rsidRPr="003C5635" w:rsidRDefault="003C5635" w:rsidP="000727DB">
      <w:pPr>
        <w:jc w:val="center"/>
        <w:rPr>
          <w:rFonts w:ascii="Verdana" w:hAnsi="Verdana"/>
          <w:sz w:val="22"/>
          <w:szCs w:val="22"/>
        </w:rPr>
      </w:pPr>
      <w:r w:rsidRPr="003C5635">
        <w:rPr>
          <w:rFonts w:ascii="Verdana" w:hAnsi="Verdana"/>
          <w:sz w:val="22"/>
          <w:szCs w:val="22"/>
        </w:rPr>
        <w:t>Dada en Bogotá, D. C., a</w:t>
      </w:r>
      <w:r w:rsidR="000727DB">
        <w:rPr>
          <w:rFonts w:ascii="Verdana" w:hAnsi="Verdana"/>
          <w:sz w:val="22"/>
          <w:szCs w:val="22"/>
        </w:rPr>
        <w:t xml:space="preserve"> los</w:t>
      </w:r>
      <w:r w:rsidRPr="003C5635">
        <w:rPr>
          <w:rFonts w:ascii="Verdana" w:hAnsi="Verdana"/>
          <w:sz w:val="22"/>
          <w:szCs w:val="22"/>
        </w:rPr>
        <w:t xml:space="preserve"> 27 </w:t>
      </w:r>
      <w:r w:rsidR="000727DB">
        <w:rPr>
          <w:rFonts w:ascii="Verdana" w:hAnsi="Verdana"/>
          <w:sz w:val="22"/>
          <w:szCs w:val="22"/>
        </w:rPr>
        <w:t xml:space="preserve">días del mes </w:t>
      </w:r>
      <w:r w:rsidRPr="003C5635">
        <w:rPr>
          <w:rFonts w:ascii="Verdana" w:hAnsi="Verdana"/>
          <w:sz w:val="22"/>
          <w:szCs w:val="22"/>
        </w:rPr>
        <w:t>de marzo de 2017.</w:t>
      </w:r>
    </w:p>
    <w:p w14:paraId="48809B32" w14:textId="77777777" w:rsidR="000727DB" w:rsidRPr="003C5635" w:rsidRDefault="000727DB" w:rsidP="000727DB">
      <w:pPr>
        <w:jc w:val="center"/>
        <w:rPr>
          <w:rFonts w:ascii="Verdana" w:hAnsi="Verdana"/>
          <w:sz w:val="22"/>
          <w:szCs w:val="22"/>
        </w:rPr>
      </w:pPr>
      <w:r w:rsidRPr="003C5635">
        <w:rPr>
          <w:rFonts w:ascii="Verdana" w:hAnsi="Verdana"/>
          <w:b/>
          <w:bCs/>
          <w:sz w:val="22"/>
          <w:szCs w:val="22"/>
        </w:rPr>
        <w:t>CRISTINA PLAZAS MICHELSEN.</w:t>
      </w:r>
    </w:p>
    <w:p w14:paraId="508BB600" w14:textId="2F6EA27B" w:rsidR="003C5635" w:rsidRPr="003C5635" w:rsidRDefault="000727DB" w:rsidP="000727DB">
      <w:pPr>
        <w:jc w:val="center"/>
        <w:rPr>
          <w:rFonts w:ascii="Verdana" w:hAnsi="Verdana"/>
          <w:sz w:val="22"/>
          <w:szCs w:val="22"/>
        </w:rPr>
      </w:pPr>
      <w:r w:rsidRPr="003C5635">
        <w:rPr>
          <w:rFonts w:ascii="Verdana" w:hAnsi="Verdana"/>
          <w:sz w:val="22"/>
          <w:szCs w:val="22"/>
        </w:rPr>
        <w:t>LA DIRECTORA GENERA</w:t>
      </w:r>
    </w:p>
    <w:p w14:paraId="0591B3A8" w14:textId="73710895" w:rsidR="004F03E2" w:rsidRPr="003C5635" w:rsidRDefault="004F03E2" w:rsidP="004F03E2">
      <w:pPr>
        <w:rPr>
          <w:rFonts w:ascii="Verdana" w:hAnsi="Verdana"/>
          <w:sz w:val="22"/>
          <w:szCs w:val="22"/>
        </w:rPr>
      </w:pPr>
    </w:p>
    <w:p w14:paraId="5CEC3EBD" w14:textId="0AF6845C" w:rsidR="00A724C4" w:rsidRPr="003C5635" w:rsidRDefault="00A724C4" w:rsidP="004F03E2">
      <w:pPr>
        <w:rPr>
          <w:rFonts w:ascii="Verdana" w:hAnsi="Verdana"/>
          <w:sz w:val="22"/>
          <w:szCs w:val="22"/>
        </w:rPr>
      </w:pPr>
    </w:p>
    <w:sectPr w:rsidR="00A724C4" w:rsidRPr="003C56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0A9C"/>
    <w:multiLevelType w:val="hybridMultilevel"/>
    <w:tmpl w:val="8DD4AB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E4502D"/>
    <w:multiLevelType w:val="hybridMultilevel"/>
    <w:tmpl w:val="962A3730"/>
    <w:lvl w:ilvl="0" w:tplc="0EBCA4CC">
      <w:start w:val="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EBE1EA4"/>
    <w:multiLevelType w:val="hybridMultilevel"/>
    <w:tmpl w:val="949CCE9C"/>
    <w:lvl w:ilvl="0" w:tplc="240A000F">
      <w:start w:val="1"/>
      <w:numFmt w:val="decimal"/>
      <w:lvlText w:val="%1."/>
      <w:lvlJc w:val="left"/>
      <w:pPr>
        <w:ind w:left="720" w:hanging="360"/>
      </w:pPr>
    </w:lvl>
    <w:lvl w:ilvl="1" w:tplc="E22C6F6E">
      <w:start w:val="1"/>
      <w:numFmt w:val="lowerLetter"/>
      <w:lvlText w:val="%2)"/>
      <w:lvlJc w:val="left"/>
      <w:pPr>
        <w:ind w:left="1440" w:hanging="360"/>
      </w:pPr>
      <w:rPr>
        <w:rFonts w:hint="default"/>
        <w: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71960112">
    <w:abstractNumId w:val="0"/>
  </w:num>
  <w:num w:numId="2" w16cid:durableId="849678346">
    <w:abstractNumId w:val="1"/>
  </w:num>
  <w:num w:numId="3" w16cid:durableId="174649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12"/>
    <w:rsid w:val="000727DB"/>
    <w:rsid w:val="00243CB4"/>
    <w:rsid w:val="002C3888"/>
    <w:rsid w:val="002E3812"/>
    <w:rsid w:val="003C5635"/>
    <w:rsid w:val="004F03E2"/>
    <w:rsid w:val="009752C1"/>
    <w:rsid w:val="00A724C4"/>
    <w:rsid w:val="00AB5D4C"/>
    <w:rsid w:val="00AC0161"/>
    <w:rsid w:val="00CA0E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351"/>
  <w15:chartTrackingRefBased/>
  <w15:docId w15:val="{2ECED2FF-6522-41D5-AE9D-D86CADE9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E2"/>
    <w:pPr>
      <w:spacing w:line="240" w:lineRule="auto"/>
      <w:jc w:val="both"/>
    </w:pPr>
    <w:rPr>
      <w:rFonts w:ascii="Arial" w:hAnsi="Arial" w:cs="Arial"/>
    </w:rPr>
  </w:style>
  <w:style w:type="paragraph" w:styleId="Ttulo1">
    <w:name w:val="heading 1"/>
    <w:basedOn w:val="Normal"/>
    <w:next w:val="Normal"/>
    <w:link w:val="Ttulo1Car"/>
    <w:uiPriority w:val="9"/>
    <w:qFormat/>
    <w:rsid w:val="002E3812"/>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3812"/>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3812"/>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3812"/>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E3812"/>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E3812"/>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E3812"/>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E3812"/>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E3812"/>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8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38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38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38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38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38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38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38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3812"/>
    <w:rPr>
      <w:rFonts w:eastAsiaTheme="majorEastAsia" w:cstheme="majorBidi"/>
      <w:color w:val="272727" w:themeColor="text1" w:themeTint="D8"/>
    </w:rPr>
  </w:style>
  <w:style w:type="paragraph" w:styleId="Ttulo">
    <w:name w:val="Title"/>
    <w:basedOn w:val="Normal"/>
    <w:next w:val="Normal"/>
    <w:link w:val="TtuloCar"/>
    <w:uiPriority w:val="10"/>
    <w:qFormat/>
    <w:rsid w:val="002E3812"/>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38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3812"/>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38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3812"/>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2E3812"/>
    <w:rPr>
      <w:i/>
      <w:iCs/>
      <w:color w:val="404040" w:themeColor="text1" w:themeTint="BF"/>
    </w:rPr>
  </w:style>
  <w:style w:type="paragraph" w:styleId="Prrafodelista">
    <w:name w:val="List Paragraph"/>
    <w:basedOn w:val="Normal"/>
    <w:uiPriority w:val="34"/>
    <w:qFormat/>
    <w:rsid w:val="002E3812"/>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2E3812"/>
    <w:rPr>
      <w:i/>
      <w:iCs/>
      <w:color w:val="0F4761" w:themeColor="accent1" w:themeShade="BF"/>
    </w:rPr>
  </w:style>
  <w:style w:type="paragraph" w:styleId="Citadestacada">
    <w:name w:val="Intense Quote"/>
    <w:basedOn w:val="Normal"/>
    <w:next w:val="Normal"/>
    <w:link w:val="CitadestacadaCar"/>
    <w:uiPriority w:val="30"/>
    <w:qFormat/>
    <w:rsid w:val="002E38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2E3812"/>
    <w:rPr>
      <w:i/>
      <w:iCs/>
      <w:color w:val="0F4761" w:themeColor="accent1" w:themeShade="BF"/>
    </w:rPr>
  </w:style>
  <w:style w:type="character" w:styleId="Referenciaintensa">
    <w:name w:val="Intense Reference"/>
    <w:basedOn w:val="Fuentedeprrafopredeter"/>
    <w:uiPriority w:val="32"/>
    <w:qFormat/>
    <w:rsid w:val="002E3812"/>
    <w:rPr>
      <w:b/>
      <w:bCs/>
      <w:smallCaps/>
      <w:color w:val="0F4761" w:themeColor="accent1" w:themeShade="BF"/>
      <w:spacing w:val="5"/>
    </w:rPr>
  </w:style>
  <w:style w:type="character" w:styleId="Hipervnculo">
    <w:name w:val="Hyperlink"/>
    <w:basedOn w:val="Fuentedeprrafopredeter"/>
    <w:uiPriority w:val="99"/>
    <w:unhideWhenUsed/>
    <w:rsid w:val="00AB5D4C"/>
    <w:rPr>
      <w:color w:val="467886" w:themeColor="hyperlink"/>
      <w:u w:val="single"/>
    </w:rPr>
  </w:style>
  <w:style w:type="character" w:styleId="Mencinsinresolver">
    <w:name w:val="Unresolved Mention"/>
    <w:basedOn w:val="Fuentedeprrafopredeter"/>
    <w:uiPriority w:val="99"/>
    <w:semiHidden/>
    <w:unhideWhenUsed/>
    <w:rsid w:val="00AB5D4C"/>
    <w:rPr>
      <w:color w:val="605E5C"/>
      <w:shd w:val="clear" w:color="auto" w:fill="E1DFDD"/>
    </w:rPr>
  </w:style>
  <w:style w:type="table" w:styleId="Tablaconcuadrcula">
    <w:name w:val="Table Grid"/>
    <w:basedOn w:val="Tablanormal"/>
    <w:uiPriority w:val="39"/>
    <w:rsid w:val="00AB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C5635"/>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3C5635"/>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3C5635"/>
  </w:style>
  <w:style w:type="character" w:customStyle="1" w:styleId="baj">
    <w:name w:val="b_aj"/>
    <w:basedOn w:val="Fuentedeprrafopredeter"/>
    <w:rsid w:val="003C5635"/>
  </w:style>
  <w:style w:type="character" w:styleId="Hipervnculovisitado">
    <w:name w:val="FollowedHyperlink"/>
    <w:basedOn w:val="Fuentedeprrafopredeter"/>
    <w:uiPriority w:val="99"/>
    <w:semiHidden/>
    <w:unhideWhenUsed/>
    <w:rsid w:val="003C5635"/>
    <w:rPr>
      <w:color w:val="800080"/>
      <w:u w:val="single"/>
    </w:rPr>
  </w:style>
  <w:style w:type="paragraph" w:styleId="NormalWeb">
    <w:name w:val="Normal (Web)"/>
    <w:basedOn w:val="Normal"/>
    <w:uiPriority w:val="99"/>
    <w:semiHidden/>
    <w:unhideWhenUsed/>
    <w:rsid w:val="003C5635"/>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3C5635"/>
  </w:style>
  <w:style w:type="character" w:customStyle="1" w:styleId="letra8pt">
    <w:name w:val="letra8pt"/>
    <w:basedOn w:val="Fuentedeprrafopredeter"/>
    <w:rsid w:val="003C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AE986-EA97-4D7C-932B-BEA3EACAC4F9}"/>
</file>

<file path=customXml/itemProps2.xml><?xml version="1.0" encoding="utf-8"?>
<ds:datastoreItem xmlns:ds="http://schemas.openxmlformats.org/officeDocument/2006/customXml" ds:itemID="{A1C3A2F8-1409-47BD-8CC8-E48CBDD5EA92}"/>
</file>

<file path=customXml/itemProps3.xml><?xml version="1.0" encoding="utf-8"?>
<ds:datastoreItem xmlns:ds="http://schemas.openxmlformats.org/officeDocument/2006/customXml" ds:itemID="{DE0EF5F1-8AF1-4C3C-8BA3-DA860BCC4B0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37</TotalTime>
  <Pages>20</Pages>
  <Words>4810</Words>
  <Characters>26461</Characters>
  <Application>Microsoft Office Word</Application>
  <DocSecurity>0</DocSecurity>
  <Lines>220</Lines>
  <Paragraphs>62</Paragraphs>
  <ScaleCrop>false</ScaleCrop>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2026-02-24T21:14:00Z</dcterms:created>
  <dcterms:modified xsi:type="dcterms:W3CDTF">2026-04-04T14:33:00Z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