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DA6A" w14:textId="58FCFFF7" w:rsidR="1A7D4ED7" w:rsidRDefault="1A7D4ED7" w:rsidP="07CD9CAB">
      <w:pPr>
        <w:jc w:val="center"/>
        <w:rPr>
          <w:rFonts w:ascii="Verdana" w:eastAsia="Verdana" w:hAnsi="Verdana" w:cs="Verdana"/>
          <w:b/>
          <w:bCs/>
          <w:sz w:val="22"/>
          <w:szCs w:val="22"/>
        </w:rPr>
      </w:pPr>
      <w:r w:rsidRPr="07CD9CAB">
        <w:rPr>
          <w:rFonts w:ascii="Verdana" w:eastAsia="Verdana" w:hAnsi="Verdana" w:cs="Verdana"/>
          <w:b/>
          <w:bCs/>
          <w:sz w:val="22"/>
          <w:szCs w:val="22"/>
        </w:rPr>
        <w:t>RESOLUCIÓN 191 DE 2007</w:t>
      </w:r>
    </w:p>
    <w:p w14:paraId="0BF80DD2" w14:textId="550516DA" w:rsidR="00913918" w:rsidRDefault="00913918" w:rsidP="00913918">
      <w:pPr>
        <w:pStyle w:val="Sinespaciado"/>
      </w:pPr>
      <w:r>
        <w:t>Fecha de Expedición: 7 de febrero de 2007</w:t>
      </w:r>
    </w:p>
    <w:p w14:paraId="4118BA37" w14:textId="4ECACC1B" w:rsidR="00913918" w:rsidRDefault="00913918" w:rsidP="00913918">
      <w:pPr>
        <w:pStyle w:val="Sinespaciado"/>
      </w:pPr>
      <w:r>
        <w:t>Fecha de entrada en vigencia: 7 de febrero de 2007</w:t>
      </w:r>
    </w:p>
    <w:p w14:paraId="7E7ABE6A" w14:textId="50EA7D03" w:rsidR="00913918" w:rsidRDefault="00913918" w:rsidP="00913918">
      <w:pPr>
        <w:pStyle w:val="Sinespaciado"/>
      </w:pPr>
      <w:r>
        <w:t>Estado de la vigencia: vigente</w:t>
      </w:r>
      <w:r>
        <w:tab/>
      </w:r>
    </w:p>
    <w:p w14:paraId="6BAC6D50" w14:textId="77777777" w:rsidR="00913918" w:rsidRDefault="00913918" w:rsidP="00913918">
      <w:pPr>
        <w:pStyle w:val="Sinespaciado"/>
      </w:pPr>
    </w:p>
    <w:p w14:paraId="355521F9" w14:textId="45E7E0EB" w:rsidR="00913918" w:rsidRDefault="00913918" w:rsidP="00913918">
      <w:pPr>
        <w:pStyle w:val="Sinespaciado"/>
      </w:pPr>
      <w:r>
        <w:t>Fecha de publicación en Diario Oficial: N/A</w:t>
      </w:r>
    </w:p>
    <w:p w14:paraId="5C1A07E2" w14:textId="1E051EE8" w:rsidR="00330500" w:rsidRDefault="00913918" w:rsidP="00913918">
      <w:pPr>
        <w:pStyle w:val="Sinespaciado"/>
      </w:pPr>
      <w:r>
        <w:t>Número del Diario Oficial: N/A</w:t>
      </w:r>
    </w:p>
    <w:p w14:paraId="44C92FCB" w14:textId="77777777" w:rsidR="00913918" w:rsidRDefault="00913918" w:rsidP="00913918">
      <w:pPr>
        <w:pStyle w:val="Sinespaciado"/>
      </w:pPr>
    </w:p>
    <w:p w14:paraId="645B3C03" w14:textId="6CE3F2ED"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RESOLUCIÓN 191 DE 2007</w:t>
      </w:r>
    </w:p>
    <w:p w14:paraId="4119EE81" w14:textId="5E5AB85D"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 xml:space="preserve">(7 </w:t>
      </w:r>
      <w:r w:rsidR="0D3EE721" w:rsidRPr="07CD9CAB">
        <w:rPr>
          <w:rFonts w:ascii="Verdana" w:eastAsia="Verdana" w:hAnsi="Verdana" w:cs="Verdana"/>
          <w:b/>
          <w:bCs/>
          <w:sz w:val="22"/>
          <w:szCs w:val="22"/>
        </w:rPr>
        <w:t xml:space="preserve">de </w:t>
      </w:r>
      <w:r w:rsidRPr="07CD9CAB">
        <w:rPr>
          <w:rFonts w:ascii="Verdana" w:eastAsia="Verdana" w:hAnsi="Verdana" w:cs="Verdana"/>
          <w:b/>
          <w:bCs/>
          <w:sz w:val="22"/>
          <w:szCs w:val="22"/>
        </w:rPr>
        <w:t>febrero)</w:t>
      </w:r>
    </w:p>
    <w:p w14:paraId="62EC39DF" w14:textId="057185B6"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INSTITUTO COLOMBIANO DE BIENESTAR FAMILIAR – ICBF</w:t>
      </w:r>
    </w:p>
    <w:p w14:paraId="15CB6E16" w14:textId="56474DE1" w:rsidR="20B9D5E8" w:rsidRDefault="20B9D5E8" w:rsidP="07CD9CAB">
      <w:pPr>
        <w:jc w:val="center"/>
        <w:rPr>
          <w:rFonts w:ascii="Verdana" w:eastAsia="Verdana" w:hAnsi="Verdana" w:cs="Verdana"/>
          <w:sz w:val="22"/>
          <w:szCs w:val="22"/>
        </w:rPr>
      </w:pPr>
      <w:r w:rsidRPr="07CD9CAB">
        <w:rPr>
          <w:rFonts w:ascii="Verdana" w:eastAsia="Verdana" w:hAnsi="Verdana" w:cs="Verdana"/>
          <w:sz w:val="22"/>
          <w:szCs w:val="22"/>
        </w:rPr>
        <w:t>“Por medio de la cual se adopta el Reglamento Interno de Higiene y Seguridad Industrial del Instituto Colombiano de Bienestar Familiar”</w:t>
      </w:r>
    </w:p>
    <w:p w14:paraId="28B7F4E5" w14:textId="11EC8937"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LA DIRECTORA GENERAL DEL INSTITUTO COLOMBIANO</w:t>
      </w:r>
    </w:p>
    <w:p w14:paraId="3D602928" w14:textId="487C35B2"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DE BIENESTAR FAMILIAR</w:t>
      </w:r>
    </w:p>
    <w:p w14:paraId="0A95A7F3" w14:textId="2EE54904" w:rsidR="20B9D5E8" w:rsidRDefault="20B9D5E8" w:rsidP="07CD9CAB">
      <w:pPr>
        <w:jc w:val="center"/>
        <w:rPr>
          <w:rFonts w:ascii="Verdana" w:eastAsia="Verdana" w:hAnsi="Verdana" w:cs="Verdana"/>
          <w:sz w:val="22"/>
          <w:szCs w:val="22"/>
        </w:rPr>
      </w:pPr>
      <w:r w:rsidRPr="07CD9CAB">
        <w:rPr>
          <w:rFonts w:ascii="Verdana" w:eastAsia="Verdana" w:hAnsi="Verdana" w:cs="Verdana"/>
          <w:sz w:val="22"/>
          <w:szCs w:val="22"/>
        </w:rPr>
        <w:t>En uso de sus facultades legales, en especial las conferidas por el literal “c”</w:t>
      </w:r>
      <w:r w:rsidR="441926CC" w:rsidRPr="07CD9CAB">
        <w:rPr>
          <w:rFonts w:ascii="Verdana" w:eastAsia="Verdana" w:hAnsi="Verdana" w:cs="Verdana"/>
          <w:sz w:val="22"/>
          <w:szCs w:val="22"/>
        </w:rPr>
        <w:t xml:space="preserve"> </w:t>
      </w:r>
      <w:r w:rsidRPr="07CD9CAB">
        <w:rPr>
          <w:rFonts w:ascii="Verdana" w:eastAsia="Verdana" w:hAnsi="Verdana" w:cs="Verdana"/>
          <w:sz w:val="22"/>
          <w:szCs w:val="22"/>
        </w:rPr>
        <w:t>artículo 84 de la Ley 9 de 1979; literal “a” artículo 2° de la Resolución No. 02400 de 1979; artículo 4° de la Resolución No. 1016 de 1989; artículo 78 de la Ley 489 de 1998, y</w:t>
      </w:r>
    </w:p>
    <w:p w14:paraId="2DBFAFDE" w14:textId="71993BE8" w:rsidR="20B9D5E8" w:rsidRDefault="20B9D5E8" w:rsidP="07CD9CAB">
      <w:pPr>
        <w:jc w:val="center"/>
        <w:rPr>
          <w:rFonts w:ascii="Verdana" w:eastAsia="Verdana" w:hAnsi="Verdana" w:cs="Verdana"/>
          <w:sz w:val="22"/>
          <w:szCs w:val="22"/>
        </w:rPr>
      </w:pPr>
      <w:r w:rsidRPr="07CD9CAB">
        <w:rPr>
          <w:rFonts w:ascii="Verdana" w:eastAsia="Verdana" w:hAnsi="Verdana" w:cs="Verdana"/>
          <w:b/>
          <w:bCs/>
          <w:sz w:val="22"/>
          <w:szCs w:val="22"/>
        </w:rPr>
        <w:t>CONSIDERANDO</w:t>
      </w:r>
      <w:r w:rsidR="0279B166" w:rsidRPr="07CD9CAB">
        <w:rPr>
          <w:rFonts w:ascii="Verdana" w:eastAsia="Verdana" w:hAnsi="Verdana" w:cs="Verdana"/>
          <w:b/>
          <w:bCs/>
          <w:sz w:val="22"/>
          <w:szCs w:val="22"/>
        </w:rPr>
        <w:t>:</w:t>
      </w:r>
      <w:r w:rsidR="0279B166" w:rsidRPr="07CD9CAB">
        <w:rPr>
          <w:rFonts w:ascii="Verdana" w:eastAsia="Verdana" w:hAnsi="Verdana" w:cs="Verdana"/>
          <w:sz w:val="22"/>
          <w:szCs w:val="22"/>
        </w:rPr>
        <w:t xml:space="preserve"> </w:t>
      </w:r>
    </w:p>
    <w:p w14:paraId="29806098" w14:textId="7779D5A0" w:rsidR="20B9D5E8" w:rsidRDefault="20B9D5E8" w:rsidP="07CD9CAB">
      <w:pPr>
        <w:pStyle w:val="Prrafodelista"/>
        <w:numPr>
          <w:ilvl w:val="0"/>
          <w:numId w:val="2"/>
        </w:numPr>
        <w:jc w:val="both"/>
        <w:rPr>
          <w:rFonts w:ascii="Verdana" w:eastAsia="Verdana" w:hAnsi="Verdana" w:cs="Verdana"/>
          <w:sz w:val="22"/>
          <w:szCs w:val="22"/>
        </w:rPr>
      </w:pPr>
      <w:r w:rsidRPr="07CD9CAB">
        <w:rPr>
          <w:rFonts w:ascii="Verdana" w:eastAsia="Verdana" w:hAnsi="Verdana" w:cs="Verdana"/>
          <w:sz w:val="22"/>
          <w:szCs w:val="22"/>
        </w:rPr>
        <w:t>Que tal como lo ordena el artículo 81 de la Ley 9 de 1979, la salud de los trabajadores es una condición indispensable para el desarrollo socioeconómico del país, su preservación y conservación son actividades de interés social y sanitario en las que participan el Gobierno y los particulares.</w:t>
      </w:r>
    </w:p>
    <w:p w14:paraId="1B25BA9D" w14:textId="019131CF" w:rsidR="20B9D5E8" w:rsidRDefault="20B9D5E8" w:rsidP="07CD9CAB">
      <w:pPr>
        <w:pStyle w:val="Prrafodelista"/>
        <w:numPr>
          <w:ilvl w:val="0"/>
          <w:numId w:val="2"/>
        </w:numPr>
        <w:jc w:val="both"/>
        <w:rPr>
          <w:rFonts w:ascii="Verdana" w:eastAsia="Verdana" w:hAnsi="Verdana" w:cs="Verdana"/>
          <w:sz w:val="22"/>
          <w:szCs w:val="22"/>
        </w:rPr>
      </w:pPr>
      <w:r w:rsidRPr="07CD9CAB">
        <w:rPr>
          <w:rFonts w:ascii="Verdana" w:eastAsia="Verdana" w:hAnsi="Verdana" w:cs="Verdana"/>
          <w:sz w:val="22"/>
          <w:szCs w:val="22"/>
        </w:rPr>
        <w:t>Que los empleadores tanto de sector público como privado tienen la obligación, que corresponde a la esencia tutelar del derecho del trabajo preceptuado en el artículo 25 de la Constitución Política, prevenir los riesgos propios de la labor desempeñada.</w:t>
      </w:r>
    </w:p>
    <w:p w14:paraId="254582BA" w14:textId="3AF1603C" w:rsidR="20B9D5E8" w:rsidRDefault="20B9D5E8" w:rsidP="07CD9CAB">
      <w:pPr>
        <w:pStyle w:val="Prrafodelista"/>
        <w:numPr>
          <w:ilvl w:val="0"/>
          <w:numId w:val="2"/>
        </w:numPr>
        <w:jc w:val="both"/>
        <w:rPr>
          <w:rFonts w:ascii="Verdana" w:eastAsia="Verdana" w:hAnsi="Verdana" w:cs="Verdana"/>
          <w:sz w:val="22"/>
          <w:szCs w:val="22"/>
        </w:rPr>
      </w:pPr>
      <w:r w:rsidRPr="07CD9CAB">
        <w:rPr>
          <w:rFonts w:ascii="Verdana" w:eastAsia="Verdana" w:hAnsi="Verdana" w:cs="Verdana"/>
          <w:sz w:val="22"/>
          <w:szCs w:val="22"/>
        </w:rPr>
        <w:t xml:space="preserve">Que de acuerdo con el artículo 84 de la citada Ley 9ª de 1979 y demás normas concordantes y complementarias todos los empleadores están obligados a proporcionar y mantener un ambiente de trabajo en adecuadas condiciones de higiene y seguridad, cumplir y hacer cumplir las disposiciones relativas a salud ocupacional; responsabilizarse de un programa permanente de medicina, higiene y seguridad en el trabajo destinado a proteger y mantener la salud de los trabajadores; adoptar medidas efectivas para proteger y promover la salud de los trabajadores, mediante la instalación, operación y mantenimiento, en forma eficiente, de los sistemas y equipos de control necesarios para prevenir enfermedades y accidentes en los lugares de trabajo; registrar y notificar los accidentes y enfermedades ocurridos en los sitios de trabajo, así como las actividades </w:t>
      </w:r>
      <w:r w:rsidRPr="07CD9CAB">
        <w:rPr>
          <w:rFonts w:ascii="Verdana" w:eastAsia="Verdana" w:hAnsi="Verdana" w:cs="Verdana"/>
          <w:sz w:val="22"/>
          <w:szCs w:val="22"/>
        </w:rPr>
        <w:lastRenderedPageBreak/>
        <w:t>que se realicen para la protección de la salud de los trabajadores; realizar programas educativos sobre los riesgos para la salud a que están expuestos los trabajadores y sobre los métodos de su prevención y control.</w:t>
      </w:r>
    </w:p>
    <w:p w14:paraId="30A7C553" w14:textId="04E73DF7" w:rsidR="20B9D5E8" w:rsidRDefault="20B9D5E8" w:rsidP="07CD9CAB">
      <w:pPr>
        <w:pStyle w:val="Prrafodelista"/>
        <w:numPr>
          <w:ilvl w:val="0"/>
          <w:numId w:val="2"/>
        </w:numPr>
        <w:jc w:val="both"/>
        <w:rPr>
          <w:rFonts w:ascii="Verdana" w:eastAsia="Verdana" w:hAnsi="Verdana" w:cs="Verdana"/>
          <w:sz w:val="22"/>
          <w:szCs w:val="22"/>
        </w:rPr>
      </w:pPr>
      <w:r w:rsidRPr="07CD9CAB">
        <w:rPr>
          <w:rFonts w:ascii="Verdana" w:eastAsia="Verdana" w:hAnsi="Verdana" w:cs="Verdana"/>
          <w:sz w:val="22"/>
          <w:szCs w:val="22"/>
        </w:rPr>
        <w:t>Que es obligación de todos los empleadores responder por la ejecución del programa permanente de Salud Ocupacional en los lugares de trabajo.</w:t>
      </w:r>
    </w:p>
    <w:p w14:paraId="6E7268BA" w14:textId="35CB35CD" w:rsidR="20B9D5E8" w:rsidRDefault="20B9D5E8" w:rsidP="07CD9CAB">
      <w:pPr>
        <w:pStyle w:val="Prrafodelista"/>
        <w:numPr>
          <w:ilvl w:val="0"/>
          <w:numId w:val="2"/>
        </w:numPr>
        <w:jc w:val="both"/>
        <w:rPr>
          <w:rFonts w:ascii="Verdana" w:eastAsia="Verdana" w:hAnsi="Verdana" w:cs="Verdana"/>
          <w:sz w:val="22"/>
          <w:szCs w:val="22"/>
        </w:rPr>
      </w:pPr>
      <w:r w:rsidRPr="07CD9CAB">
        <w:rPr>
          <w:rFonts w:ascii="Verdana" w:eastAsia="Verdana" w:hAnsi="Verdana" w:cs="Verdana"/>
          <w:sz w:val="22"/>
          <w:szCs w:val="22"/>
        </w:rPr>
        <w:t>Que por lo anteriormente expuesto,</w:t>
      </w:r>
    </w:p>
    <w:p w14:paraId="31E04E01" w14:textId="72A11EF4"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RESUELVE</w:t>
      </w:r>
      <w:r w:rsidR="751460F2" w:rsidRPr="07CD9CAB">
        <w:rPr>
          <w:rFonts w:ascii="Verdana" w:eastAsia="Verdana" w:hAnsi="Verdana" w:cs="Verdana"/>
          <w:b/>
          <w:bCs/>
          <w:sz w:val="22"/>
          <w:szCs w:val="22"/>
        </w:rPr>
        <w:t xml:space="preserve">: </w:t>
      </w:r>
    </w:p>
    <w:p w14:paraId="54F7DF1F" w14:textId="5FD71424"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1o.</w:t>
      </w:r>
      <w:r w:rsidRPr="07CD9CAB">
        <w:rPr>
          <w:rFonts w:ascii="Verdana" w:eastAsia="Verdana" w:hAnsi="Verdana" w:cs="Verdana"/>
          <w:sz w:val="22"/>
          <w:szCs w:val="22"/>
        </w:rPr>
        <w:t xml:space="preserve"> Adoptar el siguiente Reglamento Interno de Higiene y Seguridad Industrial del Instituto Colombiano de Bienestar Familiar.</w:t>
      </w:r>
    </w:p>
    <w:p w14:paraId="13893347" w14:textId="561AC7DD" w:rsidR="20B9D5E8" w:rsidRDefault="20B9D5E8" w:rsidP="07CD9CAB">
      <w:pPr>
        <w:jc w:val="both"/>
        <w:rPr>
          <w:rFonts w:ascii="Verdana" w:eastAsia="Verdana" w:hAnsi="Verdana" w:cs="Verdana"/>
          <w:b/>
          <w:bCs/>
          <w:sz w:val="22"/>
          <w:szCs w:val="22"/>
        </w:rPr>
      </w:pPr>
      <w:r w:rsidRPr="07CD9CAB">
        <w:rPr>
          <w:rFonts w:ascii="Verdana" w:eastAsia="Verdana" w:hAnsi="Verdana" w:cs="Verdana"/>
          <w:b/>
          <w:bCs/>
          <w:sz w:val="22"/>
          <w:szCs w:val="22"/>
        </w:rPr>
        <w:t>REGLAMENTO DE HIGIENE Y SEGURIDAD INDUSTRIAL</w:t>
      </w:r>
    </w:p>
    <w:p w14:paraId="56C3B302" w14:textId="1C5EEF8A"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Identificación: 899999239-2</w:t>
      </w:r>
    </w:p>
    <w:p w14:paraId="4A71D554" w14:textId="153945A0"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Nit o cédula de ciudadanía</w:t>
      </w:r>
    </w:p>
    <w:p w14:paraId="4A6A78FD" w14:textId="7F52FB09" w:rsidR="20B9D5E8" w:rsidRDefault="20B9D5E8" w:rsidP="07CD9CAB">
      <w:pPr>
        <w:jc w:val="both"/>
        <w:rPr>
          <w:rFonts w:ascii="Verdana" w:eastAsia="Verdana" w:hAnsi="Verdana" w:cs="Verdana"/>
          <w:b/>
          <w:bCs/>
          <w:sz w:val="22"/>
          <w:szCs w:val="22"/>
        </w:rPr>
      </w:pPr>
      <w:r w:rsidRPr="07CD9CAB">
        <w:rPr>
          <w:rFonts w:ascii="Verdana" w:eastAsia="Verdana" w:hAnsi="Verdana" w:cs="Verdana"/>
          <w:sz w:val="22"/>
          <w:szCs w:val="22"/>
        </w:rPr>
        <w:t xml:space="preserve">La empresa: </w:t>
      </w:r>
      <w:r w:rsidRPr="07CD9CAB">
        <w:rPr>
          <w:rFonts w:ascii="Verdana" w:eastAsia="Verdana" w:hAnsi="Verdana" w:cs="Verdana"/>
          <w:b/>
          <w:bCs/>
          <w:sz w:val="22"/>
          <w:szCs w:val="22"/>
        </w:rPr>
        <w:t>INSTITUTO COLOMBIANO DE BIENESTAR FAMILIAR</w:t>
      </w:r>
    </w:p>
    <w:p w14:paraId="76017ECA" w14:textId="64E0798C"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Nombre o razón social</w:t>
      </w:r>
    </w:p>
    <w:p w14:paraId="51C16CC1" w14:textId="18057EB0" w:rsidR="20B9D5E8" w:rsidRDefault="20B9D5E8" w:rsidP="07CD9CAB">
      <w:pPr>
        <w:jc w:val="both"/>
        <w:rPr>
          <w:rFonts w:ascii="Verdana" w:eastAsia="Verdana" w:hAnsi="Verdana" w:cs="Verdana"/>
          <w:b/>
          <w:bCs/>
          <w:sz w:val="22"/>
          <w:szCs w:val="22"/>
        </w:rPr>
      </w:pPr>
      <w:r w:rsidRPr="07CD9CAB">
        <w:rPr>
          <w:rFonts w:ascii="Verdana" w:eastAsia="Verdana" w:hAnsi="Verdana" w:cs="Verdana"/>
          <w:b/>
          <w:bCs/>
          <w:sz w:val="22"/>
          <w:szCs w:val="22"/>
        </w:rPr>
        <w:t>BOGOTÁ D. C. CUNDINAMARCA AVENIDA CARRERA 68 No.64 C-75 4377630</w:t>
      </w:r>
    </w:p>
    <w:p w14:paraId="785FBEAF" w14:textId="636976D9"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Ciudad Departamento Dirección Teléfono</w:t>
      </w:r>
    </w:p>
    <w:p w14:paraId="2F5258F1" w14:textId="69B901B3"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Sucursales o agencias Si _X_ No___</w:t>
      </w:r>
    </w:p>
    <w:p w14:paraId="4D153583" w14:textId="01ACD52C"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1 SEDE NACIONAL</w:t>
      </w:r>
    </w:p>
    <w:p w14:paraId="1D38EE91" w14:textId="494ECD9D"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28 REGIONALES</w:t>
      </w:r>
    </w:p>
    <w:p w14:paraId="36C583AF" w14:textId="7FD39580"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5 SECCIONALES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3044"/>
        <w:gridCol w:w="3727"/>
        <w:gridCol w:w="2235"/>
      </w:tblGrid>
      <w:tr w:rsidR="07CD9CAB" w14:paraId="5F9C74D6"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D23565E" w14:textId="4D32E16A" w:rsidR="07CD9CAB" w:rsidRDefault="07CD9CAB" w:rsidP="07CD9CAB">
            <w:pPr>
              <w:jc w:val="both"/>
              <w:rPr>
                <w:rFonts w:ascii="Verdana" w:eastAsia="Verdana" w:hAnsi="Verdana" w:cs="Verdana"/>
                <w:b/>
                <w:bCs/>
                <w:sz w:val="22"/>
                <w:szCs w:val="22"/>
              </w:rPr>
            </w:pPr>
            <w:r w:rsidRPr="07CD9CAB">
              <w:rPr>
                <w:rFonts w:ascii="Verdana" w:eastAsia="Verdana" w:hAnsi="Verdana" w:cs="Verdana"/>
                <w:b/>
                <w:bCs/>
                <w:sz w:val="22"/>
                <w:szCs w:val="22"/>
              </w:rPr>
              <w:t>NOMBRE</w:t>
            </w:r>
            <w:r>
              <w:br/>
            </w:r>
            <w:r w:rsidRPr="07CD9CAB">
              <w:rPr>
                <w:rFonts w:ascii="Verdana" w:eastAsia="Verdana" w:hAnsi="Verdana" w:cs="Verdana"/>
                <w:b/>
                <w:bCs/>
                <w:sz w:val="22"/>
                <w:szCs w:val="22"/>
              </w:rPr>
              <w:t>REGIONAL/</w:t>
            </w:r>
            <w:r>
              <w:br/>
            </w:r>
            <w:r w:rsidRPr="07CD9CAB">
              <w:rPr>
                <w:rFonts w:ascii="Verdana" w:eastAsia="Verdana" w:hAnsi="Verdana" w:cs="Verdana"/>
                <w:b/>
                <w:bCs/>
                <w:sz w:val="22"/>
                <w:szCs w:val="22"/>
              </w:rPr>
              <w:t>SECCIONAL</w:t>
            </w:r>
          </w:p>
        </w:tc>
        <w:tc>
          <w:tcPr>
            <w:tcW w:w="3972" w:type="dxa"/>
            <w:tcBorders>
              <w:top w:val="single" w:sz="8" w:space="0" w:color="auto"/>
              <w:left w:val="single" w:sz="8" w:space="0" w:color="auto"/>
              <w:bottom w:val="single" w:sz="8" w:space="0" w:color="auto"/>
              <w:right w:val="single" w:sz="8" w:space="0" w:color="auto"/>
            </w:tcBorders>
          </w:tcPr>
          <w:p w14:paraId="0E02B28E" w14:textId="0AD72D60" w:rsidR="07CD9CAB" w:rsidRDefault="07CD9CAB" w:rsidP="07CD9CAB">
            <w:pPr>
              <w:jc w:val="both"/>
              <w:rPr>
                <w:rFonts w:ascii="Verdana" w:eastAsia="Verdana" w:hAnsi="Verdana" w:cs="Verdana"/>
                <w:b/>
                <w:bCs/>
                <w:sz w:val="22"/>
                <w:szCs w:val="22"/>
              </w:rPr>
            </w:pPr>
            <w:r w:rsidRPr="07CD9CAB">
              <w:rPr>
                <w:rFonts w:ascii="Verdana" w:eastAsia="Verdana" w:hAnsi="Verdana" w:cs="Verdana"/>
                <w:b/>
                <w:bCs/>
                <w:sz w:val="22"/>
                <w:szCs w:val="22"/>
              </w:rPr>
              <w:t>DIRECCIÓN</w:t>
            </w:r>
          </w:p>
        </w:tc>
        <w:tc>
          <w:tcPr>
            <w:tcW w:w="1878" w:type="dxa"/>
            <w:tcBorders>
              <w:top w:val="single" w:sz="8" w:space="0" w:color="auto"/>
              <w:left w:val="single" w:sz="8" w:space="0" w:color="auto"/>
              <w:bottom w:val="single" w:sz="8" w:space="0" w:color="auto"/>
              <w:right w:val="single" w:sz="8" w:space="0" w:color="auto"/>
            </w:tcBorders>
          </w:tcPr>
          <w:p w14:paraId="48E3E237" w14:textId="6DFD421F" w:rsidR="07CD9CAB" w:rsidRDefault="07CD9CAB" w:rsidP="07CD9CAB">
            <w:pPr>
              <w:jc w:val="both"/>
              <w:rPr>
                <w:rFonts w:ascii="Verdana" w:eastAsia="Verdana" w:hAnsi="Verdana" w:cs="Verdana"/>
                <w:b/>
                <w:bCs/>
                <w:sz w:val="22"/>
                <w:szCs w:val="22"/>
              </w:rPr>
            </w:pPr>
            <w:r w:rsidRPr="07CD9CAB">
              <w:rPr>
                <w:rFonts w:ascii="Verdana" w:eastAsia="Verdana" w:hAnsi="Verdana" w:cs="Verdana"/>
                <w:b/>
                <w:bCs/>
                <w:sz w:val="22"/>
                <w:szCs w:val="22"/>
              </w:rPr>
              <w:t>TELÉFONO</w:t>
            </w:r>
          </w:p>
        </w:tc>
      </w:tr>
      <w:tr w:rsidR="07CD9CAB" w14:paraId="139B6E12"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63AD712E" w14:textId="1B0B27F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ANTIOQUIA</w:t>
            </w:r>
          </w:p>
        </w:tc>
        <w:tc>
          <w:tcPr>
            <w:tcW w:w="3972" w:type="dxa"/>
            <w:tcBorders>
              <w:top w:val="single" w:sz="8" w:space="0" w:color="auto"/>
              <w:left w:val="single" w:sz="8" w:space="0" w:color="auto"/>
              <w:bottom w:val="single" w:sz="8" w:space="0" w:color="auto"/>
              <w:right w:val="single" w:sz="8" w:space="0" w:color="auto"/>
            </w:tcBorders>
          </w:tcPr>
          <w:p w14:paraId="40704B02" w14:textId="6C3D3ADE"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45 No. 79 - 141</w:t>
            </w:r>
          </w:p>
        </w:tc>
        <w:tc>
          <w:tcPr>
            <w:tcW w:w="1878" w:type="dxa"/>
            <w:tcBorders>
              <w:top w:val="single" w:sz="8" w:space="0" w:color="auto"/>
              <w:left w:val="single" w:sz="8" w:space="0" w:color="auto"/>
              <w:bottom w:val="single" w:sz="8" w:space="0" w:color="auto"/>
              <w:right w:val="single" w:sz="8" w:space="0" w:color="auto"/>
            </w:tcBorders>
          </w:tcPr>
          <w:p w14:paraId="5F5DDE47" w14:textId="36A121E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(094) 4093440 Ext. 311</w:t>
            </w:r>
          </w:p>
        </w:tc>
      </w:tr>
      <w:tr w:rsidR="07CD9CAB" w14:paraId="77A4A477"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4095586B" w14:textId="06000EC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ATLÁNTICO</w:t>
            </w:r>
          </w:p>
        </w:tc>
        <w:tc>
          <w:tcPr>
            <w:tcW w:w="3972" w:type="dxa"/>
            <w:tcBorders>
              <w:top w:val="single" w:sz="8" w:space="0" w:color="auto"/>
              <w:left w:val="single" w:sz="8" w:space="0" w:color="auto"/>
              <w:bottom w:val="single" w:sz="8" w:space="0" w:color="auto"/>
              <w:right w:val="single" w:sz="8" w:space="0" w:color="auto"/>
            </w:tcBorders>
          </w:tcPr>
          <w:p w14:paraId="54011906" w14:textId="59B31C0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61 No. 45 - 79</w:t>
            </w:r>
          </w:p>
        </w:tc>
        <w:tc>
          <w:tcPr>
            <w:tcW w:w="1878" w:type="dxa"/>
            <w:tcBorders>
              <w:top w:val="single" w:sz="8" w:space="0" w:color="auto"/>
              <w:left w:val="single" w:sz="8" w:space="0" w:color="auto"/>
              <w:bottom w:val="single" w:sz="8" w:space="0" w:color="auto"/>
              <w:right w:val="single" w:sz="8" w:space="0" w:color="auto"/>
            </w:tcBorders>
          </w:tcPr>
          <w:p w14:paraId="62058FFA" w14:textId="414929A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3516489</w:t>
            </w:r>
          </w:p>
        </w:tc>
      </w:tr>
      <w:tr w:rsidR="07CD9CAB" w14:paraId="3B004BBF"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908FBE4" w14:textId="4C17D9B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BOGOTÁ D.C.</w:t>
            </w:r>
          </w:p>
        </w:tc>
        <w:tc>
          <w:tcPr>
            <w:tcW w:w="3972" w:type="dxa"/>
            <w:tcBorders>
              <w:top w:val="single" w:sz="8" w:space="0" w:color="auto"/>
              <w:left w:val="single" w:sz="8" w:space="0" w:color="auto"/>
              <w:bottom w:val="single" w:sz="8" w:space="0" w:color="auto"/>
              <w:right w:val="single" w:sz="8" w:space="0" w:color="auto"/>
            </w:tcBorders>
          </w:tcPr>
          <w:p w14:paraId="528638CA" w14:textId="4BF1444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50 No. 27 -01 CAN</w:t>
            </w:r>
          </w:p>
        </w:tc>
        <w:tc>
          <w:tcPr>
            <w:tcW w:w="1878" w:type="dxa"/>
            <w:tcBorders>
              <w:top w:val="single" w:sz="8" w:space="0" w:color="auto"/>
              <w:left w:val="single" w:sz="8" w:space="0" w:color="auto"/>
              <w:bottom w:val="single" w:sz="8" w:space="0" w:color="auto"/>
              <w:right w:val="single" w:sz="8" w:space="0" w:color="auto"/>
            </w:tcBorders>
          </w:tcPr>
          <w:p w14:paraId="366ECE5A" w14:textId="2C3C52E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(091) 2220178</w:t>
            </w:r>
          </w:p>
        </w:tc>
      </w:tr>
      <w:tr w:rsidR="07CD9CAB" w14:paraId="38D72EE9"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26D57E0C" w14:textId="72D315A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BOLÍVAR</w:t>
            </w:r>
          </w:p>
        </w:tc>
        <w:tc>
          <w:tcPr>
            <w:tcW w:w="3972" w:type="dxa"/>
            <w:tcBorders>
              <w:top w:val="single" w:sz="8" w:space="0" w:color="auto"/>
              <w:left w:val="single" w:sz="8" w:space="0" w:color="auto"/>
              <w:bottom w:val="single" w:sz="8" w:space="0" w:color="auto"/>
              <w:right w:val="single" w:sz="8" w:space="0" w:color="auto"/>
            </w:tcBorders>
          </w:tcPr>
          <w:p w14:paraId="67723649" w14:textId="39105DC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Edificio Concasa La Matuna Calle 32A No. 8ª - 50 Piso 16</w:t>
            </w:r>
          </w:p>
        </w:tc>
        <w:tc>
          <w:tcPr>
            <w:tcW w:w="1878" w:type="dxa"/>
            <w:tcBorders>
              <w:top w:val="single" w:sz="8" w:space="0" w:color="auto"/>
              <w:left w:val="single" w:sz="8" w:space="0" w:color="auto"/>
              <w:bottom w:val="single" w:sz="8" w:space="0" w:color="auto"/>
              <w:right w:val="single" w:sz="8" w:space="0" w:color="auto"/>
            </w:tcBorders>
          </w:tcPr>
          <w:p w14:paraId="62140D2E" w14:textId="30F36E3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6645881</w:t>
            </w:r>
          </w:p>
        </w:tc>
      </w:tr>
      <w:tr w:rsidR="07CD9CAB" w14:paraId="04E1590F"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49A3BCD8" w14:textId="1215D07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BOYACA</w:t>
            </w:r>
          </w:p>
        </w:tc>
        <w:tc>
          <w:tcPr>
            <w:tcW w:w="3972" w:type="dxa"/>
            <w:tcBorders>
              <w:top w:val="single" w:sz="8" w:space="0" w:color="auto"/>
              <w:left w:val="single" w:sz="8" w:space="0" w:color="auto"/>
              <w:bottom w:val="single" w:sz="8" w:space="0" w:color="auto"/>
              <w:right w:val="single" w:sz="8" w:space="0" w:color="auto"/>
            </w:tcBorders>
          </w:tcPr>
          <w:p w14:paraId="01CABC65" w14:textId="24AD0BD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Kilómetro 3 Vía Paipa</w:t>
            </w:r>
          </w:p>
        </w:tc>
        <w:tc>
          <w:tcPr>
            <w:tcW w:w="1878" w:type="dxa"/>
            <w:tcBorders>
              <w:top w:val="single" w:sz="8" w:space="0" w:color="auto"/>
              <w:left w:val="single" w:sz="8" w:space="0" w:color="auto"/>
              <w:bottom w:val="single" w:sz="8" w:space="0" w:color="auto"/>
              <w:right w:val="single" w:sz="8" w:space="0" w:color="auto"/>
            </w:tcBorders>
          </w:tcPr>
          <w:p w14:paraId="41CEFB9E" w14:textId="6BFAEF2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7450717/21</w:t>
            </w:r>
          </w:p>
        </w:tc>
      </w:tr>
      <w:tr w:rsidR="07CD9CAB" w14:paraId="2274873D"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2B09F687" w14:textId="638F748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CALDAS</w:t>
            </w:r>
          </w:p>
        </w:tc>
        <w:tc>
          <w:tcPr>
            <w:tcW w:w="3972" w:type="dxa"/>
            <w:tcBorders>
              <w:top w:val="single" w:sz="8" w:space="0" w:color="auto"/>
              <w:left w:val="single" w:sz="8" w:space="0" w:color="auto"/>
              <w:bottom w:val="single" w:sz="8" w:space="0" w:color="auto"/>
              <w:right w:val="single" w:sz="8" w:space="0" w:color="auto"/>
            </w:tcBorders>
          </w:tcPr>
          <w:p w14:paraId="698954D5" w14:textId="550DD08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23 No. 39 - 60</w:t>
            </w:r>
          </w:p>
        </w:tc>
        <w:tc>
          <w:tcPr>
            <w:tcW w:w="1878" w:type="dxa"/>
            <w:tcBorders>
              <w:top w:val="single" w:sz="8" w:space="0" w:color="auto"/>
              <w:left w:val="single" w:sz="8" w:space="0" w:color="auto"/>
              <w:bottom w:val="single" w:sz="8" w:space="0" w:color="auto"/>
              <w:right w:val="single" w:sz="8" w:space="0" w:color="auto"/>
            </w:tcBorders>
          </w:tcPr>
          <w:p w14:paraId="5C8CA57F" w14:textId="18F3FF6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(096) 8846114</w:t>
            </w:r>
          </w:p>
        </w:tc>
      </w:tr>
      <w:tr w:rsidR="07CD9CAB" w14:paraId="41EBB2CF"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2190D1A2" w14:textId="293643FE"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lastRenderedPageBreak/>
              <w:t>CAQUETA</w:t>
            </w:r>
          </w:p>
        </w:tc>
        <w:tc>
          <w:tcPr>
            <w:tcW w:w="3972" w:type="dxa"/>
            <w:tcBorders>
              <w:top w:val="single" w:sz="8" w:space="0" w:color="auto"/>
              <w:left w:val="single" w:sz="8" w:space="0" w:color="auto"/>
              <w:bottom w:val="single" w:sz="8" w:space="0" w:color="auto"/>
              <w:right w:val="single" w:sz="8" w:space="0" w:color="auto"/>
            </w:tcBorders>
          </w:tcPr>
          <w:p w14:paraId="0CEA053C" w14:textId="0299C67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Transversal 6 Avenida Circunvalar</w:t>
            </w:r>
          </w:p>
        </w:tc>
        <w:tc>
          <w:tcPr>
            <w:tcW w:w="1878" w:type="dxa"/>
            <w:tcBorders>
              <w:top w:val="single" w:sz="8" w:space="0" w:color="auto"/>
              <w:left w:val="single" w:sz="8" w:space="0" w:color="auto"/>
              <w:bottom w:val="single" w:sz="8" w:space="0" w:color="auto"/>
              <w:right w:val="single" w:sz="8" w:space="0" w:color="auto"/>
            </w:tcBorders>
          </w:tcPr>
          <w:p w14:paraId="3E61F687" w14:textId="28907B2C"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4351776</w:t>
            </w:r>
          </w:p>
        </w:tc>
      </w:tr>
      <w:tr w:rsidR="07CD9CAB" w14:paraId="56BD286A"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2EBB3DA" w14:textId="7C23B518"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CAUCA</w:t>
            </w:r>
          </w:p>
        </w:tc>
        <w:tc>
          <w:tcPr>
            <w:tcW w:w="3972" w:type="dxa"/>
            <w:tcBorders>
              <w:top w:val="single" w:sz="8" w:space="0" w:color="auto"/>
              <w:left w:val="single" w:sz="8" w:space="0" w:color="auto"/>
              <w:bottom w:val="single" w:sz="8" w:space="0" w:color="auto"/>
              <w:right w:val="single" w:sz="8" w:space="0" w:color="auto"/>
            </w:tcBorders>
          </w:tcPr>
          <w:p w14:paraId="4DCB4A48" w14:textId="56A6F1A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6 Carrera 26</w:t>
            </w:r>
          </w:p>
        </w:tc>
        <w:tc>
          <w:tcPr>
            <w:tcW w:w="1878" w:type="dxa"/>
            <w:tcBorders>
              <w:top w:val="single" w:sz="8" w:space="0" w:color="auto"/>
              <w:left w:val="single" w:sz="8" w:space="0" w:color="auto"/>
              <w:bottom w:val="single" w:sz="8" w:space="0" w:color="auto"/>
              <w:right w:val="single" w:sz="8" w:space="0" w:color="auto"/>
            </w:tcBorders>
          </w:tcPr>
          <w:p w14:paraId="3EED47B4" w14:textId="5C54F457"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(092) 8217139</w:t>
            </w:r>
          </w:p>
        </w:tc>
      </w:tr>
      <w:tr w:rsidR="07CD9CAB" w14:paraId="2BE4C17A"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36A0243F" w14:textId="3BB1E4F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CESAR</w:t>
            </w:r>
          </w:p>
        </w:tc>
        <w:tc>
          <w:tcPr>
            <w:tcW w:w="3972" w:type="dxa"/>
            <w:tcBorders>
              <w:top w:val="single" w:sz="8" w:space="0" w:color="auto"/>
              <w:left w:val="single" w:sz="8" w:space="0" w:color="auto"/>
              <w:bottom w:val="single" w:sz="8" w:space="0" w:color="auto"/>
              <w:right w:val="single" w:sz="8" w:space="0" w:color="auto"/>
            </w:tcBorders>
          </w:tcPr>
          <w:p w14:paraId="01E670D3" w14:textId="22D5CDD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16A No. 11 - 15</w:t>
            </w:r>
          </w:p>
        </w:tc>
        <w:tc>
          <w:tcPr>
            <w:tcW w:w="1878" w:type="dxa"/>
            <w:tcBorders>
              <w:top w:val="single" w:sz="8" w:space="0" w:color="auto"/>
              <w:left w:val="single" w:sz="8" w:space="0" w:color="auto"/>
              <w:bottom w:val="single" w:sz="8" w:space="0" w:color="auto"/>
              <w:right w:val="single" w:sz="8" w:space="0" w:color="auto"/>
            </w:tcBorders>
          </w:tcPr>
          <w:p w14:paraId="230C300A" w14:textId="0939FDA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5707745</w:t>
            </w:r>
          </w:p>
        </w:tc>
      </w:tr>
      <w:tr w:rsidR="07CD9CAB" w14:paraId="046BFEF3"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DE56888" w14:textId="664AEAA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CÓRDOBA</w:t>
            </w:r>
          </w:p>
        </w:tc>
        <w:tc>
          <w:tcPr>
            <w:tcW w:w="3972" w:type="dxa"/>
            <w:tcBorders>
              <w:top w:val="single" w:sz="8" w:space="0" w:color="auto"/>
              <w:left w:val="single" w:sz="8" w:space="0" w:color="auto"/>
              <w:bottom w:val="single" w:sz="8" w:space="0" w:color="auto"/>
              <w:right w:val="single" w:sz="8" w:space="0" w:color="auto"/>
            </w:tcBorders>
          </w:tcPr>
          <w:p w14:paraId="26E67534" w14:textId="2CB8A2E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9 No. 10 - 26</w:t>
            </w:r>
          </w:p>
        </w:tc>
        <w:tc>
          <w:tcPr>
            <w:tcW w:w="1878" w:type="dxa"/>
            <w:tcBorders>
              <w:top w:val="single" w:sz="8" w:space="0" w:color="auto"/>
              <w:left w:val="single" w:sz="8" w:space="0" w:color="auto"/>
              <w:bottom w:val="single" w:sz="8" w:space="0" w:color="auto"/>
              <w:right w:val="single" w:sz="8" w:space="0" w:color="auto"/>
            </w:tcBorders>
          </w:tcPr>
          <w:p w14:paraId="13255769" w14:textId="3E2D2FF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(094) 7837064</w:t>
            </w:r>
          </w:p>
        </w:tc>
      </w:tr>
      <w:tr w:rsidR="07CD9CAB" w14:paraId="459DDDD4"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295792B" w14:textId="457D9D9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CUNDINAMARCA</w:t>
            </w:r>
          </w:p>
        </w:tc>
        <w:tc>
          <w:tcPr>
            <w:tcW w:w="3972" w:type="dxa"/>
            <w:tcBorders>
              <w:top w:val="single" w:sz="8" w:space="0" w:color="auto"/>
              <w:left w:val="single" w:sz="8" w:space="0" w:color="auto"/>
              <w:bottom w:val="single" w:sz="8" w:space="0" w:color="auto"/>
              <w:right w:val="single" w:sz="8" w:space="0" w:color="auto"/>
            </w:tcBorders>
          </w:tcPr>
          <w:p w14:paraId="176EA296" w14:textId="4A5B765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68 No. 64-01</w:t>
            </w:r>
          </w:p>
        </w:tc>
        <w:tc>
          <w:tcPr>
            <w:tcW w:w="1878" w:type="dxa"/>
            <w:tcBorders>
              <w:top w:val="single" w:sz="8" w:space="0" w:color="auto"/>
              <w:left w:val="single" w:sz="8" w:space="0" w:color="auto"/>
              <w:bottom w:val="single" w:sz="8" w:space="0" w:color="auto"/>
              <w:right w:val="single" w:sz="8" w:space="0" w:color="auto"/>
            </w:tcBorders>
          </w:tcPr>
          <w:p w14:paraId="21EAD324" w14:textId="46B0A91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(091) 4377630 Ext 4109</w:t>
            </w:r>
          </w:p>
        </w:tc>
      </w:tr>
      <w:tr w:rsidR="07CD9CAB" w14:paraId="113C17A2"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32E28E2F" w14:textId="15C79F6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CHOCÓ</w:t>
            </w:r>
          </w:p>
        </w:tc>
        <w:tc>
          <w:tcPr>
            <w:tcW w:w="3972" w:type="dxa"/>
            <w:tcBorders>
              <w:top w:val="single" w:sz="8" w:space="0" w:color="auto"/>
              <w:left w:val="single" w:sz="8" w:space="0" w:color="auto"/>
              <w:bottom w:val="single" w:sz="8" w:space="0" w:color="auto"/>
              <w:right w:val="single" w:sz="8" w:space="0" w:color="auto"/>
            </w:tcBorders>
          </w:tcPr>
          <w:p w14:paraId="108BB595" w14:textId="0D8EB13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26 No. 7 - 07</w:t>
            </w:r>
          </w:p>
        </w:tc>
        <w:tc>
          <w:tcPr>
            <w:tcW w:w="1878" w:type="dxa"/>
            <w:tcBorders>
              <w:top w:val="single" w:sz="8" w:space="0" w:color="auto"/>
              <w:left w:val="single" w:sz="8" w:space="0" w:color="auto"/>
              <w:bottom w:val="single" w:sz="8" w:space="0" w:color="auto"/>
              <w:right w:val="single" w:sz="8" w:space="0" w:color="auto"/>
            </w:tcBorders>
          </w:tcPr>
          <w:p w14:paraId="34653B2B" w14:textId="5A246E8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(094) 6711875</w:t>
            </w:r>
          </w:p>
        </w:tc>
      </w:tr>
      <w:tr w:rsidR="07CD9CAB" w14:paraId="65E96B62"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410153B6" w14:textId="0134399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HUILA</w:t>
            </w:r>
          </w:p>
        </w:tc>
        <w:tc>
          <w:tcPr>
            <w:tcW w:w="3972" w:type="dxa"/>
            <w:tcBorders>
              <w:top w:val="single" w:sz="8" w:space="0" w:color="auto"/>
              <w:left w:val="single" w:sz="8" w:space="0" w:color="auto"/>
              <w:bottom w:val="single" w:sz="8" w:space="0" w:color="auto"/>
              <w:right w:val="single" w:sz="8" w:space="0" w:color="auto"/>
            </w:tcBorders>
          </w:tcPr>
          <w:p w14:paraId="2DC7F12F" w14:textId="3D58111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Circunvalar Calle 21</w:t>
            </w:r>
          </w:p>
        </w:tc>
        <w:tc>
          <w:tcPr>
            <w:tcW w:w="1878" w:type="dxa"/>
            <w:tcBorders>
              <w:top w:val="single" w:sz="8" w:space="0" w:color="auto"/>
              <w:left w:val="single" w:sz="8" w:space="0" w:color="auto"/>
              <w:bottom w:val="single" w:sz="8" w:space="0" w:color="auto"/>
              <w:right w:val="single" w:sz="8" w:space="0" w:color="auto"/>
            </w:tcBorders>
          </w:tcPr>
          <w:p w14:paraId="1BB888B2" w14:textId="74A11C1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8759322</w:t>
            </w:r>
          </w:p>
        </w:tc>
      </w:tr>
      <w:tr w:rsidR="07CD9CAB" w14:paraId="1603B8C6"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647015E2" w14:textId="796E176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LA GUAJIRA</w:t>
            </w:r>
          </w:p>
        </w:tc>
        <w:tc>
          <w:tcPr>
            <w:tcW w:w="3972" w:type="dxa"/>
            <w:tcBorders>
              <w:top w:val="single" w:sz="8" w:space="0" w:color="auto"/>
              <w:left w:val="single" w:sz="8" w:space="0" w:color="auto"/>
              <w:bottom w:val="single" w:sz="8" w:space="0" w:color="auto"/>
              <w:right w:val="single" w:sz="8" w:space="0" w:color="auto"/>
            </w:tcBorders>
          </w:tcPr>
          <w:p w14:paraId="0B0956FE" w14:textId="6384C68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El Aeropuerto 4 Vías</w:t>
            </w:r>
          </w:p>
        </w:tc>
        <w:tc>
          <w:tcPr>
            <w:tcW w:w="1878" w:type="dxa"/>
            <w:tcBorders>
              <w:top w:val="single" w:sz="8" w:space="0" w:color="auto"/>
              <w:left w:val="single" w:sz="8" w:space="0" w:color="auto"/>
              <w:bottom w:val="single" w:sz="8" w:space="0" w:color="auto"/>
              <w:right w:val="single" w:sz="8" w:space="0" w:color="auto"/>
            </w:tcBorders>
          </w:tcPr>
          <w:p w14:paraId="29B2E963" w14:textId="0723485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7275733</w:t>
            </w:r>
          </w:p>
        </w:tc>
      </w:tr>
      <w:tr w:rsidR="07CD9CAB" w14:paraId="36065D8C"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6C96666" w14:textId="65ED5E8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MAGDALENA</w:t>
            </w:r>
          </w:p>
        </w:tc>
        <w:tc>
          <w:tcPr>
            <w:tcW w:w="3972" w:type="dxa"/>
            <w:tcBorders>
              <w:top w:val="single" w:sz="8" w:space="0" w:color="auto"/>
              <w:left w:val="single" w:sz="8" w:space="0" w:color="auto"/>
              <w:bottom w:val="single" w:sz="8" w:space="0" w:color="auto"/>
              <w:right w:val="single" w:sz="8" w:space="0" w:color="auto"/>
            </w:tcBorders>
          </w:tcPr>
          <w:p w14:paraId="22BD71D8" w14:textId="3C8BDBD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Ferrocarril Carrera 12 No. 25 - 55</w:t>
            </w:r>
          </w:p>
        </w:tc>
        <w:tc>
          <w:tcPr>
            <w:tcW w:w="1878" w:type="dxa"/>
            <w:tcBorders>
              <w:top w:val="single" w:sz="8" w:space="0" w:color="auto"/>
              <w:left w:val="single" w:sz="8" w:space="0" w:color="auto"/>
              <w:bottom w:val="single" w:sz="8" w:space="0" w:color="auto"/>
              <w:right w:val="single" w:sz="8" w:space="0" w:color="auto"/>
            </w:tcBorders>
          </w:tcPr>
          <w:p w14:paraId="417AFB4B" w14:textId="0B7D625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4215848</w:t>
            </w:r>
          </w:p>
        </w:tc>
      </w:tr>
      <w:tr w:rsidR="07CD9CAB" w14:paraId="2D7BE71B"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050741A" w14:textId="1A9D2C6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META</w:t>
            </w:r>
          </w:p>
        </w:tc>
        <w:tc>
          <w:tcPr>
            <w:tcW w:w="3972" w:type="dxa"/>
            <w:tcBorders>
              <w:top w:val="single" w:sz="8" w:space="0" w:color="auto"/>
              <w:left w:val="single" w:sz="8" w:space="0" w:color="auto"/>
              <w:bottom w:val="single" w:sz="8" w:space="0" w:color="auto"/>
              <w:right w:val="single" w:sz="8" w:space="0" w:color="auto"/>
            </w:tcBorders>
          </w:tcPr>
          <w:p w14:paraId="710C5056" w14:textId="5DF7D8B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40 No. 37 - 103</w:t>
            </w:r>
          </w:p>
        </w:tc>
        <w:tc>
          <w:tcPr>
            <w:tcW w:w="1878" w:type="dxa"/>
            <w:tcBorders>
              <w:top w:val="single" w:sz="8" w:space="0" w:color="auto"/>
              <w:left w:val="single" w:sz="8" w:space="0" w:color="auto"/>
              <w:bottom w:val="single" w:sz="8" w:space="0" w:color="auto"/>
              <w:right w:val="single" w:sz="8" w:space="0" w:color="auto"/>
            </w:tcBorders>
          </w:tcPr>
          <w:p w14:paraId="6D004687" w14:textId="00CE627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6628969</w:t>
            </w:r>
          </w:p>
        </w:tc>
      </w:tr>
      <w:tr w:rsidR="07CD9CAB" w14:paraId="2F778768"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7DDDA584" w14:textId="26A8780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NARIÑO</w:t>
            </w:r>
          </w:p>
        </w:tc>
        <w:tc>
          <w:tcPr>
            <w:tcW w:w="3972" w:type="dxa"/>
            <w:tcBorders>
              <w:top w:val="single" w:sz="8" w:space="0" w:color="auto"/>
              <w:left w:val="single" w:sz="8" w:space="0" w:color="auto"/>
              <w:bottom w:val="single" w:sz="8" w:space="0" w:color="auto"/>
              <w:right w:val="single" w:sz="8" w:space="0" w:color="auto"/>
            </w:tcBorders>
          </w:tcPr>
          <w:p w14:paraId="6A324E3B" w14:textId="6C81992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3 Calle 23 Barrio El Mercedario</w:t>
            </w:r>
          </w:p>
        </w:tc>
        <w:tc>
          <w:tcPr>
            <w:tcW w:w="1878" w:type="dxa"/>
            <w:tcBorders>
              <w:top w:val="single" w:sz="8" w:space="0" w:color="auto"/>
              <w:left w:val="single" w:sz="8" w:space="0" w:color="auto"/>
              <w:bottom w:val="single" w:sz="8" w:space="0" w:color="auto"/>
              <w:right w:val="single" w:sz="8" w:space="0" w:color="auto"/>
            </w:tcBorders>
          </w:tcPr>
          <w:p w14:paraId="5EE0D73E" w14:textId="41B4720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(092) 7305431/6919</w:t>
            </w:r>
          </w:p>
        </w:tc>
      </w:tr>
      <w:tr w:rsidR="07CD9CAB" w14:paraId="200F0C44"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6AF81E8E" w14:textId="434EA1D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NORTE SANTANDER</w:t>
            </w:r>
          </w:p>
        </w:tc>
        <w:tc>
          <w:tcPr>
            <w:tcW w:w="3972" w:type="dxa"/>
            <w:tcBorders>
              <w:top w:val="single" w:sz="8" w:space="0" w:color="auto"/>
              <w:left w:val="single" w:sz="8" w:space="0" w:color="auto"/>
              <w:bottom w:val="single" w:sz="8" w:space="0" w:color="auto"/>
              <w:right w:val="single" w:sz="8" w:space="0" w:color="auto"/>
            </w:tcBorders>
          </w:tcPr>
          <w:p w14:paraId="7025FAEA" w14:textId="506786F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5A No. Avenida 13 E Barrio San Eduardo</w:t>
            </w:r>
          </w:p>
        </w:tc>
        <w:tc>
          <w:tcPr>
            <w:tcW w:w="1878" w:type="dxa"/>
            <w:tcBorders>
              <w:top w:val="single" w:sz="8" w:space="0" w:color="auto"/>
              <w:left w:val="single" w:sz="8" w:space="0" w:color="auto"/>
              <w:bottom w:val="single" w:sz="8" w:space="0" w:color="auto"/>
              <w:right w:val="single" w:sz="8" w:space="0" w:color="auto"/>
            </w:tcBorders>
          </w:tcPr>
          <w:p w14:paraId="4E1C4A04" w14:textId="714FA98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(097) 5744849</w:t>
            </w:r>
          </w:p>
        </w:tc>
      </w:tr>
      <w:tr w:rsidR="07CD9CAB" w14:paraId="362E1673"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1410E3F" w14:textId="578EF7D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QUINDIO</w:t>
            </w:r>
          </w:p>
        </w:tc>
        <w:tc>
          <w:tcPr>
            <w:tcW w:w="3972" w:type="dxa"/>
            <w:tcBorders>
              <w:top w:val="single" w:sz="8" w:space="0" w:color="auto"/>
              <w:left w:val="single" w:sz="8" w:space="0" w:color="auto"/>
              <w:bottom w:val="single" w:sz="8" w:space="0" w:color="auto"/>
              <w:right w:val="single" w:sz="8" w:space="0" w:color="auto"/>
            </w:tcBorders>
          </w:tcPr>
          <w:p w14:paraId="78B8C9C5" w14:textId="6BFB9EB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23 Calle 3 y 4</w:t>
            </w:r>
          </w:p>
        </w:tc>
        <w:tc>
          <w:tcPr>
            <w:tcW w:w="1878" w:type="dxa"/>
            <w:tcBorders>
              <w:top w:val="single" w:sz="8" w:space="0" w:color="auto"/>
              <w:left w:val="single" w:sz="8" w:space="0" w:color="auto"/>
              <w:bottom w:val="single" w:sz="8" w:space="0" w:color="auto"/>
              <w:right w:val="single" w:sz="8" w:space="0" w:color="auto"/>
            </w:tcBorders>
          </w:tcPr>
          <w:p w14:paraId="53B59050" w14:textId="0BD97E2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(096) 7457901</w:t>
            </w:r>
          </w:p>
        </w:tc>
      </w:tr>
      <w:tr w:rsidR="07CD9CAB" w14:paraId="793CAEDE"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6A5EE06" w14:textId="52A5898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RISARALDA</w:t>
            </w:r>
          </w:p>
        </w:tc>
        <w:tc>
          <w:tcPr>
            <w:tcW w:w="3972" w:type="dxa"/>
            <w:tcBorders>
              <w:top w:val="single" w:sz="8" w:space="0" w:color="auto"/>
              <w:left w:val="single" w:sz="8" w:space="0" w:color="auto"/>
              <w:bottom w:val="single" w:sz="8" w:space="0" w:color="auto"/>
              <w:right w:val="single" w:sz="8" w:space="0" w:color="auto"/>
            </w:tcBorders>
          </w:tcPr>
          <w:p w14:paraId="10B20300" w14:textId="2F1F1BC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8 Bis No. 35 - 11</w:t>
            </w:r>
          </w:p>
        </w:tc>
        <w:tc>
          <w:tcPr>
            <w:tcW w:w="1878" w:type="dxa"/>
            <w:tcBorders>
              <w:top w:val="single" w:sz="8" w:space="0" w:color="auto"/>
              <w:left w:val="single" w:sz="8" w:space="0" w:color="auto"/>
              <w:bottom w:val="single" w:sz="8" w:space="0" w:color="auto"/>
              <w:right w:val="single" w:sz="8" w:space="0" w:color="auto"/>
            </w:tcBorders>
          </w:tcPr>
          <w:p w14:paraId="6F2433E2" w14:textId="102F92A7"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(096) 3296222/2266</w:t>
            </w:r>
          </w:p>
        </w:tc>
      </w:tr>
      <w:tr w:rsidR="07CD9CAB" w14:paraId="4251011B"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1CA8B855" w14:textId="1F6B258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SANTANDER</w:t>
            </w:r>
          </w:p>
        </w:tc>
        <w:tc>
          <w:tcPr>
            <w:tcW w:w="3972" w:type="dxa"/>
            <w:tcBorders>
              <w:top w:val="single" w:sz="8" w:space="0" w:color="auto"/>
              <w:left w:val="single" w:sz="8" w:space="0" w:color="auto"/>
              <w:bottom w:val="single" w:sz="8" w:space="0" w:color="auto"/>
              <w:right w:val="single" w:sz="8" w:space="0" w:color="auto"/>
            </w:tcBorders>
          </w:tcPr>
          <w:p w14:paraId="31D3BF32" w14:textId="33CF3CD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Kilómetro 2 Vía Café Madrid</w:t>
            </w:r>
          </w:p>
        </w:tc>
        <w:tc>
          <w:tcPr>
            <w:tcW w:w="1878" w:type="dxa"/>
            <w:tcBorders>
              <w:top w:val="single" w:sz="8" w:space="0" w:color="auto"/>
              <w:left w:val="single" w:sz="8" w:space="0" w:color="auto"/>
              <w:bottom w:val="single" w:sz="8" w:space="0" w:color="auto"/>
              <w:right w:val="single" w:sz="8" w:space="0" w:color="auto"/>
            </w:tcBorders>
          </w:tcPr>
          <w:p w14:paraId="03EF8628" w14:textId="1E08EE2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(097) 6401550/2724</w:t>
            </w:r>
          </w:p>
        </w:tc>
      </w:tr>
      <w:tr w:rsidR="07CD9CAB" w14:paraId="2FDA2B2A"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497C4847" w14:textId="0D97350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SAN ANDRÉS</w:t>
            </w:r>
          </w:p>
        </w:tc>
        <w:tc>
          <w:tcPr>
            <w:tcW w:w="3972" w:type="dxa"/>
            <w:tcBorders>
              <w:top w:val="single" w:sz="8" w:space="0" w:color="auto"/>
              <w:left w:val="single" w:sz="8" w:space="0" w:color="auto"/>
              <w:bottom w:val="single" w:sz="8" w:space="0" w:color="auto"/>
              <w:right w:val="single" w:sz="8" w:space="0" w:color="auto"/>
            </w:tcBorders>
          </w:tcPr>
          <w:p w14:paraId="368C6F7C" w14:textId="04EE50D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Francisco NewalI Calle 6 No. 1 82</w:t>
            </w:r>
          </w:p>
        </w:tc>
        <w:tc>
          <w:tcPr>
            <w:tcW w:w="1878" w:type="dxa"/>
            <w:tcBorders>
              <w:top w:val="single" w:sz="8" w:space="0" w:color="auto"/>
              <w:left w:val="single" w:sz="8" w:space="0" w:color="auto"/>
              <w:bottom w:val="single" w:sz="8" w:space="0" w:color="auto"/>
              <w:right w:val="single" w:sz="8" w:space="0" w:color="auto"/>
            </w:tcBorders>
          </w:tcPr>
          <w:p w14:paraId="3DC9C98A" w14:textId="394393D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5125461</w:t>
            </w:r>
          </w:p>
        </w:tc>
      </w:tr>
      <w:tr w:rsidR="07CD9CAB" w14:paraId="268D2196"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92ABD3E" w14:textId="11AABF4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SUCRE</w:t>
            </w:r>
          </w:p>
        </w:tc>
        <w:tc>
          <w:tcPr>
            <w:tcW w:w="3972" w:type="dxa"/>
            <w:tcBorders>
              <w:top w:val="single" w:sz="8" w:space="0" w:color="auto"/>
              <w:left w:val="single" w:sz="8" w:space="0" w:color="auto"/>
              <w:bottom w:val="single" w:sz="8" w:space="0" w:color="auto"/>
              <w:right w:val="single" w:sz="8" w:space="0" w:color="auto"/>
            </w:tcBorders>
          </w:tcPr>
          <w:p w14:paraId="0813917B" w14:textId="6E71940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Transversal 270 No. 27A - 21 Urbanización Boston</w:t>
            </w:r>
          </w:p>
        </w:tc>
        <w:tc>
          <w:tcPr>
            <w:tcW w:w="1878" w:type="dxa"/>
            <w:tcBorders>
              <w:top w:val="single" w:sz="8" w:space="0" w:color="auto"/>
              <w:left w:val="single" w:sz="8" w:space="0" w:color="auto"/>
              <w:bottom w:val="single" w:sz="8" w:space="0" w:color="auto"/>
              <w:right w:val="single" w:sz="8" w:space="0" w:color="auto"/>
            </w:tcBorders>
          </w:tcPr>
          <w:p w14:paraId="2D9A9381" w14:textId="014A50F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(095) 2800830</w:t>
            </w:r>
          </w:p>
        </w:tc>
      </w:tr>
      <w:tr w:rsidR="07CD9CAB" w14:paraId="2674C95E"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75CEACA5" w14:textId="385A04E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TOLIMA</w:t>
            </w:r>
          </w:p>
        </w:tc>
        <w:tc>
          <w:tcPr>
            <w:tcW w:w="3972" w:type="dxa"/>
            <w:tcBorders>
              <w:top w:val="single" w:sz="8" w:space="0" w:color="auto"/>
              <w:left w:val="single" w:sz="8" w:space="0" w:color="auto"/>
              <w:bottom w:val="single" w:sz="8" w:space="0" w:color="auto"/>
              <w:right w:val="single" w:sz="8" w:space="0" w:color="auto"/>
            </w:tcBorders>
          </w:tcPr>
          <w:p w14:paraId="15ABDEA7" w14:textId="119F2F1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5 No. 43 - 23 Frente Piscinas Olímpicas</w:t>
            </w:r>
          </w:p>
        </w:tc>
        <w:tc>
          <w:tcPr>
            <w:tcW w:w="1878" w:type="dxa"/>
            <w:tcBorders>
              <w:top w:val="single" w:sz="8" w:space="0" w:color="auto"/>
              <w:left w:val="single" w:sz="8" w:space="0" w:color="auto"/>
              <w:bottom w:val="single" w:sz="8" w:space="0" w:color="auto"/>
              <w:right w:val="single" w:sz="8" w:space="0" w:color="auto"/>
            </w:tcBorders>
          </w:tcPr>
          <w:p w14:paraId="76E18A6F" w14:textId="3A1A39B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2644303</w:t>
            </w:r>
          </w:p>
        </w:tc>
      </w:tr>
      <w:tr w:rsidR="07CD9CAB" w14:paraId="7B91C4F6"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62903D9C" w14:textId="1D8C390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VALLE</w:t>
            </w:r>
          </w:p>
        </w:tc>
        <w:tc>
          <w:tcPr>
            <w:tcW w:w="3972" w:type="dxa"/>
            <w:tcBorders>
              <w:top w:val="single" w:sz="8" w:space="0" w:color="auto"/>
              <w:left w:val="single" w:sz="8" w:space="0" w:color="auto"/>
              <w:bottom w:val="single" w:sz="8" w:space="0" w:color="auto"/>
              <w:right w:val="single" w:sz="8" w:space="0" w:color="auto"/>
            </w:tcBorders>
          </w:tcPr>
          <w:p w14:paraId="1B4395D7" w14:textId="23037DC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2 Norte No. 33A - 45</w:t>
            </w:r>
          </w:p>
        </w:tc>
        <w:tc>
          <w:tcPr>
            <w:tcW w:w="1878" w:type="dxa"/>
            <w:tcBorders>
              <w:top w:val="single" w:sz="8" w:space="0" w:color="auto"/>
              <w:left w:val="single" w:sz="8" w:space="0" w:color="auto"/>
              <w:bottom w:val="single" w:sz="8" w:space="0" w:color="auto"/>
              <w:right w:val="single" w:sz="8" w:space="0" w:color="auto"/>
            </w:tcBorders>
          </w:tcPr>
          <w:p w14:paraId="73CC679E" w14:textId="7790FF4E" w:rsidR="07CD9CAB" w:rsidRDefault="07CD9CAB" w:rsidP="07CD9CAB">
            <w:pPr>
              <w:jc w:val="both"/>
              <w:rPr>
                <w:rFonts w:ascii="Verdana" w:eastAsia="Verdana" w:hAnsi="Verdana" w:cs="Verdana"/>
                <w:sz w:val="22"/>
                <w:szCs w:val="22"/>
              </w:rPr>
            </w:pPr>
          </w:p>
          <w:p w14:paraId="1B45AAF1" w14:textId="575918B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(092) 6612149</w:t>
            </w:r>
          </w:p>
        </w:tc>
      </w:tr>
      <w:tr w:rsidR="07CD9CAB" w14:paraId="28C0A1EA"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25AC9D7" w14:textId="676D847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ARAUCA</w:t>
            </w:r>
          </w:p>
        </w:tc>
        <w:tc>
          <w:tcPr>
            <w:tcW w:w="3972" w:type="dxa"/>
            <w:tcBorders>
              <w:top w:val="single" w:sz="8" w:space="0" w:color="auto"/>
              <w:left w:val="single" w:sz="8" w:space="0" w:color="auto"/>
              <w:bottom w:val="single" w:sz="8" w:space="0" w:color="auto"/>
              <w:right w:val="single" w:sz="8" w:space="0" w:color="auto"/>
            </w:tcBorders>
          </w:tcPr>
          <w:p w14:paraId="0B14897B" w14:textId="18CBEA5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21 No. 1 -34 Barrio Fundadores</w:t>
            </w:r>
          </w:p>
        </w:tc>
        <w:tc>
          <w:tcPr>
            <w:tcW w:w="1878" w:type="dxa"/>
            <w:tcBorders>
              <w:top w:val="single" w:sz="8" w:space="0" w:color="auto"/>
              <w:left w:val="single" w:sz="8" w:space="0" w:color="auto"/>
              <w:bottom w:val="single" w:sz="8" w:space="0" w:color="auto"/>
              <w:right w:val="single" w:sz="8" w:space="0" w:color="auto"/>
            </w:tcBorders>
          </w:tcPr>
          <w:p w14:paraId="4C7168C4" w14:textId="5F8FB016" w:rsidR="07CD9CAB" w:rsidRDefault="07CD9CAB" w:rsidP="07CD9CAB">
            <w:pPr>
              <w:jc w:val="both"/>
              <w:rPr>
                <w:rFonts w:ascii="Verdana" w:eastAsia="Verdana" w:hAnsi="Verdana" w:cs="Verdana"/>
                <w:sz w:val="22"/>
                <w:szCs w:val="22"/>
              </w:rPr>
            </w:pPr>
          </w:p>
          <w:p w14:paraId="6F9E39D2" w14:textId="7D8BAF2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(097) 8851826</w:t>
            </w:r>
          </w:p>
        </w:tc>
      </w:tr>
      <w:tr w:rsidR="07CD9CAB" w14:paraId="21FBD9E6"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061A8DDE" w14:textId="647EA9C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lastRenderedPageBreak/>
              <w:t>CASANARE</w:t>
            </w:r>
          </w:p>
        </w:tc>
        <w:tc>
          <w:tcPr>
            <w:tcW w:w="3972" w:type="dxa"/>
            <w:tcBorders>
              <w:top w:val="single" w:sz="8" w:space="0" w:color="auto"/>
              <w:left w:val="single" w:sz="8" w:space="0" w:color="auto"/>
              <w:bottom w:val="single" w:sz="8" w:space="0" w:color="auto"/>
              <w:right w:val="single" w:sz="8" w:space="0" w:color="auto"/>
            </w:tcBorders>
          </w:tcPr>
          <w:p w14:paraId="4C08F0F4" w14:textId="1428CCE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22 No. 9 - 30 Edificio Priet's</w:t>
            </w:r>
          </w:p>
        </w:tc>
        <w:tc>
          <w:tcPr>
            <w:tcW w:w="1878" w:type="dxa"/>
            <w:tcBorders>
              <w:top w:val="single" w:sz="8" w:space="0" w:color="auto"/>
              <w:left w:val="single" w:sz="8" w:space="0" w:color="auto"/>
              <w:bottom w:val="single" w:sz="8" w:space="0" w:color="auto"/>
              <w:right w:val="single" w:sz="8" w:space="0" w:color="auto"/>
            </w:tcBorders>
          </w:tcPr>
          <w:p w14:paraId="1371710F" w14:textId="1DAC1DD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6354521/86</w:t>
            </w:r>
          </w:p>
        </w:tc>
      </w:tr>
      <w:tr w:rsidR="07CD9CAB" w14:paraId="7B2B76E4"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22461EC9" w14:textId="6C1C31F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PUTUMAYO</w:t>
            </w:r>
          </w:p>
        </w:tc>
        <w:tc>
          <w:tcPr>
            <w:tcW w:w="3972" w:type="dxa"/>
            <w:tcBorders>
              <w:top w:val="single" w:sz="8" w:space="0" w:color="auto"/>
              <w:left w:val="single" w:sz="8" w:space="0" w:color="auto"/>
              <w:bottom w:val="single" w:sz="8" w:space="0" w:color="auto"/>
              <w:right w:val="single" w:sz="8" w:space="0" w:color="auto"/>
            </w:tcBorders>
          </w:tcPr>
          <w:p w14:paraId="1F1C3412" w14:textId="44A62D69"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San Francisco Barrio Obrero</w:t>
            </w:r>
          </w:p>
        </w:tc>
        <w:tc>
          <w:tcPr>
            <w:tcW w:w="1878" w:type="dxa"/>
            <w:tcBorders>
              <w:top w:val="single" w:sz="8" w:space="0" w:color="auto"/>
              <w:left w:val="single" w:sz="8" w:space="0" w:color="auto"/>
              <w:bottom w:val="single" w:sz="8" w:space="0" w:color="auto"/>
              <w:right w:val="single" w:sz="8" w:space="0" w:color="auto"/>
            </w:tcBorders>
          </w:tcPr>
          <w:p w14:paraId="2AA4E34D" w14:textId="763FF1B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4204188</w:t>
            </w:r>
          </w:p>
        </w:tc>
      </w:tr>
      <w:tr w:rsidR="07CD9CAB" w14:paraId="6265AE71"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4CEAD9B0" w14:textId="5E72C98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SECCIONAL AMAZONAS</w:t>
            </w:r>
          </w:p>
        </w:tc>
        <w:tc>
          <w:tcPr>
            <w:tcW w:w="3972" w:type="dxa"/>
            <w:tcBorders>
              <w:top w:val="single" w:sz="8" w:space="0" w:color="auto"/>
              <w:left w:val="single" w:sz="8" w:space="0" w:color="auto"/>
              <w:bottom w:val="single" w:sz="8" w:space="0" w:color="auto"/>
              <w:right w:val="single" w:sz="8" w:space="0" w:color="auto"/>
            </w:tcBorders>
          </w:tcPr>
          <w:p w14:paraId="4F7A38D1" w14:textId="13AFCBA7"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4 No. 3 - 50 Barrio Gaitán</w:t>
            </w:r>
          </w:p>
        </w:tc>
        <w:tc>
          <w:tcPr>
            <w:tcW w:w="1878" w:type="dxa"/>
            <w:tcBorders>
              <w:top w:val="single" w:sz="8" w:space="0" w:color="auto"/>
              <w:left w:val="single" w:sz="8" w:space="0" w:color="auto"/>
              <w:bottom w:val="single" w:sz="8" w:space="0" w:color="auto"/>
              <w:right w:val="single" w:sz="8" w:space="0" w:color="auto"/>
            </w:tcBorders>
          </w:tcPr>
          <w:p w14:paraId="77504ABA" w14:textId="6382093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5928060</w:t>
            </w:r>
          </w:p>
        </w:tc>
      </w:tr>
      <w:tr w:rsidR="07CD9CAB" w14:paraId="0017AD33"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127AE965" w14:textId="161D462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SECCIONAL GUAINIA</w:t>
            </w:r>
          </w:p>
        </w:tc>
        <w:tc>
          <w:tcPr>
            <w:tcW w:w="3972" w:type="dxa"/>
            <w:tcBorders>
              <w:top w:val="single" w:sz="8" w:space="0" w:color="auto"/>
              <w:left w:val="single" w:sz="8" w:space="0" w:color="auto"/>
              <w:bottom w:val="single" w:sz="8" w:space="0" w:color="auto"/>
              <w:right w:val="single" w:sz="8" w:space="0" w:color="auto"/>
            </w:tcBorders>
          </w:tcPr>
          <w:p w14:paraId="190B6F66" w14:textId="2A0C39D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15 No. 8 - 86 Barrio La Esperanza</w:t>
            </w:r>
          </w:p>
        </w:tc>
        <w:tc>
          <w:tcPr>
            <w:tcW w:w="1878" w:type="dxa"/>
            <w:tcBorders>
              <w:top w:val="single" w:sz="8" w:space="0" w:color="auto"/>
              <w:left w:val="single" w:sz="8" w:space="0" w:color="auto"/>
              <w:bottom w:val="single" w:sz="8" w:space="0" w:color="auto"/>
              <w:right w:val="single" w:sz="8" w:space="0" w:color="auto"/>
            </w:tcBorders>
          </w:tcPr>
          <w:p w14:paraId="713F3032" w14:textId="3783EAD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5656090/6644</w:t>
            </w:r>
          </w:p>
        </w:tc>
      </w:tr>
      <w:tr w:rsidR="07CD9CAB" w14:paraId="5BFB0C73"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131006F5" w14:textId="666659B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SECCIONAL GUAVIARE</w:t>
            </w:r>
          </w:p>
        </w:tc>
        <w:tc>
          <w:tcPr>
            <w:tcW w:w="3972" w:type="dxa"/>
            <w:tcBorders>
              <w:top w:val="single" w:sz="8" w:space="0" w:color="auto"/>
              <w:left w:val="single" w:sz="8" w:space="0" w:color="auto"/>
              <w:bottom w:val="single" w:sz="8" w:space="0" w:color="auto"/>
              <w:right w:val="single" w:sz="8" w:space="0" w:color="auto"/>
            </w:tcBorders>
          </w:tcPr>
          <w:p w14:paraId="4FDC2083" w14:textId="1D7B6EBA"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Avenida Los Colonizadores No. 23 - 106</w:t>
            </w:r>
          </w:p>
        </w:tc>
        <w:tc>
          <w:tcPr>
            <w:tcW w:w="1878" w:type="dxa"/>
            <w:tcBorders>
              <w:top w:val="single" w:sz="8" w:space="0" w:color="auto"/>
              <w:left w:val="single" w:sz="8" w:space="0" w:color="auto"/>
              <w:bottom w:val="single" w:sz="8" w:space="0" w:color="auto"/>
              <w:right w:val="single" w:sz="8" w:space="0" w:color="auto"/>
            </w:tcBorders>
          </w:tcPr>
          <w:p w14:paraId="5D7341B4" w14:textId="50BB580E"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5840164</w:t>
            </w:r>
          </w:p>
        </w:tc>
      </w:tr>
      <w:tr w:rsidR="07CD9CAB" w14:paraId="67BCE278"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5B97E992" w14:textId="24A4801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SECCIONAL VAUPÉS</w:t>
            </w:r>
          </w:p>
        </w:tc>
        <w:tc>
          <w:tcPr>
            <w:tcW w:w="3972" w:type="dxa"/>
            <w:tcBorders>
              <w:top w:val="single" w:sz="8" w:space="0" w:color="auto"/>
              <w:left w:val="single" w:sz="8" w:space="0" w:color="auto"/>
              <w:bottom w:val="single" w:sz="8" w:space="0" w:color="auto"/>
              <w:right w:val="single" w:sz="8" w:space="0" w:color="auto"/>
            </w:tcBorders>
          </w:tcPr>
          <w:p w14:paraId="24AA9CE1" w14:textId="0EAD4E7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Calle 14 A -15 Centro</w:t>
            </w:r>
          </w:p>
        </w:tc>
        <w:tc>
          <w:tcPr>
            <w:tcW w:w="1878" w:type="dxa"/>
            <w:tcBorders>
              <w:top w:val="single" w:sz="8" w:space="0" w:color="auto"/>
              <w:left w:val="single" w:sz="8" w:space="0" w:color="auto"/>
              <w:bottom w:val="single" w:sz="8" w:space="0" w:color="auto"/>
              <w:right w:val="single" w:sz="8" w:space="0" w:color="auto"/>
            </w:tcBorders>
          </w:tcPr>
          <w:p w14:paraId="76CB122A" w14:textId="0D10AE3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5642275</w:t>
            </w:r>
          </w:p>
        </w:tc>
      </w:tr>
      <w:tr w:rsidR="07CD9CAB" w14:paraId="5F9870C7" w14:textId="77777777" w:rsidTr="07CD9CAB">
        <w:trPr>
          <w:trHeight w:val="300"/>
        </w:trPr>
        <w:tc>
          <w:tcPr>
            <w:tcW w:w="3165" w:type="dxa"/>
            <w:tcBorders>
              <w:top w:val="single" w:sz="8" w:space="0" w:color="auto"/>
              <w:left w:val="single" w:sz="8" w:space="0" w:color="auto"/>
              <w:bottom w:val="single" w:sz="8" w:space="0" w:color="auto"/>
              <w:right w:val="single" w:sz="8" w:space="0" w:color="auto"/>
            </w:tcBorders>
            <w:vAlign w:val="center"/>
          </w:tcPr>
          <w:p w14:paraId="2F541EBD" w14:textId="4640637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SECCIONAL VICHADA</w:t>
            </w:r>
          </w:p>
        </w:tc>
        <w:tc>
          <w:tcPr>
            <w:tcW w:w="3972" w:type="dxa"/>
            <w:tcBorders>
              <w:top w:val="single" w:sz="8" w:space="0" w:color="auto"/>
              <w:left w:val="single" w:sz="8" w:space="0" w:color="auto"/>
              <w:bottom w:val="single" w:sz="8" w:space="0" w:color="auto"/>
              <w:right w:val="single" w:sz="8" w:space="0" w:color="auto"/>
            </w:tcBorders>
          </w:tcPr>
          <w:p w14:paraId="119BE2AC" w14:textId="6F81F7E4"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Carrera 11 No. 14-70 Barrio Primavera</w:t>
            </w:r>
          </w:p>
        </w:tc>
        <w:tc>
          <w:tcPr>
            <w:tcW w:w="1878" w:type="dxa"/>
            <w:tcBorders>
              <w:top w:val="single" w:sz="8" w:space="0" w:color="auto"/>
              <w:left w:val="single" w:sz="8" w:space="0" w:color="auto"/>
              <w:bottom w:val="single" w:sz="8" w:space="0" w:color="auto"/>
              <w:right w:val="single" w:sz="8" w:space="0" w:color="auto"/>
            </w:tcBorders>
          </w:tcPr>
          <w:p w14:paraId="694F4C90" w14:textId="48160AEC"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(098) 5654404/163/519</w:t>
            </w:r>
          </w:p>
        </w:tc>
      </w:tr>
    </w:tbl>
    <w:p w14:paraId="46C46F65" w14:textId="61B578DC" w:rsidR="07CD9CAB" w:rsidRDefault="07CD9CAB" w:rsidP="07CD9CAB">
      <w:pPr>
        <w:jc w:val="both"/>
        <w:rPr>
          <w:rFonts w:ascii="Verdana" w:eastAsia="Verdana" w:hAnsi="Verdana" w:cs="Verdana"/>
          <w:sz w:val="22"/>
          <w:szCs w:val="22"/>
        </w:rPr>
      </w:pPr>
    </w:p>
    <w:p w14:paraId="6FDCB50B" w14:textId="5C27EB7E"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 xml:space="preserve">NOMBRE DE LA ARP:, SURATEP, </w:t>
      </w:r>
    </w:p>
    <w:p w14:paraId="4A11EB0D" w14:textId="7D20A15E"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 xml:space="preserve">No. PÓLIZA DE AFILIACIÓN:, 094017967, </w:t>
      </w:r>
    </w:p>
    <w:p w14:paraId="37E23B1F" w14:textId="3B771900"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 xml:space="preserve">Clase o tipo de riesgo asignado por la ARP:, 1, </w:t>
      </w:r>
    </w:p>
    <w:p w14:paraId="79340A25" w14:textId="54BE556C"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 xml:space="preserve">Código de la actividad Económica:, 1751201, </w:t>
      </w:r>
    </w:p>
    <w:p w14:paraId="18476999" w14:textId="7ADBBC36" w:rsidR="20B9D5E8" w:rsidRDefault="20B9D5E8" w:rsidP="07CD9CAB">
      <w:pPr>
        <w:jc w:val="both"/>
        <w:rPr>
          <w:rFonts w:ascii="Verdana" w:eastAsia="Verdana" w:hAnsi="Verdana" w:cs="Verdana"/>
          <w:sz w:val="22"/>
          <w:szCs w:val="22"/>
        </w:rPr>
      </w:pPr>
      <w:r w:rsidRPr="07CD9CAB">
        <w:rPr>
          <w:rFonts w:ascii="Verdana" w:eastAsia="Verdana" w:hAnsi="Verdana" w:cs="Verdana"/>
          <w:sz w:val="22"/>
          <w:szCs w:val="22"/>
        </w:rPr>
        <w:t>El Instituto Colombiano de Bienestar Familiar prescribe el presente reglamento contenido en los siguientes términos:</w:t>
      </w:r>
    </w:p>
    <w:p w14:paraId="45878317" w14:textId="7B5A8F08"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1.</w:t>
      </w:r>
      <w:r w:rsidRPr="07CD9CAB">
        <w:rPr>
          <w:rFonts w:ascii="Verdana" w:eastAsia="Verdana" w:hAnsi="Verdana" w:cs="Verdana"/>
          <w:sz w:val="22"/>
          <w:szCs w:val="22"/>
        </w:rPr>
        <w:t xml:space="preserve"> El Instituto Colombiano de Bienestar Familiar se compromete a dar cumplimiento a las disposiciones legales vigentes, tendientes a garantizar los mecanismos que aseguren una oportuna y adecuada prevención de los accidentes de trabajo y enfermedades profesionales, de conformidad con los artículos 57, 58, 108, 205, 206, 217, 220, 221, 282, 283, 348, 349, 350 y 351 del Código Sustantivo del Trabajo, la Ley 9a de 1.979, Resolución 2400 de 1.979, Decreto 614 de 1.984, Resolución 2013 de 1.986, Resolución 1016 de 1.989, Resolución 6398 de 1.991, Decreto 1295 de 1994 y demás normas que con tal fin se establezcan.</w:t>
      </w:r>
    </w:p>
    <w:p w14:paraId="307928EC" w14:textId="37213372"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ARTICULO 2.</w:t>
      </w:r>
      <w:r w:rsidRPr="07CD9CAB">
        <w:rPr>
          <w:rFonts w:ascii="Verdana" w:eastAsia="Verdana" w:hAnsi="Verdana" w:cs="Verdana"/>
          <w:sz w:val="22"/>
          <w:szCs w:val="22"/>
        </w:rPr>
        <w:t xml:space="preserve"> El Instituto Colombiano de Bienestar Familiar se obliga a promover y garantizar la constitución y funcionamiento del Comité Paritario de Salud Ocupacional de Medicina, Higiene y Seguridad Industrial, de conformidad con lo establecido por el Decreto 614 de 1.984, la Resolución 2013 de 1.986, la Resolución 1016 de 1.989 y Decreto 1295 de 1994.</w:t>
      </w:r>
    </w:p>
    <w:p w14:paraId="3546B924" w14:textId="27108A82"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3.</w:t>
      </w:r>
      <w:r w:rsidRPr="07CD9CAB">
        <w:rPr>
          <w:rFonts w:ascii="Verdana" w:eastAsia="Verdana" w:hAnsi="Verdana" w:cs="Verdana"/>
          <w:sz w:val="22"/>
          <w:szCs w:val="22"/>
        </w:rPr>
        <w:t xml:space="preserve"> El Instituto Colombiano de Bienestar Familiar se compromete a destinar los recursos necesarios para desarrollar actividades permanentes, de conformidad con el programa de salud ocupacional, elaborado de acuerdo con el </w:t>
      </w:r>
      <w:r w:rsidRPr="07CD9CAB">
        <w:rPr>
          <w:rFonts w:ascii="Verdana" w:eastAsia="Verdana" w:hAnsi="Verdana" w:cs="Verdana"/>
          <w:sz w:val="22"/>
          <w:szCs w:val="22"/>
        </w:rPr>
        <w:lastRenderedPageBreak/>
        <w:t>Decreto 614 de 1.984 y la Resolución 1016 de 1.989, el cual contempla, como mínimo, los siguientes aspectos:</w:t>
      </w:r>
    </w:p>
    <w:p w14:paraId="1CD4BECD" w14:textId="30471921" w:rsidR="20B9D5E8" w:rsidRDefault="20B9D5E8" w:rsidP="07CD9CAB">
      <w:pPr>
        <w:pStyle w:val="Prrafodelista"/>
        <w:numPr>
          <w:ilvl w:val="0"/>
          <w:numId w:val="1"/>
        </w:numPr>
        <w:jc w:val="both"/>
        <w:rPr>
          <w:rFonts w:ascii="Verdana" w:eastAsia="Verdana" w:hAnsi="Verdana" w:cs="Verdana"/>
          <w:sz w:val="22"/>
          <w:szCs w:val="22"/>
        </w:rPr>
      </w:pPr>
      <w:r w:rsidRPr="07CD9CAB">
        <w:rPr>
          <w:rFonts w:ascii="Verdana" w:eastAsia="Verdana" w:hAnsi="Verdana" w:cs="Verdana"/>
          <w:sz w:val="22"/>
          <w:szCs w:val="22"/>
        </w:rPr>
        <w:t>Subprograma de Medicina Preventiva y del Trabajo. Orientado a promover y mantener el más alto grado de bienestar físico, mental y social de los trabajadores, en todos los oficios, prevenir cualquier daño a su salud, ocasionado por las condiciones de trabajo, protegerlos en su empleo de los riesgos generados por la presencia de agentes y procedimientos nocivos; colocar y mantener al trabajador en una actividad acorde con sus aptitudes fisiológicas y psicosociales.</w:t>
      </w:r>
    </w:p>
    <w:p w14:paraId="0648E283" w14:textId="3D2F8048" w:rsidR="20B9D5E8" w:rsidRDefault="20B9D5E8" w:rsidP="07CD9CAB">
      <w:pPr>
        <w:pStyle w:val="Prrafodelista"/>
        <w:numPr>
          <w:ilvl w:val="0"/>
          <w:numId w:val="1"/>
        </w:numPr>
        <w:jc w:val="both"/>
        <w:rPr>
          <w:rFonts w:ascii="Verdana" w:eastAsia="Verdana" w:hAnsi="Verdana" w:cs="Verdana"/>
          <w:sz w:val="22"/>
          <w:szCs w:val="22"/>
        </w:rPr>
      </w:pPr>
      <w:r w:rsidRPr="07CD9CAB">
        <w:rPr>
          <w:rFonts w:ascii="Verdana" w:eastAsia="Verdana" w:hAnsi="Verdana" w:cs="Verdana"/>
          <w:sz w:val="22"/>
          <w:szCs w:val="22"/>
        </w:rPr>
        <w:t>Subprograma de Higiene y Seguridad Industrial. Dirigido a establecer las mejores condiciones de saneamiento básico industrial y a crear los procedimientos que conlleven a eliminar o controlar los factores de riesgo que se originen en los lugares de trabajo y que puedan ser causa de enfermedad, disconfort o accidente.</w:t>
      </w:r>
    </w:p>
    <w:p w14:paraId="3AC0E248" w14:textId="7E4A65C2"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4</w:t>
      </w:r>
      <w:r w:rsidR="22ECE055" w:rsidRPr="07CD9CAB">
        <w:rPr>
          <w:rFonts w:ascii="Verdana" w:eastAsia="Verdana" w:hAnsi="Verdana" w:cs="Verdana"/>
          <w:b/>
          <w:bCs/>
          <w:sz w:val="22"/>
          <w:szCs w:val="22"/>
        </w:rPr>
        <w:t>o</w:t>
      </w:r>
      <w:r w:rsidRPr="07CD9CAB">
        <w:rPr>
          <w:rFonts w:ascii="Verdana" w:eastAsia="Verdana" w:hAnsi="Verdana" w:cs="Verdana"/>
          <w:b/>
          <w:bCs/>
          <w:sz w:val="22"/>
          <w:szCs w:val="22"/>
        </w:rPr>
        <w:t xml:space="preserve">. </w:t>
      </w:r>
      <w:r w:rsidRPr="07CD9CAB">
        <w:rPr>
          <w:rFonts w:ascii="Verdana" w:eastAsia="Verdana" w:hAnsi="Verdana" w:cs="Verdana"/>
          <w:sz w:val="22"/>
          <w:szCs w:val="22"/>
        </w:rPr>
        <w:t>Los riesgos existentes en el Instituto Colombiano de Bienestar Familiar, están constituidos, principalmente, por:</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3062"/>
        <w:gridCol w:w="5934"/>
      </w:tblGrid>
      <w:tr w:rsidR="07CD9CAB" w14:paraId="6D505AB9" w14:textId="77777777" w:rsidTr="07CD9CAB">
        <w:trPr>
          <w:trHeight w:val="300"/>
        </w:trPr>
        <w:tc>
          <w:tcPr>
            <w:tcW w:w="3065" w:type="dxa"/>
          </w:tcPr>
          <w:p w14:paraId="0733921E" w14:textId="339B0BFE"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FÍSICO QUÍMICO:</w:t>
            </w:r>
          </w:p>
        </w:tc>
        <w:tc>
          <w:tcPr>
            <w:tcW w:w="5950" w:type="dxa"/>
          </w:tcPr>
          <w:p w14:paraId="13680F9D" w14:textId="55235303"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Incendio y Explosión</w:t>
            </w:r>
          </w:p>
        </w:tc>
      </w:tr>
      <w:tr w:rsidR="07CD9CAB" w14:paraId="728DEA32" w14:textId="77777777" w:rsidTr="07CD9CAB">
        <w:trPr>
          <w:trHeight w:val="300"/>
        </w:trPr>
        <w:tc>
          <w:tcPr>
            <w:tcW w:w="3065" w:type="dxa"/>
          </w:tcPr>
          <w:p w14:paraId="7DB7B823" w14:textId="41298E4B"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ERGONÓMICOS:</w:t>
            </w:r>
          </w:p>
        </w:tc>
        <w:tc>
          <w:tcPr>
            <w:tcW w:w="5950" w:type="dxa"/>
          </w:tcPr>
          <w:p w14:paraId="4039AE48" w14:textId="4D6D1FF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Carga Estática</w:t>
            </w:r>
            <w:r>
              <w:br/>
            </w:r>
            <w:r w:rsidRPr="07CD9CAB">
              <w:rPr>
                <w:rFonts w:ascii="Verdana" w:eastAsia="Verdana" w:hAnsi="Verdana" w:cs="Verdana"/>
                <w:sz w:val="22"/>
                <w:szCs w:val="22"/>
              </w:rPr>
              <w:t>Carga Dinámica</w:t>
            </w:r>
            <w:r>
              <w:br/>
            </w:r>
            <w:r w:rsidRPr="07CD9CAB">
              <w:rPr>
                <w:rFonts w:ascii="Verdana" w:eastAsia="Verdana" w:hAnsi="Verdana" w:cs="Verdana"/>
                <w:sz w:val="22"/>
                <w:szCs w:val="22"/>
              </w:rPr>
              <w:t>Sobreesfuerzos</w:t>
            </w:r>
          </w:p>
        </w:tc>
      </w:tr>
      <w:tr w:rsidR="07CD9CAB" w14:paraId="4563E6B5" w14:textId="77777777" w:rsidTr="07CD9CAB">
        <w:trPr>
          <w:trHeight w:val="300"/>
        </w:trPr>
        <w:tc>
          <w:tcPr>
            <w:tcW w:w="3065" w:type="dxa"/>
          </w:tcPr>
          <w:p w14:paraId="54DCF343" w14:textId="4B24329C"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PSICOLABORALES:</w:t>
            </w:r>
          </w:p>
        </w:tc>
        <w:tc>
          <w:tcPr>
            <w:tcW w:w="5950" w:type="dxa"/>
          </w:tcPr>
          <w:p w14:paraId="6DBCA3D8" w14:textId="1B628D7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Trabajo bajo presión</w:t>
            </w:r>
            <w:r>
              <w:br/>
            </w:r>
            <w:r w:rsidRPr="07CD9CAB">
              <w:rPr>
                <w:rFonts w:ascii="Verdana" w:eastAsia="Verdana" w:hAnsi="Verdana" w:cs="Verdana"/>
                <w:sz w:val="22"/>
                <w:szCs w:val="22"/>
              </w:rPr>
              <w:t>Organización del trabajo</w:t>
            </w:r>
            <w:r>
              <w:br/>
            </w:r>
            <w:r w:rsidRPr="07CD9CAB">
              <w:rPr>
                <w:rFonts w:ascii="Verdana" w:eastAsia="Verdana" w:hAnsi="Verdana" w:cs="Verdana"/>
                <w:sz w:val="22"/>
                <w:szCs w:val="22"/>
              </w:rPr>
              <w:t>Altos niveles de Responsabilidad</w:t>
            </w:r>
            <w:r>
              <w:br/>
            </w:r>
            <w:r w:rsidRPr="07CD9CAB">
              <w:rPr>
                <w:rFonts w:ascii="Verdana" w:eastAsia="Verdana" w:hAnsi="Verdana" w:cs="Verdana"/>
                <w:sz w:val="22"/>
                <w:szCs w:val="22"/>
              </w:rPr>
              <w:t>Relaciones Interpersonales</w:t>
            </w:r>
          </w:p>
        </w:tc>
      </w:tr>
      <w:tr w:rsidR="07CD9CAB" w14:paraId="7177628D" w14:textId="77777777" w:rsidTr="07CD9CAB">
        <w:trPr>
          <w:trHeight w:val="300"/>
        </w:trPr>
        <w:tc>
          <w:tcPr>
            <w:tcW w:w="3065" w:type="dxa"/>
          </w:tcPr>
          <w:p w14:paraId="790B99DB" w14:textId="5BAEED06"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SEGURIDAD:</w:t>
            </w:r>
          </w:p>
        </w:tc>
        <w:tc>
          <w:tcPr>
            <w:tcW w:w="5950" w:type="dxa"/>
          </w:tcPr>
          <w:p w14:paraId="0C838E77" w14:textId="2379CA9E"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Mecánico</w:t>
            </w:r>
            <w:r>
              <w:br/>
            </w:r>
            <w:r w:rsidRPr="07CD9CAB">
              <w:rPr>
                <w:rFonts w:ascii="Verdana" w:eastAsia="Verdana" w:hAnsi="Verdana" w:cs="Verdana"/>
                <w:sz w:val="22"/>
                <w:szCs w:val="22"/>
              </w:rPr>
              <w:t>Locativo</w:t>
            </w:r>
            <w:r>
              <w:br/>
            </w:r>
            <w:r w:rsidRPr="07CD9CAB">
              <w:rPr>
                <w:rFonts w:ascii="Verdana" w:eastAsia="Verdana" w:hAnsi="Verdana" w:cs="Verdana"/>
                <w:sz w:val="22"/>
                <w:szCs w:val="22"/>
              </w:rPr>
              <w:t>Eléctricos</w:t>
            </w:r>
          </w:p>
        </w:tc>
      </w:tr>
      <w:tr w:rsidR="07CD9CAB" w14:paraId="507695C9" w14:textId="77777777" w:rsidTr="07CD9CAB">
        <w:trPr>
          <w:trHeight w:val="300"/>
        </w:trPr>
        <w:tc>
          <w:tcPr>
            <w:tcW w:w="3065" w:type="dxa"/>
          </w:tcPr>
          <w:p w14:paraId="03B05595" w14:textId="30BECA15"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QUÍMICO:</w:t>
            </w:r>
          </w:p>
        </w:tc>
        <w:tc>
          <w:tcPr>
            <w:tcW w:w="5950" w:type="dxa"/>
          </w:tcPr>
          <w:p w14:paraId="36B7C75E" w14:textId="2C95C6F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Material particulado, Líquidos, Gases y Vapores</w:t>
            </w:r>
          </w:p>
        </w:tc>
      </w:tr>
      <w:tr w:rsidR="07CD9CAB" w14:paraId="335F3F25" w14:textId="77777777" w:rsidTr="07CD9CAB">
        <w:trPr>
          <w:trHeight w:val="300"/>
        </w:trPr>
        <w:tc>
          <w:tcPr>
            <w:tcW w:w="3065" w:type="dxa"/>
          </w:tcPr>
          <w:p w14:paraId="4E2A80B7" w14:textId="18C9C6C0"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FÍSICO:</w:t>
            </w:r>
          </w:p>
        </w:tc>
        <w:tc>
          <w:tcPr>
            <w:tcW w:w="5950" w:type="dxa"/>
          </w:tcPr>
          <w:p w14:paraId="41F711D4" w14:textId="07CC5971"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Iluminación</w:t>
            </w:r>
            <w:r>
              <w:br/>
            </w:r>
            <w:r w:rsidRPr="07CD9CAB">
              <w:rPr>
                <w:rFonts w:ascii="Verdana" w:eastAsia="Verdana" w:hAnsi="Verdana" w:cs="Verdana"/>
                <w:sz w:val="22"/>
                <w:szCs w:val="22"/>
              </w:rPr>
              <w:t>Ruido</w:t>
            </w:r>
            <w:r>
              <w:br/>
            </w:r>
            <w:r w:rsidRPr="07CD9CAB">
              <w:rPr>
                <w:rFonts w:ascii="Verdana" w:eastAsia="Verdana" w:hAnsi="Verdana" w:cs="Verdana"/>
                <w:sz w:val="22"/>
                <w:szCs w:val="22"/>
              </w:rPr>
              <w:t>Vibraciones</w:t>
            </w:r>
            <w:r>
              <w:br/>
            </w:r>
            <w:r w:rsidRPr="07CD9CAB">
              <w:rPr>
                <w:rFonts w:ascii="Verdana" w:eastAsia="Verdana" w:hAnsi="Verdana" w:cs="Verdana"/>
                <w:sz w:val="22"/>
                <w:szCs w:val="22"/>
              </w:rPr>
              <w:t>Radiaciones no Ionizantes</w:t>
            </w:r>
            <w:r>
              <w:br/>
            </w:r>
            <w:r w:rsidRPr="07CD9CAB">
              <w:rPr>
                <w:rFonts w:ascii="Verdana" w:eastAsia="Verdana" w:hAnsi="Verdana" w:cs="Verdana"/>
                <w:sz w:val="22"/>
                <w:szCs w:val="22"/>
              </w:rPr>
              <w:t>Ventilación</w:t>
            </w:r>
          </w:p>
        </w:tc>
      </w:tr>
      <w:tr w:rsidR="07CD9CAB" w14:paraId="2EB7129B" w14:textId="77777777" w:rsidTr="07CD9CAB">
        <w:trPr>
          <w:trHeight w:val="300"/>
        </w:trPr>
        <w:tc>
          <w:tcPr>
            <w:tcW w:w="3065" w:type="dxa"/>
          </w:tcPr>
          <w:p w14:paraId="16F2FF11" w14:textId="03B58F17"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BIOLÓGICO:</w:t>
            </w:r>
          </w:p>
        </w:tc>
        <w:tc>
          <w:tcPr>
            <w:tcW w:w="5950" w:type="dxa"/>
          </w:tcPr>
          <w:p w14:paraId="61672F4B" w14:textId="0B3AA57D"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Microorganismos</w:t>
            </w:r>
            <w:r>
              <w:br/>
            </w:r>
            <w:r w:rsidRPr="07CD9CAB">
              <w:rPr>
                <w:rFonts w:ascii="Verdana" w:eastAsia="Verdana" w:hAnsi="Verdana" w:cs="Verdana"/>
                <w:sz w:val="22"/>
                <w:szCs w:val="22"/>
              </w:rPr>
              <w:t>Animales</w:t>
            </w:r>
          </w:p>
        </w:tc>
      </w:tr>
      <w:tr w:rsidR="07CD9CAB" w14:paraId="1EA0A007" w14:textId="77777777" w:rsidTr="07CD9CAB">
        <w:trPr>
          <w:trHeight w:val="300"/>
        </w:trPr>
        <w:tc>
          <w:tcPr>
            <w:tcW w:w="3065" w:type="dxa"/>
          </w:tcPr>
          <w:p w14:paraId="26E39ABE" w14:textId="09301112"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OTROS RIESGOS:</w:t>
            </w:r>
          </w:p>
        </w:tc>
        <w:tc>
          <w:tcPr>
            <w:tcW w:w="5950" w:type="dxa"/>
          </w:tcPr>
          <w:p w14:paraId="0A136B8C" w14:textId="0BE4628F" w:rsidR="07CD9CAB" w:rsidRDefault="07CD9CAB" w:rsidP="07CD9CAB">
            <w:pPr>
              <w:jc w:val="both"/>
              <w:rPr>
                <w:rFonts w:ascii="Verdana" w:eastAsia="Verdana" w:hAnsi="Verdana" w:cs="Verdana"/>
                <w:sz w:val="22"/>
                <w:szCs w:val="22"/>
              </w:rPr>
            </w:pPr>
            <w:r w:rsidRPr="07CD9CAB">
              <w:rPr>
                <w:rFonts w:ascii="Verdana" w:eastAsia="Verdana" w:hAnsi="Verdana" w:cs="Verdana"/>
                <w:sz w:val="22"/>
                <w:szCs w:val="22"/>
              </w:rPr>
              <w:t>Origen Natural</w:t>
            </w:r>
            <w:r>
              <w:br/>
            </w:r>
            <w:r w:rsidRPr="07CD9CAB">
              <w:rPr>
                <w:rFonts w:ascii="Verdana" w:eastAsia="Verdana" w:hAnsi="Verdana" w:cs="Verdana"/>
                <w:sz w:val="22"/>
                <w:szCs w:val="22"/>
              </w:rPr>
              <w:t>Tránsito</w:t>
            </w:r>
            <w:r>
              <w:br/>
            </w:r>
            <w:r w:rsidRPr="07CD9CAB">
              <w:rPr>
                <w:rFonts w:ascii="Verdana" w:eastAsia="Verdana" w:hAnsi="Verdana" w:cs="Verdana"/>
                <w:sz w:val="22"/>
                <w:szCs w:val="22"/>
              </w:rPr>
              <w:t>Público</w:t>
            </w:r>
          </w:p>
        </w:tc>
      </w:tr>
    </w:tbl>
    <w:p w14:paraId="1F78281A" w14:textId="442FDAB5" w:rsidR="07CD9CAB" w:rsidRDefault="07CD9CAB" w:rsidP="07CD9CAB">
      <w:pPr>
        <w:jc w:val="both"/>
        <w:rPr>
          <w:rFonts w:ascii="Verdana" w:eastAsia="Verdana" w:hAnsi="Verdana" w:cs="Verdana"/>
          <w:sz w:val="22"/>
          <w:szCs w:val="22"/>
        </w:rPr>
      </w:pPr>
    </w:p>
    <w:p w14:paraId="45D881A6" w14:textId="12185D4E"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PARÁGRAFO.</w:t>
      </w:r>
      <w:r w:rsidRPr="07CD9CAB">
        <w:rPr>
          <w:rFonts w:ascii="Verdana" w:eastAsia="Verdana" w:hAnsi="Verdana" w:cs="Verdana"/>
          <w:sz w:val="22"/>
          <w:szCs w:val="22"/>
        </w:rPr>
        <w:t xml:space="preserve"> A efecto de que los riesgos contemplados en el presente artículo, no se traduzcan en accidente de trabajo o enfermedad profesional, El Instituto Colombiano de Bienestar Familiar ejerce su control en la fuente, en el medio transmisor o en el trabajador, de conformidad con lo estipulado en el programa de salud ocupacional de la empresa, el cual se da a conocer a todos los trabajadores al servicio de ella.</w:t>
      </w:r>
    </w:p>
    <w:p w14:paraId="73F6EF6F" w14:textId="31F7730A"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 xml:space="preserve">ARTÍCULO 5. </w:t>
      </w:r>
      <w:r w:rsidRPr="07CD9CAB">
        <w:rPr>
          <w:rFonts w:ascii="Verdana" w:eastAsia="Verdana" w:hAnsi="Verdana" w:cs="Verdana"/>
          <w:sz w:val="22"/>
          <w:szCs w:val="22"/>
        </w:rPr>
        <w:t>El Instituto Colombiano de Bienestar Familiar y sus Servidores públicos darán estricto cumplimiento a las disposiciones legales, así como a las normas técnicas e internas que se adopten para lograr la implantación de las actividades de medicina preventiva y del trabajo, higiene y seguridad industrial, que sean concordantes con el presente Reglamento y con el programa de salud ocupacional de la entidad.</w:t>
      </w:r>
    </w:p>
    <w:p w14:paraId="655C528C" w14:textId="6BDEEAC0"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6.</w:t>
      </w:r>
      <w:r w:rsidRPr="07CD9CAB">
        <w:rPr>
          <w:rFonts w:ascii="Verdana" w:eastAsia="Verdana" w:hAnsi="Verdana" w:cs="Verdana"/>
          <w:sz w:val="22"/>
          <w:szCs w:val="22"/>
        </w:rPr>
        <w:t xml:space="preserve"> El Instituto Colombiano de Bienestar Familiar ha implantado un proceso de inducción del trabajador a las actividades que deba desempeñar, capacitándolo respecto a las medidas de prevención y seguridad que exija el medio ambiente laboral y el trabajo específico que vaya a realizar.</w:t>
      </w:r>
    </w:p>
    <w:p w14:paraId="417FF7D3" w14:textId="5FF2F1AB"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7.</w:t>
      </w:r>
      <w:r w:rsidRPr="07CD9CAB">
        <w:rPr>
          <w:rFonts w:ascii="Verdana" w:eastAsia="Verdana" w:hAnsi="Verdana" w:cs="Verdana"/>
          <w:sz w:val="22"/>
          <w:szCs w:val="22"/>
        </w:rPr>
        <w:t xml:space="preserve"> Este Reglamento permanecerá exhibido en, por lo menos dos lugares visibles de las áreas de trabajo, cuyo contenido se dará a conocer a todos los Servidores públicos al momento de su ingreso.</w:t>
      </w:r>
    </w:p>
    <w:p w14:paraId="18499649" w14:textId="71BFE103"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ARTICULO 8.</w:t>
      </w:r>
      <w:r w:rsidRPr="07CD9CAB">
        <w:rPr>
          <w:rFonts w:ascii="Verdana" w:eastAsia="Verdana" w:hAnsi="Verdana" w:cs="Verdana"/>
          <w:sz w:val="22"/>
          <w:szCs w:val="22"/>
        </w:rPr>
        <w:t xml:space="preserve"> El presente Reglamento entra en vigencia a partir de la expedición del correspondiente acto administrativo que lo adopte y durante el tiempo que la entidad conserve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482225FB" w14:textId="0D35EBA0" w:rsidR="20B9D5E8" w:rsidRDefault="20B9D5E8" w:rsidP="07CD9CAB">
      <w:pPr>
        <w:jc w:val="both"/>
        <w:rPr>
          <w:rFonts w:ascii="Verdana" w:eastAsia="Verdana" w:hAnsi="Verdana" w:cs="Verdana"/>
          <w:sz w:val="22"/>
          <w:szCs w:val="22"/>
        </w:rPr>
      </w:pPr>
      <w:r w:rsidRPr="07CD9CAB">
        <w:rPr>
          <w:rFonts w:ascii="Verdana" w:eastAsia="Verdana" w:hAnsi="Verdana" w:cs="Verdana"/>
          <w:b/>
          <w:bCs/>
          <w:sz w:val="22"/>
          <w:szCs w:val="22"/>
        </w:rPr>
        <w:t>ARTÍCULO 2o.</w:t>
      </w:r>
      <w:r w:rsidRPr="07CD9CAB">
        <w:rPr>
          <w:rFonts w:ascii="Verdana" w:eastAsia="Verdana" w:hAnsi="Verdana" w:cs="Verdana"/>
          <w:sz w:val="22"/>
          <w:szCs w:val="22"/>
        </w:rPr>
        <w:t xml:space="preserve"> La presente Resolución rige a partir de la fecha de su expedición y deroga las disposiciones que le sean contrarias.</w:t>
      </w:r>
    </w:p>
    <w:p w14:paraId="5AB794F6" w14:textId="19D2DF1A"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COMUNÍQUESE Y CUMPLASE</w:t>
      </w:r>
      <w:r w:rsidR="483D88C7" w:rsidRPr="07CD9CAB">
        <w:rPr>
          <w:rFonts w:ascii="Verdana" w:eastAsia="Verdana" w:hAnsi="Verdana" w:cs="Verdana"/>
          <w:b/>
          <w:bCs/>
          <w:sz w:val="22"/>
          <w:szCs w:val="22"/>
        </w:rPr>
        <w:t>,</w:t>
      </w:r>
    </w:p>
    <w:p w14:paraId="6A0658D5" w14:textId="127F2759" w:rsidR="20B9D5E8" w:rsidRDefault="20B9D5E8" w:rsidP="07CD9CAB">
      <w:pPr>
        <w:jc w:val="center"/>
        <w:rPr>
          <w:rFonts w:ascii="Verdana" w:eastAsia="Verdana" w:hAnsi="Verdana" w:cs="Verdana"/>
          <w:sz w:val="22"/>
          <w:szCs w:val="22"/>
        </w:rPr>
      </w:pPr>
      <w:r w:rsidRPr="07CD9CAB">
        <w:rPr>
          <w:rFonts w:ascii="Verdana" w:eastAsia="Verdana" w:hAnsi="Verdana" w:cs="Verdana"/>
          <w:sz w:val="22"/>
          <w:szCs w:val="22"/>
        </w:rPr>
        <w:t xml:space="preserve">Dada en Bogotá, D. C., a los 7 </w:t>
      </w:r>
      <w:r w:rsidR="097C1B94" w:rsidRPr="07CD9CAB">
        <w:rPr>
          <w:rFonts w:ascii="Verdana" w:eastAsia="Verdana" w:hAnsi="Verdana" w:cs="Verdana"/>
          <w:sz w:val="22"/>
          <w:szCs w:val="22"/>
        </w:rPr>
        <w:t xml:space="preserve">días del mes de febrero de </w:t>
      </w:r>
      <w:r w:rsidRPr="07CD9CAB">
        <w:rPr>
          <w:rFonts w:ascii="Verdana" w:eastAsia="Verdana" w:hAnsi="Verdana" w:cs="Verdana"/>
          <w:sz w:val="22"/>
          <w:szCs w:val="22"/>
        </w:rPr>
        <w:t>2007</w:t>
      </w:r>
    </w:p>
    <w:p w14:paraId="5004012A" w14:textId="65AF530C" w:rsidR="20B9D5E8" w:rsidRDefault="20B9D5E8" w:rsidP="07CD9CAB">
      <w:pPr>
        <w:jc w:val="center"/>
        <w:rPr>
          <w:rFonts w:ascii="Verdana" w:eastAsia="Verdana" w:hAnsi="Verdana" w:cs="Verdana"/>
          <w:b/>
          <w:bCs/>
          <w:sz w:val="22"/>
          <w:szCs w:val="22"/>
        </w:rPr>
      </w:pPr>
      <w:r w:rsidRPr="07CD9CAB">
        <w:rPr>
          <w:rFonts w:ascii="Verdana" w:eastAsia="Verdana" w:hAnsi="Verdana" w:cs="Verdana"/>
          <w:b/>
          <w:bCs/>
          <w:sz w:val="22"/>
          <w:szCs w:val="22"/>
        </w:rPr>
        <w:t>ELVIRA FORERO HERNANDEZ</w:t>
      </w:r>
    </w:p>
    <w:p w14:paraId="37E5BCBC" w14:textId="1635E681" w:rsidR="20B9D5E8" w:rsidRDefault="20B9D5E8" w:rsidP="07CD9CAB">
      <w:pPr>
        <w:jc w:val="center"/>
        <w:rPr>
          <w:rFonts w:ascii="Verdana" w:eastAsia="Verdana" w:hAnsi="Verdana" w:cs="Verdana"/>
          <w:sz w:val="22"/>
          <w:szCs w:val="22"/>
        </w:rPr>
      </w:pPr>
      <w:r w:rsidRPr="07CD9CAB">
        <w:rPr>
          <w:rFonts w:ascii="Verdana" w:eastAsia="Verdana" w:hAnsi="Verdana" w:cs="Verdana"/>
          <w:sz w:val="22"/>
          <w:szCs w:val="22"/>
        </w:rPr>
        <w:t>DIRECTORA GENERAL</w:t>
      </w:r>
    </w:p>
    <w:p w14:paraId="13BD86F8" w14:textId="59B0766F" w:rsidR="07CD9CAB" w:rsidRDefault="07CD9CAB" w:rsidP="07CD9CAB">
      <w:pPr>
        <w:jc w:val="both"/>
        <w:rPr>
          <w:rFonts w:ascii="Verdana" w:eastAsia="Verdana" w:hAnsi="Verdana" w:cs="Verdana"/>
          <w:sz w:val="22"/>
          <w:szCs w:val="22"/>
        </w:rPr>
      </w:pPr>
    </w:p>
    <w:sectPr w:rsidR="07CD9C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5B5DE"/>
    <w:multiLevelType w:val="multilevel"/>
    <w:tmpl w:val="FF563C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59BCAF9B"/>
    <w:multiLevelType w:val="hybridMultilevel"/>
    <w:tmpl w:val="125251C6"/>
    <w:lvl w:ilvl="0" w:tplc="93164512">
      <w:start w:val="1"/>
      <w:numFmt w:val="lowerLetter"/>
      <w:lvlText w:val="%1)"/>
      <w:lvlJc w:val="left"/>
      <w:pPr>
        <w:ind w:left="720" w:hanging="360"/>
      </w:pPr>
    </w:lvl>
    <w:lvl w:ilvl="1" w:tplc="482ACC26">
      <w:start w:val="1"/>
      <w:numFmt w:val="lowerLetter"/>
      <w:lvlText w:val="%2."/>
      <w:lvlJc w:val="left"/>
      <w:pPr>
        <w:ind w:left="1440" w:hanging="360"/>
      </w:pPr>
    </w:lvl>
    <w:lvl w:ilvl="2" w:tplc="61FA4156">
      <w:start w:val="1"/>
      <w:numFmt w:val="lowerRoman"/>
      <w:lvlText w:val="%3."/>
      <w:lvlJc w:val="right"/>
      <w:pPr>
        <w:ind w:left="2160" w:hanging="180"/>
      </w:pPr>
    </w:lvl>
    <w:lvl w:ilvl="3" w:tplc="07CC95DE">
      <w:start w:val="1"/>
      <w:numFmt w:val="decimal"/>
      <w:lvlText w:val="%4."/>
      <w:lvlJc w:val="left"/>
      <w:pPr>
        <w:ind w:left="2880" w:hanging="360"/>
      </w:pPr>
    </w:lvl>
    <w:lvl w:ilvl="4" w:tplc="D624AE1E">
      <w:start w:val="1"/>
      <w:numFmt w:val="lowerLetter"/>
      <w:lvlText w:val="%5."/>
      <w:lvlJc w:val="left"/>
      <w:pPr>
        <w:ind w:left="3600" w:hanging="360"/>
      </w:pPr>
    </w:lvl>
    <w:lvl w:ilvl="5" w:tplc="49FA8E66">
      <w:start w:val="1"/>
      <w:numFmt w:val="lowerRoman"/>
      <w:lvlText w:val="%6."/>
      <w:lvlJc w:val="right"/>
      <w:pPr>
        <w:ind w:left="4320" w:hanging="180"/>
      </w:pPr>
    </w:lvl>
    <w:lvl w:ilvl="6" w:tplc="56F08A16">
      <w:start w:val="1"/>
      <w:numFmt w:val="decimal"/>
      <w:lvlText w:val="%7."/>
      <w:lvlJc w:val="left"/>
      <w:pPr>
        <w:ind w:left="5040" w:hanging="360"/>
      </w:pPr>
    </w:lvl>
    <w:lvl w:ilvl="7" w:tplc="F3D4BA9A">
      <w:start w:val="1"/>
      <w:numFmt w:val="lowerLetter"/>
      <w:lvlText w:val="%8."/>
      <w:lvlJc w:val="left"/>
      <w:pPr>
        <w:ind w:left="5760" w:hanging="360"/>
      </w:pPr>
    </w:lvl>
    <w:lvl w:ilvl="8" w:tplc="33D4B8D6">
      <w:start w:val="1"/>
      <w:numFmt w:val="lowerRoman"/>
      <w:lvlText w:val="%9."/>
      <w:lvlJc w:val="right"/>
      <w:pPr>
        <w:ind w:left="6480" w:hanging="180"/>
      </w:pPr>
    </w:lvl>
  </w:abstractNum>
  <w:num w:numId="1" w16cid:durableId="17318704">
    <w:abstractNumId w:val="1"/>
  </w:num>
  <w:num w:numId="2" w16cid:durableId="190120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BA9E3"/>
    <w:rsid w:val="00330500"/>
    <w:rsid w:val="005433C0"/>
    <w:rsid w:val="00821ADF"/>
    <w:rsid w:val="00913918"/>
    <w:rsid w:val="00A9731F"/>
    <w:rsid w:val="0279B166"/>
    <w:rsid w:val="0310401F"/>
    <w:rsid w:val="061D49BD"/>
    <w:rsid w:val="07CD9CAB"/>
    <w:rsid w:val="097C1B94"/>
    <w:rsid w:val="0D3EE721"/>
    <w:rsid w:val="1512259D"/>
    <w:rsid w:val="1A7D4ED7"/>
    <w:rsid w:val="1B8BB325"/>
    <w:rsid w:val="1B9AC79E"/>
    <w:rsid w:val="1C1BA9E3"/>
    <w:rsid w:val="20B9D5E8"/>
    <w:rsid w:val="22ECE055"/>
    <w:rsid w:val="291142D6"/>
    <w:rsid w:val="2AEFB5F6"/>
    <w:rsid w:val="3485B9F6"/>
    <w:rsid w:val="3EF97694"/>
    <w:rsid w:val="441926CC"/>
    <w:rsid w:val="483D88C7"/>
    <w:rsid w:val="49C64D4D"/>
    <w:rsid w:val="51EDB517"/>
    <w:rsid w:val="57EECD24"/>
    <w:rsid w:val="751460F2"/>
    <w:rsid w:val="755D3F2C"/>
    <w:rsid w:val="758E36A3"/>
    <w:rsid w:val="7AF3AA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BA9E3"/>
  <w15:chartTrackingRefBased/>
  <w15:docId w15:val="{D76DC8F7-849E-4AB1-808A-F84E53A8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7CD9CAB"/>
    <w:pPr>
      <w:ind w:left="720"/>
      <w:contextualSpacing/>
    </w:pPr>
  </w:style>
  <w:style w:type="paragraph" w:styleId="Sinespaciado">
    <w:name w:val="No Spacing"/>
    <w:uiPriority w:val="1"/>
    <w:qFormat/>
    <w:rsid w:val="00913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0EFD0-78AE-4B62-A421-C82B974A26D9}"/>
</file>

<file path=customXml/itemProps2.xml><?xml version="1.0" encoding="utf-8"?>
<ds:datastoreItem xmlns:ds="http://schemas.openxmlformats.org/officeDocument/2006/customXml" ds:itemID="{3A30F8D4-50FF-425F-9B9C-458A8D815B24}"/>
</file>

<file path=customXml/itemProps3.xml><?xml version="1.0" encoding="utf-8"?>
<ds:datastoreItem xmlns:ds="http://schemas.openxmlformats.org/officeDocument/2006/customXml" ds:itemID="{99794E5B-65BA-4902-8BCF-6DA72F14CB5D}"/>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8487</Characters>
  <Application>Microsoft Office Word</Application>
  <DocSecurity>0</DocSecurity>
  <Lines>293</Lines>
  <Paragraphs>171</Paragraphs>
  <ScaleCrop>false</ScaleCrop>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2025-11-27T13:59:00Z</dcterms:created>
  <dcterms:modified xsi:type="dcterms:W3CDTF">2026-01-22T19:11:00Z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