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1231E" w:rsidR="00AC1C19" w:rsidP="00AC1C19" w:rsidRDefault="00AC1C19" w14:paraId="1F93D610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RESOLUCIÓN 180 DE 1996</w:t>
      </w:r>
    </w:p>
    <w:p w:rsidRPr="000B6BFB" w:rsidR="000B6BFB" w:rsidP="000B6BFB" w:rsidRDefault="000B6BFB" w14:paraId="163B872E" w14:textId="77777777">
      <w:pPr>
        <w:pStyle w:val="Sinespaciado"/>
        <w:rPr>
          <w:rFonts w:ascii="Verdana" w:hAnsi="Verdana"/>
          <w:sz w:val="20"/>
          <w:szCs w:val="20"/>
        </w:rPr>
      </w:pPr>
      <w:r w:rsidRPr="000B6BFB">
        <w:rPr>
          <w:rFonts w:ascii="Verdana" w:hAnsi="Verdana"/>
          <w:sz w:val="20"/>
          <w:szCs w:val="20"/>
        </w:rPr>
        <w:t>Fecha de Expedición: 8 de febrero de 1996</w:t>
      </w:r>
    </w:p>
    <w:p w:rsidRPr="000B6BFB" w:rsidR="000B6BFB" w:rsidP="000B6BFB" w:rsidRDefault="000B6BFB" w14:paraId="04BDA19E" w14:textId="77777777">
      <w:pPr>
        <w:pStyle w:val="Sinespaciado"/>
        <w:rPr>
          <w:rFonts w:ascii="Verdana" w:hAnsi="Verdana"/>
          <w:sz w:val="20"/>
          <w:szCs w:val="20"/>
        </w:rPr>
      </w:pPr>
      <w:r w:rsidRPr="000B6BFB">
        <w:rPr>
          <w:rFonts w:ascii="Verdana" w:hAnsi="Verdana"/>
          <w:sz w:val="20"/>
          <w:szCs w:val="20"/>
        </w:rPr>
        <w:t>Fecha de entrada en vigencia: 8 de febrero de 1996</w:t>
      </w:r>
    </w:p>
    <w:p w:rsidRPr="000B6BFB" w:rsidR="000B6BFB" w:rsidP="000B6BFB" w:rsidRDefault="000B6BFB" w14:paraId="79EDEB31" w14:textId="77777777">
      <w:pPr>
        <w:pStyle w:val="Sinespaciado"/>
        <w:rPr>
          <w:rFonts w:ascii="Verdana" w:hAnsi="Verdana"/>
          <w:sz w:val="20"/>
          <w:szCs w:val="20"/>
        </w:rPr>
      </w:pPr>
      <w:r w:rsidRPr="000B6BFB">
        <w:rPr>
          <w:rFonts w:ascii="Verdana" w:hAnsi="Verdana"/>
          <w:sz w:val="20"/>
          <w:szCs w:val="20"/>
        </w:rPr>
        <w:t>Estado de la vigencia: vigente</w:t>
      </w:r>
    </w:p>
    <w:p w:rsidR="000B6BFB" w:rsidP="000B6BFB" w:rsidRDefault="000B6BFB" w14:paraId="22276E0E" w14:textId="77777777">
      <w:pPr>
        <w:pStyle w:val="Sinespaciado"/>
        <w:rPr>
          <w:rFonts w:ascii="Verdana" w:hAnsi="Verdana"/>
          <w:sz w:val="20"/>
          <w:szCs w:val="20"/>
        </w:rPr>
      </w:pPr>
    </w:p>
    <w:p w:rsidRPr="000B6BFB" w:rsidR="000B6BFB" w:rsidP="000B6BFB" w:rsidRDefault="000B6BFB" w14:paraId="37649D0F" w14:textId="5504546B">
      <w:pPr>
        <w:pStyle w:val="Sinespaciado"/>
        <w:rPr>
          <w:rFonts w:ascii="Verdana" w:hAnsi="Verdana"/>
          <w:sz w:val="20"/>
          <w:szCs w:val="20"/>
        </w:rPr>
      </w:pPr>
      <w:r w:rsidRPr="000B6BFB">
        <w:rPr>
          <w:rFonts w:ascii="Verdana" w:hAnsi="Verdana"/>
          <w:sz w:val="20"/>
          <w:szCs w:val="20"/>
        </w:rPr>
        <w:t>Fecha de publicación en Diario Oficial: N/A</w:t>
      </w:r>
    </w:p>
    <w:p w:rsidR="0071231E" w:rsidP="000B6BFB" w:rsidRDefault="000B6BFB" w14:paraId="4C04A356" w14:textId="29EA27D6">
      <w:pPr>
        <w:pStyle w:val="Sinespaciado"/>
        <w:rPr>
          <w:rFonts w:ascii="Verdana" w:hAnsi="Verdana"/>
          <w:sz w:val="20"/>
          <w:szCs w:val="20"/>
        </w:rPr>
      </w:pPr>
      <w:r w:rsidRPr="000B6BFB">
        <w:rPr>
          <w:rFonts w:ascii="Verdana" w:hAnsi="Verdana"/>
          <w:sz w:val="20"/>
          <w:szCs w:val="20"/>
        </w:rPr>
        <w:t>Número del Diario Oficial: N/A</w:t>
      </w:r>
    </w:p>
    <w:p w:rsidRPr="000B6BFB" w:rsidR="000B6BFB" w:rsidP="000B6BFB" w:rsidRDefault="000B6BFB" w14:paraId="018AB6E3" w14:textId="77777777">
      <w:pPr>
        <w:pStyle w:val="Sinespaciado"/>
        <w:rPr>
          <w:rFonts w:ascii="Verdana" w:hAnsi="Verdana"/>
          <w:sz w:val="20"/>
          <w:szCs w:val="20"/>
        </w:rPr>
      </w:pPr>
    </w:p>
    <w:p w:rsidRPr="0071231E" w:rsidR="00AC1C19" w:rsidP="00AC1C19" w:rsidRDefault="00AC1C19" w14:paraId="42FEE833" w14:textId="3E3D2D6E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RESOLUCIÓN 180 DE 1996</w:t>
      </w:r>
    </w:p>
    <w:p w:rsidRPr="0071231E" w:rsidR="00AC1C19" w:rsidP="00AC1C19" w:rsidRDefault="00AC1C19" w14:paraId="0CB4F780" w14:textId="4D8D07D5">
      <w:pPr>
        <w:jc w:val="center"/>
        <w:rPr>
          <w:rFonts w:ascii="Verdana" w:hAnsi="Verdana"/>
        </w:rPr>
      </w:pPr>
      <w:r w:rsidRPr="0071231E">
        <w:rPr>
          <w:rFonts w:ascii="Verdana" w:hAnsi="Verdana"/>
        </w:rPr>
        <w:t>(8 de febrero)</w:t>
      </w:r>
    </w:p>
    <w:p w:rsidRPr="0071231E" w:rsidR="00AC1C19" w:rsidP="00AC1C19" w:rsidRDefault="0071231E" w14:paraId="6269C858" w14:textId="147AC7AF">
      <w:pPr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IN</w:t>
      </w:r>
      <w:r w:rsidRPr="0071231E" w:rsidR="00AC1C19">
        <w:rPr>
          <w:rFonts w:ascii="Verdana" w:hAnsi="Verdana"/>
          <w:b/>
          <w:bCs/>
        </w:rPr>
        <w:t>STITUTO COLOMBIANO DE BIENESTAR FAMILIAR – ICBF</w:t>
      </w:r>
    </w:p>
    <w:p w:rsidRPr="0071231E" w:rsidR="00AC1C19" w:rsidP="00AC1C19" w:rsidRDefault="00AC1C19" w14:paraId="0F37B781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</w:rPr>
        <w:t>“Por la cual se integra un Comité y se designa un delegado”</w:t>
      </w:r>
    </w:p>
    <w:p w:rsidRPr="0071231E" w:rsidR="00AC1C19" w:rsidP="00AC1C19" w:rsidRDefault="00AC1C19" w14:paraId="67879A0A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LA DIRECTORA GENERAL DEL</w:t>
      </w:r>
    </w:p>
    <w:p w:rsidRPr="0071231E" w:rsidR="00AC1C19" w:rsidP="00AC1C19" w:rsidRDefault="00AC1C19" w14:paraId="582D6B17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INSTITUTO COLOMBIANO DE BIENESTAR FAMILIAR</w:t>
      </w:r>
    </w:p>
    <w:p w:rsidRPr="0071231E" w:rsidR="00AC1C19" w:rsidP="00AC1C19" w:rsidRDefault="00AC1C19" w14:paraId="61723C0D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</w:rPr>
        <w:t>En uso de sus facultades legales y estatutarias en especial la conferida por el artículo 7o del Decreto 2329 del 29 de diciembre de 1995</w:t>
      </w:r>
    </w:p>
    <w:p w:rsidRPr="0071231E" w:rsidR="00AC1C19" w:rsidP="00AC1C19" w:rsidRDefault="00AC1C19" w14:paraId="7676B1BC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CONSIDERANDO:</w:t>
      </w:r>
    </w:p>
    <w:p w:rsidRPr="0071231E" w:rsidR="00AC1C19" w:rsidP="00AC1C19" w:rsidRDefault="00AC1C19" w14:paraId="428D7288" w14:textId="1050F40A">
      <w:pPr>
        <w:jc w:val="both"/>
        <w:rPr>
          <w:rFonts w:ascii="Verdana" w:hAnsi="Verdana"/>
        </w:rPr>
      </w:pPr>
      <w:r w:rsidRPr="0071231E">
        <w:rPr>
          <w:rFonts w:ascii="Verdana" w:hAnsi="Verdana"/>
        </w:rPr>
        <w:t>Que mediante Decreto 2329 de 1995, el Gobierno Nacional reglamentó el capítulo I del Decreto Ley 1222 de 1993 y los artículos 7 y 10 de la Ley 190 de 1.995 y dictó otras disposiciones, que regulan los concursos o procesos de selección mediante la comprobación del mérito, para la provisión de los empleos de carrera administrativa de los organismos y entidades a que hace referencia la Ley 27 de 1.992, señalando para su ejecución, la conformación en cada organismo de un Comité integrado por el nominador o su delegado; el Jefe de Personal o quien haga sus veces y el Representante de los Empleados ante la Comisión de Personal.</w:t>
      </w:r>
    </w:p>
    <w:p w:rsidRPr="0071231E" w:rsidR="00AC1C19" w:rsidP="00AC1C19" w:rsidRDefault="00AC1C19" w14:paraId="476FA159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RESUELVE:</w:t>
      </w:r>
    </w:p>
    <w:p w:rsidRPr="0071231E" w:rsidR="00AC1C19" w:rsidP="00AC1C19" w:rsidRDefault="00AC1C19" w14:paraId="208DBA49" w14:textId="77777777">
      <w:pPr>
        <w:jc w:val="both"/>
        <w:rPr>
          <w:rFonts w:ascii="Verdana" w:hAnsi="Verdana"/>
        </w:rPr>
      </w:pPr>
      <w:bookmarkStart w:name="1" w:id="0"/>
      <w:r w:rsidRPr="0071231E">
        <w:rPr>
          <w:rFonts w:ascii="Verdana" w:hAnsi="Verdana"/>
          <w:b/>
          <w:bCs/>
        </w:rPr>
        <w:t>ARTÍCULO 1o.</w:t>
      </w:r>
      <w:bookmarkEnd w:id="0"/>
      <w:r w:rsidRPr="0071231E">
        <w:rPr>
          <w:rFonts w:ascii="Verdana" w:hAnsi="Verdana"/>
        </w:rPr>
        <w:t> Conformar en el Instituto Colombiano de Bienestar Familiar el Comité para la ejecución de los procesos de selección o concurso para la provisión de empleos de carrera administrativa, el cual estará integrado por:</w:t>
      </w:r>
    </w:p>
    <w:p w:rsidRPr="0071231E" w:rsidR="00AC1C19" w:rsidP="00AC1C19" w:rsidRDefault="00AC1C19" w14:paraId="6FE16349" w14:textId="2DB819BB">
      <w:pPr>
        <w:jc w:val="both"/>
        <w:rPr>
          <w:rFonts w:ascii="Verdana" w:hAnsi="Verdana"/>
        </w:rPr>
      </w:pPr>
      <w:r w:rsidRPr="0071231E">
        <w:rPr>
          <w:rFonts w:ascii="Verdana" w:hAnsi="Verdana"/>
        </w:rPr>
        <w:t>El Subdirector Administrativo, designado como delegado de esta Dirección General; El Jefe de la División de Recursos Humanos y el Representante de los Empleados ante la Comisión de Personal.</w:t>
      </w:r>
    </w:p>
    <w:p w:rsidRPr="0071231E" w:rsidR="00AC1C19" w:rsidP="00AC1C19" w:rsidRDefault="00AC1C19" w14:paraId="181E9D46" w14:textId="7C473956">
      <w:pPr>
        <w:jc w:val="both"/>
        <w:rPr>
          <w:rFonts w:ascii="Verdana" w:hAnsi="Verdana"/>
        </w:rPr>
      </w:pPr>
      <w:bookmarkStart w:name="2" w:id="1"/>
      <w:r w:rsidRPr="0071231E">
        <w:rPr>
          <w:rFonts w:ascii="Verdana" w:hAnsi="Verdana"/>
          <w:b/>
          <w:bCs/>
        </w:rPr>
        <w:t>ARTÍCULO 2o.</w:t>
      </w:r>
      <w:bookmarkEnd w:id="1"/>
      <w:r w:rsidRPr="0071231E">
        <w:rPr>
          <w:rFonts w:ascii="Verdana" w:hAnsi="Verdana"/>
        </w:rPr>
        <w:t> Las funciones del Comité serán las determinadas por el artículo 8o del Decreto 2329 de 1995 y demás normas que las modifiquen o adicionen.</w:t>
      </w:r>
    </w:p>
    <w:p w:rsidRPr="0071231E" w:rsidR="00AC1C19" w:rsidP="00AC1C19" w:rsidRDefault="00AC1C19" w14:paraId="6984333C" w14:textId="536FA375">
      <w:pPr>
        <w:jc w:val="both"/>
        <w:rPr>
          <w:rFonts w:ascii="Verdana" w:hAnsi="Verdana"/>
        </w:rPr>
      </w:pPr>
      <w:bookmarkStart w:name="3" w:id="2"/>
      <w:r w:rsidRPr="0071231E">
        <w:rPr>
          <w:rFonts w:ascii="Verdana" w:hAnsi="Verdana"/>
          <w:b/>
          <w:bCs/>
        </w:rPr>
        <w:t>ARTÍCULO 3o.</w:t>
      </w:r>
      <w:bookmarkEnd w:id="2"/>
      <w:r w:rsidRPr="0071231E">
        <w:rPr>
          <w:rFonts w:ascii="Verdana" w:hAnsi="Verdana"/>
        </w:rPr>
        <w:t> Esta Resolución rige a partir de la fecha de su expedición.</w:t>
      </w:r>
    </w:p>
    <w:p w:rsidRPr="0071231E" w:rsidR="00AC1C19" w:rsidP="00AC1C19" w:rsidRDefault="00AC1C19" w14:paraId="7CDEAC39" w14:textId="77777777">
      <w:pPr>
        <w:jc w:val="both"/>
        <w:rPr>
          <w:rFonts w:ascii="Verdana" w:hAnsi="Verdana"/>
        </w:rPr>
      </w:pPr>
    </w:p>
    <w:p w:rsidRPr="0071231E" w:rsidR="00AC1C19" w:rsidP="00AC1C19" w:rsidRDefault="00AC1C19" w14:paraId="0FAE7677" w14:textId="77777777">
      <w:pPr>
        <w:jc w:val="center"/>
        <w:rPr>
          <w:rFonts w:ascii="Verdana" w:hAnsi="Verdana"/>
          <w:b/>
          <w:bCs/>
        </w:rPr>
      </w:pPr>
      <w:r w:rsidRPr="0071231E">
        <w:rPr>
          <w:rFonts w:ascii="Verdana" w:hAnsi="Verdana"/>
          <w:b/>
          <w:bCs/>
        </w:rPr>
        <w:lastRenderedPageBreak/>
        <w:t>COMUNIQUESE Y CUMPLASE.</w:t>
      </w:r>
    </w:p>
    <w:p w:rsidRPr="0071231E" w:rsidR="00AC1C19" w:rsidP="00AC1C19" w:rsidRDefault="00AC1C19" w14:paraId="33037BC3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</w:rPr>
        <w:t>Bogotá, D. C. a los 8 FEB. 1996.</w:t>
      </w:r>
    </w:p>
    <w:p w:rsidRPr="0071231E" w:rsidR="00AC1C19" w:rsidP="00AC1C19" w:rsidRDefault="00AC1C19" w14:paraId="27AFBB16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  <w:b/>
          <w:bCs/>
        </w:rPr>
        <w:t>ADELINA COVO DE GUERRERO</w:t>
      </w:r>
    </w:p>
    <w:p w:rsidRPr="0071231E" w:rsidR="00AC1C19" w:rsidP="00AC1C19" w:rsidRDefault="00AC1C19" w14:paraId="1BA90D44" w14:textId="77777777">
      <w:pPr>
        <w:jc w:val="center"/>
        <w:rPr>
          <w:rFonts w:ascii="Verdana" w:hAnsi="Verdana"/>
        </w:rPr>
      </w:pPr>
      <w:r w:rsidRPr="0071231E">
        <w:rPr>
          <w:rFonts w:ascii="Verdana" w:hAnsi="Verdana"/>
        </w:rPr>
        <w:t>Directora General</w:t>
      </w:r>
    </w:p>
    <w:p w:rsidRPr="0071231E" w:rsidR="00AC1C19" w:rsidP="00AC1C19" w:rsidRDefault="00AC1C19" w14:paraId="3672571D" w14:textId="77777777">
      <w:pPr>
        <w:jc w:val="center"/>
        <w:rPr>
          <w:rFonts w:ascii="Verdana" w:hAnsi="Verdana"/>
        </w:rPr>
      </w:pPr>
    </w:p>
    <w:p w:rsidRPr="0071231E" w:rsidR="00792DA6" w:rsidRDefault="00792DA6" w14:paraId="007A6652" w14:textId="77777777">
      <w:pPr>
        <w:rPr>
          <w:rFonts w:ascii="Verdana" w:hAnsi="Verdana"/>
        </w:rPr>
      </w:pPr>
    </w:p>
    <w:sectPr w:rsidRPr="0071231E" w:rsidR="00792DA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C7"/>
    <w:rsid w:val="000B6BFB"/>
    <w:rsid w:val="0071231E"/>
    <w:rsid w:val="00792DA6"/>
    <w:rsid w:val="00815C39"/>
    <w:rsid w:val="00AC1C19"/>
    <w:rsid w:val="00B301C7"/>
    <w:rsid w:val="00B4676B"/>
    <w:rsid w:val="574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E998"/>
  <w15:chartTrackingRefBased/>
  <w15:docId w15:val="{2F1CB61E-66B0-4966-A2F4-88D4F562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C1C1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00AC1C1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C1C1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B6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03B6F-D661-4175-84C0-A1CFD479A72A}"/>
</file>

<file path=customXml/itemProps2.xml><?xml version="1.0" encoding="utf-8"?>
<ds:datastoreItem xmlns:ds="http://schemas.openxmlformats.org/officeDocument/2006/customXml" ds:itemID="{A806330E-21B6-40DC-B306-BEE40FEA1966}"/>
</file>

<file path=customXml/itemProps3.xml><?xml version="1.0" encoding="utf-8"?>
<ds:datastoreItem xmlns:ds="http://schemas.openxmlformats.org/officeDocument/2006/customXml" ds:itemID="{89EB47A7-D016-4BF9-85C9-22E319FD68D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2025-11-20T16:35:00Z</dcterms:created>
  <dcterms:modified xsi:type="dcterms:W3CDTF">2026-06-12T17:16:15Z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