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AEACA" w14:textId="45C691BA" w:rsidR="00190930" w:rsidRPr="004C5A8A" w:rsidRDefault="004C5A8A" w:rsidP="004C5A8A">
      <w:pPr>
        <w:spacing w:after="160" w:line="312" w:lineRule="auto"/>
        <w:jc w:val="center"/>
        <w:rPr>
          <w:rFonts w:ascii="Verdana" w:hAnsi="Verdana"/>
          <w:b/>
          <w:bCs/>
        </w:rPr>
      </w:pPr>
      <w:r w:rsidRPr="004C5A8A">
        <w:rPr>
          <w:rFonts w:ascii="Verdana" w:hAnsi="Verdana"/>
          <w:b/>
          <w:bCs/>
        </w:rPr>
        <w:t>RESOLUCIÓN 176 DE 1997</w:t>
      </w:r>
    </w:p>
    <w:p w14:paraId="19187BA9" w14:textId="77777777" w:rsidR="0033095E" w:rsidRPr="0033095E" w:rsidRDefault="0033095E" w:rsidP="0033095E">
      <w:pPr>
        <w:jc w:val="both"/>
        <w:rPr>
          <w:rFonts w:ascii="Verdana" w:eastAsia="Calibri" w:hAnsi="Verdana" w:cs="Calibri"/>
          <w:sz w:val="20"/>
          <w:szCs w:val="20"/>
        </w:rPr>
      </w:pPr>
      <w:bookmarkStart w:id="0" w:name="_gkik43155102" w:colFirst="0" w:colLast="0"/>
      <w:bookmarkEnd w:id="0"/>
      <w:r w:rsidRPr="0033095E">
        <w:rPr>
          <w:rFonts w:ascii="Verdana" w:eastAsia="Calibri" w:hAnsi="Verdana" w:cs="Calibri"/>
          <w:sz w:val="20"/>
          <w:szCs w:val="20"/>
        </w:rPr>
        <w:t>Fecha de Expedición: 29 de enero de 1997</w:t>
      </w:r>
    </w:p>
    <w:p w14:paraId="5B4CB68B" w14:textId="77777777" w:rsidR="0033095E" w:rsidRPr="0033095E" w:rsidRDefault="0033095E" w:rsidP="0033095E">
      <w:pPr>
        <w:jc w:val="both"/>
        <w:rPr>
          <w:rFonts w:ascii="Verdana" w:eastAsia="Calibri" w:hAnsi="Verdana" w:cs="Calibri"/>
          <w:sz w:val="20"/>
          <w:szCs w:val="20"/>
        </w:rPr>
      </w:pPr>
      <w:r w:rsidRPr="0033095E">
        <w:rPr>
          <w:rFonts w:ascii="Verdana" w:eastAsia="Calibri" w:hAnsi="Verdana" w:cs="Calibri"/>
          <w:sz w:val="20"/>
          <w:szCs w:val="20"/>
        </w:rPr>
        <w:t xml:space="preserve">Fecha de </w:t>
      </w:r>
      <w:proofErr w:type="gramStart"/>
      <w:r w:rsidRPr="0033095E">
        <w:rPr>
          <w:rFonts w:ascii="Verdana" w:eastAsia="Calibri" w:hAnsi="Verdana" w:cs="Calibri"/>
          <w:sz w:val="20"/>
          <w:szCs w:val="20"/>
        </w:rPr>
        <w:t>entrada en vigencia</w:t>
      </w:r>
      <w:proofErr w:type="gramEnd"/>
      <w:r w:rsidRPr="0033095E">
        <w:rPr>
          <w:rFonts w:ascii="Verdana" w:eastAsia="Calibri" w:hAnsi="Verdana" w:cs="Calibri"/>
          <w:sz w:val="20"/>
          <w:szCs w:val="20"/>
        </w:rPr>
        <w:t>: 29 de enero de 1997</w:t>
      </w:r>
    </w:p>
    <w:p w14:paraId="2903DC85" w14:textId="77777777" w:rsidR="0033095E" w:rsidRPr="0033095E" w:rsidRDefault="0033095E" w:rsidP="0033095E">
      <w:pPr>
        <w:jc w:val="both"/>
        <w:rPr>
          <w:rFonts w:ascii="Verdana" w:eastAsia="Calibri" w:hAnsi="Verdana" w:cs="Calibri"/>
          <w:sz w:val="20"/>
          <w:szCs w:val="20"/>
        </w:rPr>
      </w:pPr>
      <w:r w:rsidRPr="0033095E">
        <w:rPr>
          <w:rFonts w:ascii="Verdana" w:eastAsia="Calibri" w:hAnsi="Verdana" w:cs="Calibri"/>
          <w:sz w:val="20"/>
          <w:szCs w:val="20"/>
        </w:rPr>
        <w:t>Estado de la vigencia: Vigente</w:t>
      </w:r>
    </w:p>
    <w:p w14:paraId="305C6154" w14:textId="77777777" w:rsidR="0033095E" w:rsidRPr="0033095E" w:rsidRDefault="0033095E" w:rsidP="0033095E">
      <w:pPr>
        <w:jc w:val="both"/>
        <w:rPr>
          <w:rFonts w:ascii="Verdana" w:eastAsia="Calibri" w:hAnsi="Verdana" w:cs="Calibri"/>
          <w:sz w:val="20"/>
          <w:szCs w:val="20"/>
        </w:rPr>
      </w:pPr>
    </w:p>
    <w:p w14:paraId="4794FD3A" w14:textId="77777777" w:rsidR="0033095E" w:rsidRPr="0033095E" w:rsidRDefault="0033095E" w:rsidP="0033095E">
      <w:pPr>
        <w:jc w:val="both"/>
        <w:rPr>
          <w:rFonts w:ascii="Verdana" w:eastAsia="Calibri" w:hAnsi="Verdana" w:cs="Calibri"/>
          <w:sz w:val="20"/>
          <w:szCs w:val="20"/>
        </w:rPr>
      </w:pPr>
      <w:r w:rsidRPr="0033095E">
        <w:rPr>
          <w:rFonts w:ascii="Verdana" w:eastAsia="Calibri" w:hAnsi="Verdana" w:cs="Calibri"/>
          <w:sz w:val="20"/>
          <w:szCs w:val="20"/>
        </w:rPr>
        <w:t>Fecha de publicación en Diario Oficial: N/A</w:t>
      </w:r>
    </w:p>
    <w:p w14:paraId="43E3FBD4" w14:textId="39C3751C" w:rsidR="0033095E" w:rsidRPr="0033095E" w:rsidRDefault="0033095E" w:rsidP="0033095E">
      <w:pPr>
        <w:jc w:val="both"/>
        <w:rPr>
          <w:rFonts w:ascii="Verdana" w:eastAsia="Calibri" w:hAnsi="Verdana" w:cs="Calibri"/>
          <w:sz w:val="20"/>
          <w:szCs w:val="20"/>
        </w:rPr>
      </w:pPr>
      <w:r w:rsidRPr="0033095E">
        <w:rPr>
          <w:rFonts w:ascii="Verdana" w:eastAsia="Calibri" w:hAnsi="Verdana" w:cs="Calibri"/>
          <w:sz w:val="20"/>
          <w:szCs w:val="20"/>
        </w:rPr>
        <w:t>Número del Diario Oficial: N/A</w:t>
      </w:r>
    </w:p>
    <w:p w14:paraId="6E4147CF" w14:textId="77777777" w:rsidR="0033095E" w:rsidRPr="004C5A8A" w:rsidRDefault="0033095E">
      <w:pPr>
        <w:spacing w:after="160" w:line="312" w:lineRule="auto"/>
        <w:jc w:val="center"/>
        <w:rPr>
          <w:rFonts w:ascii="Verdana" w:hAnsi="Verdana"/>
          <w:b/>
          <w:bCs/>
        </w:rPr>
      </w:pPr>
    </w:p>
    <w:p w14:paraId="705FD0A3" w14:textId="297D93EF" w:rsidR="004C5A8A" w:rsidRPr="004C5A8A" w:rsidRDefault="004C5A8A" w:rsidP="004C5A8A">
      <w:pPr>
        <w:spacing w:after="160" w:line="312" w:lineRule="auto"/>
        <w:jc w:val="center"/>
        <w:rPr>
          <w:rFonts w:ascii="Verdana" w:hAnsi="Verdana"/>
          <w:b/>
          <w:bCs/>
        </w:rPr>
      </w:pPr>
      <w:r w:rsidRPr="004C5A8A">
        <w:rPr>
          <w:rFonts w:ascii="Verdana" w:hAnsi="Verdana"/>
          <w:b/>
          <w:bCs/>
        </w:rPr>
        <w:t>RESOLUCIÓN 176 DE 1997</w:t>
      </w:r>
    </w:p>
    <w:p w14:paraId="0CE8344D" w14:textId="02DDEC97" w:rsidR="004C5A8A" w:rsidRDefault="004C5A8A" w:rsidP="004C5A8A">
      <w:pPr>
        <w:spacing w:after="160" w:line="312" w:lineRule="auto"/>
        <w:jc w:val="center"/>
        <w:rPr>
          <w:rFonts w:ascii="Verdana" w:hAnsi="Verdana"/>
          <w:b/>
          <w:bCs/>
        </w:rPr>
      </w:pPr>
      <w:r w:rsidRPr="004C5A8A">
        <w:rPr>
          <w:rFonts w:ascii="Verdana" w:hAnsi="Verdana"/>
          <w:b/>
          <w:bCs/>
        </w:rPr>
        <w:t>(29</w:t>
      </w:r>
      <w:r>
        <w:rPr>
          <w:rFonts w:ascii="Verdana" w:hAnsi="Verdana"/>
          <w:b/>
          <w:bCs/>
        </w:rPr>
        <w:t xml:space="preserve"> de</w:t>
      </w:r>
      <w:r w:rsidRPr="004C5A8A">
        <w:rPr>
          <w:rFonts w:ascii="Verdana" w:hAnsi="Verdana"/>
          <w:b/>
          <w:bCs/>
        </w:rPr>
        <w:t xml:space="preserve"> enero)</w:t>
      </w:r>
    </w:p>
    <w:p w14:paraId="5988B265" w14:textId="77777777" w:rsidR="004C5A8A" w:rsidRPr="004C5A8A" w:rsidRDefault="004C5A8A" w:rsidP="004C5A8A">
      <w:pPr>
        <w:spacing w:after="160" w:line="312" w:lineRule="auto"/>
        <w:jc w:val="center"/>
        <w:rPr>
          <w:rFonts w:ascii="Verdana" w:hAnsi="Verdana"/>
          <w:b/>
          <w:bCs/>
          <w:lang w:val="es-CO"/>
        </w:rPr>
      </w:pPr>
      <w:r w:rsidRPr="004C5A8A">
        <w:rPr>
          <w:rFonts w:ascii="Verdana" w:hAnsi="Verdana"/>
          <w:b/>
          <w:bCs/>
          <w:lang w:val="es-CO"/>
        </w:rPr>
        <w:t>INSTITUTO COLOMBIANO DE BIENESTAR FAMILIAR – ICBF</w:t>
      </w:r>
    </w:p>
    <w:p w14:paraId="15A8D7F1" w14:textId="6FF7EE0B" w:rsidR="004C5A8A" w:rsidRPr="004C5A8A" w:rsidRDefault="004C5A8A" w:rsidP="004C5A8A">
      <w:pPr>
        <w:spacing w:after="160" w:line="312" w:lineRule="auto"/>
        <w:jc w:val="center"/>
        <w:rPr>
          <w:rFonts w:ascii="Verdana" w:hAnsi="Verdana"/>
          <w:lang w:val="es-CO"/>
        </w:rPr>
      </w:pPr>
      <w:r w:rsidRPr="004C5A8A">
        <w:rPr>
          <w:rFonts w:ascii="Verdana" w:hAnsi="Verdana"/>
          <w:lang w:val="es-CO"/>
        </w:rPr>
        <w:t>“Por la cual se crea el Equipo de Eficiencia del Instituto Colombiano de Bienestar Familiar”.</w:t>
      </w:r>
    </w:p>
    <w:p w14:paraId="5D713AD1" w14:textId="2D5765C6" w:rsidR="00190930" w:rsidRPr="004C5A8A" w:rsidRDefault="004C5A8A">
      <w:pPr>
        <w:spacing w:after="160" w:line="312" w:lineRule="auto"/>
        <w:jc w:val="center"/>
        <w:rPr>
          <w:rFonts w:ascii="Verdana" w:hAnsi="Verdana"/>
        </w:rPr>
      </w:pPr>
      <w:r w:rsidRPr="004C5A8A">
        <w:rPr>
          <w:rFonts w:ascii="Verdana" w:hAnsi="Verdana"/>
          <w:b/>
          <w:bCs/>
        </w:rPr>
        <w:t>LA DIRECTORA GENERAL DEL INSTITUTO COLOMBIANO DE</w:t>
      </w:r>
      <w:r w:rsidRPr="004C5A8A">
        <w:rPr>
          <w:rFonts w:ascii="Verdana" w:hAnsi="Verdana"/>
        </w:rPr>
        <w:t xml:space="preserve"> </w:t>
      </w:r>
    </w:p>
    <w:p w14:paraId="460B05F5" w14:textId="22355314" w:rsidR="00190930" w:rsidRPr="004C5A8A" w:rsidRDefault="004C5A8A" w:rsidP="004C5A8A">
      <w:pPr>
        <w:spacing w:after="160" w:line="312" w:lineRule="auto"/>
        <w:jc w:val="center"/>
        <w:rPr>
          <w:rFonts w:ascii="Verdana" w:hAnsi="Verdana"/>
        </w:rPr>
      </w:pPr>
      <w:r w:rsidRPr="004C5A8A">
        <w:rPr>
          <w:rFonts w:ascii="Verdana" w:hAnsi="Verdana"/>
          <w:b/>
          <w:bCs/>
        </w:rPr>
        <w:t>BIENESTAR FAMILIAR.</w:t>
      </w:r>
      <w:r w:rsidRPr="004C5A8A">
        <w:rPr>
          <w:rFonts w:ascii="Verdana" w:hAnsi="Verdana"/>
        </w:rPr>
        <w:t xml:space="preserve">   </w:t>
      </w:r>
    </w:p>
    <w:p w14:paraId="3675CFA8" w14:textId="70E2FD7C" w:rsidR="00190930" w:rsidRPr="004C5A8A" w:rsidRDefault="004C5A8A" w:rsidP="004C5A8A">
      <w:pPr>
        <w:spacing w:after="160" w:line="312" w:lineRule="auto"/>
        <w:jc w:val="center"/>
        <w:rPr>
          <w:rFonts w:ascii="Verdana" w:hAnsi="Verdana"/>
        </w:rPr>
      </w:pPr>
      <w:r w:rsidRPr="004C5A8A">
        <w:rPr>
          <w:rFonts w:ascii="Verdana" w:hAnsi="Verdana"/>
        </w:rPr>
        <w:t xml:space="preserve">En uso de sus facultades legales y estatutarias y, </w:t>
      </w:r>
    </w:p>
    <w:p w14:paraId="474F530D" w14:textId="26849777" w:rsidR="00190930" w:rsidRPr="004C5A8A" w:rsidRDefault="004C5A8A" w:rsidP="004C5A8A">
      <w:pPr>
        <w:spacing w:after="160" w:line="312" w:lineRule="auto"/>
        <w:jc w:val="center"/>
        <w:rPr>
          <w:rFonts w:ascii="Verdana" w:hAnsi="Verdana"/>
        </w:rPr>
      </w:pPr>
      <w:r w:rsidRPr="004C5A8A">
        <w:rPr>
          <w:rFonts w:ascii="Verdana" w:hAnsi="Verdana"/>
          <w:b/>
          <w:bCs/>
        </w:rPr>
        <w:t>CONSIDERANDO</w:t>
      </w:r>
      <w:r w:rsidRPr="004C5A8A">
        <w:rPr>
          <w:rFonts w:ascii="Verdana" w:hAnsi="Verdana"/>
        </w:rPr>
        <w:t xml:space="preserve"> </w:t>
      </w:r>
    </w:p>
    <w:p w14:paraId="1AA4C0A5" w14:textId="3DA75650" w:rsidR="00190930" w:rsidRPr="004C5A8A" w:rsidRDefault="004C5A8A" w:rsidP="004C5A8A">
      <w:pPr>
        <w:pStyle w:val="Prrafodelista"/>
        <w:numPr>
          <w:ilvl w:val="0"/>
          <w:numId w:val="3"/>
        </w:numPr>
        <w:spacing w:after="160" w:line="312" w:lineRule="auto"/>
        <w:jc w:val="both"/>
        <w:rPr>
          <w:rFonts w:ascii="Verdana" w:hAnsi="Verdana"/>
        </w:rPr>
      </w:pPr>
      <w:r w:rsidRPr="004C5A8A">
        <w:rPr>
          <w:rFonts w:ascii="Verdana" w:hAnsi="Verdana"/>
        </w:rPr>
        <w:t xml:space="preserve">Que el Gobierno Colombiano suscribió un Convenio de Cooperación Técnica con el Gobierno de la Gran Bretaña, con el objeto de adoptar metodologías y técnicas que logren la eficiencia y la eficacia en la gestión de las Entidades Estatales. </w:t>
      </w:r>
    </w:p>
    <w:p w14:paraId="54CFDE97" w14:textId="6A4768C4" w:rsidR="00190930" w:rsidRPr="004C5A8A" w:rsidRDefault="004C5A8A" w:rsidP="004C5A8A">
      <w:pPr>
        <w:pStyle w:val="Prrafodelista"/>
        <w:numPr>
          <w:ilvl w:val="0"/>
          <w:numId w:val="3"/>
        </w:numPr>
        <w:spacing w:after="160" w:line="312" w:lineRule="auto"/>
        <w:jc w:val="both"/>
        <w:rPr>
          <w:rFonts w:ascii="Verdana" w:hAnsi="Verdana"/>
        </w:rPr>
      </w:pPr>
      <w:r w:rsidRPr="004C5A8A">
        <w:rPr>
          <w:rFonts w:ascii="Verdana" w:hAnsi="Verdana"/>
        </w:rPr>
        <w:t xml:space="preserve">Que para el efecto se creó la Unidad de Eficiencia de la Presidencia de la República, de carácter asesor a nivel nacional, que depende de la Consejería para la Función Pública. </w:t>
      </w:r>
    </w:p>
    <w:p w14:paraId="6EA07789" w14:textId="5DE81E0C" w:rsidR="00190930" w:rsidRPr="004C5A8A" w:rsidRDefault="004C5A8A" w:rsidP="004C5A8A">
      <w:pPr>
        <w:pStyle w:val="Prrafodelista"/>
        <w:numPr>
          <w:ilvl w:val="0"/>
          <w:numId w:val="3"/>
        </w:numPr>
        <w:spacing w:after="160" w:line="312" w:lineRule="auto"/>
        <w:jc w:val="both"/>
        <w:rPr>
          <w:rFonts w:ascii="Verdana" w:hAnsi="Verdana"/>
        </w:rPr>
      </w:pPr>
      <w:r w:rsidRPr="004C5A8A">
        <w:rPr>
          <w:rFonts w:ascii="Verdana" w:hAnsi="Verdana"/>
        </w:rPr>
        <w:t xml:space="preserve">Que se hace necesario conformar el Equipo de Eficiencia del Instituto Colombiano de Bienestar Familiar, de acuerdo con las directrices de la Unidad de Eficiencia de la Presidencia de la Republica, con el fin de mejorar los procesos institucionales. </w:t>
      </w:r>
    </w:p>
    <w:p w14:paraId="41E0E096" w14:textId="1BD4AA40" w:rsidR="00190930" w:rsidRPr="004C5A8A" w:rsidRDefault="004C5A8A" w:rsidP="004C5A8A">
      <w:pPr>
        <w:spacing w:after="160" w:line="312" w:lineRule="auto"/>
        <w:jc w:val="center"/>
        <w:rPr>
          <w:rFonts w:ascii="Verdana" w:hAnsi="Verdana"/>
        </w:rPr>
      </w:pPr>
      <w:r w:rsidRPr="004C5A8A">
        <w:rPr>
          <w:rFonts w:ascii="Verdana" w:hAnsi="Verdana"/>
          <w:b/>
          <w:bCs/>
        </w:rPr>
        <w:t xml:space="preserve">RESUELVE: </w:t>
      </w:r>
      <w:r w:rsidRPr="004C5A8A">
        <w:rPr>
          <w:rFonts w:ascii="Verdana" w:hAnsi="Verdana"/>
        </w:rPr>
        <w:t xml:space="preserve"> </w:t>
      </w:r>
    </w:p>
    <w:p w14:paraId="16A1582C" w14:textId="489412DF" w:rsidR="00190930" w:rsidRPr="004C5A8A" w:rsidRDefault="004C5A8A" w:rsidP="004C5A8A">
      <w:pPr>
        <w:spacing w:line="312" w:lineRule="auto"/>
        <w:jc w:val="both"/>
        <w:rPr>
          <w:rFonts w:ascii="Verdana" w:hAnsi="Verdana"/>
        </w:rPr>
      </w:pPr>
      <w:r w:rsidRPr="004C5A8A">
        <w:rPr>
          <w:rFonts w:ascii="Verdana" w:hAnsi="Verdana"/>
          <w:b/>
          <w:bCs/>
        </w:rPr>
        <w:t>ARTÍCULO 1o.</w:t>
      </w:r>
      <w:r w:rsidRPr="004C5A8A">
        <w:rPr>
          <w:rFonts w:ascii="Verdana" w:hAnsi="Verdana"/>
        </w:rPr>
        <w:t xml:space="preserve"> Crear el Equipo de Eficiencia del Instituto Colombiano de Bienestar Familiar, el cual tendrá la asesoría permanente de la Unidad de Eficiencia de la Presidencia de la Republica. </w:t>
      </w:r>
    </w:p>
    <w:p w14:paraId="595BD25D" w14:textId="2EC27BF0" w:rsidR="00190930" w:rsidRPr="004C5A8A" w:rsidRDefault="004C5A8A">
      <w:pPr>
        <w:spacing w:line="312" w:lineRule="auto"/>
        <w:jc w:val="both"/>
        <w:rPr>
          <w:rFonts w:ascii="Verdana" w:hAnsi="Verdana"/>
        </w:rPr>
      </w:pPr>
      <w:r w:rsidRPr="004C5A8A">
        <w:rPr>
          <w:rFonts w:ascii="Verdana" w:hAnsi="Verdana"/>
          <w:b/>
          <w:bCs/>
        </w:rPr>
        <w:t>ARTÍCULO 2o.</w:t>
      </w:r>
      <w:r w:rsidRPr="004C5A8A">
        <w:rPr>
          <w:rFonts w:ascii="Verdana" w:hAnsi="Verdana"/>
        </w:rPr>
        <w:t xml:space="preserve"> El Equipo de Eficiencia rendirá informes y resultados sobre su gestión a la Dirección General. </w:t>
      </w:r>
    </w:p>
    <w:p w14:paraId="015182CC" w14:textId="761964AD" w:rsidR="00190930" w:rsidRPr="004C5A8A" w:rsidRDefault="004C5A8A" w:rsidP="004C5A8A">
      <w:pPr>
        <w:spacing w:line="312" w:lineRule="auto"/>
        <w:jc w:val="both"/>
        <w:rPr>
          <w:rFonts w:ascii="Verdana" w:hAnsi="Verdana"/>
        </w:rPr>
      </w:pPr>
      <w:r w:rsidRPr="004C5A8A">
        <w:rPr>
          <w:rFonts w:ascii="Verdana" w:hAnsi="Verdana"/>
          <w:b/>
          <w:bCs/>
        </w:rPr>
        <w:t>ARTÍCULO 3o.</w:t>
      </w:r>
      <w:r w:rsidRPr="004C5A8A">
        <w:rPr>
          <w:rFonts w:ascii="Verdana" w:hAnsi="Verdana"/>
        </w:rPr>
        <w:t xml:space="preserve"> El objetivo del Equipo será el de estudiar, revisar, recomendar y proponer mediante la realización de escrutinios, planes de acción que permitan </w:t>
      </w:r>
      <w:r w:rsidRPr="004C5A8A">
        <w:rPr>
          <w:rFonts w:ascii="Verdana" w:hAnsi="Verdana"/>
        </w:rPr>
        <w:lastRenderedPageBreak/>
        <w:t xml:space="preserve">mejorar los procesos inherentes a la gestión del Instituto Colombiano de Bienestar Familiar con el fin de hacerlos más eficientes. </w:t>
      </w:r>
    </w:p>
    <w:p w14:paraId="1AF584F3" w14:textId="36ABB999" w:rsidR="00190930" w:rsidRPr="004C5A8A" w:rsidRDefault="004C5A8A">
      <w:pPr>
        <w:spacing w:line="312" w:lineRule="auto"/>
        <w:jc w:val="both"/>
        <w:rPr>
          <w:rFonts w:ascii="Verdana" w:hAnsi="Verdana"/>
        </w:rPr>
      </w:pPr>
      <w:r w:rsidRPr="004C5A8A">
        <w:rPr>
          <w:rFonts w:ascii="Verdana" w:hAnsi="Verdana"/>
          <w:b/>
          <w:bCs/>
        </w:rPr>
        <w:t>ARTÍCULO 4o.</w:t>
      </w:r>
      <w:r w:rsidRPr="004C5A8A">
        <w:rPr>
          <w:rFonts w:ascii="Verdana" w:hAnsi="Verdana"/>
        </w:rPr>
        <w:t xml:space="preserve"> El Equipo tendrá las siguientes funciones: </w:t>
      </w:r>
    </w:p>
    <w:p w14:paraId="3423E5B3" w14:textId="4C69DE58" w:rsidR="00190930" w:rsidRPr="004C5A8A" w:rsidRDefault="004C5A8A" w:rsidP="004C5A8A">
      <w:pPr>
        <w:pStyle w:val="Prrafodelista"/>
        <w:numPr>
          <w:ilvl w:val="0"/>
          <w:numId w:val="1"/>
        </w:numPr>
        <w:spacing w:line="312" w:lineRule="auto"/>
        <w:jc w:val="both"/>
        <w:rPr>
          <w:rFonts w:ascii="Verdana" w:hAnsi="Verdana"/>
        </w:rPr>
      </w:pPr>
      <w:r w:rsidRPr="004C5A8A">
        <w:rPr>
          <w:rFonts w:ascii="Verdana" w:hAnsi="Verdana"/>
        </w:rPr>
        <w:t xml:space="preserve">Estudiar y revisar la información sobre la situación interna del proceso seleccionado objeto de cada escrutinio. </w:t>
      </w:r>
    </w:p>
    <w:p w14:paraId="23E1678B" w14:textId="2FADAD43" w:rsidR="00190930" w:rsidRPr="004C5A8A" w:rsidRDefault="004C5A8A" w:rsidP="004C5A8A">
      <w:pPr>
        <w:pStyle w:val="Prrafodelista"/>
        <w:numPr>
          <w:ilvl w:val="0"/>
          <w:numId w:val="1"/>
        </w:numPr>
        <w:spacing w:line="312" w:lineRule="auto"/>
        <w:jc w:val="both"/>
        <w:rPr>
          <w:rFonts w:ascii="Verdana" w:hAnsi="Verdana"/>
        </w:rPr>
      </w:pPr>
      <w:r w:rsidRPr="004C5A8A">
        <w:rPr>
          <w:rFonts w:ascii="Verdana" w:hAnsi="Verdana"/>
        </w:rPr>
        <w:t xml:space="preserve">Elaborar el reporte del escrutinio. </w:t>
      </w:r>
    </w:p>
    <w:p w14:paraId="0050A062" w14:textId="3EDFEA94" w:rsidR="004C5A8A" w:rsidRPr="004C5A8A" w:rsidRDefault="004C5A8A" w:rsidP="004C5A8A">
      <w:pPr>
        <w:pStyle w:val="Prrafodelista"/>
        <w:numPr>
          <w:ilvl w:val="0"/>
          <w:numId w:val="1"/>
        </w:numPr>
        <w:spacing w:line="312" w:lineRule="auto"/>
        <w:jc w:val="both"/>
        <w:rPr>
          <w:rFonts w:ascii="Verdana" w:hAnsi="Verdana"/>
        </w:rPr>
      </w:pPr>
      <w:r w:rsidRPr="004C5A8A">
        <w:rPr>
          <w:rFonts w:ascii="Verdana" w:hAnsi="Verdana"/>
        </w:rPr>
        <w:t xml:space="preserve">Formular las recomendaciones respectivas </w:t>
      </w:r>
    </w:p>
    <w:p w14:paraId="47441BA0" w14:textId="3951620C" w:rsidR="00190930" w:rsidRPr="004C5A8A" w:rsidRDefault="004C5A8A" w:rsidP="004C5A8A">
      <w:pPr>
        <w:pStyle w:val="Prrafodelista"/>
        <w:numPr>
          <w:ilvl w:val="0"/>
          <w:numId w:val="1"/>
        </w:numPr>
        <w:spacing w:line="312" w:lineRule="auto"/>
        <w:jc w:val="both"/>
        <w:rPr>
          <w:rFonts w:ascii="Verdana" w:hAnsi="Verdana"/>
        </w:rPr>
      </w:pPr>
      <w:r w:rsidRPr="004C5A8A">
        <w:rPr>
          <w:rFonts w:ascii="Verdana" w:hAnsi="Verdana"/>
        </w:rPr>
        <w:t xml:space="preserve">Proponer el Plan de Acción a seguir para mejorar el proceso seleccionado en cada escrutinio.   </w:t>
      </w:r>
    </w:p>
    <w:p w14:paraId="5049CF88" w14:textId="189ED299" w:rsidR="00190930" w:rsidRPr="004C5A8A" w:rsidRDefault="004C5A8A" w:rsidP="004C5A8A">
      <w:pPr>
        <w:pStyle w:val="Prrafodelista"/>
        <w:numPr>
          <w:ilvl w:val="0"/>
          <w:numId w:val="1"/>
        </w:numPr>
        <w:spacing w:line="312" w:lineRule="auto"/>
        <w:jc w:val="both"/>
        <w:rPr>
          <w:rFonts w:ascii="Verdana" w:hAnsi="Verdana"/>
        </w:rPr>
      </w:pPr>
      <w:r w:rsidRPr="004C5A8A">
        <w:rPr>
          <w:rFonts w:ascii="Verdana" w:hAnsi="Verdana"/>
        </w:rPr>
        <w:t xml:space="preserve">Hacer seguimiento y monitoreo a las acciones propuestas en el Plan de Acción y adoptadas por la Dirección General. </w:t>
      </w:r>
    </w:p>
    <w:p w14:paraId="3AAB71EB" w14:textId="77777777" w:rsidR="00190930" w:rsidRPr="004C5A8A" w:rsidRDefault="004C5A8A">
      <w:pPr>
        <w:spacing w:line="312" w:lineRule="auto"/>
        <w:jc w:val="both"/>
        <w:rPr>
          <w:rFonts w:ascii="Verdana" w:hAnsi="Verdana"/>
        </w:rPr>
      </w:pPr>
      <w:r w:rsidRPr="004C5A8A">
        <w:rPr>
          <w:rFonts w:ascii="Verdana" w:hAnsi="Verdana"/>
          <w:b/>
          <w:bCs/>
        </w:rPr>
        <w:t>ARTÍCULO 5o.</w:t>
      </w:r>
      <w:r w:rsidRPr="004C5A8A">
        <w:rPr>
          <w:rFonts w:ascii="Verdana" w:hAnsi="Verdana"/>
        </w:rPr>
        <w:t xml:space="preserve"> El Equipo de Eficiencia estará integrado por funcionarios designados por la Dirección General así; </w:t>
      </w:r>
    </w:p>
    <w:p w14:paraId="0E4DE3FC" w14:textId="05FC609B" w:rsidR="00190930" w:rsidRPr="004C5A8A" w:rsidRDefault="004C5A8A">
      <w:pPr>
        <w:spacing w:line="312" w:lineRule="auto"/>
        <w:jc w:val="both"/>
        <w:rPr>
          <w:rFonts w:ascii="Verdana" w:hAnsi="Verdana"/>
        </w:rPr>
      </w:pPr>
      <w:r w:rsidRPr="004C5A8A">
        <w:rPr>
          <w:rFonts w:ascii="Verdana" w:hAnsi="Verdana"/>
        </w:rPr>
        <w:t xml:space="preserve"> </w:t>
      </w:r>
      <w:r w:rsidRPr="004C5A8A">
        <w:rPr>
          <w:rFonts w:ascii="Verdana" w:hAnsi="Verdana"/>
          <w:b/>
          <w:bCs/>
        </w:rPr>
        <w:t>Un Coordinador</w:t>
      </w:r>
      <w:r w:rsidRPr="004C5A8A">
        <w:rPr>
          <w:rFonts w:ascii="Verdana" w:hAnsi="Verdana"/>
        </w:rPr>
        <w:t xml:space="preserve">: Quien actuará como enlace entre la Dirección General y la Unidad de Eficiencia de la Presidencia de la Republica. </w:t>
      </w:r>
    </w:p>
    <w:p w14:paraId="5C6C17BE" w14:textId="1F871F31" w:rsidR="00190930" w:rsidRPr="004C5A8A" w:rsidRDefault="004C5A8A">
      <w:pPr>
        <w:spacing w:line="312" w:lineRule="auto"/>
        <w:jc w:val="both"/>
        <w:rPr>
          <w:rFonts w:ascii="Verdana" w:hAnsi="Verdana"/>
        </w:rPr>
      </w:pPr>
      <w:r w:rsidRPr="004C5A8A">
        <w:rPr>
          <w:rFonts w:ascii="Verdana" w:hAnsi="Verdana"/>
          <w:b/>
          <w:bCs/>
        </w:rPr>
        <w:t xml:space="preserve">Un </w:t>
      </w:r>
      <w:proofErr w:type="gramStart"/>
      <w:r w:rsidRPr="004C5A8A">
        <w:rPr>
          <w:rFonts w:ascii="Verdana" w:hAnsi="Verdana"/>
          <w:b/>
          <w:bCs/>
        </w:rPr>
        <w:t>Director</w:t>
      </w:r>
      <w:proofErr w:type="gramEnd"/>
      <w:r w:rsidRPr="004C5A8A">
        <w:rPr>
          <w:rFonts w:ascii="Verdana" w:hAnsi="Verdana"/>
          <w:b/>
          <w:bCs/>
        </w:rPr>
        <w:t xml:space="preserve">:  </w:t>
      </w:r>
      <w:r w:rsidRPr="004C5A8A">
        <w:rPr>
          <w:rFonts w:ascii="Verdana" w:hAnsi="Verdana"/>
        </w:rPr>
        <w:t xml:space="preserve">Quien será el responsable directo de cada escrutinio y de la elaboración del plan de acción respectivo.  </w:t>
      </w:r>
    </w:p>
    <w:p w14:paraId="39D7C3F8" w14:textId="77777777" w:rsidR="00190930" w:rsidRPr="004C5A8A" w:rsidRDefault="004C5A8A">
      <w:pPr>
        <w:spacing w:line="312" w:lineRule="auto"/>
        <w:jc w:val="both"/>
        <w:rPr>
          <w:rFonts w:ascii="Verdana" w:hAnsi="Verdana"/>
        </w:rPr>
      </w:pPr>
      <w:r w:rsidRPr="004C5A8A">
        <w:rPr>
          <w:rFonts w:ascii="Verdana" w:hAnsi="Verdana"/>
          <w:b/>
          <w:bCs/>
        </w:rPr>
        <w:t>Dos (2) miembros permanentes</w:t>
      </w:r>
      <w:r w:rsidRPr="004C5A8A">
        <w:rPr>
          <w:rFonts w:ascii="Verdana" w:hAnsi="Verdana"/>
        </w:rPr>
        <w:t xml:space="preserve"> </w:t>
      </w:r>
    </w:p>
    <w:p w14:paraId="178F3E24" w14:textId="77777777" w:rsidR="00190930" w:rsidRPr="004C5A8A" w:rsidRDefault="004C5A8A">
      <w:pPr>
        <w:spacing w:line="312" w:lineRule="auto"/>
        <w:jc w:val="both"/>
        <w:rPr>
          <w:rFonts w:ascii="Verdana" w:hAnsi="Verdana"/>
        </w:rPr>
      </w:pPr>
      <w:r w:rsidRPr="004C5A8A">
        <w:rPr>
          <w:rFonts w:ascii="Verdana" w:hAnsi="Verdana"/>
          <w:b/>
          <w:bCs/>
        </w:rPr>
        <w:t>Miembros transitorios</w:t>
      </w:r>
      <w:r w:rsidRPr="004C5A8A">
        <w:rPr>
          <w:rFonts w:ascii="Verdana" w:hAnsi="Verdana"/>
        </w:rPr>
        <w:t xml:space="preserve"> en la cantidad que se requiera según el tema del escrutinio. </w:t>
      </w:r>
    </w:p>
    <w:p w14:paraId="25D558FB" w14:textId="4BD91434" w:rsidR="00190930" w:rsidRPr="004C5A8A" w:rsidRDefault="004C5A8A">
      <w:pPr>
        <w:spacing w:line="312" w:lineRule="auto"/>
        <w:jc w:val="both"/>
        <w:rPr>
          <w:rFonts w:ascii="Verdana" w:hAnsi="Verdana"/>
        </w:rPr>
      </w:pPr>
      <w:r w:rsidRPr="004C5A8A">
        <w:rPr>
          <w:rFonts w:ascii="Verdana" w:hAnsi="Verdana"/>
        </w:rPr>
        <w:t xml:space="preserve"> Los miembros permanentes y transitorios también serán responsables de la elaboración y adecuada presentación de los resultados de cada escrutinio y del Plan de Acción. </w:t>
      </w:r>
    </w:p>
    <w:p w14:paraId="53E6C022" w14:textId="61E8F205" w:rsidR="00190930" w:rsidRPr="004C5A8A" w:rsidRDefault="004C5A8A" w:rsidP="004C5A8A">
      <w:pPr>
        <w:spacing w:line="312" w:lineRule="auto"/>
        <w:jc w:val="both"/>
        <w:rPr>
          <w:rFonts w:ascii="Verdana" w:hAnsi="Verdana"/>
        </w:rPr>
      </w:pPr>
      <w:r w:rsidRPr="004C5A8A">
        <w:rPr>
          <w:rFonts w:ascii="Verdana" w:hAnsi="Verdana"/>
        </w:rPr>
        <w:t xml:space="preserve">  </w:t>
      </w:r>
    </w:p>
    <w:p w14:paraId="5665BBA1" w14:textId="77777777" w:rsidR="00190930" w:rsidRPr="004C5A8A" w:rsidRDefault="004C5A8A">
      <w:pPr>
        <w:spacing w:line="312" w:lineRule="auto"/>
        <w:jc w:val="both"/>
        <w:rPr>
          <w:rFonts w:ascii="Verdana" w:hAnsi="Verdana"/>
        </w:rPr>
      </w:pPr>
      <w:r w:rsidRPr="004C5A8A">
        <w:rPr>
          <w:rFonts w:ascii="Verdana" w:hAnsi="Verdana"/>
          <w:b/>
          <w:bCs/>
        </w:rPr>
        <w:t>ARTÍCULO 6o.</w:t>
      </w:r>
      <w:r w:rsidRPr="004C5A8A">
        <w:rPr>
          <w:rFonts w:ascii="Verdana" w:hAnsi="Verdana"/>
        </w:rPr>
        <w:t xml:space="preserve"> La presente resolución rige a partir de la fecha de su expedición. </w:t>
      </w:r>
    </w:p>
    <w:p w14:paraId="17DC032E" w14:textId="77777777" w:rsidR="00190930" w:rsidRPr="004C5A8A" w:rsidRDefault="004C5A8A">
      <w:pPr>
        <w:spacing w:line="312" w:lineRule="auto"/>
        <w:jc w:val="both"/>
        <w:rPr>
          <w:rFonts w:ascii="Verdana" w:hAnsi="Verdana"/>
        </w:rPr>
      </w:pPr>
      <w:r w:rsidRPr="004C5A8A">
        <w:rPr>
          <w:rFonts w:ascii="Verdana" w:hAnsi="Verdana"/>
        </w:rPr>
        <w:t xml:space="preserve">  </w:t>
      </w:r>
    </w:p>
    <w:p w14:paraId="77354483" w14:textId="51924EE6" w:rsidR="004C5A8A" w:rsidRPr="004C5A8A" w:rsidRDefault="004C5A8A" w:rsidP="004C5A8A">
      <w:pPr>
        <w:spacing w:line="312" w:lineRule="auto"/>
        <w:jc w:val="center"/>
        <w:rPr>
          <w:rFonts w:ascii="Verdana" w:hAnsi="Verdana"/>
          <w:b/>
          <w:bCs/>
        </w:rPr>
      </w:pPr>
      <w:r w:rsidRPr="004C5A8A">
        <w:rPr>
          <w:rFonts w:ascii="Verdana" w:hAnsi="Verdana"/>
          <w:b/>
          <w:bCs/>
        </w:rPr>
        <w:t>COMUNIQUESE Y CÚMPLASE,</w:t>
      </w:r>
    </w:p>
    <w:p w14:paraId="6E72C091" w14:textId="0CDA0615" w:rsidR="00190930" w:rsidRPr="004C5A8A" w:rsidRDefault="004C5A8A" w:rsidP="004C5A8A">
      <w:pPr>
        <w:spacing w:line="312" w:lineRule="auto"/>
        <w:jc w:val="center"/>
        <w:rPr>
          <w:rFonts w:ascii="Verdana" w:hAnsi="Verdana"/>
        </w:rPr>
      </w:pPr>
      <w:r w:rsidRPr="004C5A8A">
        <w:rPr>
          <w:rFonts w:ascii="Verdana" w:hAnsi="Verdana"/>
        </w:rPr>
        <w:t>Dada en Santafé de Bogotá D. C., a los 29</w:t>
      </w:r>
      <w:r>
        <w:rPr>
          <w:rFonts w:ascii="Verdana" w:hAnsi="Verdana"/>
        </w:rPr>
        <w:t xml:space="preserve"> días del mes de enero de </w:t>
      </w:r>
      <w:r w:rsidRPr="004C5A8A">
        <w:rPr>
          <w:rFonts w:ascii="Verdana" w:hAnsi="Verdana"/>
        </w:rPr>
        <w:t>1997</w:t>
      </w:r>
    </w:p>
    <w:p w14:paraId="39069652" w14:textId="77E5DE1E" w:rsidR="00190930" w:rsidRPr="004C5A8A" w:rsidRDefault="004C5A8A" w:rsidP="004C5A8A">
      <w:pPr>
        <w:spacing w:line="312" w:lineRule="auto"/>
        <w:jc w:val="center"/>
        <w:rPr>
          <w:rFonts w:ascii="Verdana" w:hAnsi="Verdana"/>
        </w:rPr>
      </w:pPr>
      <w:r w:rsidRPr="004C5A8A">
        <w:rPr>
          <w:rFonts w:ascii="Verdana" w:hAnsi="Verdana"/>
          <w:b/>
          <w:bCs/>
        </w:rPr>
        <w:t>ADELINA COVO DE GUERRERO</w:t>
      </w:r>
    </w:p>
    <w:p w14:paraId="4CC1A646" w14:textId="55264021" w:rsidR="00190930" w:rsidRPr="004C5A8A" w:rsidRDefault="004C5A8A" w:rsidP="004C5A8A">
      <w:pPr>
        <w:spacing w:line="312" w:lineRule="auto"/>
        <w:jc w:val="center"/>
        <w:rPr>
          <w:rFonts w:ascii="Verdana" w:hAnsi="Verdana"/>
        </w:rPr>
      </w:pPr>
      <w:r w:rsidRPr="004C5A8A">
        <w:rPr>
          <w:rFonts w:ascii="Verdana" w:hAnsi="Verdana"/>
        </w:rPr>
        <w:t>DIRECTORA GENERAL</w:t>
      </w:r>
    </w:p>
    <w:p w14:paraId="3C14A724" w14:textId="77777777" w:rsidR="00190930" w:rsidRPr="004C5A8A" w:rsidRDefault="00190930">
      <w:pPr>
        <w:spacing w:after="160" w:line="259" w:lineRule="auto"/>
        <w:jc w:val="center"/>
        <w:rPr>
          <w:rFonts w:ascii="Verdana" w:hAnsi="Verdana"/>
        </w:rPr>
      </w:pPr>
    </w:p>
    <w:sectPr w:rsidR="00190930" w:rsidRPr="004C5A8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31BFECF-410F-47CC-B819-F37996A82A61}"/>
    <w:embedBold r:id="rId2" w:fontKey="{E3F7B12D-1F27-4159-A84F-2F8756EF83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300CC23-7057-4DE3-B90D-8AC6DE0948D1}"/>
  </w:font>
  <w:font w:name="Cambria">
    <w:panose1 w:val="02040503050406030204"/>
    <w:charset w:val="00"/>
    <w:family w:val="roman"/>
    <w:pitch w:val="variable"/>
    <w:sig w:usb0="E00006FF" w:usb1="420024FF" w:usb2="02000000" w:usb3="00000000" w:csb0="0000019F" w:csb1="00000000"/>
    <w:embedRegular r:id="rId4" w:fontKey="{49E68E12-0E61-4C44-98D7-6C7625E32F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5FD"/>
    <w:multiLevelType w:val="hybridMultilevel"/>
    <w:tmpl w:val="DDEAF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B72094"/>
    <w:multiLevelType w:val="hybridMultilevel"/>
    <w:tmpl w:val="B4F23C2C"/>
    <w:lvl w:ilvl="0" w:tplc="95206218">
      <w:numFmt w:val="bullet"/>
      <w:lvlText w:val="-"/>
      <w:lvlJc w:val="left"/>
      <w:pPr>
        <w:ind w:left="720" w:hanging="360"/>
      </w:pPr>
      <w:rPr>
        <w:rFonts w:ascii="Verdana" w:eastAsia="Arial"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0630019"/>
    <w:multiLevelType w:val="hybridMultilevel"/>
    <w:tmpl w:val="C2DE61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5355583">
    <w:abstractNumId w:val="0"/>
  </w:num>
  <w:num w:numId="2" w16cid:durableId="499007687">
    <w:abstractNumId w:val="1"/>
  </w:num>
  <w:num w:numId="3" w16cid:durableId="1456824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30"/>
    <w:rsid w:val="00190930"/>
    <w:rsid w:val="0033095E"/>
    <w:rsid w:val="00445BE6"/>
    <w:rsid w:val="004C5A8A"/>
    <w:rsid w:val="00D06C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8C6FF"/>
  <w15:docId w15:val="{C108E4B7-AF93-463F-BBDF-55FF54B5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4C5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70A1F1-44A7-4B53-B7C1-E05CAEE853BB}"/>
</file>

<file path=customXml/itemProps2.xml><?xml version="1.0" encoding="utf-8"?>
<ds:datastoreItem xmlns:ds="http://schemas.openxmlformats.org/officeDocument/2006/customXml" ds:itemID="{2BDA3820-8EA6-4C14-8BD7-170D6D1A5E86}"/>
</file>

<file path=customXml/itemProps3.xml><?xml version="1.0" encoding="utf-8"?>
<ds:datastoreItem xmlns:ds="http://schemas.openxmlformats.org/officeDocument/2006/customXml" ds:itemID="{1E78E058-A2A2-46D7-BECC-D2E742D347C2}"/>
</file>

<file path=docProps/app.xml><?xml version="1.0" encoding="utf-8"?>
<Properties xmlns="http://schemas.openxmlformats.org/officeDocument/2006/extended-properties" xmlns:vt="http://schemas.openxmlformats.org/officeDocument/2006/docPropsVTypes">
  <Template>Normal</Template>
  <TotalTime>7</TotalTime>
  <Pages>1</Pages>
  <Words>484</Words>
  <Characters>2666</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2025-12-05T13:50:00Z</dcterms:created>
  <dcterms:modified xsi:type="dcterms:W3CDTF">2026-04-15T18:30:00Z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