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350D0" w:rsidRDefault="0017525C" w14:paraId="25E2875F" w14:textId="77777777">
      <w:pPr>
        <w:spacing w:after="160" w:line="240" w:lineRule="auto"/>
        <w:jc w:val="center"/>
        <w:rPr>
          <w:rFonts w:ascii="Verdana" w:hAnsi="Verdana" w:eastAsia="Verdana" w:cs="Verdana"/>
          <w:b/>
          <w:bCs/>
        </w:rPr>
      </w:pPr>
      <w:r>
        <w:rPr>
          <w:rFonts w:ascii="Verdana" w:hAnsi="Verdana" w:eastAsia="Verdana" w:cs="Verdana"/>
          <w:b/>
          <w:bCs/>
        </w:rPr>
        <w:t>RESOLUCIÓN 1593 DE 2014</w:t>
      </w:r>
    </w:p>
    <w:p w:rsidRPr="00640F82" w:rsidR="00640F82" w:rsidP="00640F82" w:rsidRDefault="00640F82" w14:paraId="0F6B43F9" w14:textId="77777777">
      <w:pPr>
        <w:pStyle w:val="Sinespaciado"/>
        <w:rPr>
          <w:rFonts w:ascii="Verdana" w:hAnsi="Verdana"/>
          <w:sz w:val="20"/>
          <w:szCs w:val="20"/>
        </w:rPr>
      </w:pPr>
      <w:bookmarkStart w:name="_gkik43155102" w:colFirst="0" w:colLast="0" w:id="0"/>
      <w:bookmarkEnd w:id="0"/>
      <w:r w:rsidRPr="00640F82">
        <w:rPr>
          <w:rFonts w:ascii="Verdana" w:hAnsi="Verdana"/>
          <w:sz w:val="20"/>
          <w:szCs w:val="20"/>
        </w:rPr>
        <w:t>Fecha de Expedición: 8 de marzo de 2014</w:t>
      </w:r>
    </w:p>
    <w:p w:rsidRPr="00640F82" w:rsidR="00640F82" w:rsidP="00640F82" w:rsidRDefault="00640F82" w14:paraId="211B5384" w14:textId="77777777">
      <w:pPr>
        <w:pStyle w:val="Sinespaciado"/>
        <w:rPr>
          <w:rFonts w:ascii="Verdana" w:hAnsi="Verdana"/>
          <w:sz w:val="20"/>
          <w:szCs w:val="20"/>
        </w:rPr>
      </w:pPr>
      <w:r w:rsidRPr="00640F82">
        <w:rPr>
          <w:rFonts w:ascii="Verdana" w:hAnsi="Verdana"/>
          <w:sz w:val="20"/>
          <w:szCs w:val="20"/>
        </w:rPr>
        <w:t>Fecha de entrada en vigencia: 8 de marzo de 2014</w:t>
      </w:r>
    </w:p>
    <w:p w:rsidRPr="00640F82" w:rsidR="00640F82" w:rsidP="00640F82" w:rsidRDefault="00640F82" w14:paraId="305FC14D" w14:textId="77777777">
      <w:pPr>
        <w:pStyle w:val="Sinespaciado"/>
        <w:rPr>
          <w:rFonts w:ascii="Verdana" w:hAnsi="Verdana"/>
          <w:sz w:val="20"/>
          <w:szCs w:val="20"/>
        </w:rPr>
      </w:pPr>
      <w:r w:rsidRPr="00640F82">
        <w:rPr>
          <w:rFonts w:ascii="Verdana" w:hAnsi="Verdana"/>
          <w:sz w:val="20"/>
          <w:szCs w:val="20"/>
        </w:rPr>
        <w:t>Estado de la vigencia: Vigente</w:t>
      </w:r>
    </w:p>
    <w:p w:rsidR="00640F82" w:rsidP="00640F82" w:rsidRDefault="00640F82" w14:paraId="438CDFDB" w14:textId="77777777">
      <w:pPr>
        <w:pStyle w:val="Sinespaciado"/>
        <w:rPr>
          <w:rFonts w:ascii="Verdana" w:hAnsi="Verdana"/>
          <w:sz w:val="20"/>
          <w:szCs w:val="20"/>
        </w:rPr>
      </w:pPr>
    </w:p>
    <w:p w:rsidRPr="00640F82" w:rsidR="00640F82" w:rsidP="00640F82" w:rsidRDefault="00640F82" w14:paraId="64877259" w14:textId="2501725B">
      <w:pPr>
        <w:pStyle w:val="Sinespaciado"/>
        <w:rPr>
          <w:rFonts w:ascii="Verdana" w:hAnsi="Verdana"/>
          <w:sz w:val="20"/>
          <w:szCs w:val="20"/>
        </w:rPr>
      </w:pPr>
      <w:r w:rsidRPr="00640F82">
        <w:rPr>
          <w:rFonts w:ascii="Verdana" w:hAnsi="Verdana"/>
          <w:sz w:val="20"/>
          <w:szCs w:val="20"/>
        </w:rPr>
        <w:t>Fecha de publicación en Diario Oficial: N/A</w:t>
      </w:r>
    </w:p>
    <w:p w:rsidR="00640F82" w:rsidP="00640F82" w:rsidRDefault="00640F82" w14:paraId="185CC888" w14:textId="77777777">
      <w:pPr>
        <w:pStyle w:val="Sinespaciado"/>
        <w:rPr>
          <w:rFonts w:ascii="Verdana" w:hAnsi="Verdana"/>
          <w:sz w:val="20"/>
          <w:szCs w:val="20"/>
        </w:rPr>
      </w:pPr>
      <w:r w:rsidRPr="00640F82">
        <w:rPr>
          <w:rFonts w:ascii="Verdana" w:hAnsi="Verdana"/>
          <w:sz w:val="20"/>
          <w:szCs w:val="20"/>
        </w:rPr>
        <w:t>Número del Diario Oficial:  N/A</w:t>
      </w:r>
    </w:p>
    <w:p w:rsidRPr="00640F82" w:rsidR="00640F82" w:rsidP="00640F82" w:rsidRDefault="00640F82" w14:paraId="2BACC3BD" w14:textId="77777777">
      <w:pPr>
        <w:pStyle w:val="Sinespaciado"/>
        <w:rPr>
          <w:rFonts w:ascii="Verdana" w:hAnsi="Verdana"/>
          <w:sz w:val="20"/>
          <w:szCs w:val="20"/>
        </w:rPr>
      </w:pPr>
    </w:p>
    <w:p w:rsidR="003350D0" w:rsidP="00640F82" w:rsidRDefault="0017525C" w14:paraId="23ABD845" w14:textId="566C6B4A">
      <w:pPr>
        <w:shd w:val="clear" w:color="auto" w:fill="FFFFFF"/>
        <w:spacing w:after="240" w:line="240" w:lineRule="auto"/>
        <w:jc w:val="center"/>
        <w:rPr>
          <w:rFonts w:ascii="Verdana" w:hAnsi="Verdana" w:eastAsia="Verdana" w:cs="Verdana"/>
          <w:b/>
          <w:bCs/>
        </w:rPr>
      </w:pPr>
      <w:r>
        <w:rPr>
          <w:rFonts w:ascii="Verdana" w:hAnsi="Verdana" w:eastAsia="Verdana" w:cs="Verdana"/>
          <w:b/>
          <w:bCs/>
        </w:rPr>
        <w:t>RESOLUCIÓN 1593 DE 2014</w:t>
      </w:r>
    </w:p>
    <w:p w:rsidR="003350D0" w:rsidRDefault="0017525C" w14:paraId="1294950D" w14:textId="77777777">
      <w:pPr>
        <w:shd w:val="clear" w:color="auto" w:fill="FFFFFF"/>
        <w:spacing w:after="240" w:line="240" w:lineRule="auto"/>
        <w:jc w:val="center"/>
        <w:rPr>
          <w:rFonts w:ascii="Verdana" w:hAnsi="Verdana" w:eastAsia="Verdana" w:cs="Verdana"/>
          <w:b/>
          <w:bCs/>
        </w:rPr>
      </w:pPr>
      <w:r>
        <w:rPr>
          <w:rFonts w:ascii="Verdana" w:hAnsi="Verdana" w:eastAsia="Verdana" w:cs="Verdana"/>
          <w:b/>
          <w:bCs/>
        </w:rPr>
        <w:t>INSTITUTO COLOMBIANO DE BIENESTAR FAMILIAR</w:t>
      </w:r>
    </w:p>
    <w:p w:rsidR="003350D0" w:rsidRDefault="0017525C" w14:paraId="6926E039" w14:textId="77777777">
      <w:pPr>
        <w:shd w:val="clear" w:color="auto" w:fill="FFFFFF"/>
        <w:spacing w:after="240" w:line="240" w:lineRule="auto"/>
        <w:jc w:val="center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>Por la cual se hace una delegación</w:t>
      </w:r>
    </w:p>
    <w:p w:rsidR="003350D0" w:rsidRDefault="0017525C" w14:paraId="1374D602" w14:textId="77777777">
      <w:pPr>
        <w:shd w:val="clear" w:color="auto" w:fill="FFFFFF"/>
        <w:spacing w:after="240" w:line="240" w:lineRule="auto"/>
        <w:jc w:val="center"/>
        <w:rPr>
          <w:rFonts w:ascii="Verdana" w:hAnsi="Verdana" w:eastAsia="Verdana" w:cs="Verdana"/>
          <w:b/>
          <w:bCs/>
        </w:rPr>
      </w:pPr>
      <w:r>
        <w:rPr>
          <w:rFonts w:ascii="Verdana" w:hAnsi="Verdana" w:eastAsia="Verdana" w:cs="Verdana"/>
          <w:b/>
          <w:bCs/>
        </w:rPr>
        <w:t>EL DIRECTOR GENERAL DEL INSTITUTO COLOMBIANO DE BIENESTAR FAMILIAR “CECILIA DE LA FUENTE DE LLERAS”</w:t>
      </w:r>
    </w:p>
    <w:p w:rsidR="003350D0" w:rsidRDefault="0017525C" w14:paraId="0442C267" w14:textId="6E74A4C2">
      <w:pPr>
        <w:shd w:val="clear" w:color="auto" w:fill="FFFFFF"/>
        <w:spacing w:after="240" w:line="240" w:lineRule="auto"/>
        <w:jc w:val="center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 xml:space="preserve">En uso de sus facultades legales y estatutarias, en especial las conferidas por los artículos </w:t>
      </w:r>
      <w:r w:rsidR="003350D0">
        <w:rPr>
          <w:rFonts w:ascii="Verdana" w:hAnsi="Verdana" w:eastAsia="Verdana" w:cs="Verdana"/>
        </w:rPr>
        <w:t>9</w:t>
      </w:r>
      <w:r>
        <w:rPr>
          <w:rFonts w:ascii="Verdana" w:hAnsi="Verdana" w:eastAsia="Verdana" w:cs="Verdana"/>
        </w:rPr>
        <w:t xml:space="preserve">, </w:t>
      </w:r>
      <w:r w:rsidR="003350D0">
        <w:rPr>
          <w:rFonts w:ascii="Verdana" w:hAnsi="Verdana" w:eastAsia="Verdana" w:cs="Verdana"/>
        </w:rPr>
        <w:t>10</w:t>
      </w:r>
      <w:r>
        <w:rPr>
          <w:rFonts w:ascii="Verdana" w:hAnsi="Verdana" w:eastAsia="Verdana" w:cs="Verdana"/>
        </w:rPr>
        <w:t xml:space="preserve">, y </w:t>
      </w:r>
      <w:r w:rsidR="003350D0">
        <w:rPr>
          <w:rFonts w:ascii="Verdana" w:hAnsi="Verdana" w:eastAsia="Verdana" w:cs="Verdana"/>
        </w:rPr>
        <w:t>78</w:t>
      </w:r>
      <w:r>
        <w:rPr>
          <w:rFonts w:ascii="Verdana" w:hAnsi="Verdana" w:eastAsia="Verdana" w:cs="Verdana"/>
        </w:rPr>
        <w:t xml:space="preserve"> de la Ley 489 de 1998, Decreto 2281 del 2013, dando cumplimiento al artículo </w:t>
      </w:r>
      <w:r w:rsidR="003350D0">
        <w:rPr>
          <w:rFonts w:ascii="Verdana" w:hAnsi="Verdana" w:eastAsia="Verdana" w:cs="Verdana"/>
        </w:rPr>
        <w:t>2</w:t>
      </w:r>
      <w:r>
        <w:rPr>
          <w:rFonts w:ascii="Verdana" w:hAnsi="Verdana" w:eastAsia="Verdana" w:cs="Verdana"/>
        </w:rPr>
        <w:t xml:space="preserve"> del Decreto 859 de 1995 y,</w:t>
      </w:r>
    </w:p>
    <w:p w:rsidR="003350D0" w:rsidRDefault="0017525C" w14:paraId="10289B53" w14:textId="77777777">
      <w:pPr>
        <w:shd w:val="clear" w:color="auto" w:fill="FFFFFF"/>
        <w:spacing w:after="240" w:line="240" w:lineRule="auto"/>
        <w:jc w:val="center"/>
        <w:rPr>
          <w:rFonts w:ascii="Verdana" w:hAnsi="Verdana" w:eastAsia="Verdana" w:cs="Verdana"/>
          <w:b/>
          <w:bCs/>
        </w:rPr>
      </w:pPr>
      <w:r>
        <w:rPr>
          <w:rFonts w:ascii="Verdana" w:hAnsi="Verdana" w:eastAsia="Verdana" w:cs="Verdana"/>
          <w:b/>
          <w:bCs/>
        </w:rPr>
        <w:t>CONSIDERANDO:</w:t>
      </w:r>
    </w:p>
    <w:p w:rsidR="003350D0" w:rsidRDefault="0017525C" w14:paraId="00DB7195" w14:textId="42969AB8">
      <w:pPr>
        <w:shd w:val="clear" w:color="auto" w:fill="FFFFFF"/>
        <w:spacing w:after="240" w:line="240" w:lineRule="auto"/>
        <w:jc w:val="both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 xml:space="preserve">Que mediante el Decreto </w:t>
      </w:r>
      <w:r w:rsidR="003350D0">
        <w:rPr>
          <w:rFonts w:ascii="Verdana" w:hAnsi="Verdana" w:eastAsia="Verdana" w:cs="Verdana"/>
        </w:rPr>
        <w:t>859</w:t>
      </w:r>
      <w:r>
        <w:rPr>
          <w:rFonts w:ascii="Verdana" w:hAnsi="Verdana" w:eastAsia="Verdana" w:cs="Verdana"/>
        </w:rPr>
        <w:t xml:space="preserve"> de 1995 se creó el "Comité Interinstitucional para la Erradicación del Trabajo Infantil y la Protección del Menor Trabajador".</w:t>
      </w:r>
    </w:p>
    <w:p w:rsidR="003350D0" w:rsidRDefault="0017525C" w14:paraId="7DA11DF8" w14:textId="48A3F99E">
      <w:pPr>
        <w:shd w:val="clear" w:color="auto" w:fill="FFFFFF"/>
        <w:spacing w:after="240" w:line="240" w:lineRule="auto"/>
        <w:jc w:val="both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 xml:space="preserve">Que de conformidad con el artículo </w:t>
      </w:r>
      <w:r w:rsidR="003350D0">
        <w:rPr>
          <w:rFonts w:ascii="Verdana" w:hAnsi="Verdana" w:eastAsia="Verdana" w:cs="Verdana"/>
        </w:rPr>
        <w:t>2</w:t>
      </w:r>
      <w:r>
        <w:rPr>
          <w:rFonts w:ascii="Verdana" w:hAnsi="Verdana" w:eastAsia="Verdana" w:cs="Verdana"/>
        </w:rPr>
        <w:t xml:space="preserve"> del Decreto 859 de 1995, el Director General del Instituto Colombiano de Bienestar Familiar - ICBF, entidad adscrita al Departamento Administrativo para la Prosperidad Social, es integrante permanente del Comité Interinstitucional para la Erradicación del Trabajo Infantil y la Protección del Menor Trabajador.</w:t>
      </w:r>
    </w:p>
    <w:p w:rsidR="003350D0" w:rsidRDefault="0017525C" w14:paraId="29079FD1" w14:textId="3B3F98CC">
      <w:pPr>
        <w:shd w:val="clear" w:color="auto" w:fill="FFFFFF"/>
        <w:spacing w:after="240" w:line="240" w:lineRule="auto"/>
        <w:jc w:val="both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 xml:space="preserve">Que en virtud de lo dispuesto en el artículo </w:t>
      </w:r>
      <w:r w:rsidR="003350D0">
        <w:rPr>
          <w:rFonts w:ascii="Verdana" w:hAnsi="Verdana" w:eastAsia="Verdana" w:cs="Verdana"/>
        </w:rPr>
        <w:t>2</w:t>
      </w:r>
      <w:r>
        <w:rPr>
          <w:rFonts w:ascii="Verdana" w:hAnsi="Verdana" w:eastAsia="Verdana" w:cs="Verdana"/>
        </w:rPr>
        <w:t xml:space="preserve">, numeral 6, del Decreto 859 de 1995, en lugar del Director del ICBF podrá hacer parte del Comité el Subdirector Operativo de Protección, cargo que hoy, en virtud del Decreto </w:t>
      </w:r>
      <w:r w:rsidR="003350D0">
        <w:rPr>
          <w:rFonts w:ascii="Verdana" w:hAnsi="Verdana" w:eastAsia="Verdana" w:cs="Verdana"/>
        </w:rPr>
        <w:t>987</w:t>
      </w:r>
      <w:r>
        <w:rPr>
          <w:rFonts w:ascii="Verdana" w:hAnsi="Verdana" w:eastAsia="Verdana" w:cs="Verdana"/>
        </w:rPr>
        <w:t xml:space="preserve"> de 2012, se denomina Director de Protección y es desempeñado por la servidora pública, BEATRIZ ELENA GUZMÁN MOSQUERA.</w:t>
      </w:r>
    </w:p>
    <w:p w:rsidR="003350D0" w:rsidRDefault="0017525C" w14:paraId="248AE986" w14:textId="77777777">
      <w:pPr>
        <w:shd w:val="clear" w:color="auto" w:fill="FFFFFF"/>
        <w:spacing w:after="240" w:line="240" w:lineRule="auto"/>
        <w:jc w:val="both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>Que en mérito de lo expuesto</w:t>
      </w:r>
    </w:p>
    <w:p w:rsidR="003350D0" w:rsidRDefault="0017525C" w14:paraId="002D6FEF" w14:textId="77777777">
      <w:pPr>
        <w:shd w:val="clear" w:color="auto" w:fill="FFFFFF"/>
        <w:spacing w:after="240" w:line="240" w:lineRule="auto"/>
        <w:jc w:val="center"/>
        <w:rPr>
          <w:rFonts w:ascii="Verdana" w:hAnsi="Verdana" w:eastAsia="Verdana" w:cs="Verdana"/>
          <w:b/>
          <w:bCs/>
        </w:rPr>
      </w:pPr>
      <w:r>
        <w:rPr>
          <w:rFonts w:ascii="Verdana" w:hAnsi="Verdana" w:eastAsia="Verdana" w:cs="Verdana"/>
          <w:b/>
          <w:bCs/>
        </w:rPr>
        <w:lastRenderedPageBreak/>
        <w:t>RESUELVE:</w:t>
      </w:r>
    </w:p>
    <w:p w:rsidR="003350D0" w:rsidRDefault="0017525C" w14:paraId="6A2BC46A" w14:textId="77777777">
      <w:pPr>
        <w:shd w:val="clear" w:color="auto" w:fill="FFFFFF"/>
        <w:spacing w:after="240" w:line="240" w:lineRule="auto"/>
        <w:jc w:val="both"/>
        <w:rPr>
          <w:rFonts w:ascii="Verdana" w:hAnsi="Verdana" w:eastAsia="Verdana" w:cs="Verdana"/>
        </w:rPr>
      </w:pPr>
      <w:r>
        <w:rPr>
          <w:rFonts w:ascii="Verdana" w:hAnsi="Verdana" w:eastAsia="Verdana" w:cs="Verdana"/>
          <w:b/>
          <w:bCs/>
        </w:rPr>
        <w:t>ARTÍCULO PRIMERO.</w:t>
      </w:r>
      <w:r>
        <w:rPr>
          <w:rFonts w:ascii="Verdana" w:hAnsi="Verdana" w:eastAsia="Verdana" w:cs="Verdana"/>
        </w:rPr>
        <w:t xml:space="preserve"> Delegar en la servidora pública, BEATRIZ ELENA GUZMÁN MOSQUERA, identificada con la C.C. 36.274.230, Directora de Protección, Código 0100 y Grado 23, la representación del ICBF en el Comité Interinstitucional para la Erradicación del Trabajo Infantil y la Protección del Menor Trabajador.</w:t>
      </w:r>
    </w:p>
    <w:p w:rsidR="003350D0" w:rsidRDefault="0017525C" w14:paraId="2C1B173D" w14:textId="77777777">
      <w:pPr>
        <w:shd w:val="clear" w:color="auto" w:fill="FFFFFF"/>
        <w:spacing w:after="240" w:line="240" w:lineRule="auto"/>
        <w:jc w:val="both"/>
        <w:rPr>
          <w:rFonts w:ascii="Verdana" w:hAnsi="Verdana" w:eastAsia="Verdana" w:cs="Verdana"/>
        </w:rPr>
      </w:pPr>
      <w:r>
        <w:rPr>
          <w:rFonts w:ascii="Verdana" w:hAnsi="Verdana" w:eastAsia="Verdana" w:cs="Verdana"/>
          <w:b/>
          <w:bCs/>
        </w:rPr>
        <w:t xml:space="preserve">ARTÍCULO SEGUNDO. </w:t>
      </w:r>
      <w:r>
        <w:rPr>
          <w:rFonts w:ascii="Verdana" w:hAnsi="Verdana" w:eastAsia="Verdana" w:cs="Verdana"/>
        </w:rPr>
        <w:t>La Delegada deberá presentar a la Dirección General informes sobre su gestión dentro de la semana siguiente a cada sesión del Comité Interinstitucional para la Erradicación del Trabajo Infantil y la Protección del Menor Trabajador.</w:t>
      </w:r>
    </w:p>
    <w:p w:rsidR="003350D0" w:rsidRDefault="0017525C" w14:paraId="26574346" w14:textId="77777777">
      <w:pPr>
        <w:shd w:val="clear" w:color="auto" w:fill="FFFFFF"/>
        <w:spacing w:after="240" w:line="240" w:lineRule="auto"/>
        <w:jc w:val="both"/>
        <w:rPr>
          <w:rFonts w:ascii="Verdana" w:hAnsi="Verdana" w:eastAsia="Verdana" w:cs="Verdana"/>
        </w:rPr>
      </w:pPr>
      <w:r>
        <w:rPr>
          <w:rFonts w:ascii="Verdana" w:hAnsi="Verdana" w:eastAsia="Verdana" w:cs="Verdana"/>
          <w:b/>
          <w:bCs/>
        </w:rPr>
        <w:t>ARTÍCULO TERCERO.</w:t>
      </w:r>
      <w:r>
        <w:rPr>
          <w:rFonts w:ascii="Verdana" w:hAnsi="Verdana" w:eastAsia="Verdana" w:cs="Verdana"/>
        </w:rPr>
        <w:t xml:space="preserve"> La presente resolución rige a partir de la fecha de su expedición y deroga todas aquellas que le sean contrarias.</w:t>
      </w:r>
    </w:p>
    <w:p w:rsidR="003350D0" w:rsidRDefault="0017525C" w14:paraId="7CBC8C2C" w14:textId="77777777">
      <w:pPr>
        <w:shd w:val="clear" w:color="auto" w:fill="FFFFFF"/>
        <w:spacing w:after="240" w:line="240" w:lineRule="auto"/>
        <w:jc w:val="center"/>
        <w:rPr>
          <w:rFonts w:ascii="Verdana" w:hAnsi="Verdana" w:eastAsia="Verdana" w:cs="Verdana"/>
          <w:b/>
          <w:bCs/>
        </w:rPr>
      </w:pPr>
      <w:r>
        <w:rPr>
          <w:rFonts w:ascii="Verdana" w:hAnsi="Verdana" w:eastAsia="Verdana" w:cs="Verdana"/>
          <w:b/>
          <w:bCs/>
        </w:rPr>
        <w:t>COMUNÍQUESE Y CÚMPLASE</w:t>
      </w:r>
    </w:p>
    <w:p w:rsidR="003350D0" w:rsidRDefault="0017525C" w14:paraId="685A7994" w14:textId="77777777">
      <w:pPr>
        <w:shd w:val="clear" w:color="auto" w:fill="FFFFFF"/>
        <w:spacing w:after="240" w:line="240" w:lineRule="auto"/>
        <w:jc w:val="center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>Dada en Bogotá, D.C., a los 18 de marzo de 2014</w:t>
      </w:r>
    </w:p>
    <w:p w:rsidR="003350D0" w:rsidRDefault="0017525C" w14:paraId="71F71DDF" w14:textId="77777777">
      <w:pPr>
        <w:shd w:val="clear" w:color="auto" w:fill="FFFFFF"/>
        <w:spacing w:after="240" w:line="240" w:lineRule="auto"/>
        <w:jc w:val="center"/>
        <w:rPr>
          <w:rFonts w:ascii="Verdana" w:hAnsi="Verdana" w:eastAsia="Verdana" w:cs="Verdana"/>
          <w:b/>
          <w:bCs/>
        </w:rPr>
      </w:pPr>
      <w:r>
        <w:rPr>
          <w:rFonts w:ascii="Verdana" w:hAnsi="Verdana" w:eastAsia="Verdana" w:cs="Verdana"/>
          <w:b/>
          <w:bCs/>
        </w:rPr>
        <w:t>MARCO AURELIO ZULUAGA GIRALDO</w:t>
      </w:r>
    </w:p>
    <w:p w:rsidR="003350D0" w:rsidRDefault="0017525C" w14:paraId="3041DE90" w14:textId="77777777">
      <w:pPr>
        <w:shd w:val="clear" w:color="auto" w:fill="FFFFFF"/>
        <w:spacing w:after="240" w:line="240" w:lineRule="auto"/>
        <w:jc w:val="center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>Director General</w:t>
      </w:r>
    </w:p>
    <w:p w:rsidR="003350D0" w:rsidRDefault="003350D0" w14:paraId="6A03F92D" w14:textId="77777777">
      <w:pPr>
        <w:shd w:val="clear" w:color="auto" w:fill="FFFFFF"/>
        <w:spacing w:after="240" w:line="240" w:lineRule="auto"/>
        <w:jc w:val="center"/>
        <w:rPr>
          <w:rFonts w:ascii="Verdana" w:hAnsi="Verdana" w:eastAsia="Verdana" w:cs="Verdana"/>
          <w:b/>
          <w:bCs/>
        </w:rPr>
      </w:pPr>
    </w:p>
    <w:p w:rsidR="003350D0" w:rsidRDefault="003350D0" w14:paraId="357B1C66" w14:textId="77777777">
      <w:pPr>
        <w:shd w:val="clear" w:color="auto" w:fill="FFFFFF"/>
        <w:spacing w:after="240" w:line="240" w:lineRule="auto"/>
        <w:rPr>
          <w:rFonts w:ascii="Verdana" w:hAnsi="Verdana" w:eastAsia="Verdana" w:cs="Verdana"/>
          <w:b/>
          <w:bCs/>
        </w:rPr>
      </w:pPr>
    </w:p>
    <w:sectPr w:rsidR="003350D0">
      <w:pgSz w:w="11909" w:h="16834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91D8D8BD-99F3-48FA-B84A-47B28F933942}" r:id="rId1"/>
    <w:embedBold w:fontKey="{38CADAF6-AD8F-4359-B87F-C8A654102460}" r:id="rId2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2DE3F95E-96A3-47E7-9540-0306442F8F53}" r:id="rId3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7BCDFC18-D50B-4CF2-8CF4-4A27FA5C44C7}" r:id="rId4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50D0"/>
    <w:rsid w:val="0017525C"/>
    <w:rsid w:val="003350D0"/>
    <w:rsid w:val="005D115C"/>
    <w:rsid w:val="00640F82"/>
    <w:rsid w:val="00665FDA"/>
    <w:rsid w:val="00EE51E2"/>
    <w:rsid w:val="01C93654"/>
    <w:rsid w:val="798F3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BA32ACB"/>
  <w15:docId w15:val="{E9A4CF5B-1CC2-43A5-AC97-1AC2B39F7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640F8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99a356d10485e3dac5e9b6da0ad041b6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176dcfec938aa8a69085347b1210091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D1C025C-45CA-47F9-B152-02ACE45E65A5}"/>
</file>

<file path=customXml/itemProps2.xml><?xml version="1.0" encoding="utf-8"?>
<ds:datastoreItem xmlns:ds="http://schemas.openxmlformats.org/officeDocument/2006/customXml" ds:itemID="{DABF1393-FCCB-496F-83E2-570B82B31A00}"/>
</file>

<file path=customXml/itemProps3.xml><?xml version="1.0" encoding="utf-8"?>
<ds:datastoreItem xmlns:ds="http://schemas.openxmlformats.org/officeDocument/2006/customXml" ds:itemID="{9088B98B-A377-432E-9DB7-A77F6E738A7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Daniel Eduardo Lozano Bocanegra</dc:creator>
  <lastModifiedBy>Daniel Eduardo Lozano Bocanegra</lastModifiedBy>
  <revision>5</revision>
  <dcterms:created xsi:type="dcterms:W3CDTF">2026-01-06T14:34:00.0000000Z</dcterms:created>
  <dcterms:modified xsi:type="dcterms:W3CDTF">2026-06-12T17:08:59.9688522Z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