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E21F" w14:textId="7AAFE257" w:rsidR="00C829B9" w:rsidRPr="00C829B9" w:rsidRDefault="00C829B9" w:rsidP="00C829B9">
      <w:pPr>
        <w:jc w:val="center"/>
        <w:rPr>
          <w:rFonts w:ascii="Verdana" w:hAnsi="Verdana"/>
          <w:b/>
          <w:bCs/>
          <w:sz w:val="22"/>
          <w:szCs w:val="22"/>
        </w:rPr>
      </w:pPr>
      <w:r w:rsidRPr="00C829B9">
        <w:rPr>
          <w:rFonts w:ascii="Verdana" w:hAnsi="Verdana"/>
          <w:b/>
          <w:bCs/>
          <w:sz w:val="22"/>
          <w:szCs w:val="22"/>
        </w:rPr>
        <w:t>RESOLUCIÓN 1550 DE 2012</w:t>
      </w:r>
    </w:p>
    <w:p w14:paraId="60D2216A" w14:textId="77777777" w:rsidR="000A69F8" w:rsidRPr="000A69F8" w:rsidRDefault="000A69F8" w:rsidP="000A69F8">
      <w:pPr>
        <w:pStyle w:val="Sinespaciado"/>
        <w:rPr>
          <w:rFonts w:ascii="Verdana" w:hAnsi="Verdana"/>
          <w:sz w:val="20"/>
          <w:szCs w:val="20"/>
        </w:rPr>
      </w:pPr>
      <w:r w:rsidRPr="000A69F8">
        <w:rPr>
          <w:rFonts w:ascii="Verdana" w:hAnsi="Verdana"/>
          <w:sz w:val="20"/>
          <w:szCs w:val="20"/>
        </w:rPr>
        <w:t>Fecha de Expedición: 25 de abril de 2012</w:t>
      </w:r>
    </w:p>
    <w:p w14:paraId="7858B778" w14:textId="77777777" w:rsidR="000A69F8" w:rsidRPr="000A69F8" w:rsidRDefault="000A69F8" w:rsidP="000A69F8">
      <w:pPr>
        <w:pStyle w:val="Sinespaciado"/>
        <w:rPr>
          <w:rFonts w:ascii="Verdana" w:hAnsi="Verdana"/>
          <w:sz w:val="20"/>
          <w:szCs w:val="20"/>
        </w:rPr>
      </w:pPr>
      <w:r w:rsidRPr="000A69F8">
        <w:rPr>
          <w:rFonts w:ascii="Verdana" w:hAnsi="Verdana"/>
          <w:sz w:val="20"/>
          <w:szCs w:val="20"/>
        </w:rPr>
        <w:t xml:space="preserve">Fecha de </w:t>
      </w:r>
      <w:proofErr w:type="gramStart"/>
      <w:r w:rsidRPr="000A69F8">
        <w:rPr>
          <w:rFonts w:ascii="Verdana" w:hAnsi="Verdana"/>
          <w:sz w:val="20"/>
          <w:szCs w:val="20"/>
        </w:rPr>
        <w:t>entrada en vigencia</w:t>
      </w:r>
      <w:proofErr w:type="gramEnd"/>
      <w:r w:rsidRPr="000A69F8">
        <w:rPr>
          <w:rFonts w:ascii="Verdana" w:hAnsi="Verdana"/>
          <w:sz w:val="20"/>
          <w:szCs w:val="20"/>
        </w:rPr>
        <w:t>: 25 de abril de 2012</w:t>
      </w:r>
    </w:p>
    <w:p w14:paraId="3F38D5A6" w14:textId="77777777" w:rsidR="000A69F8" w:rsidRDefault="000A69F8" w:rsidP="000A69F8">
      <w:pPr>
        <w:pStyle w:val="Sinespaciado"/>
        <w:rPr>
          <w:rFonts w:ascii="Verdana" w:hAnsi="Verdana"/>
          <w:sz w:val="20"/>
          <w:szCs w:val="20"/>
        </w:rPr>
      </w:pPr>
      <w:r w:rsidRPr="000A69F8">
        <w:rPr>
          <w:rFonts w:ascii="Verdana" w:hAnsi="Verdana"/>
          <w:sz w:val="20"/>
          <w:szCs w:val="20"/>
        </w:rPr>
        <w:t>Estado de la vigencia: vigente</w:t>
      </w:r>
      <w:r w:rsidRPr="000A69F8">
        <w:rPr>
          <w:rFonts w:ascii="Verdana" w:hAnsi="Verdana"/>
          <w:sz w:val="20"/>
          <w:szCs w:val="20"/>
        </w:rPr>
        <w:tab/>
      </w:r>
    </w:p>
    <w:p w14:paraId="1393FF84" w14:textId="77777777" w:rsidR="000A69F8" w:rsidRDefault="000A69F8" w:rsidP="000A69F8">
      <w:pPr>
        <w:pStyle w:val="Sinespaciado"/>
        <w:rPr>
          <w:rFonts w:ascii="Verdana" w:hAnsi="Verdana"/>
          <w:sz w:val="20"/>
          <w:szCs w:val="20"/>
        </w:rPr>
      </w:pPr>
    </w:p>
    <w:p w14:paraId="7E83803C" w14:textId="02690FE9" w:rsidR="000A69F8" w:rsidRPr="000A69F8" w:rsidRDefault="000A69F8" w:rsidP="000A69F8">
      <w:pPr>
        <w:pStyle w:val="Sinespaciado"/>
        <w:rPr>
          <w:rFonts w:ascii="Verdana" w:hAnsi="Verdana"/>
          <w:sz w:val="20"/>
          <w:szCs w:val="20"/>
        </w:rPr>
      </w:pPr>
      <w:r w:rsidRPr="000A69F8">
        <w:rPr>
          <w:rFonts w:ascii="Verdana" w:hAnsi="Verdana"/>
          <w:sz w:val="20"/>
          <w:szCs w:val="20"/>
        </w:rPr>
        <w:t>Fecha de publicación en Diario Oficial: N/A</w:t>
      </w:r>
    </w:p>
    <w:p w14:paraId="24BF039D" w14:textId="15DB7190" w:rsidR="0088588F" w:rsidRDefault="000A69F8" w:rsidP="000A69F8">
      <w:pPr>
        <w:pStyle w:val="Sinespaciado"/>
        <w:rPr>
          <w:rFonts w:ascii="Verdana" w:hAnsi="Verdana"/>
          <w:sz w:val="20"/>
          <w:szCs w:val="20"/>
        </w:rPr>
      </w:pPr>
      <w:r w:rsidRPr="000A69F8">
        <w:rPr>
          <w:rFonts w:ascii="Verdana" w:hAnsi="Verdana"/>
          <w:sz w:val="20"/>
          <w:szCs w:val="20"/>
        </w:rPr>
        <w:t>Número del Diario Oficial: N/A</w:t>
      </w:r>
    </w:p>
    <w:p w14:paraId="0B8AB0E6" w14:textId="77777777" w:rsidR="000A69F8" w:rsidRPr="000A69F8" w:rsidRDefault="000A69F8" w:rsidP="000A69F8">
      <w:pPr>
        <w:pStyle w:val="Sinespaciado"/>
        <w:rPr>
          <w:rFonts w:ascii="Verdana" w:hAnsi="Verdana"/>
          <w:sz w:val="20"/>
          <w:szCs w:val="20"/>
        </w:rPr>
      </w:pPr>
    </w:p>
    <w:p w14:paraId="483CBA65" w14:textId="2DAE68D2" w:rsidR="00E23E87" w:rsidRPr="00C829B9" w:rsidRDefault="00E23E87" w:rsidP="001563C4">
      <w:pPr>
        <w:jc w:val="center"/>
        <w:rPr>
          <w:rFonts w:ascii="Verdana" w:hAnsi="Verdana"/>
          <w:b/>
          <w:bCs/>
          <w:sz w:val="22"/>
          <w:szCs w:val="22"/>
        </w:rPr>
      </w:pPr>
      <w:r w:rsidRPr="00C829B9">
        <w:rPr>
          <w:rFonts w:ascii="Verdana" w:hAnsi="Verdana"/>
          <w:b/>
          <w:bCs/>
          <w:sz w:val="22"/>
          <w:szCs w:val="22"/>
        </w:rPr>
        <w:t>RESOLUCIÓN 1550 DE 2012</w:t>
      </w:r>
    </w:p>
    <w:p w14:paraId="778DD619" w14:textId="557A4E10" w:rsidR="00E23E87" w:rsidRPr="00C829B9" w:rsidRDefault="00E23E87" w:rsidP="001563C4">
      <w:pPr>
        <w:jc w:val="center"/>
        <w:rPr>
          <w:rFonts w:ascii="Verdana" w:hAnsi="Verdana"/>
          <w:b/>
          <w:bCs/>
          <w:sz w:val="22"/>
          <w:szCs w:val="22"/>
        </w:rPr>
      </w:pPr>
      <w:r w:rsidRPr="00C829B9">
        <w:rPr>
          <w:rFonts w:ascii="Verdana" w:hAnsi="Verdana"/>
          <w:b/>
          <w:bCs/>
          <w:sz w:val="22"/>
          <w:szCs w:val="22"/>
        </w:rPr>
        <w:t>(</w:t>
      </w:r>
      <w:r w:rsidR="001563C4" w:rsidRPr="00C829B9">
        <w:rPr>
          <w:rFonts w:ascii="Verdana" w:hAnsi="Verdana"/>
          <w:b/>
          <w:bCs/>
          <w:sz w:val="22"/>
          <w:szCs w:val="22"/>
        </w:rPr>
        <w:t xml:space="preserve">25 de </w:t>
      </w:r>
      <w:r w:rsidRPr="00C829B9">
        <w:rPr>
          <w:rFonts w:ascii="Verdana" w:hAnsi="Verdana"/>
          <w:b/>
          <w:bCs/>
          <w:sz w:val="22"/>
          <w:szCs w:val="22"/>
        </w:rPr>
        <w:t>abril)</w:t>
      </w:r>
    </w:p>
    <w:p w14:paraId="2A699C22" w14:textId="4F04376E" w:rsidR="00E23E87" w:rsidRPr="00C829B9" w:rsidRDefault="00E23E87" w:rsidP="001563C4">
      <w:pPr>
        <w:jc w:val="center"/>
        <w:rPr>
          <w:rFonts w:ascii="Verdana" w:hAnsi="Verdana"/>
          <w:b/>
          <w:bCs/>
          <w:sz w:val="22"/>
          <w:szCs w:val="22"/>
        </w:rPr>
      </w:pPr>
      <w:r w:rsidRPr="00C829B9">
        <w:rPr>
          <w:rFonts w:ascii="Verdana" w:hAnsi="Verdana"/>
          <w:b/>
          <w:bCs/>
          <w:sz w:val="22"/>
          <w:szCs w:val="22"/>
        </w:rPr>
        <w:t>INSTITUTO COLOMBIANO DE BIENESTAR FAMILIAR – ICBF</w:t>
      </w:r>
    </w:p>
    <w:p w14:paraId="43F5AB77" w14:textId="7784D2F9" w:rsidR="00E23E87" w:rsidRPr="00C829B9" w:rsidRDefault="001563C4" w:rsidP="001563C4">
      <w:pPr>
        <w:jc w:val="center"/>
        <w:rPr>
          <w:rFonts w:ascii="Verdana" w:hAnsi="Verdana"/>
          <w:sz w:val="22"/>
          <w:szCs w:val="22"/>
        </w:rPr>
      </w:pPr>
      <w:r w:rsidRPr="00C829B9">
        <w:rPr>
          <w:rFonts w:ascii="Verdana" w:hAnsi="Verdana"/>
          <w:sz w:val="22"/>
          <w:szCs w:val="22"/>
        </w:rPr>
        <w:t>“</w:t>
      </w:r>
      <w:r w:rsidR="00E23E87" w:rsidRPr="00C829B9">
        <w:rPr>
          <w:rFonts w:ascii="Verdana" w:hAnsi="Verdana"/>
          <w:sz w:val="22"/>
          <w:szCs w:val="22"/>
        </w:rPr>
        <w:t>Por la cual se deroga la Guía para la Gestión de Bienes en el Instituto Colombia de Bienestar Familiar - Cecilia De la Fuente de Lleras</w:t>
      </w:r>
      <w:r w:rsidRPr="00C829B9">
        <w:rPr>
          <w:rFonts w:ascii="Verdana" w:hAnsi="Verdana"/>
          <w:sz w:val="22"/>
          <w:szCs w:val="22"/>
        </w:rPr>
        <w:t>”</w:t>
      </w:r>
    </w:p>
    <w:p w14:paraId="515A50D8" w14:textId="4366C6A8" w:rsidR="00E23E87" w:rsidRPr="00C829B9" w:rsidRDefault="00E23E87" w:rsidP="0058146E">
      <w:pPr>
        <w:jc w:val="center"/>
        <w:rPr>
          <w:rFonts w:ascii="Verdana" w:hAnsi="Verdana"/>
          <w:b/>
          <w:bCs/>
          <w:sz w:val="22"/>
          <w:szCs w:val="22"/>
        </w:rPr>
      </w:pPr>
      <w:r w:rsidRPr="00C829B9">
        <w:rPr>
          <w:rFonts w:ascii="Verdana" w:hAnsi="Verdana"/>
          <w:b/>
          <w:bCs/>
          <w:sz w:val="22"/>
          <w:szCs w:val="22"/>
        </w:rPr>
        <w:t>EL DIRECTOR DEL INSTITUTO COLOMBIANO DE BIENESTAR FAMILIAR - CECILIA DE LA FUENTE DE LLERAS</w:t>
      </w:r>
    </w:p>
    <w:p w14:paraId="6C957E77" w14:textId="28ABF7AD" w:rsidR="00E23E87" w:rsidRPr="00C829B9" w:rsidRDefault="00E23E87" w:rsidP="0058146E">
      <w:pPr>
        <w:jc w:val="center"/>
        <w:rPr>
          <w:rFonts w:ascii="Verdana" w:hAnsi="Verdana"/>
          <w:sz w:val="22"/>
          <w:szCs w:val="22"/>
        </w:rPr>
      </w:pPr>
      <w:r w:rsidRPr="00C829B9">
        <w:rPr>
          <w:rFonts w:ascii="Verdana" w:hAnsi="Verdana"/>
          <w:sz w:val="22"/>
          <w:szCs w:val="22"/>
        </w:rPr>
        <w:t>En ejercicio de sus facultades legales en especial las conferidas por el artículo literal b) del artículo 28 de la Ley 7a de 1979 y,</w:t>
      </w:r>
    </w:p>
    <w:p w14:paraId="3E218FD2" w14:textId="77777777" w:rsidR="00E23E87" w:rsidRPr="00C829B9" w:rsidRDefault="00E23E87" w:rsidP="001563C4">
      <w:pPr>
        <w:jc w:val="center"/>
        <w:rPr>
          <w:rFonts w:ascii="Verdana" w:hAnsi="Verdana"/>
          <w:b/>
          <w:bCs/>
          <w:sz w:val="22"/>
          <w:szCs w:val="22"/>
        </w:rPr>
      </w:pPr>
      <w:r w:rsidRPr="00C829B9">
        <w:rPr>
          <w:rFonts w:ascii="Verdana" w:hAnsi="Verdana"/>
          <w:b/>
          <w:bCs/>
          <w:sz w:val="22"/>
          <w:szCs w:val="22"/>
        </w:rPr>
        <w:t>CONSIDERANDO:</w:t>
      </w:r>
    </w:p>
    <w:p w14:paraId="4C276CF9" w14:textId="77777777" w:rsidR="00E23E87" w:rsidRPr="00C829B9" w:rsidRDefault="00E23E87" w:rsidP="00E23E87">
      <w:pPr>
        <w:pStyle w:val="Prrafodelista"/>
        <w:numPr>
          <w:ilvl w:val="0"/>
          <w:numId w:val="1"/>
        </w:numPr>
        <w:rPr>
          <w:rFonts w:ascii="Verdana" w:hAnsi="Verdana"/>
          <w:sz w:val="22"/>
          <w:szCs w:val="22"/>
        </w:rPr>
      </w:pPr>
      <w:r w:rsidRPr="00C829B9">
        <w:rPr>
          <w:rFonts w:ascii="Verdana" w:hAnsi="Verdana"/>
          <w:sz w:val="22"/>
          <w:szCs w:val="22"/>
        </w:rPr>
        <w:t>Que mediante la Resolución No. 935 de 2 de junio de 2005, se expidió la Guía para la Gestión de los Bienes del Instituto Colombiano de Bienestar Familiar - Cecilia De la Fuente de Lleras, ICBF, la cual fue posteriormente modificada por las Resoluciones ICBF Nos. 1770 de 7 de mayo de 2008, 3900 de 15 de septiembre de 2009, 5924 de 29 de diciembre de 2009 y 3932 de 10 de septiembre de 2010.</w:t>
      </w:r>
    </w:p>
    <w:p w14:paraId="694B771F" w14:textId="77777777" w:rsidR="00E23E87" w:rsidRPr="00C829B9" w:rsidRDefault="00E23E87" w:rsidP="00E23E87">
      <w:pPr>
        <w:pStyle w:val="Prrafodelista"/>
        <w:numPr>
          <w:ilvl w:val="0"/>
          <w:numId w:val="1"/>
        </w:numPr>
        <w:rPr>
          <w:rFonts w:ascii="Verdana" w:hAnsi="Verdana"/>
          <w:sz w:val="22"/>
          <w:szCs w:val="22"/>
        </w:rPr>
      </w:pPr>
      <w:r w:rsidRPr="00C829B9">
        <w:rPr>
          <w:rFonts w:ascii="Verdana" w:hAnsi="Verdana"/>
          <w:sz w:val="22"/>
          <w:szCs w:val="22"/>
        </w:rPr>
        <w:t>Que el 9 de febrero de 2012 se publicó en la intranet la actualización de la Guía para la Gestión de los Bienes del ICBF, de conformidad con los procedimientos establecidos para el efecto por la Dirección de Planeación y Control de Gestión del ICBF, los cuales responden a la Gestión de la Calidad implementada en el Instituto y determinan que documentos tales como la Guía en comento no requieren de una resolución para su promulgación.</w:t>
      </w:r>
    </w:p>
    <w:p w14:paraId="5DAB7B6E" w14:textId="1F9C38CB" w:rsidR="00E23E87" w:rsidRPr="00C829B9" w:rsidRDefault="00E23E87" w:rsidP="00E23E87">
      <w:pPr>
        <w:pStyle w:val="Prrafodelista"/>
        <w:numPr>
          <w:ilvl w:val="0"/>
          <w:numId w:val="1"/>
        </w:numPr>
        <w:rPr>
          <w:rFonts w:ascii="Verdana" w:hAnsi="Verdana"/>
          <w:sz w:val="22"/>
          <w:szCs w:val="22"/>
        </w:rPr>
      </w:pPr>
      <w:r w:rsidRPr="00C829B9">
        <w:rPr>
          <w:rFonts w:ascii="Verdana" w:hAnsi="Verdana"/>
          <w:sz w:val="22"/>
          <w:szCs w:val="22"/>
        </w:rPr>
        <w:t>Que la Dirección Administrativa del ICBF, mediante radicado No. I-2012-004774-NAC de 20 de marzo de 2012, pone de presente la existencia de dos documentos para desarrollar labores inherentes a la administración de los bienes muebles e inmuebles de su propiedad y de aquellos que reciba a cualquier otro título y por los cuales debe responder ante terceros, razón por la cual solicita derogar la Resolución No. 935 de 2005, así como sus resoluciones modificatorias vigentes a la fecha.</w:t>
      </w:r>
    </w:p>
    <w:p w14:paraId="3AC15430" w14:textId="34807EDD" w:rsidR="00E23E87" w:rsidRPr="00C829B9" w:rsidRDefault="00E23E87" w:rsidP="00E23E87">
      <w:pPr>
        <w:pStyle w:val="Prrafodelista"/>
        <w:numPr>
          <w:ilvl w:val="0"/>
          <w:numId w:val="1"/>
        </w:numPr>
        <w:rPr>
          <w:rFonts w:ascii="Verdana" w:hAnsi="Verdana"/>
          <w:sz w:val="22"/>
          <w:szCs w:val="22"/>
        </w:rPr>
      </w:pPr>
      <w:proofErr w:type="gramStart"/>
      <w:r w:rsidRPr="00C829B9">
        <w:rPr>
          <w:rFonts w:ascii="Verdana" w:hAnsi="Verdana"/>
          <w:sz w:val="22"/>
          <w:szCs w:val="22"/>
        </w:rPr>
        <w:t>Que</w:t>
      </w:r>
      <w:proofErr w:type="gramEnd"/>
      <w:r w:rsidRPr="00C829B9">
        <w:rPr>
          <w:rFonts w:ascii="Verdana" w:hAnsi="Verdana"/>
          <w:sz w:val="22"/>
          <w:szCs w:val="22"/>
        </w:rPr>
        <w:t xml:space="preserve"> en mérito de lo expuesto,</w:t>
      </w:r>
    </w:p>
    <w:p w14:paraId="722F9B37" w14:textId="6C0B6A6B" w:rsidR="00E23E87" w:rsidRPr="00C829B9" w:rsidRDefault="00E23E87" w:rsidP="001563C4">
      <w:pPr>
        <w:jc w:val="center"/>
        <w:rPr>
          <w:rFonts w:ascii="Verdana" w:hAnsi="Verdana"/>
          <w:b/>
          <w:bCs/>
          <w:sz w:val="22"/>
          <w:szCs w:val="22"/>
        </w:rPr>
      </w:pPr>
      <w:r w:rsidRPr="00C829B9">
        <w:rPr>
          <w:rFonts w:ascii="Verdana" w:hAnsi="Verdana"/>
          <w:b/>
          <w:bCs/>
          <w:sz w:val="22"/>
          <w:szCs w:val="22"/>
        </w:rPr>
        <w:t>RESUELVE:</w:t>
      </w:r>
    </w:p>
    <w:p w14:paraId="084E1297" w14:textId="25454A09" w:rsidR="00E23E87" w:rsidRPr="00C829B9" w:rsidRDefault="00E23E87" w:rsidP="00E23E87">
      <w:pPr>
        <w:rPr>
          <w:rFonts w:ascii="Verdana" w:hAnsi="Verdana"/>
          <w:sz w:val="22"/>
          <w:szCs w:val="22"/>
        </w:rPr>
      </w:pPr>
      <w:r w:rsidRPr="00C829B9">
        <w:rPr>
          <w:rFonts w:ascii="Verdana" w:hAnsi="Verdana"/>
          <w:b/>
          <w:bCs/>
          <w:sz w:val="22"/>
          <w:szCs w:val="22"/>
        </w:rPr>
        <w:t>ARTÍCULO 1o.</w:t>
      </w:r>
      <w:r w:rsidRPr="00C829B9">
        <w:rPr>
          <w:rFonts w:ascii="Verdana" w:hAnsi="Verdana"/>
          <w:sz w:val="22"/>
          <w:szCs w:val="22"/>
        </w:rPr>
        <w:t xml:space="preserve"> DEROGAR las Resoluciones Nos. 935 de 2 de junio de 2005, 1770 de 7 de mayo de 2008, 3900 de 15 de septiembre de 2009, 5924 de 29 </w:t>
      </w:r>
      <w:r w:rsidRPr="00C829B9">
        <w:rPr>
          <w:rFonts w:ascii="Verdana" w:hAnsi="Verdana"/>
          <w:sz w:val="22"/>
          <w:szCs w:val="22"/>
        </w:rPr>
        <w:lastRenderedPageBreak/>
        <w:t>de diciembre de 2009 y 3932 de 10 de septiembre de 2010, por las razones expuestas en la parte considerativa de la presente resolución.</w:t>
      </w:r>
    </w:p>
    <w:p w14:paraId="4BA9D84D" w14:textId="0D63D227" w:rsidR="00E23E87" w:rsidRPr="00C829B9" w:rsidRDefault="00E23E87" w:rsidP="001563C4">
      <w:pPr>
        <w:jc w:val="center"/>
        <w:rPr>
          <w:rFonts w:ascii="Verdana" w:hAnsi="Verdana"/>
          <w:b/>
          <w:bCs/>
          <w:sz w:val="22"/>
          <w:szCs w:val="22"/>
        </w:rPr>
      </w:pPr>
      <w:r w:rsidRPr="00C829B9">
        <w:rPr>
          <w:rFonts w:ascii="Verdana" w:hAnsi="Verdana"/>
          <w:b/>
          <w:bCs/>
          <w:sz w:val="22"/>
          <w:szCs w:val="22"/>
        </w:rPr>
        <w:t>PUBLÍQUESE Y CÚMPLASE,</w:t>
      </w:r>
    </w:p>
    <w:p w14:paraId="0724E562" w14:textId="40064271" w:rsidR="00E23E87" w:rsidRPr="00C829B9" w:rsidRDefault="00E23E87" w:rsidP="001563C4">
      <w:pPr>
        <w:jc w:val="center"/>
        <w:rPr>
          <w:rFonts w:ascii="Verdana" w:hAnsi="Verdana"/>
          <w:sz w:val="22"/>
          <w:szCs w:val="22"/>
        </w:rPr>
      </w:pPr>
      <w:r w:rsidRPr="00C829B9">
        <w:rPr>
          <w:rFonts w:ascii="Verdana" w:hAnsi="Verdana"/>
          <w:sz w:val="22"/>
          <w:szCs w:val="22"/>
        </w:rPr>
        <w:t>Dada en Bogotá DC, a los 25</w:t>
      </w:r>
      <w:r w:rsidR="001563C4" w:rsidRPr="00C829B9">
        <w:rPr>
          <w:rFonts w:ascii="Verdana" w:hAnsi="Verdana"/>
          <w:sz w:val="22"/>
          <w:szCs w:val="22"/>
        </w:rPr>
        <w:t xml:space="preserve"> días del mes de abril de </w:t>
      </w:r>
      <w:r w:rsidRPr="00C829B9">
        <w:rPr>
          <w:rFonts w:ascii="Verdana" w:hAnsi="Verdana"/>
          <w:sz w:val="22"/>
          <w:szCs w:val="22"/>
        </w:rPr>
        <w:t>2012</w:t>
      </w:r>
    </w:p>
    <w:p w14:paraId="3A6FA169" w14:textId="7B0736D7" w:rsidR="00E23E87" w:rsidRPr="00C829B9" w:rsidRDefault="00E23E87" w:rsidP="001563C4">
      <w:pPr>
        <w:jc w:val="center"/>
        <w:rPr>
          <w:rFonts w:ascii="Verdana" w:hAnsi="Verdana"/>
          <w:b/>
          <w:bCs/>
          <w:sz w:val="22"/>
          <w:szCs w:val="22"/>
        </w:rPr>
      </w:pPr>
      <w:r w:rsidRPr="00C829B9">
        <w:rPr>
          <w:rFonts w:ascii="Verdana" w:hAnsi="Verdana"/>
          <w:b/>
          <w:bCs/>
          <w:sz w:val="22"/>
          <w:szCs w:val="22"/>
        </w:rPr>
        <w:t>DIEGO ANDRÉS MOLANO APONTE</w:t>
      </w:r>
    </w:p>
    <w:p w14:paraId="2D02C8CD" w14:textId="00746C1A" w:rsidR="00530763" w:rsidRPr="00C829B9" w:rsidRDefault="001563C4" w:rsidP="001563C4">
      <w:pPr>
        <w:jc w:val="center"/>
        <w:rPr>
          <w:rFonts w:ascii="Verdana" w:hAnsi="Verdana"/>
          <w:sz w:val="22"/>
          <w:szCs w:val="22"/>
        </w:rPr>
      </w:pPr>
      <w:r w:rsidRPr="00C829B9">
        <w:rPr>
          <w:rFonts w:ascii="Verdana" w:hAnsi="Verdana"/>
          <w:sz w:val="22"/>
          <w:szCs w:val="22"/>
        </w:rPr>
        <w:t>DIRECTOR GENERAL</w:t>
      </w:r>
    </w:p>
    <w:sectPr w:rsidR="00530763" w:rsidRPr="00C829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57942"/>
    <w:multiLevelType w:val="hybridMultilevel"/>
    <w:tmpl w:val="662C32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0306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CC"/>
    <w:rsid w:val="00015D2A"/>
    <w:rsid w:val="000A69F8"/>
    <w:rsid w:val="001563C4"/>
    <w:rsid w:val="004639CE"/>
    <w:rsid w:val="0046497E"/>
    <w:rsid w:val="00490B89"/>
    <w:rsid w:val="00530763"/>
    <w:rsid w:val="00550F5C"/>
    <w:rsid w:val="0058146E"/>
    <w:rsid w:val="0088588F"/>
    <w:rsid w:val="00C829B9"/>
    <w:rsid w:val="00E23E87"/>
    <w:rsid w:val="00F977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06C9"/>
  <w15:chartTrackingRefBased/>
  <w15:docId w15:val="{787F8243-37DE-4209-A4C5-A44E631D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763"/>
  </w:style>
  <w:style w:type="paragraph" w:styleId="Ttulo1">
    <w:name w:val="heading 1"/>
    <w:basedOn w:val="Normal"/>
    <w:next w:val="Normal"/>
    <w:link w:val="Ttulo1Car"/>
    <w:uiPriority w:val="9"/>
    <w:qFormat/>
    <w:rsid w:val="00F97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7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77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77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977C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977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977C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977C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977C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77C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77C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77C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77C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977C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977C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977C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977C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977C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977C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77C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77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77C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977CC"/>
    <w:pPr>
      <w:spacing w:before="160"/>
      <w:jc w:val="center"/>
    </w:pPr>
    <w:rPr>
      <w:i/>
      <w:iCs/>
      <w:color w:val="404040" w:themeColor="text1" w:themeTint="BF"/>
    </w:rPr>
  </w:style>
  <w:style w:type="character" w:customStyle="1" w:styleId="CitaCar">
    <w:name w:val="Cita Car"/>
    <w:basedOn w:val="Fuentedeprrafopredeter"/>
    <w:link w:val="Cita"/>
    <w:uiPriority w:val="29"/>
    <w:rsid w:val="00F977CC"/>
    <w:rPr>
      <w:i/>
      <w:iCs/>
      <w:color w:val="404040" w:themeColor="text1" w:themeTint="BF"/>
    </w:rPr>
  </w:style>
  <w:style w:type="paragraph" w:styleId="Prrafodelista">
    <w:name w:val="List Paragraph"/>
    <w:basedOn w:val="Normal"/>
    <w:uiPriority w:val="34"/>
    <w:qFormat/>
    <w:rsid w:val="00F977CC"/>
    <w:pPr>
      <w:ind w:left="720"/>
      <w:contextualSpacing/>
    </w:pPr>
  </w:style>
  <w:style w:type="character" w:styleId="nfasisintenso">
    <w:name w:val="Intense Emphasis"/>
    <w:basedOn w:val="Fuentedeprrafopredeter"/>
    <w:uiPriority w:val="21"/>
    <w:qFormat/>
    <w:rsid w:val="00F977CC"/>
    <w:rPr>
      <w:i/>
      <w:iCs/>
      <w:color w:val="0F4761" w:themeColor="accent1" w:themeShade="BF"/>
    </w:rPr>
  </w:style>
  <w:style w:type="paragraph" w:styleId="Citadestacada">
    <w:name w:val="Intense Quote"/>
    <w:basedOn w:val="Normal"/>
    <w:next w:val="Normal"/>
    <w:link w:val="CitadestacadaCar"/>
    <w:uiPriority w:val="30"/>
    <w:qFormat/>
    <w:rsid w:val="00F97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77CC"/>
    <w:rPr>
      <w:i/>
      <w:iCs/>
      <w:color w:val="0F4761" w:themeColor="accent1" w:themeShade="BF"/>
    </w:rPr>
  </w:style>
  <w:style w:type="character" w:styleId="Referenciaintensa">
    <w:name w:val="Intense Reference"/>
    <w:basedOn w:val="Fuentedeprrafopredeter"/>
    <w:uiPriority w:val="32"/>
    <w:qFormat/>
    <w:rsid w:val="00F977CC"/>
    <w:rPr>
      <w:b/>
      <w:bCs/>
      <w:smallCaps/>
      <w:color w:val="0F4761" w:themeColor="accent1" w:themeShade="BF"/>
      <w:spacing w:val="5"/>
    </w:rPr>
  </w:style>
  <w:style w:type="table" w:styleId="Tablaconcuadrcula">
    <w:name w:val="Table Grid"/>
    <w:basedOn w:val="Tablanormal"/>
    <w:uiPriority w:val="39"/>
    <w:rsid w:val="005307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A69F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93DF9-346F-498B-9F90-A245AC13FC47}"/>
</file>

<file path=customXml/itemProps2.xml><?xml version="1.0" encoding="utf-8"?>
<ds:datastoreItem xmlns:ds="http://schemas.openxmlformats.org/officeDocument/2006/customXml" ds:itemID="{0457E266-8038-4DC4-85DF-05DE1D53E2F8}"/>
</file>

<file path=customXml/itemProps3.xml><?xml version="1.0" encoding="utf-8"?>
<ds:datastoreItem xmlns:ds="http://schemas.openxmlformats.org/officeDocument/2006/customXml" ds:itemID="{92958BA1-21F1-4ACA-A0D5-C9A2EA8D21C6}"/>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2071</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2026-01-21T15:18:00Z</dcterms:created>
  <dcterms:modified xsi:type="dcterms:W3CDTF">2026-01-21T15:18:00Z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