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9446B" w14:textId="77777777" w:rsidR="00876CB8" w:rsidRPr="00AE7793" w:rsidRDefault="00876CB8" w:rsidP="00876CB8">
      <w:pPr>
        <w:spacing w:after="0" w:line="240" w:lineRule="auto"/>
        <w:ind w:right="51" w:hanging="2"/>
        <w:jc w:val="center"/>
        <w:rPr>
          <w:rFonts w:ascii="Arial" w:eastAsia="Arial" w:hAnsi="Arial" w:cs="Arial"/>
          <w:b/>
        </w:rPr>
      </w:pPr>
    </w:p>
    <w:p w14:paraId="17204AD3" w14:textId="45D8E38B" w:rsidR="0023510A" w:rsidRDefault="0023510A" w:rsidP="0023510A">
      <w:pPr>
        <w:shd w:val="clear" w:color="auto" w:fill="FFFFFF"/>
        <w:spacing w:after="0"/>
        <w:jc w:val="center"/>
        <w:rPr>
          <w:rFonts w:ascii="Verdana" w:eastAsia="Verdana" w:hAnsi="Verdana" w:cs="Verdana"/>
          <w:b/>
          <w:bCs/>
        </w:rPr>
      </w:pPr>
      <w:r>
        <w:rPr>
          <w:rFonts w:ascii="Verdana" w:eastAsia="Verdana" w:hAnsi="Verdana" w:cs="Verdana"/>
          <w:b/>
          <w:bCs/>
        </w:rPr>
        <w:t xml:space="preserve">RESOLUCIÓN </w:t>
      </w:r>
      <w:r>
        <w:rPr>
          <w:rFonts w:ascii="Verdana" w:eastAsia="Verdana" w:hAnsi="Verdana" w:cs="Verdana"/>
          <w:b/>
          <w:bCs/>
        </w:rPr>
        <w:t>1532</w:t>
      </w:r>
      <w:r>
        <w:rPr>
          <w:rFonts w:ascii="Verdana" w:eastAsia="Verdana" w:hAnsi="Verdana" w:cs="Verdana"/>
          <w:b/>
          <w:bCs/>
        </w:rPr>
        <w:t xml:space="preserve"> DE 202</w:t>
      </w:r>
      <w:r>
        <w:rPr>
          <w:rFonts w:ascii="Verdana" w:eastAsia="Verdana" w:hAnsi="Verdana" w:cs="Verdana"/>
          <w:b/>
          <w:bCs/>
        </w:rPr>
        <w:t>3</w:t>
      </w:r>
    </w:p>
    <w:p w14:paraId="4CE343F0" w14:textId="77777777" w:rsidR="0023510A" w:rsidRPr="0023510A" w:rsidRDefault="0023510A" w:rsidP="0023510A">
      <w:pPr>
        <w:spacing w:after="0" w:line="240" w:lineRule="auto"/>
        <w:rPr>
          <w:rFonts w:ascii="Verdana" w:eastAsia="Verdana" w:hAnsi="Verdana" w:cs="Verdana"/>
          <w:sz w:val="20"/>
          <w:szCs w:val="20"/>
        </w:rPr>
      </w:pPr>
    </w:p>
    <w:p w14:paraId="45B22C5F" w14:textId="72D4AECB" w:rsidR="0023510A" w:rsidRPr="0023510A" w:rsidRDefault="0023510A" w:rsidP="0023510A">
      <w:pPr>
        <w:spacing w:after="0" w:line="240" w:lineRule="auto"/>
        <w:rPr>
          <w:rFonts w:ascii="Verdana" w:eastAsia="Verdana" w:hAnsi="Verdana" w:cs="Verdana"/>
          <w:sz w:val="20"/>
          <w:szCs w:val="20"/>
        </w:rPr>
      </w:pPr>
      <w:r w:rsidRPr="0023510A">
        <w:rPr>
          <w:rFonts w:ascii="Verdana" w:eastAsia="Verdana" w:hAnsi="Verdana" w:cs="Verdana"/>
          <w:sz w:val="20"/>
          <w:szCs w:val="20"/>
        </w:rPr>
        <w:t xml:space="preserve">Fecha de Expedición: </w:t>
      </w:r>
      <w:r w:rsidRPr="0023510A">
        <w:rPr>
          <w:rFonts w:ascii="Verdana" w:eastAsia="Verdana" w:hAnsi="Verdana" w:cs="Verdana"/>
          <w:sz w:val="20"/>
          <w:szCs w:val="20"/>
        </w:rPr>
        <w:t>30 de marzo de 2023</w:t>
      </w:r>
    </w:p>
    <w:p w14:paraId="5F5D1EB6" w14:textId="5037F678" w:rsidR="0023510A" w:rsidRPr="0023510A" w:rsidRDefault="0023510A" w:rsidP="0023510A">
      <w:pPr>
        <w:spacing w:after="0" w:line="240" w:lineRule="auto"/>
        <w:rPr>
          <w:rFonts w:ascii="Verdana" w:eastAsia="Verdana" w:hAnsi="Verdana" w:cs="Verdana"/>
          <w:sz w:val="20"/>
          <w:szCs w:val="20"/>
        </w:rPr>
      </w:pPr>
      <w:r w:rsidRPr="0023510A">
        <w:rPr>
          <w:rFonts w:ascii="Verdana" w:eastAsia="Verdana" w:hAnsi="Verdana" w:cs="Verdana"/>
          <w:sz w:val="20"/>
          <w:szCs w:val="20"/>
        </w:rPr>
        <w:t xml:space="preserve">Fecha de </w:t>
      </w:r>
      <w:proofErr w:type="gramStart"/>
      <w:r w:rsidRPr="0023510A">
        <w:rPr>
          <w:rFonts w:ascii="Verdana" w:eastAsia="Verdana" w:hAnsi="Verdana" w:cs="Verdana"/>
          <w:sz w:val="20"/>
          <w:szCs w:val="20"/>
        </w:rPr>
        <w:t>entrada en vigencia</w:t>
      </w:r>
      <w:proofErr w:type="gramEnd"/>
      <w:r w:rsidRPr="0023510A">
        <w:rPr>
          <w:rFonts w:ascii="Verdana" w:eastAsia="Verdana" w:hAnsi="Verdana" w:cs="Verdana"/>
          <w:sz w:val="20"/>
          <w:szCs w:val="20"/>
        </w:rPr>
        <w:t>: 30 de marzo de 2023</w:t>
      </w:r>
    </w:p>
    <w:p w14:paraId="12702308" w14:textId="77777777" w:rsidR="0023510A" w:rsidRPr="0023510A" w:rsidRDefault="0023510A" w:rsidP="0023510A">
      <w:pPr>
        <w:spacing w:after="0" w:line="240" w:lineRule="auto"/>
        <w:rPr>
          <w:rFonts w:ascii="Verdana" w:eastAsia="Verdana" w:hAnsi="Verdana" w:cs="Verdana"/>
          <w:sz w:val="20"/>
          <w:szCs w:val="20"/>
        </w:rPr>
      </w:pPr>
      <w:r w:rsidRPr="0023510A">
        <w:rPr>
          <w:rFonts w:ascii="Verdana" w:eastAsia="Verdana" w:hAnsi="Verdana" w:cs="Verdana"/>
          <w:sz w:val="20"/>
          <w:szCs w:val="20"/>
        </w:rPr>
        <w:t>Estado de la vigencia:</w:t>
      </w:r>
      <w:r w:rsidRPr="0023510A">
        <w:rPr>
          <w:rFonts w:ascii="Verdana" w:eastAsia="Verdana" w:hAnsi="Verdana" w:cs="Verdana"/>
          <w:sz w:val="20"/>
          <w:szCs w:val="20"/>
          <w:highlight w:val="white"/>
        </w:rPr>
        <w:t xml:space="preserve"> </w:t>
      </w:r>
      <w:r w:rsidRPr="0023510A">
        <w:rPr>
          <w:rFonts w:ascii="Verdana" w:eastAsia="Verdana" w:hAnsi="Verdana" w:cs="Verdana"/>
          <w:sz w:val="20"/>
          <w:szCs w:val="20"/>
        </w:rPr>
        <w:t>Vigente</w:t>
      </w:r>
    </w:p>
    <w:p w14:paraId="72FCA77F" w14:textId="77777777" w:rsidR="0023510A" w:rsidRPr="0023510A" w:rsidRDefault="0023510A" w:rsidP="0023510A">
      <w:pPr>
        <w:spacing w:after="0" w:line="240" w:lineRule="auto"/>
        <w:rPr>
          <w:rFonts w:ascii="Verdana" w:eastAsia="Verdana" w:hAnsi="Verdana" w:cs="Verdana"/>
          <w:sz w:val="20"/>
          <w:szCs w:val="20"/>
        </w:rPr>
      </w:pPr>
    </w:p>
    <w:p w14:paraId="61B298D0" w14:textId="77777777" w:rsidR="0023510A" w:rsidRPr="0023510A" w:rsidRDefault="0023510A" w:rsidP="0023510A">
      <w:pPr>
        <w:spacing w:after="0" w:line="240" w:lineRule="auto"/>
        <w:rPr>
          <w:rFonts w:ascii="Verdana" w:eastAsia="Verdana" w:hAnsi="Verdana" w:cs="Verdana"/>
          <w:sz w:val="20"/>
          <w:szCs w:val="20"/>
        </w:rPr>
      </w:pPr>
      <w:r w:rsidRPr="0023510A">
        <w:rPr>
          <w:rFonts w:ascii="Verdana" w:eastAsia="Verdana" w:hAnsi="Verdana" w:cs="Verdana"/>
          <w:sz w:val="20"/>
          <w:szCs w:val="20"/>
        </w:rPr>
        <w:t>Fecha de publicación en Diario Oficial: N/A</w:t>
      </w:r>
    </w:p>
    <w:p w14:paraId="1B9D5023" w14:textId="77777777" w:rsidR="0023510A" w:rsidRPr="0023510A" w:rsidRDefault="0023510A" w:rsidP="0023510A">
      <w:pPr>
        <w:spacing w:after="0" w:line="240" w:lineRule="auto"/>
        <w:rPr>
          <w:rFonts w:ascii="Verdana" w:hAnsi="Verdana" w:cs="Arial"/>
          <w:b/>
          <w:sz w:val="20"/>
          <w:szCs w:val="20"/>
        </w:rPr>
      </w:pPr>
      <w:r w:rsidRPr="0023510A">
        <w:rPr>
          <w:rFonts w:ascii="Verdana" w:eastAsia="Verdana" w:hAnsi="Verdana" w:cs="Verdana"/>
          <w:sz w:val="20"/>
          <w:szCs w:val="20"/>
        </w:rPr>
        <w:t>Número del Diario Oficial: N/A</w:t>
      </w:r>
    </w:p>
    <w:p w14:paraId="12F3A744" w14:textId="77777777" w:rsidR="0023510A" w:rsidRDefault="0023510A" w:rsidP="00AE7793">
      <w:pPr>
        <w:spacing w:after="0" w:line="240" w:lineRule="auto"/>
        <w:ind w:right="51" w:hanging="2"/>
        <w:jc w:val="center"/>
        <w:rPr>
          <w:rFonts w:ascii="Arial" w:eastAsia="Arial" w:hAnsi="Arial" w:cs="Arial"/>
          <w:b/>
        </w:rPr>
      </w:pPr>
    </w:p>
    <w:p w14:paraId="3839C254" w14:textId="77777777" w:rsidR="0023510A" w:rsidRDefault="0023510A" w:rsidP="00AE7793">
      <w:pPr>
        <w:spacing w:after="0" w:line="240" w:lineRule="auto"/>
        <w:ind w:right="51" w:hanging="2"/>
        <w:jc w:val="center"/>
        <w:rPr>
          <w:rFonts w:ascii="Arial" w:eastAsia="Arial" w:hAnsi="Arial" w:cs="Arial"/>
          <w:b/>
        </w:rPr>
      </w:pPr>
    </w:p>
    <w:p w14:paraId="61E9DF0F" w14:textId="77777777" w:rsidR="0023510A" w:rsidRDefault="0023510A" w:rsidP="0023510A">
      <w:pPr>
        <w:shd w:val="clear" w:color="auto" w:fill="FFFFFF"/>
        <w:spacing w:after="0"/>
        <w:jc w:val="center"/>
        <w:rPr>
          <w:rFonts w:ascii="Verdana" w:eastAsia="Verdana" w:hAnsi="Verdana" w:cs="Verdana"/>
          <w:b/>
          <w:bCs/>
        </w:rPr>
      </w:pPr>
      <w:r>
        <w:rPr>
          <w:rFonts w:ascii="Verdana" w:eastAsia="Verdana" w:hAnsi="Verdana" w:cs="Verdana"/>
          <w:b/>
          <w:bCs/>
        </w:rPr>
        <w:t>RESOLUCIÓN 1532 DE 2023</w:t>
      </w:r>
    </w:p>
    <w:p w14:paraId="1D10A091" w14:textId="77777777" w:rsidR="0023510A" w:rsidRDefault="0023510A" w:rsidP="0023510A">
      <w:pPr>
        <w:shd w:val="clear" w:color="auto" w:fill="FFFFFF"/>
        <w:spacing w:after="0"/>
        <w:jc w:val="center"/>
        <w:rPr>
          <w:rFonts w:ascii="Verdana" w:eastAsia="Verdana" w:hAnsi="Verdana" w:cs="Verdana"/>
          <w:b/>
          <w:bCs/>
        </w:rPr>
      </w:pPr>
    </w:p>
    <w:p w14:paraId="0FB68A90" w14:textId="2B576537" w:rsidR="0023510A" w:rsidRPr="0023510A" w:rsidRDefault="0023510A" w:rsidP="0023510A">
      <w:pPr>
        <w:shd w:val="clear" w:color="auto" w:fill="FFFFFF"/>
        <w:spacing w:after="0"/>
        <w:jc w:val="center"/>
        <w:rPr>
          <w:rFonts w:ascii="Verdana" w:eastAsia="Verdana" w:hAnsi="Verdana" w:cs="Verdana"/>
        </w:rPr>
      </w:pPr>
      <w:r w:rsidRPr="0023510A">
        <w:rPr>
          <w:rFonts w:ascii="Verdana" w:eastAsia="Verdana" w:hAnsi="Verdana" w:cs="Verdana"/>
        </w:rPr>
        <w:t>(30 de marzo)</w:t>
      </w:r>
    </w:p>
    <w:p w14:paraId="3100C5B6" w14:textId="77777777" w:rsidR="0023510A" w:rsidRPr="00AE7793" w:rsidRDefault="0023510A" w:rsidP="0023510A">
      <w:pPr>
        <w:tabs>
          <w:tab w:val="left" w:pos="7938"/>
        </w:tabs>
        <w:spacing w:after="0" w:line="240" w:lineRule="auto"/>
        <w:ind w:hanging="2"/>
        <w:jc w:val="center"/>
        <w:rPr>
          <w:rFonts w:ascii="Arial" w:eastAsia="Arial" w:hAnsi="Arial" w:cs="Arial"/>
          <w:iCs/>
          <w:sz w:val="20"/>
          <w:szCs w:val="20"/>
        </w:rPr>
      </w:pPr>
    </w:p>
    <w:p w14:paraId="05ADAE90" w14:textId="77777777" w:rsidR="0023510A" w:rsidRPr="0023510A" w:rsidRDefault="0023510A" w:rsidP="0023510A">
      <w:pPr>
        <w:tabs>
          <w:tab w:val="left" w:pos="7938"/>
        </w:tabs>
        <w:spacing w:after="0" w:line="240" w:lineRule="auto"/>
        <w:ind w:hanging="2"/>
        <w:jc w:val="center"/>
        <w:rPr>
          <w:rFonts w:ascii="Arial" w:eastAsia="Arial" w:hAnsi="Arial" w:cs="Arial"/>
          <w:iCs/>
        </w:rPr>
      </w:pPr>
      <w:r w:rsidRPr="0023510A">
        <w:rPr>
          <w:rFonts w:ascii="Arial" w:eastAsia="Arial" w:hAnsi="Arial" w:cs="Arial"/>
          <w:iCs/>
        </w:rPr>
        <w:t>“Por la cual se ordena la apertura de una Convocatoria Pública para selección del Representante de la Sociedad Civil ante el Comité Ejecutivo del Sistema Nacional de Bienestar Familiar y se deroga la Resolución 0546 del 01 de marzo de 2023”</w:t>
      </w:r>
    </w:p>
    <w:p w14:paraId="03813857" w14:textId="77777777" w:rsidR="0023510A" w:rsidRDefault="0023510A" w:rsidP="00AE7793">
      <w:pPr>
        <w:spacing w:after="0" w:line="240" w:lineRule="auto"/>
        <w:ind w:right="51" w:hanging="2"/>
        <w:jc w:val="center"/>
        <w:rPr>
          <w:rFonts w:ascii="Arial" w:eastAsia="Arial" w:hAnsi="Arial" w:cs="Arial"/>
          <w:b/>
        </w:rPr>
      </w:pPr>
    </w:p>
    <w:p w14:paraId="33DD1CF5" w14:textId="77777777" w:rsidR="0023510A" w:rsidRDefault="0023510A" w:rsidP="00AE7793">
      <w:pPr>
        <w:spacing w:after="0" w:line="240" w:lineRule="auto"/>
        <w:ind w:right="51" w:hanging="2"/>
        <w:jc w:val="center"/>
        <w:rPr>
          <w:rFonts w:ascii="Arial" w:eastAsia="Arial" w:hAnsi="Arial" w:cs="Arial"/>
          <w:b/>
        </w:rPr>
      </w:pPr>
    </w:p>
    <w:p w14:paraId="46E77EFC" w14:textId="52E2B764" w:rsidR="00854961" w:rsidRPr="00AE7793" w:rsidRDefault="0023510A" w:rsidP="00AE7793">
      <w:pPr>
        <w:spacing w:after="0" w:line="240" w:lineRule="auto"/>
        <w:ind w:right="51" w:hanging="2"/>
        <w:jc w:val="center"/>
        <w:rPr>
          <w:rFonts w:ascii="Arial" w:eastAsia="Arial" w:hAnsi="Arial" w:cs="Arial"/>
        </w:rPr>
      </w:pPr>
      <w:r>
        <w:rPr>
          <w:rFonts w:ascii="Arial" w:eastAsia="Arial" w:hAnsi="Arial" w:cs="Arial"/>
          <w:b/>
        </w:rPr>
        <w:t>LA DIRECTORA GENERAL</w:t>
      </w:r>
      <w:r w:rsidR="00854961" w:rsidRPr="00AE7793">
        <w:rPr>
          <w:rFonts w:ascii="Arial" w:eastAsia="Arial" w:hAnsi="Arial" w:cs="Arial"/>
          <w:b/>
        </w:rPr>
        <w:t xml:space="preserve"> DEL INSTITUTO COLOMBIANO DE BIENESTAR FAMILIAR CECILIA DE LA FUENTE DE LLERAS - ICBF</w:t>
      </w:r>
    </w:p>
    <w:p w14:paraId="39FF6868" w14:textId="77777777" w:rsidR="00854961" w:rsidRPr="00AE7793" w:rsidRDefault="00854961" w:rsidP="00AE7793">
      <w:pPr>
        <w:spacing w:after="0" w:line="240" w:lineRule="auto"/>
        <w:ind w:right="51" w:hanging="2"/>
        <w:jc w:val="center"/>
        <w:rPr>
          <w:rFonts w:ascii="Arial" w:eastAsia="Arial" w:hAnsi="Arial" w:cs="Arial"/>
        </w:rPr>
      </w:pPr>
    </w:p>
    <w:p w14:paraId="5E046347" w14:textId="08803837" w:rsidR="00854961" w:rsidRPr="00AE7793" w:rsidRDefault="00854961" w:rsidP="00AE7793">
      <w:pPr>
        <w:spacing w:after="0" w:line="240" w:lineRule="auto"/>
        <w:ind w:right="51" w:hanging="2"/>
        <w:jc w:val="center"/>
        <w:rPr>
          <w:rFonts w:ascii="Arial" w:eastAsia="Arial" w:hAnsi="Arial" w:cs="Arial"/>
        </w:rPr>
      </w:pPr>
      <w:r w:rsidRPr="00AE7793">
        <w:rPr>
          <w:rFonts w:ascii="Arial" w:eastAsia="Arial" w:hAnsi="Arial" w:cs="Arial"/>
        </w:rPr>
        <w:t xml:space="preserve">En uso de </w:t>
      </w:r>
      <w:r w:rsidR="00040ADE">
        <w:rPr>
          <w:rFonts w:ascii="Arial" w:eastAsia="Arial" w:hAnsi="Arial" w:cs="Arial"/>
        </w:rPr>
        <w:t>sus</w:t>
      </w:r>
      <w:r w:rsidRPr="00AE7793">
        <w:rPr>
          <w:rFonts w:ascii="Arial" w:eastAsia="Arial" w:hAnsi="Arial" w:cs="Arial"/>
        </w:rPr>
        <w:t xml:space="preserve"> facultades legales y estatutarias</w:t>
      </w:r>
      <w:r w:rsidR="00040ADE">
        <w:rPr>
          <w:rFonts w:ascii="Arial" w:eastAsia="Arial" w:hAnsi="Arial" w:cs="Arial"/>
        </w:rPr>
        <w:t xml:space="preserve"> y</w:t>
      </w:r>
      <w:r w:rsidRPr="00AE7793">
        <w:rPr>
          <w:rFonts w:ascii="Arial" w:eastAsia="Arial" w:hAnsi="Arial" w:cs="Arial"/>
        </w:rPr>
        <w:t xml:space="preserve">, en especial </w:t>
      </w:r>
      <w:r w:rsidR="00040ADE">
        <w:rPr>
          <w:rFonts w:ascii="Arial" w:eastAsia="Arial" w:hAnsi="Arial" w:cs="Arial"/>
        </w:rPr>
        <w:t xml:space="preserve">de </w:t>
      </w:r>
      <w:r w:rsidRPr="00AE7793">
        <w:rPr>
          <w:rFonts w:ascii="Arial" w:eastAsia="Arial" w:hAnsi="Arial" w:cs="Arial"/>
        </w:rPr>
        <w:t xml:space="preserve">las </w:t>
      </w:r>
      <w:r w:rsidR="00040ADE">
        <w:rPr>
          <w:rFonts w:ascii="Arial" w:eastAsia="Arial" w:hAnsi="Arial" w:cs="Arial"/>
        </w:rPr>
        <w:t xml:space="preserve">que le </w:t>
      </w:r>
      <w:r w:rsidRPr="00AE7793">
        <w:rPr>
          <w:rFonts w:ascii="Arial" w:eastAsia="Arial" w:hAnsi="Arial" w:cs="Arial"/>
        </w:rPr>
        <w:t>conf</w:t>
      </w:r>
      <w:r w:rsidR="00040ADE">
        <w:rPr>
          <w:rFonts w:ascii="Arial" w:eastAsia="Arial" w:hAnsi="Arial" w:cs="Arial"/>
        </w:rPr>
        <w:t>ieren</w:t>
      </w:r>
      <w:r w:rsidRPr="00AE7793">
        <w:rPr>
          <w:rFonts w:ascii="Arial" w:eastAsia="Arial" w:hAnsi="Arial" w:cs="Arial"/>
        </w:rPr>
        <w:t xml:space="preserve"> </w:t>
      </w:r>
      <w:r w:rsidR="00040ADE">
        <w:rPr>
          <w:rFonts w:ascii="Arial" w:eastAsia="Arial" w:hAnsi="Arial" w:cs="Arial"/>
        </w:rPr>
        <w:t>l</w:t>
      </w:r>
      <w:r w:rsidRPr="00AE7793">
        <w:rPr>
          <w:rFonts w:ascii="Arial" w:eastAsia="Arial" w:hAnsi="Arial" w:cs="Arial"/>
        </w:rPr>
        <w:t>os artículos 28 de la Ley 7 de 1979, 78 de la Ley 489 de 1998, 2.4.1.15 del Decreto 1084 de 2015</w:t>
      </w:r>
      <w:r w:rsidR="008D61A8">
        <w:rPr>
          <w:rFonts w:ascii="Arial" w:eastAsia="Arial" w:hAnsi="Arial" w:cs="Arial"/>
        </w:rPr>
        <w:t>,</w:t>
      </w:r>
      <w:r w:rsidRPr="00AE7793">
        <w:rPr>
          <w:rFonts w:ascii="Arial" w:eastAsia="Arial" w:hAnsi="Arial" w:cs="Arial"/>
        </w:rPr>
        <w:t xml:space="preserve"> el Manual Operativo del Sistema Nacional de Bienestar Familiar y</w:t>
      </w:r>
      <w:r w:rsidR="00CA78BE">
        <w:rPr>
          <w:rFonts w:ascii="Arial" w:eastAsia="Arial" w:hAnsi="Arial" w:cs="Arial"/>
        </w:rPr>
        <w:t>,</w:t>
      </w:r>
    </w:p>
    <w:p w14:paraId="6961821E" w14:textId="77777777" w:rsidR="00854961" w:rsidRPr="00AE7793" w:rsidRDefault="00854961" w:rsidP="00AE7793">
      <w:pPr>
        <w:widowControl w:val="0"/>
        <w:spacing w:after="0" w:line="240" w:lineRule="auto"/>
        <w:ind w:right="51" w:hanging="2"/>
        <w:jc w:val="center"/>
        <w:rPr>
          <w:rFonts w:ascii="Arial" w:eastAsia="Arial" w:hAnsi="Arial" w:cs="Arial"/>
        </w:rPr>
      </w:pPr>
    </w:p>
    <w:p w14:paraId="5CC9A53E" w14:textId="2CC2946B" w:rsidR="00854961" w:rsidRPr="00AE7793" w:rsidRDefault="00854961" w:rsidP="00AE7793">
      <w:pPr>
        <w:widowControl w:val="0"/>
        <w:spacing w:after="0" w:line="240" w:lineRule="auto"/>
        <w:ind w:right="51" w:hanging="2"/>
        <w:jc w:val="center"/>
        <w:rPr>
          <w:rFonts w:ascii="Arial" w:eastAsia="Arial" w:hAnsi="Arial" w:cs="Arial"/>
        </w:rPr>
      </w:pPr>
      <w:r w:rsidRPr="00AE7793">
        <w:rPr>
          <w:rFonts w:ascii="Arial" w:eastAsia="Arial" w:hAnsi="Arial" w:cs="Arial"/>
          <w:b/>
        </w:rPr>
        <w:t>CONSIDERANDO</w:t>
      </w:r>
    </w:p>
    <w:p w14:paraId="3ED52E64" w14:textId="77777777" w:rsidR="00854961" w:rsidRPr="00AE7793" w:rsidRDefault="00854961" w:rsidP="00AE7793">
      <w:pPr>
        <w:widowControl w:val="0"/>
        <w:spacing w:after="0" w:line="240" w:lineRule="auto"/>
        <w:ind w:right="51" w:hanging="2"/>
        <w:rPr>
          <w:rFonts w:ascii="Arial" w:eastAsia="Arial" w:hAnsi="Arial" w:cs="Arial"/>
        </w:rPr>
      </w:pPr>
    </w:p>
    <w:p w14:paraId="13617744" w14:textId="01E803ED" w:rsidR="00854961" w:rsidRPr="00AE7793" w:rsidRDefault="00854961" w:rsidP="00AE7793">
      <w:pPr>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eastAsia="Times New Roman" w:hAnsi="Arial" w:cs="Arial"/>
          <w:color w:val="000000"/>
          <w:lang w:eastAsia="es-ES"/>
        </w:rPr>
        <w:t xml:space="preserve">Que mediante </w:t>
      </w:r>
      <w:r w:rsidR="00040ADE">
        <w:rPr>
          <w:rFonts w:ascii="Arial" w:eastAsia="Times New Roman" w:hAnsi="Arial" w:cs="Arial"/>
          <w:color w:val="000000"/>
          <w:lang w:eastAsia="es-ES"/>
        </w:rPr>
        <w:t xml:space="preserve">el </w:t>
      </w:r>
      <w:r w:rsidRPr="00AE7793">
        <w:rPr>
          <w:rFonts w:ascii="Arial" w:eastAsia="Times New Roman" w:hAnsi="Arial" w:cs="Arial"/>
          <w:color w:val="000000"/>
          <w:lang w:eastAsia="es-ES"/>
        </w:rPr>
        <w:t>Decreto 936 de 2013</w:t>
      </w:r>
      <w:r w:rsidR="00040ADE">
        <w:rPr>
          <w:rFonts w:ascii="Arial" w:eastAsia="Times New Roman" w:hAnsi="Arial" w:cs="Arial"/>
          <w:color w:val="000000"/>
          <w:lang w:eastAsia="es-ES"/>
        </w:rPr>
        <w:t>,</w:t>
      </w:r>
      <w:r w:rsidR="00B006C9" w:rsidRPr="00AE7793">
        <w:rPr>
          <w:rFonts w:ascii="Arial" w:eastAsia="Times New Roman" w:hAnsi="Arial" w:cs="Arial"/>
          <w:color w:val="000000"/>
          <w:lang w:eastAsia="es-ES"/>
        </w:rPr>
        <w:t xml:space="preserve"> </w:t>
      </w:r>
      <w:r w:rsidRPr="00AE7793">
        <w:rPr>
          <w:rFonts w:ascii="Arial" w:eastAsia="Times New Roman" w:hAnsi="Arial" w:cs="Arial"/>
          <w:color w:val="000000"/>
          <w:lang w:eastAsia="es-ES"/>
        </w:rPr>
        <w:t>se reorganizó el Sistema Nacional de Bienestar Familiar-SNBF-</w:t>
      </w:r>
      <w:r w:rsidR="00040ADE">
        <w:rPr>
          <w:rFonts w:ascii="Arial" w:eastAsia="Times New Roman" w:hAnsi="Arial" w:cs="Arial"/>
          <w:color w:val="000000"/>
          <w:lang w:eastAsia="es-ES"/>
        </w:rPr>
        <w:t>.</w:t>
      </w:r>
      <w:r w:rsidRPr="00AE7793">
        <w:rPr>
          <w:rFonts w:ascii="Arial" w:eastAsia="Times New Roman" w:hAnsi="Arial" w:cs="Arial"/>
          <w:color w:val="000000"/>
          <w:lang w:eastAsia="es-ES"/>
        </w:rPr>
        <w:t xml:space="preserve"> </w:t>
      </w:r>
      <w:r w:rsidR="00040ADE">
        <w:rPr>
          <w:rFonts w:ascii="Arial" w:eastAsia="Times New Roman" w:hAnsi="Arial" w:cs="Arial"/>
          <w:color w:val="000000"/>
          <w:lang w:eastAsia="es-ES"/>
        </w:rPr>
        <w:t xml:space="preserve">Esta </w:t>
      </w:r>
      <w:r w:rsidRPr="00AE7793">
        <w:rPr>
          <w:rFonts w:ascii="Arial" w:eastAsia="Times New Roman" w:hAnsi="Arial" w:cs="Arial"/>
          <w:color w:val="000000"/>
          <w:lang w:eastAsia="es-ES"/>
        </w:rPr>
        <w:t xml:space="preserve">norma que fue </w:t>
      </w:r>
      <w:r w:rsidR="0086549C">
        <w:rPr>
          <w:rFonts w:ascii="Arial" w:eastAsia="Times New Roman" w:hAnsi="Arial" w:cs="Arial"/>
          <w:color w:val="000000"/>
          <w:lang w:eastAsia="es-ES"/>
        </w:rPr>
        <w:t>compilada</w:t>
      </w:r>
      <w:r w:rsidR="0086549C" w:rsidRPr="00AE7793">
        <w:rPr>
          <w:rFonts w:ascii="Arial" w:eastAsia="Times New Roman" w:hAnsi="Arial" w:cs="Arial"/>
          <w:color w:val="000000"/>
          <w:lang w:eastAsia="es-ES"/>
        </w:rPr>
        <w:t xml:space="preserve"> </w:t>
      </w:r>
      <w:r w:rsidRPr="00AE7793">
        <w:rPr>
          <w:rFonts w:ascii="Arial" w:eastAsia="Times New Roman" w:hAnsi="Arial" w:cs="Arial"/>
          <w:color w:val="000000"/>
          <w:lang w:eastAsia="es-ES"/>
        </w:rPr>
        <w:t xml:space="preserve">por el Decreto 1084 de 2015, </w:t>
      </w:r>
      <w:r w:rsidR="0086549C" w:rsidRPr="00AE7793">
        <w:rPr>
          <w:rFonts w:ascii="Arial" w:eastAsia="Times New Roman" w:hAnsi="Arial" w:cs="Arial"/>
          <w:color w:val="000000"/>
          <w:lang w:eastAsia="es-ES"/>
        </w:rPr>
        <w:t>reglament</w:t>
      </w:r>
      <w:r w:rsidR="0086549C">
        <w:rPr>
          <w:rFonts w:ascii="Arial" w:eastAsia="Times New Roman" w:hAnsi="Arial" w:cs="Arial"/>
          <w:color w:val="000000"/>
          <w:lang w:eastAsia="es-ES"/>
        </w:rPr>
        <w:t xml:space="preserve">ó </w:t>
      </w:r>
      <w:r w:rsidRPr="00AE7793">
        <w:rPr>
          <w:rFonts w:ascii="Arial" w:eastAsia="Times New Roman" w:hAnsi="Arial" w:cs="Arial"/>
          <w:color w:val="000000"/>
          <w:lang w:eastAsia="es-ES"/>
        </w:rPr>
        <w:t>el inciso primero del artículo 205 de la Ley 1098 de 2006.</w:t>
      </w:r>
    </w:p>
    <w:p w14:paraId="1D292361" w14:textId="77777777" w:rsidR="00854961" w:rsidRPr="00AE7793" w:rsidRDefault="00854961" w:rsidP="00AE7793">
      <w:pPr>
        <w:autoSpaceDE w:val="0"/>
        <w:autoSpaceDN w:val="0"/>
        <w:adjustRightInd w:val="0"/>
        <w:spacing w:after="0" w:line="240" w:lineRule="auto"/>
        <w:jc w:val="both"/>
        <w:rPr>
          <w:rFonts w:ascii="Arial" w:eastAsia="Times New Roman" w:hAnsi="Arial" w:cs="Arial"/>
          <w:color w:val="000000"/>
          <w:lang w:eastAsia="es-ES"/>
        </w:rPr>
      </w:pPr>
    </w:p>
    <w:p w14:paraId="4E3EF224" w14:textId="26F3B7F3" w:rsidR="00854961" w:rsidRPr="00AE7793" w:rsidRDefault="00854961" w:rsidP="00AE7793">
      <w:pPr>
        <w:autoSpaceDE w:val="0"/>
        <w:autoSpaceDN w:val="0"/>
        <w:adjustRightInd w:val="0"/>
        <w:spacing w:after="0" w:line="240" w:lineRule="auto"/>
        <w:jc w:val="both"/>
        <w:rPr>
          <w:rFonts w:ascii="Arial" w:eastAsia="Times New Roman" w:hAnsi="Arial" w:cs="Arial"/>
          <w:color w:val="000000"/>
          <w:lang w:eastAsia="es-ES"/>
        </w:rPr>
      </w:pPr>
      <w:r w:rsidRPr="00AE7793">
        <w:rPr>
          <w:rFonts w:ascii="Arial" w:eastAsia="Times New Roman" w:hAnsi="Arial" w:cs="Arial"/>
          <w:color w:val="000000"/>
          <w:lang w:eastAsia="es-ES"/>
        </w:rPr>
        <w:t xml:space="preserve">Que de conformidad con el artículo 2.4.1.9 del Decreto 1084 de 2015, el </w:t>
      </w:r>
      <w:r w:rsidRPr="00AE7793">
        <w:rPr>
          <w:rFonts w:ascii="Arial" w:hAnsi="Arial" w:cs="Arial"/>
          <w:color w:val="000000"/>
          <w:lang w:eastAsia="es-ES"/>
        </w:rPr>
        <w:t>Instituto Colombiano de Bienestar Familiar</w:t>
      </w:r>
      <w:r w:rsidR="00CD4977" w:rsidRPr="00AE7793">
        <w:rPr>
          <w:rFonts w:ascii="Arial" w:hAnsi="Arial" w:cs="Arial"/>
          <w:color w:val="000000"/>
          <w:lang w:eastAsia="es-ES"/>
        </w:rPr>
        <w:t xml:space="preserve"> – </w:t>
      </w:r>
      <w:r w:rsidRPr="00AE7793">
        <w:rPr>
          <w:rFonts w:ascii="Arial" w:hAnsi="Arial" w:cs="Arial"/>
          <w:color w:val="000000"/>
          <w:lang w:eastAsia="es-ES"/>
        </w:rPr>
        <w:t>ICBF</w:t>
      </w:r>
      <w:r w:rsidR="00CD4977" w:rsidRPr="00AE7793">
        <w:rPr>
          <w:rFonts w:ascii="Arial" w:hAnsi="Arial" w:cs="Arial"/>
          <w:color w:val="000000"/>
          <w:lang w:eastAsia="es-ES"/>
        </w:rPr>
        <w:t xml:space="preserve"> </w:t>
      </w:r>
      <w:r w:rsidRPr="00AE7793">
        <w:rPr>
          <w:rFonts w:ascii="Arial" w:hAnsi="Arial" w:cs="Arial"/>
          <w:color w:val="000000"/>
          <w:lang w:eastAsia="es-ES"/>
        </w:rPr>
        <w:t xml:space="preserve">realizará la coordinación del SNBF, apoyándose en las siguientes instancias de operación: el Comité Ejecutivo del Sistema Nacional de Bienestar Familiar en el ámbito nacional y las mesas de infancia, adolescencia y familia de los Consejos Territoriales de Política Social en los ámbitos departamental, distrital y municipal. </w:t>
      </w:r>
    </w:p>
    <w:p w14:paraId="5FDC27DE" w14:textId="77777777" w:rsidR="00854961" w:rsidRPr="00AE7793" w:rsidRDefault="00854961"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1BF252DB" w14:textId="3CEB4D9A" w:rsidR="00854961" w:rsidRPr="00AE7793" w:rsidRDefault="00854961"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eastAsia="Times New Roman" w:hAnsi="Arial" w:cs="Arial"/>
          <w:color w:val="000000"/>
          <w:lang w:eastAsia="es-ES"/>
        </w:rPr>
        <w:t xml:space="preserve">Que al tenor de lo dispuesto en el artículo 2.4.1.16 del </w:t>
      </w:r>
      <w:r w:rsidR="0086549C">
        <w:rPr>
          <w:rFonts w:ascii="Arial" w:eastAsia="Times New Roman" w:hAnsi="Arial" w:cs="Arial"/>
          <w:color w:val="000000"/>
          <w:lang w:eastAsia="es-ES"/>
        </w:rPr>
        <w:t>precitado Decreto</w:t>
      </w:r>
      <w:r w:rsidRPr="00AE7793">
        <w:rPr>
          <w:rFonts w:ascii="Arial" w:eastAsia="Times New Roman" w:hAnsi="Arial" w:cs="Arial"/>
          <w:color w:val="000000"/>
          <w:lang w:eastAsia="es-ES"/>
        </w:rPr>
        <w:t xml:space="preserve">, </w:t>
      </w:r>
      <w:r w:rsidRPr="00AE7793">
        <w:rPr>
          <w:rFonts w:ascii="Arial" w:hAnsi="Arial" w:cs="Arial"/>
          <w:color w:val="000000"/>
          <w:lang w:eastAsia="es-ES"/>
        </w:rPr>
        <w:t xml:space="preserve">el Comité Ejecutivo del SNBF estará conformado por un delegado oficial del nivel directivo de las siguientes entidades e instancias: </w:t>
      </w:r>
      <w:r w:rsidRPr="00AE7793">
        <w:rPr>
          <w:rFonts w:ascii="Arial" w:eastAsia="Times New Roman" w:hAnsi="Arial" w:cs="Arial"/>
          <w:color w:val="000000"/>
          <w:lang w:eastAsia="es-ES"/>
        </w:rPr>
        <w:t>(i) Ministerio de Salud y Protección Social; (</w:t>
      </w:r>
      <w:proofErr w:type="spellStart"/>
      <w:r w:rsidRPr="00AE7793">
        <w:rPr>
          <w:rFonts w:ascii="Arial" w:eastAsia="Times New Roman" w:hAnsi="Arial" w:cs="Arial"/>
          <w:color w:val="000000"/>
          <w:lang w:eastAsia="es-ES"/>
        </w:rPr>
        <w:t>ii</w:t>
      </w:r>
      <w:proofErr w:type="spellEnd"/>
      <w:r w:rsidRPr="00AE7793">
        <w:rPr>
          <w:rFonts w:ascii="Arial" w:eastAsia="Times New Roman" w:hAnsi="Arial" w:cs="Arial"/>
          <w:color w:val="000000"/>
          <w:lang w:eastAsia="es-ES"/>
        </w:rPr>
        <w:t>) Ministerio de Educación Nacional;  (</w:t>
      </w:r>
      <w:proofErr w:type="spellStart"/>
      <w:r w:rsidRPr="00AE7793">
        <w:rPr>
          <w:rFonts w:ascii="Arial" w:eastAsia="Times New Roman" w:hAnsi="Arial" w:cs="Arial"/>
          <w:color w:val="000000"/>
          <w:lang w:eastAsia="es-ES"/>
        </w:rPr>
        <w:t>iii</w:t>
      </w:r>
      <w:proofErr w:type="spellEnd"/>
      <w:r w:rsidRPr="00AE7793">
        <w:rPr>
          <w:rFonts w:ascii="Arial" w:eastAsia="Times New Roman" w:hAnsi="Arial" w:cs="Arial"/>
          <w:color w:val="000000"/>
          <w:lang w:eastAsia="es-ES"/>
        </w:rPr>
        <w:t>) Departamento Administrativo para la Prosperidad Social; (</w:t>
      </w:r>
      <w:proofErr w:type="spellStart"/>
      <w:r w:rsidRPr="00AE7793">
        <w:rPr>
          <w:rFonts w:ascii="Arial" w:eastAsia="Times New Roman" w:hAnsi="Arial" w:cs="Arial"/>
          <w:color w:val="000000"/>
          <w:lang w:eastAsia="es-ES"/>
        </w:rPr>
        <w:t>iv</w:t>
      </w:r>
      <w:proofErr w:type="spellEnd"/>
      <w:r w:rsidRPr="00AE7793">
        <w:rPr>
          <w:rFonts w:ascii="Arial" w:eastAsia="Times New Roman" w:hAnsi="Arial" w:cs="Arial"/>
          <w:color w:val="000000"/>
          <w:lang w:eastAsia="es-ES"/>
        </w:rPr>
        <w:t xml:space="preserve">) Departamento Nacional de Planeación; (v) Instituto Colombiano de Bienestar Familiar;(vi) un representante de la sociedad civil organizada que será definido mediante procedimiento establecido por dicho Comité Ejecutivo. </w:t>
      </w:r>
    </w:p>
    <w:p w14:paraId="3A6161EB" w14:textId="77777777" w:rsidR="00854961" w:rsidRPr="00AE7793" w:rsidRDefault="00854961"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44F63D5A" w14:textId="4DD370BE" w:rsidR="00854961" w:rsidRPr="00AE7793" w:rsidRDefault="00854961"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eastAsia="Times New Roman" w:hAnsi="Arial" w:cs="Arial"/>
          <w:color w:val="000000"/>
          <w:lang w:eastAsia="es-ES"/>
        </w:rPr>
        <w:t>Que mediante Resolución 39 de</w:t>
      </w:r>
      <w:r w:rsidR="001826F8">
        <w:rPr>
          <w:rFonts w:ascii="Arial" w:eastAsia="Times New Roman" w:hAnsi="Arial" w:cs="Arial"/>
          <w:color w:val="000000"/>
          <w:lang w:eastAsia="es-ES"/>
        </w:rPr>
        <w:t xml:space="preserve"> </w:t>
      </w:r>
      <w:r w:rsidRPr="00AE7793">
        <w:rPr>
          <w:rFonts w:ascii="Arial" w:eastAsia="Times New Roman" w:hAnsi="Arial" w:cs="Arial"/>
          <w:color w:val="000000"/>
          <w:lang w:eastAsia="es-ES"/>
        </w:rPr>
        <w:t>2016</w:t>
      </w:r>
      <w:r w:rsidR="001826F8">
        <w:rPr>
          <w:rFonts w:ascii="Arial" w:eastAsia="Times New Roman" w:hAnsi="Arial" w:cs="Arial"/>
          <w:color w:val="000000"/>
          <w:lang w:eastAsia="es-ES"/>
        </w:rPr>
        <w:t xml:space="preserve"> del ICBF</w:t>
      </w:r>
      <w:r w:rsidRPr="00AE7793">
        <w:rPr>
          <w:rFonts w:ascii="Arial" w:eastAsia="Times New Roman" w:hAnsi="Arial" w:cs="Arial"/>
          <w:color w:val="000000"/>
          <w:lang w:eastAsia="es-ES"/>
        </w:rPr>
        <w:t xml:space="preserve">, </w:t>
      </w:r>
      <w:r w:rsidR="001826F8">
        <w:rPr>
          <w:rFonts w:ascii="Arial" w:eastAsia="Times New Roman" w:hAnsi="Arial" w:cs="Arial"/>
          <w:color w:val="000000"/>
          <w:lang w:eastAsia="es-ES"/>
        </w:rPr>
        <w:t>fue actualizado</w:t>
      </w:r>
      <w:r w:rsidRPr="00AE7793">
        <w:rPr>
          <w:rFonts w:ascii="Arial" w:eastAsia="Times New Roman" w:hAnsi="Arial" w:cs="Arial"/>
          <w:color w:val="000000"/>
          <w:lang w:eastAsia="es-ES"/>
        </w:rPr>
        <w:t xml:space="preserve"> el reglamento del Comité Ejecutivo del Sistema Nacional de Bienestar Familiar, definiéndose en su artículo 8 el </w:t>
      </w:r>
      <w:r w:rsidRPr="00AE7793">
        <w:rPr>
          <w:rFonts w:ascii="Arial" w:eastAsia="Times New Roman" w:hAnsi="Arial" w:cs="Arial"/>
          <w:color w:val="000000"/>
          <w:lang w:eastAsia="es-ES"/>
        </w:rPr>
        <w:lastRenderedPageBreak/>
        <w:t xml:space="preserve">procedimiento para la </w:t>
      </w:r>
      <w:r w:rsidR="001826F8">
        <w:rPr>
          <w:rFonts w:ascii="Arial" w:eastAsia="Times New Roman" w:hAnsi="Arial" w:cs="Arial"/>
          <w:color w:val="000000"/>
          <w:lang w:eastAsia="es-ES"/>
        </w:rPr>
        <w:t>s</w:t>
      </w:r>
      <w:r w:rsidRPr="00AE7793">
        <w:rPr>
          <w:rFonts w:ascii="Arial" w:eastAsia="Times New Roman" w:hAnsi="Arial" w:cs="Arial"/>
          <w:color w:val="000000"/>
          <w:lang w:eastAsia="es-ES"/>
        </w:rPr>
        <w:t>elección del representante de la sociedad civil organizada, el cual está a cargo del ICBF como Secretario Técnico de dicha instancia.</w:t>
      </w:r>
    </w:p>
    <w:p w14:paraId="359C7C63" w14:textId="77777777" w:rsidR="00854961" w:rsidRPr="00AE7793" w:rsidRDefault="00854961"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4F5CC1DF" w14:textId="2E3DBE8A" w:rsidR="00854961" w:rsidRDefault="00854961"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eastAsia="Times New Roman" w:hAnsi="Arial" w:cs="Arial"/>
          <w:color w:val="000000"/>
          <w:lang w:eastAsia="es-ES"/>
        </w:rPr>
        <w:t>Que conforme la precitada norma, en sesión virtual</w:t>
      </w:r>
      <w:r w:rsidR="00123457" w:rsidRPr="00AE7793">
        <w:rPr>
          <w:rFonts w:ascii="Arial" w:eastAsia="Times New Roman" w:hAnsi="Arial" w:cs="Arial"/>
          <w:color w:val="000000"/>
          <w:lang w:eastAsia="es-ES"/>
        </w:rPr>
        <w:t xml:space="preserve"> </w:t>
      </w:r>
      <w:r w:rsidRPr="00AE7793">
        <w:rPr>
          <w:rFonts w:ascii="Arial" w:eastAsia="Times New Roman" w:hAnsi="Arial" w:cs="Arial"/>
          <w:color w:val="000000"/>
          <w:lang w:eastAsia="es-ES"/>
        </w:rPr>
        <w:t>d</w:t>
      </w:r>
      <w:r w:rsidR="00BE7CAA" w:rsidRPr="00AE7793">
        <w:rPr>
          <w:rFonts w:ascii="Arial" w:eastAsia="Times New Roman" w:hAnsi="Arial" w:cs="Arial"/>
          <w:color w:val="000000"/>
          <w:lang w:eastAsia="es-ES"/>
        </w:rPr>
        <w:t>el</w:t>
      </w:r>
      <w:r w:rsidRPr="00AE7793">
        <w:rPr>
          <w:rFonts w:ascii="Arial" w:eastAsia="Times New Roman" w:hAnsi="Arial" w:cs="Arial"/>
          <w:color w:val="000000"/>
          <w:lang w:eastAsia="es-ES"/>
        </w:rPr>
        <w:t xml:space="preserve"> </w:t>
      </w:r>
      <w:r w:rsidR="00BE7CAA" w:rsidRPr="00AE7793">
        <w:rPr>
          <w:rFonts w:ascii="Arial" w:eastAsia="Times New Roman" w:hAnsi="Arial" w:cs="Arial"/>
          <w:color w:val="000000"/>
          <w:lang w:eastAsia="es-ES"/>
        </w:rPr>
        <w:t>23 de diciembre</w:t>
      </w:r>
      <w:r w:rsidRPr="00AE7793">
        <w:rPr>
          <w:rFonts w:ascii="Arial" w:eastAsia="Times New Roman" w:hAnsi="Arial" w:cs="Arial"/>
          <w:color w:val="000000"/>
          <w:lang w:eastAsia="es-ES"/>
        </w:rPr>
        <w:t xml:space="preserve"> del 202</w:t>
      </w:r>
      <w:r w:rsidR="00BE7CAA" w:rsidRPr="00AE7793">
        <w:rPr>
          <w:rFonts w:ascii="Arial" w:eastAsia="Times New Roman" w:hAnsi="Arial" w:cs="Arial"/>
          <w:color w:val="000000"/>
          <w:lang w:eastAsia="es-ES"/>
        </w:rPr>
        <w:t>2</w:t>
      </w:r>
      <w:r w:rsidRPr="00AE7793">
        <w:rPr>
          <w:rFonts w:ascii="Arial" w:eastAsia="Times New Roman" w:hAnsi="Arial" w:cs="Arial"/>
          <w:color w:val="000000"/>
          <w:lang w:eastAsia="es-ES"/>
        </w:rPr>
        <w:t xml:space="preserve">, el Comité Ejecutivo del Sistema Nacional de Bienestar Familiar aprobó los términos de la convocatoria para la </w:t>
      </w:r>
      <w:r w:rsidR="001826F8">
        <w:rPr>
          <w:rFonts w:ascii="Arial" w:eastAsia="Times New Roman" w:hAnsi="Arial" w:cs="Arial"/>
          <w:color w:val="000000"/>
          <w:lang w:eastAsia="es-ES"/>
        </w:rPr>
        <w:t>selección</w:t>
      </w:r>
      <w:r w:rsidR="001826F8" w:rsidRPr="00AE7793">
        <w:rPr>
          <w:rFonts w:ascii="Arial" w:eastAsia="Times New Roman" w:hAnsi="Arial" w:cs="Arial"/>
          <w:color w:val="000000"/>
          <w:lang w:eastAsia="es-ES"/>
        </w:rPr>
        <w:t xml:space="preserve"> </w:t>
      </w:r>
      <w:r w:rsidRPr="00AE7793">
        <w:rPr>
          <w:rFonts w:ascii="Arial" w:eastAsia="Times New Roman" w:hAnsi="Arial" w:cs="Arial"/>
          <w:color w:val="000000"/>
          <w:lang w:eastAsia="es-ES"/>
        </w:rPr>
        <w:t>de un (1) representante de la sociedad civil a</w:t>
      </w:r>
      <w:r w:rsidR="001826F8">
        <w:rPr>
          <w:rFonts w:ascii="Arial" w:eastAsia="Times New Roman" w:hAnsi="Arial" w:cs="Arial"/>
          <w:color w:val="000000"/>
          <w:lang w:eastAsia="es-ES"/>
        </w:rPr>
        <w:t>nte el</w:t>
      </w:r>
      <w:r w:rsidRPr="00AE7793">
        <w:rPr>
          <w:rFonts w:ascii="Arial" w:eastAsia="Times New Roman" w:hAnsi="Arial" w:cs="Arial"/>
          <w:color w:val="000000"/>
          <w:lang w:eastAsia="es-ES"/>
        </w:rPr>
        <w:t xml:space="preserve"> Comité Ejecutivo del Sistema Nacional de Bienestar Familiar.</w:t>
      </w:r>
    </w:p>
    <w:p w14:paraId="11C375D9" w14:textId="128CC4C6" w:rsidR="002C5943" w:rsidRDefault="002C5943"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3D65A996" w14:textId="2207D05E" w:rsidR="002C5943" w:rsidRPr="00AE7793" w:rsidRDefault="002C5943"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r>
        <w:rPr>
          <w:rFonts w:ascii="Arial" w:eastAsia="Times New Roman" w:hAnsi="Arial" w:cs="Arial"/>
          <w:color w:val="000000"/>
          <w:lang w:eastAsia="es-ES"/>
        </w:rPr>
        <w:t xml:space="preserve">Que en virtud de la aprobación del Comité Ejecutivo del SNBF, </w:t>
      </w:r>
      <w:r w:rsidR="00225A67">
        <w:rPr>
          <w:rFonts w:ascii="Arial" w:eastAsia="Times New Roman" w:hAnsi="Arial" w:cs="Arial"/>
          <w:color w:val="000000"/>
          <w:lang w:eastAsia="es-ES"/>
        </w:rPr>
        <w:t>fue expedida</w:t>
      </w:r>
      <w:r>
        <w:rPr>
          <w:rFonts w:ascii="Arial" w:eastAsia="Times New Roman" w:hAnsi="Arial" w:cs="Arial"/>
          <w:color w:val="000000"/>
          <w:lang w:eastAsia="es-ES"/>
        </w:rPr>
        <w:t xml:space="preserve"> la Resolución </w:t>
      </w:r>
      <w:r w:rsidR="0031139A">
        <w:rPr>
          <w:rFonts w:ascii="Arial" w:eastAsia="Times New Roman" w:hAnsi="Arial" w:cs="Arial"/>
          <w:color w:val="000000"/>
          <w:lang w:eastAsia="es-ES"/>
        </w:rPr>
        <w:t>0</w:t>
      </w:r>
      <w:r>
        <w:rPr>
          <w:rFonts w:ascii="Arial" w:eastAsia="Times New Roman" w:hAnsi="Arial" w:cs="Arial"/>
          <w:color w:val="000000"/>
          <w:lang w:eastAsia="es-ES"/>
        </w:rPr>
        <w:t xml:space="preserve">546 del 01 de marzo del 2023, </w:t>
      </w:r>
      <w:r w:rsidR="00225A67">
        <w:rPr>
          <w:rFonts w:ascii="Arial" w:eastAsia="Times New Roman" w:hAnsi="Arial" w:cs="Arial"/>
          <w:color w:val="000000"/>
          <w:lang w:eastAsia="es-ES"/>
        </w:rPr>
        <w:t xml:space="preserve">a través de </w:t>
      </w:r>
      <w:r w:rsidR="0031139A">
        <w:rPr>
          <w:rFonts w:ascii="Arial" w:eastAsia="Times New Roman" w:hAnsi="Arial" w:cs="Arial"/>
          <w:color w:val="000000"/>
          <w:lang w:eastAsia="es-ES"/>
        </w:rPr>
        <w:t xml:space="preserve">la </w:t>
      </w:r>
      <w:r>
        <w:rPr>
          <w:rFonts w:ascii="Arial" w:eastAsia="Times New Roman" w:hAnsi="Arial" w:cs="Arial"/>
          <w:color w:val="000000"/>
          <w:lang w:eastAsia="es-ES"/>
        </w:rPr>
        <w:t>cual se ordenó</w:t>
      </w:r>
      <w:r w:rsidR="0031139A">
        <w:rPr>
          <w:rFonts w:ascii="Arial" w:eastAsia="Times New Roman" w:hAnsi="Arial" w:cs="Arial"/>
          <w:color w:val="000000"/>
          <w:lang w:eastAsia="es-ES"/>
        </w:rPr>
        <w:t>, a partir del 6 de marzo de 2023,</w:t>
      </w:r>
      <w:r>
        <w:rPr>
          <w:rFonts w:ascii="Arial" w:eastAsia="Times New Roman" w:hAnsi="Arial" w:cs="Arial"/>
          <w:color w:val="000000"/>
          <w:lang w:eastAsia="es-ES"/>
        </w:rPr>
        <w:t xml:space="preserve"> la apertura </w:t>
      </w:r>
      <w:r w:rsidR="00225A67">
        <w:rPr>
          <w:rFonts w:ascii="Arial" w:eastAsia="Times New Roman" w:hAnsi="Arial" w:cs="Arial"/>
          <w:color w:val="000000"/>
          <w:lang w:eastAsia="es-ES"/>
        </w:rPr>
        <w:t>del proceso de</w:t>
      </w:r>
      <w:r>
        <w:rPr>
          <w:rFonts w:ascii="Arial" w:eastAsia="Times New Roman" w:hAnsi="Arial" w:cs="Arial"/>
          <w:color w:val="000000"/>
          <w:lang w:eastAsia="es-ES"/>
        </w:rPr>
        <w:t xml:space="preserve"> Convocatoria Pública </w:t>
      </w:r>
      <w:r w:rsidRPr="002C5943">
        <w:rPr>
          <w:rFonts w:ascii="Arial" w:eastAsia="Times New Roman" w:hAnsi="Arial" w:cs="Arial"/>
          <w:iCs/>
          <w:color w:val="000000"/>
          <w:lang w:eastAsia="es-ES"/>
        </w:rPr>
        <w:t xml:space="preserve">para </w:t>
      </w:r>
      <w:r w:rsidR="00225A67">
        <w:rPr>
          <w:rFonts w:ascii="Arial" w:eastAsia="Times New Roman" w:hAnsi="Arial" w:cs="Arial"/>
          <w:iCs/>
          <w:color w:val="000000"/>
          <w:lang w:eastAsia="es-ES"/>
        </w:rPr>
        <w:t>seleccionar al</w:t>
      </w:r>
      <w:r w:rsidRPr="002C5943">
        <w:rPr>
          <w:rFonts w:ascii="Arial" w:eastAsia="Times New Roman" w:hAnsi="Arial" w:cs="Arial"/>
          <w:iCs/>
          <w:color w:val="000000"/>
          <w:lang w:eastAsia="es-ES"/>
        </w:rPr>
        <w:t xml:space="preserve"> </w:t>
      </w:r>
      <w:r w:rsidR="00225A67">
        <w:rPr>
          <w:rFonts w:ascii="Arial" w:eastAsia="Times New Roman" w:hAnsi="Arial" w:cs="Arial"/>
          <w:iCs/>
          <w:color w:val="000000"/>
          <w:lang w:eastAsia="es-ES"/>
        </w:rPr>
        <w:t>r</w:t>
      </w:r>
      <w:r w:rsidRPr="002C5943">
        <w:rPr>
          <w:rFonts w:ascii="Arial" w:eastAsia="Times New Roman" w:hAnsi="Arial" w:cs="Arial"/>
          <w:iCs/>
          <w:color w:val="000000"/>
          <w:lang w:eastAsia="es-ES"/>
        </w:rPr>
        <w:t xml:space="preserve">epresentante de la </w:t>
      </w:r>
      <w:r w:rsidR="00225A67">
        <w:rPr>
          <w:rFonts w:ascii="Arial" w:eastAsia="Times New Roman" w:hAnsi="Arial" w:cs="Arial"/>
          <w:iCs/>
          <w:color w:val="000000"/>
          <w:lang w:eastAsia="es-ES"/>
        </w:rPr>
        <w:t>s</w:t>
      </w:r>
      <w:r w:rsidRPr="002C5943">
        <w:rPr>
          <w:rFonts w:ascii="Arial" w:eastAsia="Times New Roman" w:hAnsi="Arial" w:cs="Arial"/>
          <w:iCs/>
          <w:color w:val="000000"/>
          <w:lang w:eastAsia="es-ES"/>
        </w:rPr>
        <w:t xml:space="preserve">ociedad </w:t>
      </w:r>
      <w:r w:rsidR="00225A67">
        <w:rPr>
          <w:rFonts w:ascii="Arial" w:eastAsia="Times New Roman" w:hAnsi="Arial" w:cs="Arial"/>
          <w:iCs/>
          <w:color w:val="000000"/>
          <w:lang w:eastAsia="es-ES"/>
        </w:rPr>
        <w:t>c</w:t>
      </w:r>
      <w:r w:rsidRPr="002C5943">
        <w:rPr>
          <w:rFonts w:ascii="Arial" w:eastAsia="Times New Roman" w:hAnsi="Arial" w:cs="Arial"/>
          <w:iCs/>
          <w:color w:val="000000"/>
          <w:lang w:eastAsia="es-ES"/>
        </w:rPr>
        <w:t xml:space="preserve">ivil </w:t>
      </w:r>
      <w:r w:rsidR="00225A67">
        <w:rPr>
          <w:rFonts w:ascii="Arial" w:eastAsia="Times New Roman" w:hAnsi="Arial" w:cs="Arial"/>
          <w:iCs/>
          <w:color w:val="000000"/>
          <w:lang w:eastAsia="es-ES"/>
        </w:rPr>
        <w:t xml:space="preserve">organizada </w:t>
      </w:r>
      <w:r w:rsidRPr="002C5943">
        <w:rPr>
          <w:rFonts w:ascii="Arial" w:eastAsia="Times New Roman" w:hAnsi="Arial" w:cs="Arial"/>
          <w:iCs/>
          <w:color w:val="000000"/>
          <w:lang w:eastAsia="es-ES"/>
        </w:rPr>
        <w:t>ante el Comité Ejecutivo del Sistema Nacional de Bienestar Familiar</w:t>
      </w:r>
      <w:r>
        <w:rPr>
          <w:rFonts w:ascii="Arial" w:eastAsia="Times New Roman" w:hAnsi="Arial" w:cs="Arial"/>
          <w:iCs/>
          <w:color w:val="000000"/>
          <w:lang w:eastAsia="es-ES"/>
        </w:rPr>
        <w:t>.</w:t>
      </w:r>
    </w:p>
    <w:p w14:paraId="34867509" w14:textId="77777777" w:rsidR="00854961" w:rsidRPr="00AE7793" w:rsidRDefault="00854961" w:rsidP="00AE7793">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254498C3" w14:textId="38D692A3" w:rsidR="00854961" w:rsidRPr="00AE7793" w:rsidRDefault="00854961" w:rsidP="00AE7793">
      <w:pPr>
        <w:pStyle w:val="Sinespaciado"/>
        <w:ind w:hanging="2"/>
        <w:jc w:val="both"/>
        <w:rPr>
          <w:rFonts w:ascii="Arial" w:eastAsia="Times New Roman" w:hAnsi="Arial" w:cs="Arial"/>
          <w:color w:val="000000"/>
        </w:rPr>
      </w:pPr>
      <w:r w:rsidRPr="00AE7793">
        <w:rPr>
          <w:rFonts w:ascii="Arial" w:eastAsia="Times New Roman" w:hAnsi="Arial" w:cs="Arial"/>
          <w:color w:val="000000"/>
        </w:rPr>
        <w:t xml:space="preserve">Que </w:t>
      </w:r>
      <w:r w:rsidR="00225A67">
        <w:rPr>
          <w:rFonts w:ascii="Arial" w:eastAsia="Times New Roman" w:hAnsi="Arial" w:cs="Arial"/>
          <w:color w:val="000000"/>
        </w:rPr>
        <w:t>e</w:t>
      </w:r>
      <w:r w:rsidR="002C5943">
        <w:rPr>
          <w:rFonts w:ascii="Arial" w:eastAsia="Times New Roman" w:hAnsi="Arial" w:cs="Arial"/>
          <w:color w:val="000000"/>
        </w:rPr>
        <w:t xml:space="preserve">l </w:t>
      </w:r>
      <w:r w:rsidR="00225A67">
        <w:rPr>
          <w:rFonts w:ascii="Arial" w:eastAsia="Times New Roman" w:hAnsi="Arial" w:cs="Arial"/>
          <w:color w:val="000000"/>
        </w:rPr>
        <w:t xml:space="preserve">artículo segundo de la precitada </w:t>
      </w:r>
      <w:proofErr w:type="gramStart"/>
      <w:r w:rsidR="00225A67">
        <w:rPr>
          <w:rFonts w:ascii="Arial" w:eastAsia="Times New Roman" w:hAnsi="Arial" w:cs="Arial"/>
          <w:color w:val="000000"/>
        </w:rPr>
        <w:t>Resolución</w:t>
      </w:r>
      <w:r w:rsidR="00796BA9">
        <w:rPr>
          <w:rFonts w:ascii="Arial" w:eastAsia="Times New Roman" w:hAnsi="Arial" w:cs="Arial"/>
          <w:color w:val="000000"/>
        </w:rPr>
        <w:t>,</w:t>
      </w:r>
      <w:proofErr w:type="gramEnd"/>
      <w:r w:rsidR="00796BA9">
        <w:rPr>
          <w:rFonts w:ascii="Arial" w:eastAsia="Times New Roman" w:hAnsi="Arial" w:cs="Arial"/>
          <w:color w:val="000000"/>
        </w:rPr>
        <w:t xml:space="preserve"> adoptó</w:t>
      </w:r>
      <w:r w:rsidRPr="00AE7793">
        <w:rPr>
          <w:rFonts w:ascii="Arial" w:eastAsia="Times New Roman" w:hAnsi="Arial" w:cs="Arial"/>
          <w:color w:val="000000"/>
        </w:rPr>
        <w:t xml:space="preserve"> </w:t>
      </w:r>
      <w:r w:rsidR="00225A67">
        <w:rPr>
          <w:rFonts w:ascii="Arial" w:eastAsia="Times New Roman" w:hAnsi="Arial" w:cs="Arial"/>
          <w:color w:val="000000"/>
        </w:rPr>
        <w:t>el</w:t>
      </w:r>
      <w:r w:rsidR="00225A67" w:rsidRPr="00AE7793">
        <w:rPr>
          <w:rFonts w:ascii="Arial" w:eastAsia="Times New Roman" w:hAnsi="Arial" w:cs="Arial"/>
          <w:color w:val="000000"/>
        </w:rPr>
        <w:t xml:space="preserve"> </w:t>
      </w:r>
      <w:r w:rsidRPr="00AE7793">
        <w:rPr>
          <w:rFonts w:ascii="Arial" w:eastAsia="Times New Roman" w:hAnsi="Arial" w:cs="Arial"/>
          <w:color w:val="000000"/>
        </w:rPr>
        <w:t>cronograma del proceso de selección</w:t>
      </w:r>
      <w:r w:rsidR="00225A67">
        <w:rPr>
          <w:rFonts w:ascii="Arial" w:eastAsia="Times New Roman" w:hAnsi="Arial" w:cs="Arial"/>
          <w:color w:val="000000"/>
        </w:rPr>
        <w:t>,</w:t>
      </w:r>
      <w:r w:rsidRPr="00AE7793">
        <w:rPr>
          <w:rFonts w:ascii="Arial" w:eastAsia="Times New Roman" w:hAnsi="Arial" w:cs="Arial"/>
          <w:color w:val="000000"/>
        </w:rPr>
        <w:t xml:space="preserve"> e</w:t>
      </w:r>
      <w:r w:rsidR="00225A67">
        <w:rPr>
          <w:rFonts w:ascii="Arial" w:eastAsia="Times New Roman" w:hAnsi="Arial" w:cs="Arial"/>
          <w:color w:val="000000"/>
        </w:rPr>
        <w:t xml:space="preserve">n </w:t>
      </w:r>
      <w:r w:rsidRPr="00AE7793">
        <w:rPr>
          <w:rFonts w:ascii="Arial" w:eastAsia="Times New Roman" w:hAnsi="Arial" w:cs="Arial"/>
          <w:color w:val="000000"/>
        </w:rPr>
        <w:t>l</w:t>
      </w:r>
      <w:r w:rsidR="00225A67">
        <w:rPr>
          <w:rFonts w:ascii="Arial" w:eastAsia="Times New Roman" w:hAnsi="Arial" w:cs="Arial"/>
          <w:color w:val="000000"/>
        </w:rPr>
        <w:t>os</w:t>
      </w:r>
      <w:r w:rsidRPr="00AE7793">
        <w:rPr>
          <w:rFonts w:ascii="Arial" w:eastAsia="Times New Roman" w:hAnsi="Arial" w:cs="Arial"/>
          <w:color w:val="000000"/>
        </w:rPr>
        <w:t xml:space="preserve"> siguiente</w:t>
      </w:r>
      <w:r w:rsidR="00225A67">
        <w:rPr>
          <w:rFonts w:ascii="Arial" w:eastAsia="Times New Roman" w:hAnsi="Arial" w:cs="Arial"/>
          <w:color w:val="000000"/>
        </w:rPr>
        <w:t>s términos</w:t>
      </w:r>
      <w:r w:rsidRPr="00AE7793">
        <w:rPr>
          <w:rFonts w:ascii="Arial" w:eastAsia="Times New Roman" w:hAnsi="Arial" w:cs="Arial"/>
          <w:color w:val="000000"/>
        </w:rPr>
        <w:t>:</w:t>
      </w:r>
    </w:p>
    <w:p w14:paraId="53A5370C" w14:textId="77777777" w:rsidR="00854961" w:rsidRPr="00AE7793" w:rsidRDefault="00854961" w:rsidP="00AE7793">
      <w:pPr>
        <w:pStyle w:val="Sinespaciado"/>
        <w:ind w:hanging="2"/>
        <w:jc w:val="both"/>
        <w:rPr>
          <w:rFonts w:ascii="Arial" w:eastAsia="Times New Roman" w:hAnsi="Arial" w:cs="Arial"/>
          <w:color w:val="000000"/>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20" w:firstRow="1" w:lastRow="0" w:firstColumn="0" w:lastColumn="0" w:noHBand="0" w:noVBand="1"/>
      </w:tblPr>
      <w:tblGrid>
        <w:gridCol w:w="3325"/>
        <w:gridCol w:w="1398"/>
        <w:gridCol w:w="1398"/>
        <w:gridCol w:w="2663"/>
      </w:tblGrid>
      <w:tr w:rsidR="000954F3" w:rsidRPr="00225A67" w14:paraId="57F4C5C7" w14:textId="77777777" w:rsidTr="0023510A">
        <w:trPr>
          <w:trHeight w:val="720"/>
          <w:jc w:val="center"/>
        </w:trPr>
        <w:tc>
          <w:tcPr>
            <w:tcW w:w="3325" w:type="dxa"/>
            <w:vAlign w:val="center"/>
            <w:hideMark/>
          </w:tcPr>
          <w:p w14:paraId="0016FE22" w14:textId="77777777" w:rsidR="000954F3" w:rsidRPr="0023510A" w:rsidRDefault="000954F3">
            <w:pPr>
              <w:spacing w:after="0" w:line="240" w:lineRule="auto"/>
              <w:ind w:hanging="2"/>
              <w:jc w:val="center"/>
              <w:rPr>
                <w:rFonts w:ascii="Arial" w:eastAsia="Times New Roman" w:hAnsi="Arial" w:cs="Arial"/>
                <w:b/>
                <w:bCs/>
                <w:color w:val="000000"/>
                <w:sz w:val="18"/>
                <w:szCs w:val="18"/>
                <w:lang w:eastAsia="es-CO"/>
              </w:rPr>
            </w:pPr>
            <w:r w:rsidRPr="0023510A">
              <w:rPr>
                <w:rFonts w:ascii="Arial" w:eastAsia="Times New Roman" w:hAnsi="Arial" w:cs="Arial"/>
                <w:b/>
                <w:bCs/>
                <w:color w:val="000000"/>
                <w:sz w:val="18"/>
                <w:szCs w:val="18"/>
                <w:lang w:eastAsia="es-CO"/>
              </w:rPr>
              <w:t>Actividad</w:t>
            </w:r>
          </w:p>
        </w:tc>
        <w:tc>
          <w:tcPr>
            <w:tcW w:w="1398" w:type="dxa"/>
            <w:vAlign w:val="center"/>
            <w:hideMark/>
          </w:tcPr>
          <w:p w14:paraId="0D2017FA" w14:textId="77777777" w:rsidR="000954F3" w:rsidRPr="0023510A" w:rsidRDefault="000954F3">
            <w:pPr>
              <w:spacing w:after="0" w:line="240" w:lineRule="auto"/>
              <w:ind w:hanging="2"/>
              <w:jc w:val="center"/>
              <w:rPr>
                <w:rFonts w:ascii="Arial" w:eastAsia="Times New Roman" w:hAnsi="Arial" w:cs="Arial"/>
                <w:b/>
                <w:bCs/>
                <w:sz w:val="18"/>
                <w:szCs w:val="18"/>
                <w:lang w:eastAsia="es-CO"/>
              </w:rPr>
            </w:pPr>
            <w:r w:rsidRPr="0023510A">
              <w:rPr>
                <w:rFonts w:ascii="Arial" w:eastAsia="Times New Roman" w:hAnsi="Arial" w:cs="Arial"/>
                <w:b/>
                <w:bCs/>
                <w:sz w:val="18"/>
                <w:szCs w:val="18"/>
                <w:lang w:eastAsia="es-CO"/>
              </w:rPr>
              <w:t>Fecha inicio</w:t>
            </w:r>
          </w:p>
        </w:tc>
        <w:tc>
          <w:tcPr>
            <w:tcW w:w="1398" w:type="dxa"/>
            <w:vAlign w:val="center"/>
            <w:hideMark/>
          </w:tcPr>
          <w:p w14:paraId="23447916" w14:textId="77777777" w:rsidR="000954F3" w:rsidRPr="0023510A" w:rsidRDefault="000954F3">
            <w:pPr>
              <w:spacing w:after="0" w:line="240" w:lineRule="auto"/>
              <w:ind w:hanging="2"/>
              <w:jc w:val="center"/>
              <w:rPr>
                <w:rFonts w:ascii="Arial" w:eastAsia="Times New Roman" w:hAnsi="Arial" w:cs="Arial"/>
                <w:b/>
                <w:bCs/>
                <w:sz w:val="18"/>
                <w:szCs w:val="18"/>
                <w:lang w:eastAsia="es-CO"/>
              </w:rPr>
            </w:pPr>
            <w:r w:rsidRPr="0023510A">
              <w:rPr>
                <w:rFonts w:ascii="Arial" w:eastAsia="Times New Roman" w:hAnsi="Arial" w:cs="Arial"/>
                <w:b/>
                <w:bCs/>
                <w:sz w:val="18"/>
                <w:szCs w:val="18"/>
                <w:lang w:eastAsia="es-CO"/>
              </w:rPr>
              <w:t>Fecha fin</w:t>
            </w:r>
          </w:p>
        </w:tc>
        <w:tc>
          <w:tcPr>
            <w:tcW w:w="2663" w:type="dxa"/>
            <w:vAlign w:val="center"/>
          </w:tcPr>
          <w:p w14:paraId="14E60905" w14:textId="77777777" w:rsidR="000954F3" w:rsidRPr="0023510A" w:rsidRDefault="000954F3">
            <w:pPr>
              <w:spacing w:after="0" w:line="240" w:lineRule="auto"/>
              <w:ind w:hanging="2"/>
              <w:jc w:val="center"/>
              <w:rPr>
                <w:rFonts w:ascii="Arial" w:eastAsia="Times New Roman" w:hAnsi="Arial" w:cs="Arial"/>
                <w:b/>
                <w:bCs/>
                <w:color w:val="000000"/>
                <w:sz w:val="18"/>
                <w:szCs w:val="18"/>
                <w:lang w:eastAsia="es-CO"/>
              </w:rPr>
            </w:pPr>
            <w:r w:rsidRPr="0023510A">
              <w:rPr>
                <w:rFonts w:ascii="Arial" w:eastAsia="Times New Roman" w:hAnsi="Arial" w:cs="Arial"/>
                <w:b/>
                <w:bCs/>
                <w:color w:val="000000"/>
                <w:sz w:val="18"/>
                <w:szCs w:val="18"/>
                <w:lang w:eastAsia="es-CO"/>
              </w:rPr>
              <w:t>Lugar</w:t>
            </w:r>
          </w:p>
        </w:tc>
      </w:tr>
      <w:tr w:rsidR="000954F3" w:rsidRPr="00225A67" w14:paraId="3822B1AC" w14:textId="77777777" w:rsidTr="0023510A">
        <w:trPr>
          <w:trHeight w:val="588"/>
          <w:jc w:val="center"/>
        </w:trPr>
        <w:tc>
          <w:tcPr>
            <w:tcW w:w="3325" w:type="dxa"/>
            <w:vAlign w:val="center"/>
            <w:hideMark/>
          </w:tcPr>
          <w:p w14:paraId="64544FA3"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Publicación de los términos de la convocatoria Pública en la página web del ICBF</w:t>
            </w:r>
          </w:p>
        </w:tc>
        <w:tc>
          <w:tcPr>
            <w:tcW w:w="1398" w:type="dxa"/>
            <w:vAlign w:val="center"/>
            <w:hideMark/>
          </w:tcPr>
          <w:p w14:paraId="11801315"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06/03/2023</w:t>
            </w:r>
          </w:p>
        </w:tc>
        <w:tc>
          <w:tcPr>
            <w:tcW w:w="1398" w:type="dxa"/>
            <w:vAlign w:val="center"/>
            <w:hideMark/>
          </w:tcPr>
          <w:p w14:paraId="7968D18F"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17/03/2023</w:t>
            </w:r>
          </w:p>
        </w:tc>
        <w:tc>
          <w:tcPr>
            <w:tcW w:w="2663" w:type="dxa"/>
            <w:vAlign w:val="center"/>
          </w:tcPr>
          <w:p w14:paraId="453C5F59"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Página web ICBF: </w:t>
            </w:r>
            <w:hyperlink r:id="rId7" w:history="1">
              <w:r w:rsidRPr="0023510A">
                <w:rPr>
                  <w:rFonts w:ascii="Arial" w:eastAsiaTheme="minorEastAsia" w:hAnsi="Arial" w:cs="Arial"/>
                  <w:sz w:val="18"/>
                  <w:szCs w:val="18"/>
                  <w:lang w:val="es-ES_tradnl" w:eastAsia="es-ES"/>
                </w:rPr>
                <w:t>www.icbf.gov.co</w:t>
              </w:r>
            </w:hyperlink>
          </w:p>
        </w:tc>
      </w:tr>
      <w:tr w:rsidR="000954F3" w:rsidRPr="00225A67" w14:paraId="61074474" w14:textId="77777777" w:rsidTr="0023510A">
        <w:trPr>
          <w:trHeight w:val="1234"/>
          <w:jc w:val="center"/>
        </w:trPr>
        <w:tc>
          <w:tcPr>
            <w:tcW w:w="3325" w:type="dxa"/>
            <w:vAlign w:val="center"/>
            <w:hideMark/>
          </w:tcPr>
          <w:p w14:paraId="2606F33F"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Publicación aviso en prensa y boletín a medios de comunicación</w:t>
            </w:r>
          </w:p>
        </w:tc>
        <w:tc>
          <w:tcPr>
            <w:tcW w:w="1398" w:type="dxa"/>
            <w:vAlign w:val="center"/>
            <w:hideMark/>
          </w:tcPr>
          <w:p w14:paraId="73AE709B"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07/03/2023</w:t>
            </w:r>
          </w:p>
        </w:tc>
        <w:tc>
          <w:tcPr>
            <w:tcW w:w="1398" w:type="dxa"/>
            <w:vAlign w:val="center"/>
            <w:hideMark/>
          </w:tcPr>
          <w:p w14:paraId="0622D768"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07/03/2023</w:t>
            </w:r>
          </w:p>
        </w:tc>
        <w:tc>
          <w:tcPr>
            <w:tcW w:w="2663" w:type="dxa"/>
            <w:vAlign w:val="center"/>
          </w:tcPr>
          <w:p w14:paraId="01AE763E"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Diario de Amplia Circulación Nacional</w:t>
            </w:r>
          </w:p>
          <w:p w14:paraId="1CFAEA9D"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Programas y espacios en radio, televisión nacional y redes sociales del ICBF</w:t>
            </w:r>
          </w:p>
        </w:tc>
      </w:tr>
      <w:tr w:rsidR="000954F3" w:rsidRPr="00225A67" w14:paraId="2F4FFC6E" w14:textId="77777777" w:rsidTr="0023510A">
        <w:trPr>
          <w:trHeight w:val="855"/>
          <w:jc w:val="center"/>
        </w:trPr>
        <w:tc>
          <w:tcPr>
            <w:tcW w:w="3325" w:type="dxa"/>
            <w:vAlign w:val="center"/>
            <w:hideMark/>
          </w:tcPr>
          <w:p w14:paraId="6EDA088E"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Sesión de aclaraciones para organizaciones postulantes</w:t>
            </w:r>
          </w:p>
        </w:tc>
        <w:tc>
          <w:tcPr>
            <w:tcW w:w="1398" w:type="dxa"/>
            <w:vAlign w:val="center"/>
            <w:hideMark/>
          </w:tcPr>
          <w:p w14:paraId="3D871770"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15/03/2023</w:t>
            </w:r>
          </w:p>
        </w:tc>
        <w:tc>
          <w:tcPr>
            <w:tcW w:w="1398" w:type="dxa"/>
            <w:vAlign w:val="center"/>
            <w:hideMark/>
          </w:tcPr>
          <w:p w14:paraId="029AF43D"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15/03/2023</w:t>
            </w:r>
          </w:p>
        </w:tc>
        <w:tc>
          <w:tcPr>
            <w:tcW w:w="2663" w:type="dxa"/>
            <w:vAlign w:val="center"/>
          </w:tcPr>
          <w:p w14:paraId="0D9885C1"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Página web ICBF: </w:t>
            </w:r>
            <w:hyperlink r:id="rId8" w:history="1">
              <w:r w:rsidRPr="0023510A">
                <w:rPr>
                  <w:rFonts w:ascii="Arial" w:eastAsiaTheme="minorEastAsia" w:hAnsi="Arial" w:cs="Arial"/>
                  <w:sz w:val="18"/>
                  <w:szCs w:val="18"/>
                  <w:lang w:val="es-ES_tradnl" w:eastAsia="es-ES"/>
                </w:rPr>
                <w:t>www.icbf.gov.co</w:t>
              </w:r>
            </w:hyperlink>
            <w:r w:rsidRPr="0023510A">
              <w:rPr>
                <w:rFonts w:ascii="Arial" w:eastAsiaTheme="minorEastAsia" w:hAnsi="Arial" w:cs="Arial"/>
                <w:sz w:val="18"/>
                <w:szCs w:val="18"/>
                <w:lang w:val="es-ES_tradnl" w:eastAsia="es-ES"/>
              </w:rPr>
              <w:t xml:space="preserve"> o el mecanismo virtual que se notifique por este medio</w:t>
            </w:r>
          </w:p>
        </w:tc>
      </w:tr>
      <w:tr w:rsidR="000954F3" w:rsidRPr="00225A67" w14:paraId="5EAE264C" w14:textId="77777777" w:rsidTr="0023510A">
        <w:trPr>
          <w:trHeight w:val="599"/>
          <w:jc w:val="center"/>
        </w:trPr>
        <w:tc>
          <w:tcPr>
            <w:tcW w:w="3325" w:type="dxa"/>
            <w:vAlign w:val="center"/>
            <w:hideMark/>
          </w:tcPr>
          <w:p w14:paraId="2A93E519"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Inscripción asociaciones, fundaciones, corporaciones y organizaciones postulantes</w:t>
            </w:r>
          </w:p>
        </w:tc>
        <w:tc>
          <w:tcPr>
            <w:tcW w:w="1398" w:type="dxa"/>
            <w:vAlign w:val="center"/>
            <w:hideMark/>
          </w:tcPr>
          <w:p w14:paraId="06C8C175"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17/03/2023</w:t>
            </w:r>
          </w:p>
        </w:tc>
        <w:tc>
          <w:tcPr>
            <w:tcW w:w="1398" w:type="dxa"/>
            <w:vAlign w:val="center"/>
            <w:hideMark/>
          </w:tcPr>
          <w:p w14:paraId="5EB26305"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17/03/2023</w:t>
            </w:r>
          </w:p>
        </w:tc>
        <w:tc>
          <w:tcPr>
            <w:tcW w:w="2663" w:type="dxa"/>
            <w:vAlign w:val="center"/>
          </w:tcPr>
          <w:p w14:paraId="7C8D9586"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Correo electrónico: </w:t>
            </w:r>
            <w:hyperlink r:id="rId9" w:history="1">
              <w:r w:rsidRPr="0023510A">
                <w:rPr>
                  <w:rFonts w:ascii="Arial" w:eastAsiaTheme="minorEastAsia" w:hAnsi="Arial" w:cs="Arial"/>
                  <w:sz w:val="18"/>
                  <w:szCs w:val="18"/>
                  <w:lang w:val="es-ES_tradnl" w:eastAsia="es-ES"/>
                </w:rPr>
                <w:t>DireccionSNBF@icbf.gov.co</w:t>
              </w:r>
            </w:hyperlink>
          </w:p>
        </w:tc>
      </w:tr>
      <w:tr w:rsidR="000954F3" w:rsidRPr="00225A67" w14:paraId="295C4A10" w14:textId="77777777" w:rsidTr="0023510A">
        <w:trPr>
          <w:trHeight w:val="480"/>
          <w:jc w:val="center"/>
        </w:trPr>
        <w:tc>
          <w:tcPr>
            <w:tcW w:w="3325" w:type="dxa"/>
            <w:vAlign w:val="center"/>
          </w:tcPr>
          <w:p w14:paraId="5A000BBF"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Evaluación de propuestas</w:t>
            </w:r>
          </w:p>
        </w:tc>
        <w:tc>
          <w:tcPr>
            <w:tcW w:w="1398" w:type="dxa"/>
            <w:vAlign w:val="center"/>
          </w:tcPr>
          <w:p w14:paraId="4ECF8BEE"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21/03/2023</w:t>
            </w:r>
          </w:p>
        </w:tc>
        <w:tc>
          <w:tcPr>
            <w:tcW w:w="1398" w:type="dxa"/>
            <w:vAlign w:val="center"/>
          </w:tcPr>
          <w:p w14:paraId="0B3818BC"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03/04/2023</w:t>
            </w:r>
          </w:p>
        </w:tc>
        <w:tc>
          <w:tcPr>
            <w:tcW w:w="2663" w:type="dxa"/>
            <w:vAlign w:val="center"/>
          </w:tcPr>
          <w:p w14:paraId="02198DA9"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Dirección del SNBF.</w:t>
            </w:r>
          </w:p>
        </w:tc>
      </w:tr>
      <w:tr w:rsidR="000954F3" w:rsidRPr="00225A67" w14:paraId="5A14AAFB" w14:textId="77777777" w:rsidTr="0023510A">
        <w:trPr>
          <w:trHeight w:val="500"/>
          <w:jc w:val="center"/>
        </w:trPr>
        <w:tc>
          <w:tcPr>
            <w:tcW w:w="3325" w:type="dxa"/>
            <w:vAlign w:val="center"/>
            <w:hideMark/>
          </w:tcPr>
          <w:p w14:paraId="54920E19"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Publicación del informe de evaluación</w:t>
            </w:r>
          </w:p>
        </w:tc>
        <w:tc>
          <w:tcPr>
            <w:tcW w:w="1398" w:type="dxa"/>
            <w:vAlign w:val="center"/>
            <w:hideMark/>
          </w:tcPr>
          <w:p w14:paraId="0233AE1A"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05/04/2023</w:t>
            </w:r>
          </w:p>
        </w:tc>
        <w:tc>
          <w:tcPr>
            <w:tcW w:w="1398" w:type="dxa"/>
            <w:vAlign w:val="center"/>
            <w:hideMark/>
          </w:tcPr>
          <w:p w14:paraId="13AAC6D5" w14:textId="77777777" w:rsidR="000954F3" w:rsidRPr="0023510A" w:rsidRDefault="000954F3">
            <w:pPr>
              <w:spacing w:after="0" w:line="240" w:lineRule="auto"/>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05/04/2023</w:t>
            </w:r>
          </w:p>
        </w:tc>
        <w:tc>
          <w:tcPr>
            <w:tcW w:w="2663" w:type="dxa"/>
            <w:vAlign w:val="center"/>
          </w:tcPr>
          <w:p w14:paraId="199A9361"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Página web ICBF: </w:t>
            </w:r>
            <w:hyperlink r:id="rId10" w:history="1">
              <w:r w:rsidRPr="0023510A">
                <w:rPr>
                  <w:rFonts w:ascii="Arial" w:eastAsiaTheme="minorEastAsia" w:hAnsi="Arial" w:cs="Arial"/>
                  <w:sz w:val="18"/>
                  <w:szCs w:val="18"/>
                  <w:lang w:val="es-ES_tradnl" w:eastAsia="es-ES"/>
                </w:rPr>
                <w:t>www.icbf.gov.co</w:t>
              </w:r>
            </w:hyperlink>
          </w:p>
        </w:tc>
      </w:tr>
      <w:tr w:rsidR="000954F3" w:rsidRPr="00225A67" w14:paraId="16D3435A" w14:textId="77777777" w:rsidTr="0023510A">
        <w:trPr>
          <w:trHeight w:val="437"/>
          <w:jc w:val="center"/>
        </w:trPr>
        <w:tc>
          <w:tcPr>
            <w:tcW w:w="3325" w:type="dxa"/>
            <w:vAlign w:val="center"/>
            <w:hideMark/>
          </w:tcPr>
          <w:p w14:paraId="65F0489B"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Observaciones de los postulantes</w:t>
            </w:r>
          </w:p>
        </w:tc>
        <w:tc>
          <w:tcPr>
            <w:tcW w:w="1398" w:type="dxa"/>
            <w:vAlign w:val="center"/>
            <w:hideMark/>
          </w:tcPr>
          <w:p w14:paraId="4E1E51F4"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10/04/2023</w:t>
            </w:r>
          </w:p>
        </w:tc>
        <w:tc>
          <w:tcPr>
            <w:tcW w:w="1398" w:type="dxa"/>
            <w:vAlign w:val="center"/>
            <w:hideMark/>
          </w:tcPr>
          <w:p w14:paraId="7C3AC9D7"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14/04/2023</w:t>
            </w:r>
          </w:p>
        </w:tc>
        <w:tc>
          <w:tcPr>
            <w:tcW w:w="2663" w:type="dxa"/>
            <w:vAlign w:val="center"/>
          </w:tcPr>
          <w:p w14:paraId="765E32E4"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Correo electrónico: </w:t>
            </w:r>
            <w:hyperlink r:id="rId11" w:history="1">
              <w:r w:rsidRPr="0023510A">
                <w:rPr>
                  <w:rFonts w:ascii="Arial" w:eastAsiaTheme="minorEastAsia" w:hAnsi="Arial" w:cs="Arial"/>
                  <w:sz w:val="18"/>
                  <w:szCs w:val="18"/>
                  <w:lang w:val="es-ES_tradnl" w:eastAsia="es-ES"/>
                </w:rPr>
                <w:t>DireccionSNBF@icbf.gov.co</w:t>
              </w:r>
            </w:hyperlink>
          </w:p>
        </w:tc>
      </w:tr>
      <w:tr w:rsidR="000954F3" w:rsidRPr="00225A67" w14:paraId="4D3EB6DC" w14:textId="77777777" w:rsidTr="0023510A">
        <w:trPr>
          <w:trHeight w:val="491"/>
          <w:jc w:val="center"/>
        </w:trPr>
        <w:tc>
          <w:tcPr>
            <w:tcW w:w="3325" w:type="dxa"/>
            <w:vAlign w:val="center"/>
            <w:hideMark/>
          </w:tcPr>
          <w:p w14:paraId="41CB842D"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Publicación de las respuestas a las observaciones</w:t>
            </w:r>
          </w:p>
        </w:tc>
        <w:tc>
          <w:tcPr>
            <w:tcW w:w="1398" w:type="dxa"/>
            <w:vAlign w:val="center"/>
            <w:hideMark/>
          </w:tcPr>
          <w:p w14:paraId="379A79D5" w14:textId="77777777" w:rsidR="000954F3" w:rsidRPr="0023510A" w:rsidRDefault="000954F3">
            <w:pPr>
              <w:spacing w:after="0" w:line="240" w:lineRule="auto"/>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18/04/2023</w:t>
            </w:r>
          </w:p>
        </w:tc>
        <w:tc>
          <w:tcPr>
            <w:tcW w:w="1398" w:type="dxa"/>
            <w:vAlign w:val="center"/>
            <w:hideMark/>
          </w:tcPr>
          <w:p w14:paraId="3C409ECB"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18/04/2023</w:t>
            </w:r>
          </w:p>
        </w:tc>
        <w:tc>
          <w:tcPr>
            <w:tcW w:w="2663" w:type="dxa"/>
            <w:vAlign w:val="center"/>
          </w:tcPr>
          <w:p w14:paraId="1618B75A"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Página web ICBF: </w:t>
            </w:r>
            <w:hyperlink r:id="rId12" w:history="1">
              <w:r w:rsidRPr="0023510A">
                <w:rPr>
                  <w:rFonts w:ascii="Arial" w:eastAsiaTheme="minorEastAsia" w:hAnsi="Arial" w:cs="Arial"/>
                  <w:sz w:val="18"/>
                  <w:szCs w:val="18"/>
                  <w:lang w:val="es-ES_tradnl" w:eastAsia="es-ES"/>
                </w:rPr>
                <w:t>www.icbf.gov.co</w:t>
              </w:r>
            </w:hyperlink>
          </w:p>
        </w:tc>
      </w:tr>
      <w:tr w:rsidR="000954F3" w:rsidRPr="00225A67" w14:paraId="7693EC08" w14:textId="77777777" w:rsidTr="0023510A">
        <w:trPr>
          <w:trHeight w:val="805"/>
          <w:jc w:val="center"/>
        </w:trPr>
        <w:tc>
          <w:tcPr>
            <w:tcW w:w="3325" w:type="dxa"/>
            <w:vAlign w:val="center"/>
            <w:hideMark/>
          </w:tcPr>
          <w:p w14:paraId="79F9F47A"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Publicación del informe final del comité evaluador y del acto administrativo con el resultado de la selección</w:t>
            </w:r>
          </w:p>
        </w:tc>
        <w:tc>
          <w:tcPr>
            <w:tcW w:w="1398" w:type="dxa"/>
            <w:vAlign w:val="center"/>
            <w:hideMark/>
          </w:tcPr>
          <w:p w14:paraId="0524F55E"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19/04/2023</w:t>
            </w:r>
          </w:p>
        </w:tc>
        <w:tc>
          <w:tcPr>
            <w:tcW w:w="1398" w:type="dxa"/>
            <w:vAlign w:val="center"/>
            <w:hideMark/>
          </w:tcPr>
          <w:p w14:paraId="75E5D32A"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26/04/2023</w:t>
            </w:r>
          </w:p>
        </w:tc>
        <w:tc>
          <w:tcPr>
            <w:tcW w:w="2663" w:type="dxa"/>
            <w:vAlign w:val="center"/>
          </w:tcPr>
          <w:p w14:paraId="0CE2DF0F"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Página web ICBF: </w:t>
            </w:r>
            <w:hyperlink r:id="rId13" w:history="1">
              <w:r w:rsidRPr="0023510A">
                <w:rPr>
                  <w:rFonts w:ascii="Arial" w:eastAsiaTheme="minorEastAsia" w:hAnsi="Arial" w:cs="Arial"/>
                  <w:sz w:val="18"/>
                  <w:szCs w:val="18"/>
                  <w:lang w:val="es-ES_tradnl" w:eastAsia="es-ES"/>
                </w:rPr>
                <w:t>www.icbf.gov.co</w:t>
              </w:r>
            </w:hyperlink>
          </w:p>
        </w:tc>
      </w:tr>
      <w:tr w:rsidR="000954F3" w:rsidRPr="00225A67" w14:paraId="52EA8DE9" w14:textId="77777777" w:rsidTr="0023510A">
        <w:trPr>
          <w:trHeight w:val="482"/>
          <w:jc w:val="center"/>
        </w:trPr>
        <w:tc>
          <w:tcPr>
            <w:tcW w:w="3325" w:type="dxa"/>
            <w:vAlign w:val="center"/>
            <w:hideMark/>
          </w:tcPr>
          <w:p w14:paraId="23D2E7D8"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Comunicación y notificación de la selección</w:t>
            </w:r>
          </w:p>
        </w:tc>
        <w:tc>
          <w:tcPr>
            <w:tcW w:w="1398" w:type="dxa"/>
            <w:vAlign w:val="center"/>
            <w:hideMark/>
          </w:tcPr>
          <w:p w14:paraId="6D150389"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28/04/2023</w:t>
            </w:r>
          </w:p>
        </w:tc>
        <w:tc>
          <w:tcPr>
            <w:tcW w:w="1398" w:type="dxa"/>
            <w:vAlign w:val="center"/>
            <w:hideMark/>
          </w:tcPr>
          <w:p w14:paraId="5A359634"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28/05/2023</w:t>
            </w:r>
          </w:p>
        </w:tc>
        <w:tc>
          <w:tcPr>
            <w:tcW w:w="2663" w:type="dxa"/>
            <w:vAlign w:val="center"/>
          </w:tcPr>
          <w:p w14:paraId="54D03769" w14:textId="77777777" w:rsidR="000954F3" w:rsidRPr="0023510A" w:rsidRDefault="000954F3">
            <w:pPr>
              <w:spacing w:after="0" w:line="240" w:lineRule="auto"/>
              <w:ind w:hanging="2"/>
              <w:jc w:val="center"/>
              <w:rPr>
                <w:rFonts w:ascii="Arial" w:eastAsiaTheme="minorEastAsia" w:hAnsi="Arial" w:cs="Arial"/>
                <w:sz w:val="18"/>
                <w:szCs w:val="18"/>
                <w:lang w:val="es-ES_tradnl" w:eastAsia="es-ES"/>
              </w:rPr>
            </w:pPr>
            <w:r w:rsidRPr="0023510A">
              <w:rPr>
                <w:rFonts w:ascii="Arial" w:eastAsiaTheme="minorEastAsia" w:hAnsi="Arial" w:cs="Arial"/>
                <w:sz w:val="18"/>
                <w:szCs w:val="18"/>
                <w:lang w:val="es-ES_tradnl" w:eastAsia="es-ES"/>
              </w:rPr>
              <w:t xml:space="preserve">Página web ICBF: </w:t>
            </w:r>
            <w:hyperlink r:id="rId14" w:history="1">
              <w:r w:rsidRPr="0023510A">
                <w:rPr>
                  <w:rFonts w:ascii="Arial" w:eastAsiaTheme="minorEastAsia" w:hAnsi="Arial" w:cs="Arial"/>
                  <w:sz w:val="18"/>
                  <w:szCs w:val="18"/>
                  <w:lang w:val="es-ES_tradnl" w:eastAsia="es-ES"/>
                </w:rPr>
                <w:t>www.icbf.gov.co</w:t>
              </w:r>
            </w:hyperlink>
          </w:p>
        </w:tc>
      </w:tr>
    </w:tbl>
    <w:p w14:paraId="6082A577" w14:textId="77777777" w:rsidR="00CB5A28" w:rsidRPr="00AE7793" w:rsidRDefault="00CB5A28" w:rsidP="00AE7793">
      <w:pPr>
        <w:pStyle w:val="Sinespaciado"/>
        <w:ind w:hanging="2"/>
        <w:jc w:val="both"/>
        <w:rPr>
          <w:rFonts w:ascii="Arial" w:eastAsia="Times New Roman" w:hAnsi="Arial" w:cs="Arial"/>
          <w:color w:val="000000"/>
        </w:rPr>
      </w:pPr>
    </w:p>
    <w:p w14:paraId="2C1C9F47"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lang w:val="es-CO"/>
        </w:rPr>
      </w:pPr>
      <w:r w:rsidRPr="0023510A">
        <w:rPr>
          <w:rFonts w:ascii="Verdana" w:hAnsi="Verdana" w:cs="Arial"/>
          <w:lang w:val="es-CO"/>
        </w:rPr>
        <w:t xml:space="preserve">Que una vez expedida la Resolución 0546 del 01 de marzo de 2023, con la cual se adoptó el citado cronograma, la entidad presentó fallas técnicas que dificultaron la publicación de los términos de la convocatoria pública para la selección del Representante de la Sociedad Civil ante el Comité Ejecutivo del </w:t>
      </w:r>
      <w:r w:rsidRPr="0023510A">
        <w:rPr>
          <w:rFonts w:ascii="Verdana" w:hAnsi="Verdana" w:cs="Arial"/>
          <w:lang w:val="es-CO"/>
        </w:rPr>
        <w:lastRenderedPageBreak/>
        <w:t xml:space="preserve">Sistema Nacional de Bienestar Familiar, junto con sus anexos, lo cual impidió que estos fueran conocidos de forma oportuna por los interesados en postularse al presente proceso de selección. </w:t>
      </w:r>
    </w:p>
    <w:p w14:paraId="32FAC1BC"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lang w:val="es-CO"/>
        </w:rPr>
      </w:pPr>
    </w:p>
    <w:p w14:paraId="61173564"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lang w:val="es-CO"/>
        </w:rPr>
      </w:pPr>
      <w:r w:rsidRPr="0023510A">
        <w:rPr>
          <w:rFonts w:ascii="Verdana" w:hAnsi="Verdana" w:cs="Arial"/>
          <w:lang w:val="es-CO"/>
        </w:rPr>
        <w:t xml:space="preserve">Que de conformidad con el artículo 209 de la Constitución Política, la función administrativa se debe se desarrollar con fundamento en sus principios rectores, dentro de los cuales se encuentra el principio de publicidad, el cual por supuesto, es aplicable a todas las actuaciones administrativas, así como a los actos administrativos. </w:t>
      </w:r>
    </w:p>
    <w:p w14:paraId="321FB6B9"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lang w:val="es-CO"/>
        </w:rPr>
      </w:pPr>
    </w:p>
    <w:p w14:paraId="52682BEC"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lang w:val="es-CO"/>
        </w:rPr>
      </w:pPr>
      <w:proofErr w:type="gramStart"/>
      <w:r w:rsidRPr="0023510A">
        <w:rPr>
          <w:rFonts w:ascii="Verdana" w:hAnsi="Verdana" w:cs="Arial"/>
          <w:lang w:val="es-CO"/>
        </w:rPr>
        <w:t>Que</w:t>
      </w:r>
      <w:proofErr w:type="gramEnd"/>
      <w:r w:rsidRPr="0023510A">
        <w:rPr>
          <w:rFonts w:ascii="Verdana" w:hAnsi="Verdana" w:cs="Arial"/>
          <w:lang w:val="es-CO"/>
        </w:rPr>
        <w:t xml:space="preserve"> de igual forma, el artículo 3 del Código de Procedimiento Administrativo y de lo Contencioso Administrativo establece que la publicidad es un principio que debe guiar todas las actuaciones administrativas, las cuales se darán a conocer mediante comunicaciones, notificaciones o publicaciones que ordenen la ley. </w:t>
      </w:r>
    </w:p>
    <w:p w14:paraId="08E29913"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lang w:val="es-CO"/>
        </w:rPr>
      </w:pPr>
    </w:p>
    <w:p w14:paraId="0169DA79"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i/>
          <w:iCs/>
          <w:lang w:val="es-CO"/>
        </w:rPr>
      </w:pPr>
      <w:r w:rsidRPr="0023510A">
        <w:rPr>
          <w:rFonts w:ascii="Verdana" w:hAnsi="Verdana" w:cs="Arial"/>
          <w:lang w:val="es-CO"/>
        </w:rPr>
        <w:t xml:space="preserve">Que al respecto, la Corte Constitucional en sentencia C-053 de 1998 M.P. Eduardo Cifuentes Muñoz, señaló que la publicidad </w:t>
      </w:r>
      <w:r w:rsidRPr="0023510A">
        <w:rPr>
          <w:rFonts w:ascii="Verdana" w:hAnsi="Verdana" w:cs="Arial"/>
          <w:i/>
          <w:iCs/>
          <w:lang w:val="es-CO"/>
        </w:rPr>
        <w:t xml:space="preserve">"...supone el conocimiento de los actos de los órganos y autoridades estatales, en consecuencia, implica para ello desplegar una actividad efectiva para alcanzar dicho propósito; dado que, la certeza y seguridad jurídicas exigen que las personas pueda conocer, no solo de la existencia y vigencia de los mandatos dictados por dichos órganos y autoridades estatales, sino, en especial, del contenido de las decisiones por ellos adoptadas, para lo cual, la publicación se instituye en presupuesto básico de sus vigencia y oponibilidad, mediante los instrumentos creados con tal fin." </w:t>
      </w:r>
    </w:p>
    <w:p w14:paraId="2BBB88A7" w14:textId="77777777" w:rsidR="0023510A" w:rsidRPr="0023510A" w:rsidRDefault="0023510A" w:rsidP="0023510A">
      <w:pPr>
        <w:tabs>
          <w:tab w:val="left" w:pos="720"/>
        </w:tabs>
        <w:autoSpaceDE w:val="0"/>
        <w:autoSpaceDN w:val="0"/>
        <w:adjustRightInd w:val="0"/>
        <w:spacing w:after="0" w:line="240" w:lineRule="auto"/>
        <w:jc w:val="both"/>
        <w:rPr>
          <w:rFonts w:ascii="Verdana" w:hAnsi="Verdana" w:cs="Arial"/>
          <w:lang w:val="es-CO"/>
        </w:rPr>
      </w:pPr>
    </w:p>
    <w:p w14:paraId="76D3E9DC" w14:textId="54EF1059" w:rsidR="0023510A" w:rsidRPr="0023510A" w:rsidRDefault="0023510A" w:rsidP="0023510A">
      <w:pPr>
        <w:tabs>
          <w:tab w:val="left" w:pos="720"/>
        </w:tabs>
        <w:autoSpaceDE w:val="0"/>
        <w:autoSpaceDN w:val="0"/>
        <w:adjustRightInd w:val="0"/>
        <w:spacing w:after="0" w:line="240" w:lineRule="auto"/>
        <w:jc w:val="both"/>
        <w:rPr>
          <w:rFonts w:ascii="Verdana" w:hAnsi="Verdana" w:cs="Arial"/>
        </w:rPr>
      </w:pPr>
      <w:r w:rsidRPr="0023510A">
        <w:rPr>
          <w:rFonts w:ascii="Verdana" w:hAnsi="Verdana" w:cs="Arial"/>
          <w:lang w:val="es-CO"/>
        </w:rPr>
        <w:t>Que bajo la observancia de los principios de transparencia y publicidad, a las asociaciones, fundaciones, corporaciones y demás organizaciones de la sociedad civil interesadas en postularse para formar parte del Comité Ejecutivo del Sistema Nacional de Bienestar Familia – SNBF para que conozcan las condiciones de la presente Convocatoria Pública, se hace necesario modificar el cronograma del proceso para la selección de un (1) representante de la sociedad civil al Comité Ejecutivo del Sistema Nacional de Bienestar Familiar – Decreto 1084 de 2015 de la siguiente forma:</w:t>
      </w:r>
    </w:p>
    <w:p w14:paraId="6423E48F" w14:textId="77777777" w:rsidR="0023510A" w:rsidRDefault="0023510A" w:rsidP="0023510A">
      <w:pPr>
        <w:tabs>
          <w:tab w:val="left" w:pos="720"/>
        </w:tabs>
        <w:autoSpaceDE w:val="0"/>
        <w:autoSpaceDN w:val="0"/>
        <w:adjustRightInd w:val="0"/>
        <w:spacing w:after="0" w:line="240" w:lineRule="auto"/>
        <w:jc w:val="both"/>
        <w:rPr>
          <w:rFonts w:ascii="Arial" w:hAnsi="Arial" w:cs="Arial"/>
        </w:rPr>
      </w:pPr>
    </w:p>
    <w:p w14:paraId="47C9B265" w14:textId="29109DAF" w:rsidR="00796BA9" w:rsidRDefault="00796BA9" w:rsidP="00AE7793">
      <w:pPr>
        <w:tabs>
          <w:tab w:val="left" w:pos="720"/>
        </w:tabs>
        <w:autoSpaceDE w:val="0"/>
        <w:autoSpaceDN w:val="0"/>
        <w:adjustRightInd w:val="0"/>
        <w:spacing w:after="0" w:line="240" w:lineRule="auto"/>
        <w:ind w:hanging="2"/>
        <w:jc w:val="both"/>
        <w:rPr>
          <w:rFonts w:ascii="Arial" w:hAnsi="Arial" w:cs="Arial"/>
        </w:rPr>
      </w:pPr>
    </w:p>
    <w:tbl>
      <w:tblPr>
        <w:tblW w:w="8790" w:type="dxa"/>
        <w:jc w:val="center"/>
        <w:tblCellMar>
          <w:left w:w="0" w:type="dxa"/>
          <w:right w:w="0" w:type="dxa"/>
        </w:tblCellMar>
        <w:tblLook w:val="04A0" w:firstRow="1" w:lastRow="0" w:firstColumn="1" w:lastColumn="0" w:noHBand="0" w:noVBand="1"/>
      </w:tblPr>
      <w:tblGrid>
        <w:gridCol w:w="3327"/>
        <w:gridCol w:w="1399"/>
        <w:gridCol w:w="1399"/>
        <w:gridCol w:w="2665"/>
      </w:tblGrid>
      <w:tr w:rsidR="00796BA9" w:rsidRPr="00090474" w14:paraId="26C4FB19" w14:textId="77777777" w:rsidTr="00BF5B7D">
        <w:trPr>
          <w:trHeight w:val="720"/>
          <w:jc w:val="center"/>
        </w:trPr>
        <w:tc>
          <w:tcPr>
            <w:tcW w:w="3327"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64F33B48"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Actividad</w:t>
            </w:r>
          </w:p>
        </w:tc>
        <w:tc>
          <w:tcPr>
            <w:tcW w:w="139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2361624"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Fecha inicio</w:t>
            </w:r>
          </w:p>
        </w:tc>
        <w:tc>
          <w:tcPr>
            <w:tcW w:w="139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FFC4CE0"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Fecha fin</w:t>
            </w:r>
          </w:p>
        </w:tc>
        <w:tc>
          <w:tcPr>
            <w:tcW w:w="2665"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1D1E1980"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Lugar</w:t>
            </w:r>
          </w:p>
        </w:tc>
      </w:tr>
      <w:tr w:rsidR="00796BA9" w:rsidRPr="00090474" w14:paraId="4CF89274" w14:textId="77777777" w:rsidTr="00BF5B7D">
        <w:trPr>
          <w:trHeight w:val="655"/>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6DE1BF60"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 los términos de la convocatoria Pública en la página web del ICBF</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877C927"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17/04/2023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66C99A2"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28/04/2023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F4ECC18"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15" w:history="1">
              <w:r w:rsidRPr="0023510A">
                <w:rPr>
                  <w:rStyle w:val="Hipervnculo"/>
                  <w:rFonts w:ascii="Arial" w:hAnsi="Arial" w:cs="Arial"/>
                  <w:sz w:val="18"/>
                  <w:szCs w:val="18"/>
                  <w:lang w:val="es-CO"/>
                </w:rPr>
                <w:t>www.icbf.gov.co</w:t>
              </w:r>
            </w:hyperlink>
          </w:p>
        </w:tc>
      </w:tr>
      <w:tr w:rsidR="00796BA9" w:rsidRPr="00090474" w14:paraId="2BBB7C72" w14:textId="77777777" w:rsidTr="00BF5B7D">
        <w:trPr>
          <w:trHeight w:val="977"/>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77174EE5"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aviso en prensa y boletín a medios de comunicación</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43A9077"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18/04/2023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5C50703"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18/04/2023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2AAD980"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Diario de Amplia Circulación Nacional</w:t>
            </w:r>
          </w:p>
          <w:p w14:paraId="7F66F46A"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Programas y espacios en radio, televisión nacional y redes sociales del ICBF</w:t>
            </w:r>
          </w:p>
        </w:tc>
      </w:tr>
      <w:tr w:rsidR="00796BA9" w:rsidRPr="00090474" w14:paraId="2521340E" w14:textId="77777777" w:rsidTr="00BF5B7D">
        <w:trPr>
          <w:trHeight w:val="482"/>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52A1F7A8"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Sesión de aclaraciones para organizaciones postulantes</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AA6C47F"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25/04/2023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ACCF528"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25/04/2023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3E5E224"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16" w:history="1">
              <w:r w:rsidRPr="0023510A">
                <w:rPr>
                  <w:rStyle w:val="Hipervnculo"/>
                  <w:rFonts w:ascii="Arial" w:hAnsi="Arial" w:cs="Arial"/>
                  <w:sz w:val="18"/>
                  <w:szCs w:val="18"/>
                  <w:lang w:val="es-CO"/>
                </w:rPr>
                <w:t>www.icbf.gov.co</w:t>
              </w:r>
            </w:hyperlink>
            <w:r w:rsidRPr="0023510A">
              <w:rPr>
                <w:rFonts w:ascii="Arial" w:hAnsi="Arial" w:cs="Arial"/>
                <w:sz w:val="18"/>
                <w:szCs w:val="18"/>
                <w:lang w:val="es-CO"/>
              </w:rPr>
              <w:t xml:space="preserve"> o el mecanismo virtual que se notifique por este medio</w:t>
            </w:r>
          </w:p>
        </w:tc>
      </w:tr>
      <w:tr w:rsidR="00796BA9" w:rsidRPr="00090474" w14:paraId="30B94498" w14:textId="77777777" w:rsidTr="00BF5B7D">
        <w:trPr>
          <w:trHeight w:val="599"/>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05D6C0AD"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lastRenderedPageBreak/>
              <w:t>Inscripción asociaciones, fundaciones, corporaciones y organizaciones postulantes</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AAA5A2F"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28/04/2023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4526C6F"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28/04/2023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9168A02"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Correo electrónico: </w:t>
            </w:r>
            <w:hyperlink r:id="rId17" w:history="1">
              <w:r w:rsidRPr="0023510A">
                <w:rPr>
                  <w:rStyle w:val="Hipervnculo"/>
                  <w:rFonts w:ascii="Arial" w:hAnsi="Arial" w:cs="Arial"/>
                  <w:sz w:val="18"/>
                  <w:szCs w:val="18"/>
                  <w:lang w:val="es-CO"/>
                </w:rPr>
                <w:t>DireccionSNBF@icbf.gov.co</w:t>
              </w:r>
            </w:hyperlink>
          </w:p>
        </w:tc>
      </w:tr>
      <w:tr w:rsidR="00796BA9" w:rsidRPr="00090474" w14:paraId="3090C55A" w14:textId="77777777" w:rsidTr="00BF5B7D">
        <w:trPr>
          <w:trHeight w:val="417"/>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E895B34"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Evaluación de propuestas</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67CA785"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02/05/203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73353AF"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15/05/2023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71E4D86"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Dirección del SNBF.</w:t>
            </w:r>
          </w:p>
        </w:tc>
      </w:tr>
      <w:tr w:rsidR="00796BA9" w:rsidRPr="00090474" w14:paraId="68C6C9CB" w14:textId="77777777" w:rsidTr="00BF5B7D">
        <w:trPr>
          <w:trHeight w:val="500"/>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3CEFE5F6"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del informe de evaluación</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A55E728"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17/05/2023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C91CCBD"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17/05/2023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0683504"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18" w:history="1">
              <w:r w:rsidRPr="0023510A">
                <w:rPr>
                  <w:rStyle w:val="Hipervnculo"/>
                  <w:rFonts w:ascii="Arial" w:hAnsi="Arial" w:cs="Arial"/>
                  <w:sz w:val="18"/>
                  <w:szCs w:val="18"/>
                  <w:lang w:val="es-CO"/>
                </w:rPr>
                <w:t>www.icbf.gov.co</w:t>
              </w:r>
            </w:hyperlink>
          </w:p>
        </w:tc>
      </w:tr>
      <w:tr w:rsidR="00796BA9" w:rsidRPr="00090474" w14:paraId="1798A354" w14:textId="77777777" w:rsidTr="00BF5B7D">
        <w:trPr>
          <w:trHeight w:val="437"/>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D386DF4"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Observaciones de los postulantes</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8DEF11F"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18/05/2023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BD5170A"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25/05/2023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8E1C03C"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Correo electrónico: </w:t>
            </w:r>
            <w:hyperlink r:id="rId19" w:history="1">
              <w:r w:rsidRPr="0023510A">
                <w:rPr>
                  <w:rStyle w:val="Hipervnculo"/>
                  <w:rFonts w:ascii="Arial" w:hAnsi="Arial" w:cs="Arial"/>
                  <w:sz w:val="18"/>
                  <w:szCs w:val="18"/>
                  <w:lang w:val="es-CO"/>
                </w:rPr>
                <w:t>DireccionSNBF@icbf.gov.co</w:t>
              </w:r>
            </w:hyperlink>
          </w:p>
        </w:tc>
      </w:tr>
      <w:tr w:rsidR="00796BA9" w:rsidRPr="00090474" w14:paraId="5716D050" w14:textId="77777777" w:rsidTr="00BF5B7D">
        <w:trPr>
          <w:trHeight w:val="491"/>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55BE85B6"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 las respuestas a las observaciones</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91C79CD"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31/05/2023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479696B"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31/05/2023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0CDED55"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0" w:history="1">
              <w:r w:rsidRPr="0023510A">
                <w:rPr>
                  <w:rStyle w:val="Hipervnculo"/>
                  <w:rFonts w:ascii="Arial" w:hAnsi="Arial" w:cs="Arial"/>
                  <w:sz w:val="18"/>
                  <w:szCs w:val="18"/>
                  <w:lang w:val="es-CO"/>
                </w:rPr>
                <w:t>www.icbf.gov.co</w:t>
              </w:r>
            </w:hyperlink>
          </w:p>
        </w:tc>
      </w:tr>
      <w:tr w:rsidR="00796BA9" w:rsidRPr="00090474" w14:paraId="533B72A6" w14:textId="77777777" w:rsidTr="00BF5B7D">
        <w:trPr>
          <w:trHeight w:val="615"/>
          <w:jc w:val="center"/>
        </w:trPr>
        <w:tc>
          <w:tcPr>
            <w:tcW w:w="332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1425F43"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del informe final del comité evaluador y del acto administrativo con el resultado de la selección</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A4D4AC9"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01/06/2023</w:t>
            </w:r>
          </w:p>
        </w:tc>
        <w:tc>
          <w:tcPr>
            <w:tcW w:w="139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23AB266"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09/06/2023</w:t>
            </w:r>
          </w:p>
        </w:tc>
        <w:tc>
          <w:tcPr>
            <w:tcW w:w="26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0DAC16E" w14:textId="77777777" w:rsidR="00796BA9" w:rsidRPr="0023510A" w:rsidRDefault="00796BA9"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1" w:history="1">
              <w:r w:rsidRPr="0023510A">
                <w:rPr>
                  <w:rStyle w:val="Hipervnculo"/>
                  <w:rFonts w:ascii="Arial" w:hAnsi="Arial" w:cs="Arial"/>
                  <w:sz w:val="18"/>
                  <w:szCs w:val="18"/>
                  <w:lang w:val="es-CO"/>
                </w:rPr>
                <w:t>www.icbf.gov.co</w:t>
              </w:r>
            </w:hyperlink>
          </w:p>
        </w:tc>
      </w:tr>
    </w:tbl>
    <w:p w14:paraId="5B7292C0" w14:textId="77777777" w:rsidR="00854961" w:rsidRPr="00AE7793" w:rsidRDefault="00854961" w:rsidP="00AE7793">
      <w:pPr>
        <w:tabs>
          <w:tab w:val="left" w:pos="720"/>
        </w:tabs>
        <w:autoSpaceDE w:val="0"/>
        <w:autoSpaceDN w:val="0"/>
        <w:adjustRightInd w:val="0"/>
        <w:spacing w:after="0" w:line="240" w:lineRule="auto"/>
        <w:ind w:hanging="2"/>
        <w:jc w:val="both"/>
        <w:rPr>
          <w:rFonts w:ascii="Arial" w:hAnsi="Arial" w:cs="Arial"/>
        </w:rPr>
      </w:pPr>
    </w:p>
    <w:p w14:paraId="5574BB45" w14:textId="6F6E2F32" w:rsidR="00854961" w:rsidRPr="00AE7793" w:rsidRDefault="00854961" w:rsidP="00AE7793">
      <w:pPr>
        <w:tabs>
          <w:tab w:val="left" w:pos="720"/>
        </w:tabs>
        <w:autoSpaceDE w:val="0"/>
        <w:autoSpaceDN w:val="0"/>
        <w:adjustRightInd w:val="0"/>
        <w:spacing w:after="0" w:line="240" w:lineRule="auto"/>
        <w:ind w:hanging="2"/>
        <w:jc w:val="both"/>
        <w:rPr>
          <w:rFonts w:ascii="Arial" w:hAnsi="Arial" w:cs="Arial"/>
        </w:rPr>
      </w:pPr>
      <w:proofErr w:type="gramStart"/>
      <w:r w:rsidRPr="00AE7793">
        <w:rPr>
          <w:rFonts w:ascii="Arial" w:hAnsi="Arial" w:cs="Arial"/>
        </w:rPr>
        <w:t>Que</w:t>
      </w:r>
      <w:proofErr w:type="gramEnd"/>
      <w:r w:rsidRPr="00AE7793">
        <w:rPr>
          <w:rFonts w:ascii="Arial" w:hAnsi="Arial" w:cs="Arial"/>
        </w:rPr>
        <w:t xml:space="preserve"> en estricta observancia del cronograma establecido para esta Convocatoria Pública, es procedente ordenar la apertura del proceso y publicar los términos de </w:t>
      </w:r>
      <w:r w:rsidR="005F3A9C" w:rsidRPr="00AE7793">
        <w:rPr>
          <w:rFonts w:ascii="Arial" w:hAnsi="Arial" w:cs="Arial"/>
        </w:rPr>
        <w:t>esta</w:t>
      </w:r>
      <w:r w:rsidRPr="00AE7793">
        <w:rPr>
          <w:rFonts w:ascii="Arial" w:hAnsi="Arial" w:cs="Arial"/>
        </w:rPr>
        <w:t xml:space="preserve"> en la Página Web del ICBF</w:t>
      </w:r>
      <w:r w:rsidRPr="00AE7793">
        <w:rPr>
          <w:rFonts w:ascii="Arial" w:hAnsi="Arial" w:cs="Arial"/>
          <w:color w:val="000000"/>
        </w:rPr>
        <w:t xml:space="preserve">, a partir del </w:t>
      </w:r>
      <w:r w:rsidR="008D61A8">
        <w:rPr>
          <w:rFonts w:ascii="Arial" w:hAnsi="Arial" w:cs="Arial"/>
          <w:color w:val="000000"/>
        </w:rPr>
        <w:t>17</w:t>
      </w:r>
      <w:r w:rsidRPr="00AE7793">
        <w:rPr>
          <w:rFonts w:ascii="Arial" w:hAnsi="Arial" w:cs="Arial"/>
          <w:color w:val="000000"/>
        </w:rPr>
        <w:t xml:space="preserve"> de </w:t>
      </w:r>
      <w:r w:rsidR="008D61A8">
        <w:rPr>
          <w:rFonts w:ascii="Arial" w:hAnsi="Arial" w:cs="Arial"/>
          <w:color w:val="000000"/>
        </w:rPr>
        <w:t>abril</w:t>
      </w:r>
      <w:r w:rsidRPr="00AE7793">
        <w:rPr>
          <w:rFonts w:ascii="Arial" w:hAnsi="Arial" w:cs="Arial"/>
          <w:color w:val="000000"/>
        </w:rPr>
        <w:t xml:space="preserve"> del 202</w:t>
      </w:r>
      <w:r w:rsidR="009845FC" w:rsidRPr="00AE7793">
        <w:rPr>
          <w:rFonts w:ascii="Arial" w:hAnsi="Arial" w:cs="Arial"/>
          <w:color w:val="000000"/>
        </w:rPr>
        <w:t>3</w:t>
      </w:r>
      <w:r w:rsidRPr="00AE7793">
        <w:rPr>
          <w:rFonts w:ascii="Arial" w:hAnsi="Arial" w:cs="Arial"/>
        </w:rPr>
        <w:t>.</w:t>
      </w:r>
    </w:p>
    <w:p w14:paraId="7A413901" w14:textId="77777777" w:rsidR="00854961" w:rsidRPr="00AE7793" w:rsidRDefault="00854961" w:rsidP="00AE7793">
      <w:pPr>
        <w:tabs>
          <w:tab w:val="left" w:pos="720"/>
        </w:tabs>
        <w:autoSpaceDE w:val="0"/>
        <w:autoSpaceDN w:val="0"/>
        <w:adjustRightInd w:val="0"/>
        <w:spacing w:after="0" w:line="240" w:lineRule="auto"/>
        <w:ind w:hanging="2"/>
        <w:jc w:val="both"/>
        <w:rPr>
          <w:rFonts w:ascii="Arial" w:hAnsi="Arial" w:cs="Arial"/>
        </w:rPr>
      </w:pPr>
    </w:p>
    <w:p w14:paraId="3334CDA1" w14:textId="075CF0C5" w:rsidR="00854961" w:rsidRPr="00AE7793" w:rsidRDefault="00876CB8" w:rsidP="00AE7793">
      <w:pPr>
        <w:tabs>
          <w:tab w:val="left" w:pos="720"/>
        </w:tabs>
        <w:autoSpaceDE w:val="0"/>
        <w:autoSpaceDN w:val="0"/>
        <w:adjustRightInd w:val="0"/>
        <w:spacing w:after="0" w:line="240" w:lineRule="auto"/>
        <w:ind w:hanging="2"/>
        <w:jc w:val="both"/>
        <w:rPr>
          <w:rFonts w:ascii="Arial" w:hAnsi="Arial" w:cs="Arial"/>
          <w:color w:val="000000"/>
        </w:rPr>
      </w:pPr>
      <w:r>
        <w:rPr>
          <w:rFonts w:ascii="Arial" w:hAnsi="Arial" w:cs="Arial"/>
          <w:color w:val="000000"/>
        </w:rPr>
        <w:t>E</w:t>
      </w:r>
      <w:r w:rsidR="00854961" w:rsidRPr="00AE7793">
        <w:rPr>
          <w:rFonts w:ascii="Arial" w:hAnsi="Arial" w:cs="Arial"/>
          <w:color w:val="000000"/>
        </w:rPr>
        <w:t>n mérito de lo anterior,</w:t>
      </w:r>
    </w:p>
    <w:p w14:paraId="6B7F7C6A" w14:textId="77777777" w:rsidR="00CB5A28" w:rsidRDefault="00CB5A28" w:rsidP="00AE7793">
      <w:pPr>
        <w:widowControl w:val="0"/>
        <w:autoSpaceDE w:val="0"/>
        <w:autoSpaceDN w:val="0"/>
        <w:adjustRightInd w:val="0"/>
        <w:spacing w:after="0" w:line="240" w:lineRule="auto"/>
        <w:ind w:hanging="2"/>
        <w:jc w:val="center"/>
        <w:rPr>
          <w:rFonts w:ascii="Arial" w:hAnsi="Arial" w:cs="Arial"/>
          <w:b/>
        </w:rPr>
      </w:pPr>
    </w:p>
    <w:p w14:paraId="1777EEEE" w14:textId="1D51D852" w:rsidR="00854961" w:rsidRPr="00AE7793" w:rsidRDefault="00854961" w:rsidP="00AE7793">
      <w:pPr>
        <w:widowControl w:val="0"/>
        <w:autoSpaceDE w:val="0"/>
        <w:autoSpaceDN w:val="0"/>
        <w:adjustRightInd w:val="0"/>
        <w:spacing w:after="0" w:line="240" w:lineRule="auto"/>
        <w:ind w:hanging="2"/>
        <w:jc w:val="center"/>
        <w:rPr>
          <w:rFonts w:ascii="Arial" w:hAnsi="Arial" w:cs="Arial"/>
          <w:b/>
        </w:rPr>
      </w:pPr>
      <w:r w:rsidRPr="00AE7793">
        <w:rPr>
          <w:rFonts w:ascii="Arial" w:hAnsi="Arial" w:cs="Arial"/>
          <w:b/>
        </w:rPr>
        <w:t>RESUELVE</w:t>
      </w:r>
    </w:p>
    <w:p w14:paraId="6F15F19B" w14:textId="77777777" w:rsidR="00854961" w:rsidRPr="00AE7793" w:rsidRDefault="00854961" w:rsidP="00AE7793">
      <w:pPr>
        <w:widowControl w:val="0"/>
        <w:autoSpaceDE w:val="0"/>
        <w:autoSpaceDN w:val="0"/>
        <w:adjustRightInd w:val="0"/>
        <w:spacing w:after="0" w:line="240" w:lineRule="auto"/>
        <w:ind w:hanging="2"/>
        <w:jc w:val="both"/>
        <w:rPr>
          <w:rFonts w:ascii="Arial" w:hAnsi="Arial" w:cs="Arial"/>
          <w:color w:val="FF0000"/>
        </w:rPr>
      </w:pPr>
    </w:p>
    <w:p w14:paraId="37E2BCA6" w14:textId="25F00877" w:rsidR="00854961" w:rsidRPr="00AE7793" w:rsidRDefault="00854961" w:rsidP="00AE7793">
      <w:pPr>
        <w:spacing w:after="0" w:line="240" w:lineRule="auto"/>
        <w:ind w:right="44" w:hanging="2"/>
        <w:jc w:val="both"/>
        <w:rPr>
          <w:rFonts w:ascii="Arial" w:hAnsi="Arial" w:cs="Arial"/>
          <w:lang w:eastAsia="es-CO"/>
        </w:rPr>
      </w:pPr>
      <w:r w:rsidRPr="00AE7793">
        <w:rPr>
          <w:rFonts w:ascii="Arial" w:hAnsi="Arial" w:cs="Arial"/>
          <w:b/>
          <w:bCs/>
        </w:rPr>
        <w:t>ARTÍCULO PRIMERO</w:t>
      </w:r>
      <w:r w:rsidR="00552E11" w:rsidRPr="00AE7793">
        <w:rPr>
          <w:rFonts w:ascii="Arial" w:hAnsi="Arial" w:cs="Arial"/>
          <w:b/>
          <w:bCs/>
        </w:rPr>
        <w:t>.</w:t>
      </w:r>
      <w:r w:rsidRPr="00AE7793">
        <w:rPr>
          <w:rFonts w:ascii="Arial" w:hAnsi="Arial" w:cs="Arial"/>
          <w:b/>
          <w:bCs/>
        </w:rPr>
        <w:t xml:space="preserve"> </w:t>
      </w:r>
      <w:r w:rsidR="00BF5B7D" w:rsidRPr="00BF5B7D">
        <w:rPr>
          <w:rFonts w:ascii="Arial" w:hAnsi="Arial" w:cs="Arial"/>
          <w:bCs/>
          <w:lang w:val="es-CO"/>
        </w:rPr>
        <w:t>Ordenar la apertura del proceso de Convocatoria Pública, a partir del 17 de abril del 2023, la cual tendrá por objeto: seleccionar a un (1) representante de la sociedad civil organizada, que hará parte del Comité Ejecutivo del Sistema Nacional de Bienestar Familiar, según lo establecido en numeral 6 del artículo 2.4.1.16 del Decreto 1084 de 2015, por un periodo de un (1) año.</w:t>
      </w:r>
    </w:p>
    <w:p w14:paraId="106BF12B" w14:textId="77777777" w:rsidR="00854961" w:rsidRPr="00AE7793" w:rsidRDefault="00854961" w:rsidP="00AE7793">
      <w:pPr>
        <w:spacing w:after="0" w:line="240" w:lineRule="auto"/>
        <w:ind w:right="44" w:hanging="2"/>
        <w:jc w:val="both"/>
        <w:rPr>
          <w:rFonts w:ascii="Arial" w:hAnsi="Arial" w:cs="Arial"/>
          <w:bCs/>
        </w:rPr>
      </w:pPr>
    </w:p>
    <w:p w14:paraId="407794D3" w14:textId="4227BFDA" w:rsidR="00D12310" w:rsidRDefault="00AE7793" w:rsidP="00BF5B7D">
      <w:pPr>
        <w:autoSpaceDE w:val="0"/>
        <w:autoSpaceDN w:val="0"/>
        <w:adjustRightInd w:val="0"/>
        <w:spacing w:after="0" w:line="240" w:lineRule="auto"/>
        <w:jc w:val="both"/>
        <w:rPr>
          <w:rFonts w:ascii="Arial" w:hAnsi="Arial" w:cs="Arial"/>
          <w:bCs/>
          <w:lang w:val="es-CO"/>
        </w:rPr>
      </w:pPr>
      <w:r>
        <w:rPr>
          <w:rFonts w:ascii="Arial" w:hAnsi="Arial" w:cs="Arial"/>
          <w:b/>
          <w:bCs/>
        </w:rPr>
        <w:t>PARÁGRAFO</w:t>
      </w:r>
      <w:r w:rsidR="00DC4CEC" w:rsidRPr="00AE7793">
        <w:rPr>
          <w:rFonts w:ascii="Arial" w:hAnsi="Arial" w:cs="Arial"/>
          <w:b/>
          <w:bCs/>
        </w:rPr>
        <w:t>.</w:t>
      </w:r>
      <w:r w:rsidR="00854961" w:rsidRPr="00AE7793">
        <w:rPr>
          <w:rFonts w:ascii="Arial" w:hAnsi="Arial" w:cs="Arial"/>
          <w:b/>
          <w:bCs/>
        </w:rPr>
        <w:t xml:space="preserve"> </w:t>
      </w:r>
      <w:r w:rsidR="00BF5B7D" w:rsidRPr="00BF5B7D">
        <w:rPr>
          <w:rFonts w:ascii="Arial" w:hAnsi="Arial" w:cs="Arial"/>
          <w:bCs/>
          <w:lang w:val="es-CO"/>
        </w:rPr>
        <w:t>Las asociaciones, fundaciones, corporaciones, u organizaciones interesadas en postularse dentro del proceso de Convocatoria Pública, podrán hacerlo de conformidad con el cronograma previsto para tal fin.</w:t>
      </w:r>
    </w:p>
    <w:p w14:paraId="314B0AE0" w14:textId="77777777" w:rsidR="00BF5B7D" w:rsidRPr="00AE7793" w:rsidRDefault="00BF5B7D" w:rsidP="00BF5B7D">
      <w:pPr>
        <w:autoSpaceDE w:val="0"/>
        <w:autoSpaceDN w:val="0"/>
        <w:adjustRightInd w:val="0"/>
        <w:spacing w:after="0" w:line="240" w:lineRule="auto"/>
        <w:jc w:val="both"/>
        <w:rPr>
          <w:rFonts w:ascii="Arial" w:hAnsi="Arial" w:cs="Arial"/>
          <w:b/>
          <w:bCs/>
        </w:rPr>
      </w:pPr>
    </w:p>
    <w:p w14:paraId="7EE4E1BB" w14:textId="38BB599A" w:rsidR="00D41644" w:rsidRDefault="00D12310" w:rsidP="00AE7793">
      <w:pPr>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hAnsi="Arial" w:cs="Arial"/>
          <w:b/>
          <w:bCs/>
        </w:rPr>
        <w:t xml:space="preserve">ARTÍCULO </w:t>
      </w:r>
      <w:r w:rsidR="00AE7793">
        <w:rPr>
          <w:rFonts w:ascii="Arial" w:hAnsi="Arial" w:cs="Arial"/>
          <w:b/>
          <w:bCs/>
        </w:rPr>
        <w:t>SEGUNDO</w:t>
      </w:r>
      <w:r w:rsidRPr="00AE7793">
        <w:rPr>
          <w:rFonts w:ascii="Arial" w:hAnsi="Arial" w:cs="Arial"/>
          <w:b/>
          <w:bCs/>
        </w:rPr>
        <w:t xml:space="preserve">. </w:t>
      </w:r>
      <w:r w:rsidRPr="00AE7793">
        <w:rPr>
          <w:rFonts w:ascii="Arial" w:hAnsi="Arial" w:cs="Arial"/>
        </w:rPr>
        <w:t xml:space="preserve"> </w:t>
      </w:r>
      <w:r w:rsidR="00BF5B7D" w:rsidRPr="00BF5B7D">
        <w:rPr>
          <w:rFonts w:ascii="Arial" w:hAnsi="Arial" w:cs="Arial"/>
          <w:lang w:val="es-CO"/>
        </w:rPr>
        <w:t>Adóptense el cronograma del presente proceso de selección establecido en los términos de la Convocatoria para la designación de un (1) representante de la sociedad civil al Comité Ejecutivo del Sistema Nacional de Bienestar Familiar – Decreto 1084 de 2015, aprobados por el Comité Ejecutivo del Sistema Nacional de Bienestar Familiar en sesión virtual del 23 de diciembre del 2022:</w:t>
      </w:r>
    </w:p>
    <w:p w14:paraId="095B88A7" w14:textId="179623F2" w:rsidR="008D61A8" w:rsidRDefault="008D61A8" w:rsidP="00AE7793">
      <w:pPr>
        <w:autoSpaceDE w:val="0"/>
        <w:autoSpaceDN w:val="0"/>
        <w:adjustRightInd w:val="0"/>
        <w:spacing w:after="0" w:line="240" w:lineRule="auto"/>
        <w:ind w:hanging="2"/>
        <w:jc w:val="both"/>
        <w:rPr>
          <w:rFonts w:ascii="Arial" w:eastAsia="Times New Roman" w:hAnsi="Arial" w:cs="Arial"/>
          <w:color w:val="000000"/>
          <w:lang w:eastAsia="es-ES"/>
        </w:rPr>
      </w:pPr>
    </w:p>
    <w:tbl>
      <w:tblPr>
        <w:tblW w:w="8790" w:type="dxa"/>
        <w:jc w:val="center"/>
        <w:tblCellMar>
          <w:left w:w="0" w:type="dxa"/>
          <w:right w:w="0" w:type="dxa"/>
        </w:tblCellMar>
        <w:tblLook w:val="04A0" w:firstRow="1" w:lastRow="0" w:firstColumn="1" w:lastColumn="0" w:noHBand="0" w:noVBand="1"/>
      </w:tblPr>
      <w:tblGrid>
        <w:gridCol w:w="3327"/>
        <w:gridCol w:w="1399"/>
        <w:gridCol w:w="1399"/>
        <w:gridCol w:w="2665"/>
      </w:tblGrid>
      <w:tr w:rsidR="008D61A8" w:rsidRPr="00090474" w14:paraId="62ED34CD" w14:textId="77777777" w:rsidTr="00D13749">
        <w:trPr>
          <w:trHeight w:val="720"/>
          <w:jc w:val="center"/>
        </w:trPr>
        <w:tc>
          <w:tcPr>
            <w:tcW w:w="3325"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046402B"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Actividad</w:t>
            </w:r>
          </w:p>
        </w:tc>
        <w:tc>
          <w:tcPr>
            <w:tcW w:w="139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21892A7"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Fecha inicio</w:t>
            </w:r>
          </w:p>
        </w:tc>
        <w:tc>
          <w:tcPr>
            <w:tcW w:w="139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3BF0A20"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Fecha fin</w:t>
            </w:r>
          </w:p>
        </w:tc>
        <w:tc>
          <w:tcPr>
            <w:tcW w:w="266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32F45853"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b/>
                <w:bCs/>
                <w:sz w:val="18"/>
                <w:szCs w:val="18"/>
                <w:lang w:val="es-CO"/>
              </w:rPr>
            </w:pPr>
            <w:r w:rsidRPr="0023510A">
              <w:rPr>
                <w:rFonts w:ascii="Arial" w:hAnsi="Arial" w:cs="Arial"/>
                <w:b/>
                <w:bCs/>
                <w:sz w:val="18"/>
                <w:szCs w:val="18"/>
                <w:lang w:val="es-CO"/>
              </w:rPr>
              <w:t>Lugar</w:t>
            </w:r>
          </w:p>
        </w:tc>
      </w:tr>
      <w:tr w:rsidR="008D61A8" w:rsidRPr="00090474" w14:paraId="41CE959F" w14:textId="77777777" w:rsidTr="0023510A">
        <w:trPr>
          <w:trHeight w:val="571"/>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10F95B5"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 los términos de la convocatoria Pública en la página web del ICBF</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DEF168D"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17/04/2023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840D1E0"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28/04/2023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9C0501F"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2" w:history="1">
              <w:r w:rsidRPr="0023510A">
                <w:rPr>
                  <w:rStyle w:val="Hipervnculo"/>
                  <w:rFonts w:ascii="Arial" w:hAnsi="Arial" w:cs="Arial"/>
                  <w:sz w:val="18"/>
                  <w:szCs w:val="18"/>
                  <w:lang w:val="es-CO"/>
                </w:rPr>
                <w:t>www.icbf.gov.co</w:t>
              </w:r>
            </w:hyperlink>
          </w:p>
        </w:tc>
      </w:tr>
      <w:tr w:rsidR="008D61A8" w:rsidRPr="00090474" w14:paraId="51D36F39" w14:textId="77777777" w:rsidTr="0023510A">
        <w:trPr>
          <w:trHeight w:val="935"/>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D4EBEDE"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aviso en prensa y boletín a medios de comunicación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0FD16C7"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18/04/2023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85F98C0"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18/04/2023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73CA08"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Diario de Amplia Circulación Nacional</w:t>
            </w:r>
          </w:p>
          <w:p w14:paraId="731A44EF"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Programas y espacios en radio, televisión nacional y redes sociales del ICBF</w:t>
            </w:r>
          </w:p>
        </w:tc>
      </w:tr>
      <w:tr w:rsidR="008D61A8" w:rsidRPr="00090474" w14:paraId="596332B6" w14:textId="77777777" w:rsidTr="00D13749">
        <w:trPr>
          <w:trHeight w:val="1040"/>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375EB4D9"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lastRenderedPageBreak/>
              <w:t>Sesión de aclaraciones para organizaciones postulantes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74CCC30"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25/04/2023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84221BB"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25/04/2023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C14EA09"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3" w:history="1">
              <w:r w:rsidRPr="0023510A">
                <w:rPr>
                  <w:rStyle w:val="Hipervnculo"/>
                  <w:rFonts w:ascii="Arial" w:hAnsi="Arial" w:cs="Arial"/>
                  <w:sz w:val="18"/>
                  <w:szCs w:val="18"/>
                  <w:lang w:val="es-CO"/>
                </w:rPr>
                <w:t>www.icbf.gov.co</w:t>
              </w:r>
            </w:hyperlink>
            <w:r w:rsidRPr="0023510A">
              <w:rPr>
                <w:rFonts w:ascii="Arial" w:hAnsi="Arial" w:cs="Arial"/>
                <w:sz w:val="18"/>
                <w:szCs w:val="18"/>
                <w:lang w:val="es-CO"/>
              </w:rPr>
              <w:t xml:space="preserve"> o el mecanismo virtual que se notifique por este medio</w:t>
            </w:r>
          </w:p>
        </w:tc>
      </w:tr>
      <w:tr w:rsidR="008D61A8" w:rsidRPr="00090474" w14:paraId="217452EC" w14:textId="77777777" w:rsidTr="00D13749">
        <w:trPr>
          <w:trHeight w:val="599"/>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D9D48FB"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Inscripción asociaciones, fundaciones, corporaciones y organizaciones postulantes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605AF5C"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28/04/2023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3251EA9"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28/04/2023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21602C1"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Correo electrónico: </w:t>
            </w:r>
            <w:hyperlink r:id="rId24" w:history="1">
              <w:r w:rsidRPr="0023510A">
                <w:rPr>
                  <w:rStyle w:val="Hipervnculo"/>
                  <w:rFonts w:ascii="Arial" w:hAnsi="Arial" w:cs="Arial"/>
                  <w:sz w:val="18"/>
                  <w:szCs w:val="18"/>
                  <w:lang w:val="es-CO"/>
                </w:rPr>
                <w:t>DireccionSNBF@icbf.gov.co</w:t>
              </w:r>
            </w:hyperlink>
          </w:p>
        </w:tc>
      </w:tr>
      <w:tr w:rsidR="008D61A8" w:rsidRPr="00090474" w14:paraId="4C7C751D" w14:textId="77777777" w:rsidTr="0023510A">
        <w:trPr>
          <w:trHeight w:val="384"/>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069DF30B"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Evaluación de propuestas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481A62A"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02/05/203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CD089CD"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15/05/2023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74350B8"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Dirección del SNBF.</w:t>
            </w:r>
          </w:p>
        </w:tc>
      </w:tr>
      <w:tr w:rsidR="008D61A8" w:rsidRPr="00090474" w14:paraId="35C58177" w14:textId="77777777" w:rsidTr="00D13749">
        <w:trPr>
          <w:trHeight w:val="500"/>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5DA5C44E"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del informe de evaluación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B68DE52"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17/05/2023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125BE8A"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17/05/2023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00B8A4C"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5" w:history="1">
              <w:r w:rsidRPr="0023510A">
                <w:rPr>
                  <w:rStyle w:val="Hipervnculo"/>
                  <w:rFonts w:ascii="Arial" w:hAnsi="Arial" w:cs="Arial"/>
                  <w:sz w:val="18"/>
                  <w:szCs w:val="18"/>
                  <w:lang w:val="es-CO"/>
                </w:rPr>
                <w:t>www.icbf.gov.co</w:t>
              </w:r>
            </w:hyperlink>
          </w:p>
        </w:tc>
      </w:tr>
      <w:tr w:rsidR="008D61A8" w:rsidRPr="00090474" w14:paraId="7DF8D808" w14:textId="77777777" w:rsidTr="00D13749">
        <w:trPr>
          <w:trHeight w:val="437"/>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750495BB"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Observaciones de los postulantes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BF12F87"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18/05/2023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EB92CF9"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25/05/2023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0FF51FB"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Correo electrónico: </w:t>
            </w:r>
            <w:hyperlink r:id="rId26" w:history="1">
              <w:r w:rsidRPr="0023510A">
                <w:rPr>
                  <w:rStyle w:val="Hipervnculo"/>
                  <w:rFonts w:ascii="Arial" w:hAnsi="Arial" w:cs="Arial"/>
                  <w:sz w:val="18"/>
                  <w:szCs w:val="18"/>
                  <w:lang w:val="es-CO"/>
                </w:rPr>
                <w:t>DireccionSNBF@icbf.gov.co</w:t>
              </w:r>
            </w:hyperlink>
          </w:p>
        </w:tc>
      </w:tr>
      <w:tr w:rsidR="008D61A8" w:rsidRPr="00090474" w14:paraId="0CFE45F0" w14:textId="77777777" w:rsidTr="00D13749">
        <w:trPr>
          <w:trHeight w:val="491"/>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E84A08B"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 las respuestas a las observaciones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10FD53A"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31/05/2023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773FF04"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31/05/2023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80B1A56"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7" w:history="1">
              <w:r w:rsidRPr="0023510A">
                <w:rPr>
                  <w:rStyle w:val="Hipervnculo"/>
                  <w:rFonts w:ascii="Arial" w:hAnsi="Arial" w:cs="Arial"/>
                  <w:sz w:val="18"/>
                  <w:szCs w:val="18"/>
                  <w:lang w:val="es-CO"/>
                </w:rPr>
                <w:t>www.icbf.gov.co</w:t>
              </w:r>
            </w:hyperlink>
          </w:p>
        </w:tc>
      </w:tr>
      <w:tr w:rsidR="008D61A8" w:rsidRPr="00090474" w14:paraId="265CADEA" w14:textId="77777777" w:rsidTr="0023510A">
        <w:trPr>
          <w:trHeight w:val="765"/>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11CDC2DC"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Publicación del informe final del comité evaluador y del acto administrativo con el resultado de la selección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DB92E04"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01/06/2023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4271CDA"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09/06/2023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B8AC963"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8" w:history="1">
              <w:r w:rsidRPr="0023510A">
                <w:rPr>
                  <w:rStyle w:val="Hipervnculo"/>
                  <w:rFonts w:ascii="Arial" w:hAnsi="Arial" w:cs="Arial"/>
                  <w:sz w:val="18"/>
                  <w:szCs w:val="18"/>
                  <w:lang w:val="es-CO"/>
                </w:rPr>
                <w:t>www.icbf.gov.co</w:t>
              </w:r>
            </w:hyperlink>
          </w:p>
        </w:tc>
      </w:tr>
      <w:tr w:rsidR="008D61A8" w:rsidRPr="00090474" w14:paraId="233A9454" w14:textId="77777777" w:rsidTr="00D13749">
        <w:trPr>
          <w:trHeight w:val="482"/>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C88A068"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Comunicación y notificación de la selección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07E8AAD"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14/06/2023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19AE0F9"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14/06/2023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DB566EE" w14:textId="77777777" w:rsidR="008D61A8" w:rsidRPr="0023510A" w:rsidRDefault="008D61A8" w:rsidP="00D13749">
            <w:pPr>
              <w:tabs>
                <w:tab w:val="left" w:pos="720"/>
              </w:tabs>
              <w:autoSpaceDE w:val="0"/>
              <w:autoSpaceDN w:val="0"/>
              <w:adjustRightInd w:val="0"/>
              <w:spacing w:after="0" w:line="240" w:lineRule="auto"/>
              <w:ind w:hanging="2"/>
              <w:jc w:val="center"/>
              <w:rPr>
                <w:rFonts w:ascii="Arial" w:hAnsi="Arial" w:cs="Arial"/>
                <w:sz w:val="18"/>
                <w:szCs w:val="18"/>
                <w:lang w:val="es-CO"/>
              </w:rPr>
            </w:pPr>
            <w:r w:rsidRPr="0023510A">
              <w:rPr>
                <w:rFonts w:ascii="Arial" w:hAnsi="Arial" w:cs="Arial"/>
                <w:sz w:val="18"/>
                <w:szCs w:val="18"/>
                <w:lang w:val="es-CO"/>
              </w:rPr>
              <w:t xml:space="preserve">Página web ICBF: </w:t>
            </w:r>
            <w:hyperlink r:id="rId29" w:history="1">
              <w:r w:rsidRPr="0023510A">
                <w:rPr>
                  <w:rStyle w:val="Hipervnculo"/>
                  <w:rFonts w:ascii="Arial" w:hAnsi="Arial" w:cs="Arial"/>
                  <w:sz w:val="18"/>
                  <w:szCs w:val="18"/>
                  <w:lang w:val="es-CO"/>
                </w:rPr>
                <w:t>www.icbf.gov.co</w:t>
              </w:r>
            </w:hyperlink>
          </w:p>
        </w:tc>
      </w:tr>
    </w:tbl>
    <w:p w14:paraId="2CC5DF8A" w14:textId="19590DA8" w:rsidR="00854961" w:rsidRDefault="00854961" w:rsidP="008D61A8">
      <w:pPr>
        <w:autoSpaceDE w:val="0"/>
        <w:autoSpaceDN w:val="0"/>
        <w:adjustRightInd w:val="0"/>
        <w:spacing w:after="0" w:line="240" w:lineRule="auto"/>
        <w:jc w:val="both"/>
        <w:rPr>
          <w:rFonts w:ascii="Arial" w:hAnsi="Arial" w:cs="Arial"/>
          <w:b/>
          <w:bCs/>
        </w:rPr>
      </w:pPr>
    </w:p>
    <w:p w14:paraId="3E1D898C" w14:textId="3C787015" w:rsidR="00854961" w:rsidRPr="00AE7793" w:rsidRDefault="00854961" w:rsidP="0023510A">
      <w:pPr>
        <w:autoSpaceDE w:val="0"/>
        <w:autoSpaceDN w:val="0"/>
        <w:adjustRightInd w:val="0"/>
        <w:spacing w:after="0" w:line="240" w:lineRule="auto"/>
        <w:jc w:val="both"/>
        <w:rPr>
          <w:rFonts w:ascii="Arial" w:hAnsi="Arial" w:cs="Arial"/>
          <w:b/>
          <w:bCs/>
        </w:rPr>
      </w:pPr>
      <w:r w:rsidRPr="00AE7793">
        <w:rPr>
          <w:rFonts w:ascii="Arial" w:hAnsi="Arial" w:cs="Arial"/>
          <w:b/>
          <w:bCs/>
        </w:rPr>
        <w:t xml:space="preserve">ARTÍCULO </w:t>
      </w:r>
      <w:r w:rsidR="00AE7793">
        <w:rPr>
          <w:rFonts w:ascii="Arial" w:hAnsi="Arial" w:cs="Arial"/>
          <w:b/>
          <w:bCs/>
        </w:rPr>
        <w:t>TERCERO</w:t>
      </w:r>
      <w:r w:rsidR="00DC4CEC" w:rsidRPr="00AE7793">
        <w:rPr>
          <w:rFonts w:ascii="Arial" w:hAnsi="Arial" w:cs="Arial"/>
          <w:b/>
          <w:bCs/>
        </w:rPr>
        <w:t>.</w:t>
      </w:r>
      <w:r w:rsidRPr="00AE7793">
        <w:rPr>
          <w:rFonts w:ascii="Arial" w:hAnsi="Arial" w:cs="Arial"/>
          <w:b/>
          <w:bCs/>
        </w:rPr>
        <w:t xml:space="preserve"> </w:t>
      </w:r>
      <w:r w:rsidRPr="00AE7793">
        <w:rPr>
          <w:rFonts w:ascii="Arial" w:hAnsi="Arial" w:cs="Arial"/>
          <w:bCs/>
        </w:rPr>
        <w:t>El presente proceso estará sometido en todos sus aspectos a</w:t>
      </w:r>
      <w:r w:rsidR="00AE7793">
        <w:rPr>
          <w:rFonts w:ascii="Arial" w:hAnsi="Arial" w:cs="Arial"/>
          <w:bCs/>
        </w:rPr>
        <w:t xml:space="preserve"> </w:t>
      </w:r>
      <w:r w:rsidRPr="00AE7793">
        <w:rPr>
          <w:rFonts w:ascii="Arial" w:hAnsi="Arial" w:cs="Arial"/>
          <w:bCs/>
        </w:rPr>
        <w:t>la Resolución</w:t>
      </w:r>
      <w:r w:rsidR="00AE7793">
        <w:rPr>
          <w:rFonts w:ascii="Arial" w:hAnsi="Arial" w:cs="Arial"/>
          <w:bCs/>
        </w:rPr>
        <w:t xml:space="preserve"> </w:t>
      </w:r>
      <w:r w:rsidRPr="00AE7793">
        <w:rPr>
          <w:rFonts w:ascii="Arial" w:hAnsi="Arial" w:cs="Arial"/>
          <w:bCs/>
        </w:rPr>
        <w:t xml:space="preserve">3900 de 2016 y a los </w:t>
      </w:r>
      <w:r w:rsidR="00AE7793">
        <w:rPr>
          <w:rFonts w:ascii="Arial" w:hAnsi="Arial" w:cs="Arial"/>
          <w:bCs/>
        </w:rPr>
        <w:t xml:space="preserve">términos </w:t>
      </w:r>
      <w:r w:rsidRPr="00AE7793">
        <w:rPr>
          <w:rFonts w:ascii="Arial" w:hAnsi="Arial" w:cs="Arial"/>
          <w:bCs/>
        </w:rPr>
        <w:t xml:space="preserve">que </w:t>
      </w:r>
      <w:r w:rsidR="00AE7793">
        <w:rPr>
          <w:rFonts w:ascii="Arial" w:hAnsi="Arial" w:cs="Arial"/>
          <w:bCs/>
        </w:rPr>
        <w:t>frente</w:t>
      </w:r>
      <w:r w:rsidRPr="00AE7793">
        <w:rPr>
          <w:rFonts w:ascii="Arial" w:hAnsi="Arial" w:cs="Arial"/>
          <w:bCs/>
        </w:rPr>
        <w:t xml:space="preserve"> </w:t>
      </w:r>
      <w:r w:rsidR="00AE7793">
        <w:rPr>
          <w:rFonts w:ascii="Arial" w:hAnsi="Arial" w:cs="Arial"/>
          <w:bCs/>
        </w:rPr>
        <w:t>a</w:t>
      </w:r>
      <w:r w:rsidRPr="00AE7793">
        <w:rPr>
          <w:rFonts w:ascii="Arial" w:hAnsi="Arial" w:cs="Arial"/>
          <w:bCs/>
        </w:rPr>
        <w:t>l particular se establezcan en l</w:t>
      </w:r>
      <w:r w:rsidR="00AE7793">
        <w:rPr>
          <w:rFonts w:ascii="Arial" w:hAnsi="Arial" w:cs="Arial"/>
          <w:bCs/>
        </w:rPr>
        <w:t>a C</w:t>
      </w:r>
      <w:r w:rsidRPr="00AE7793">
        <w:rPr>
          <w:rFonts w:ascii="Arial" w:hAnsi="Arial" w:cs="Arial"/>
          <w:bCs/>
        </w:rPr>
        <w:t xml:space="preserve">onvocatoria </w:t>
      </w:r>
      <w:r w:rsidR="00AE7793">
        <w:rPr>
          <w:rFonts w:ascii="Arial" w:hAnsi="Arial" w:cs="Arial"/>
          <w:bCs/>
        </w:rPr>
        <w:t>P</w:t>
      </w:r>
      <w:r w:rsidRPr="00AE7793">
        <w:rPr>
          <w:rFonts w:ascii="Arial" w:hAnsi="Arial" w:cs="Arial"/>
          <w:bCs/>
        </w:rPr>
        <w:t>ública.</w:t>
      </w:r>
      <w:r w:rsidRPr="00AE7793">
        <w:rPr>
          <w:rFonts w:ascii="Arial" w:hAnsi="Arial" w:cs="Arial"/>
          <w:b/>
          <w:bCs/>
        </w:rPr>
        <w:t xml:space="preserve"> </w:t>
      </w:r>
    </w:p>
    <w:p w14:paraId="0E32A697" w14:textId="77777777" w:rsidR="00854961" w:rsidRPr="00AE7793" w:rsidRDefault="00854961" w:rsidP="00AE7793">
      <w:pPr>
        <w:autoSpaceDE w:val="0"/>
        <w:autoSpaceDN w:val="0"/>
        <w:adjustRightInd w:val="0"/>
        <w:spacing w:after="0" w:line="240" w:lineRule="auto"/>
        <w:ind w:hanging="2"/>
        <w:jc w:val="both"/>
        <w:rPr>
          <w:rFonts w:ascii="Arial" w:hAnsi="Arial" w:cs="Arial"/>
          <w:b/>
          <w:bCs/>
          <w:lang w:val="es-MX"/>
        </w:rPr>
      </w:pPr>
    </w:p>
    <w:p w14:paraId="482DA374" w14:textId="2714849F" w:rsidR="00854961" w:rsidRPr="00AE7793" w:rsidRDefault="00854961" w:rsidP="00AE7793">
      <w:pPr>
        <w:autoSpaceDE w:val="0"/>
        <w:autoSpaceDN w:val="0"/>
        <w:adjustRightInd w:val="0"/>
        <w:spacing w:after="0" w:line="240" w:lineRule="auto"/>
        <w:ind w:hanging="2"/>
        <w:jc w:val="both"/>
        <w:rPr>
          <w:rFonts w:ascii="Arial" w:hAnsi="Arial" w:cs="Arial"/>
          <w:bCs/>
          <w:lang w:val="es-MX"/>
        </w:rPr>
      </w:pPr>
      <w:r w:rsidRPr="00AE7793">
        <w:rPr>
          <w:rFonts w:ascii="Arial" w:hAnsi="Arial" w:cs="Arial"/>
          <w:b/>
          <w:bCs/>
          <w:lang w:val="es-MX"/>
        </w:rPr>
        <w:t xml:space="preserve">ARTÍCULO </w:t>
      </w:r>
      <w:r w:rsidR="00AE7793">
        <w:rPr>
          <w:rFonts w:ascii="Arial" w:hAnsi="Arial" w:cs="Arial"/>
          <w:b/>
          <w:bCs/>
          <w:lang w:val="es-MX"/>
        </w:rPr>
        <w:t>CUARTO</w:t>
      </w:r>
      <w:r w:rsidR="00DC4CEC" w:rsidRPr="00AE7793">
        <w:rPr>
          <w:rFonts w:ascii="Arial" w:hAnsi="Arial" w:cs="Arial"/>
          <w:b/>
          <w:bCs/>
          <w:lang w:val="es-MX"/>
        </w:rPr>
        <w:t>.</w:t>
      </w:r>
      <w:r w:rsidRPr="00AE7793">
        <w:rPr>
          <w:rFonts w:ascii="Arial" w:hAnsi="Arial" w:cs="Arial"/>
          <w:bCs/>
          <w:lang w:val="es-MX"/>
        </w:rPr>
        <w:t xml:space="preserve"> Ordenar la publicación de la presente resolución en la página web del ICBF – </w:t>
      </w:r>
      <w:hyperlink r:id="rId30" w:history="1">
        <w:r w:rsidRPr="00AE7793">
          <w:rPr>
            <w:rStyle w:val="Hipervnculo"/>
            <w:rFonts w:ascii="Arial" w:hAnsi="Arial" w:cs="Arial"/>
            <w:lang w:val="es-MX"/>
          </w:rPr>
          <w:t>www.icbf.gov.co</w:t>
        </w:r>
      </w:hyperlink>
      <w:r w:rsidRPr="00AE7793">
        <w:rPr>
          <w:rFonts w:ascii="Arial" w:hAnsi="Arial" w:cs="Arial"/>
          <w:bCs/>
          <w:lang w:val="es-MX"/>
        </w:rPr>
        <w:t xml:space="preserve"> y la publicación de aviso en medios de comunicación masiva.</w:t>
      </w:r>
    </w:p>
    <w:p w14:paraId="19E4869D" w14:textId="77777777" w:rsidR="00854961" w:rsidRPr="00AE7793" w:rsidRDefault="00854961" w:rsidP="00AE7793">
      <w:pPr>
        <w:autoSpaceDE w:val="0"/>
        <w:autoSpaceDN w:val="0"/>
        <w:adjustRightInd w:val="0"/>
        <w:spacing w:after="0" w:line="240" w:lineRule="auto"/>
        <w:ind w:hanging="2"/>
        <w:jc w:val="both"/>
        <w:rPr>
          <w:rFonts w:ascii="Arial" w:hAnsi="Arial" w:cs="Arial"/>
          <w:bCs/>
          <w:lang w:val="es-MX"/>
        </w:rPr>
      </w:pPr>
    </w:p>
    <w:p w14:paraId="6F0CF6F8" w14:textId="335A225E" w:rsidR="00854961" w:rsidRDefault="00854961" w:rsidP="00AE7793">
      <w:pPr>
        <w:autoSpaceDE w:val="0"/>
        <w:autoSpaceDN w:val="0"/>
        <w:adjustRightInd w:val="0"/>
        <w:spacing w:after="0" w:line="240" w:lineRule="auto"/>
        <w:ind w:hanging="2"/>
        <w:jc w:val="both"/>
        <w:rPr>
          <w:rFonts w:ascii="Arial" w:hAnsi="Arial" w:cs="Arial"/>
          <w:bCs/>
        </w:rPr>
      </w:pPr>
      <w:r w:rsidRPr="00AE7793">
        <w:rPr>
          <w:rFonts w:ascii="Arial" w:hAnsi="Arial" w:cs="Arial"/>
          <w:b/>
          <w:bCs/>
        </w:rPr>
        <w:t>ARTÍCULO QUINTO</w:t>
      </w:r>
      <w:r w:rsidR="00341CDF" w:rsidRPr="00AE7793">
        <w:rPr>
          <w:rFonts w:ascii="Arial" w:hAnsi="Arial" w:cs="Arial"/>
          <w:b/>
          <w:bCs/>
        </w:rPr>
        <w:t>.</w:t>
      </w:r>
      <w:r w:rsidRPr="00AE7793">
        <w:rPr>
          <w:rFonts w:ascii="Arial" w:hAnsi="Arial" w:cs="Arial"/>
          <w:b/>
          <w:bCs/>
        </w:rPr>
        <w:t xml:space="preserve"> </w:t>
      </w:r>
      <w:r w:rsidR="007207FB">
        <w:rPr>
          <w:rFonts w:ascii="Arial" w:hAnsi="Arial" w:cs="Arial"/>
          <w:b/>
          <w:bCs/>
        </w:rPr>
        <w:t xml:space="preserve">VIGENCIAS Y DEROGATORIAS. </w:t>
      </w:r>
      <w:r w:rsidRPr="00AE7793">
        <w:rPr>
          <w:rFonts w:ascii="Arial" w:hAnsi="Arial" w:cs="Arial"/>
          <w:bCs/>
        </w:rPr>
        <w:t>La presente resolución rige a partir de la fecha de su publicación</w:t>
      </w:r>
      <w:r w:rsidR="008D61A8">
        <w:rPr>
          <w:rFonts w:ascii="Arial" w:hAnsi="Arial" w:cs="Arial"/>
          <w:bCs/>
        </w:rPr>
        <w:t xml:space="preserve"> y deroga las que le sean contrarias, en especial la Resolución </w:t>
      </w:r>
      <w:r w:rsidR="007207FB">
        <w:rPr>
          <w:rFonts w:ascii="Arial" w:hAnsi="Arial" w:cs="Arial"/>
          <w:bCs/>
        </w:rPr>
        <w:t>0</w:t>
      </w:r>
      <w:r w:rsidR="008D61A8">
        <w:rPr>
          <w:rFonts w:ascii="Arial" w:hAnsi="Arial" w:cs="Arial"/>
          <w:bCs/>
        </w:rPr>
        <w:t>546 del 01 de marzo del 2023.</w:t>
      </w:r>
    </w:p>
    <w:p w14:paraId="467E6983" w14:textId="77777777" w:rsidR="00D25E03" w:rsidRPr="00AE7793" w:rsidRDefault="00D25E03" w:rsidP="00AE7793">
      <w:pPr>
        <w:autoSpaceDE w:val="0"/>
        <w:autoSpaceDN w:val="0"/>
        <w:adjustRightInd w:val="0"/>
        <w:spacing w:after="0" w:line="240" w:lineRule="auto"/>
        <w:ind w:hanging="2"/>
        <w:jc w:val="both"/>
        <w:rPr>
          <w:rFonts w:ascii="Arial" w:hAnsi="Arial" w:cs="Arial"/>
          <w:bCs/>
        </w:rPr>
      </w:pPr>
    </w:p>
    <w:p w14:paraId="5B987529" w14:textId="77777777" w:rsidR="00854961" w:rsidRPr="00AE7793" w:rsidRDefault="00854961" w:rsidP="00AE7793">
      <w:pPr>
        <w:widowControl w:val="0"/>
        <w:autoSpaceDE w:val="0"/>
        <w:autoSpaceDN w:val="0"/>
        <w:adjustRightInd w:val="0"/>
        <w:spacing w:after="0" w:line="240" w:lineRule="auto"/>
        <w:rPr>
          <w:rFonts w:ascii="Arial" w:hAnsi="Arial" w:cs="Arial"/>
          <w:b/>
          <w:color w:val="000000"/>
        </w:rPr>
      </w:pPr>
    </w:p>
    <w:p w14:paraId="02D39EC2" w14:textId="77777777" w:rsidR="00854961" w:rsidRDefault="00854961" w:rsidP="00AE7793">
      <w:pPr>
        <w:widowControl w:val="0"/>
        <w:autoSpaceDE w:val="0"/>
        <w:autoSpaceDN w:val="0"/>
        <w:adjustRightInd w:val="0"/>
        <w:spacing w:after="0" w:line="240" w:lineRule="auto"/>
        <w:ind w:hanging="2"/>
        <w:jc w:val="center"/>
        <w:rPr>
          <w:rFonts w:ascii="Arial" w:hAnsi="Arial" w:cs="Arial"/>
          <w:b/>
          <w:color w:val="000000"/>
        </w:rPr>
      </w:pPr>
      <w:r w:rsidRPr="00AE7793">
        <w:rPr>
          <w:rFonts w:ascii="Arial" w:hAnsi="Arial" w:cs="Arial"/>
          <w:b/>
          <w:color w:val="000000"/>
        </w:rPr>
        <w:t>PUBLÍQUESE Y CÚMPLASE.</w:t>
      </w:r>
    </w:p>
    <w:p w14:paraId="018D9C24" w14:textId="77777777" w:rsidR="00BF5B7D" w:rsidRPr="00AE7793" w:rsidRDefault="00BF5B7D" w:rsidP="00AE7793">
      <w:pPr>
        <w:widowControl w:val="0"/>
        <w:autoSpaceDE w:val="0"/>
        <w:autoSpaceDN w:val="0"/>
        <w:adjustRightInd w:val="0"/>
        <w:spacing w:after="0" w:line="240" w:lineRule="auto"/>
        <w:ind w:hanging="2"/>
        <w:jc w:val="center"/>
        <w:rPr>
          <w:rFonts w:ascii="Arial" w:hAnsi="Arial" w:cs="Arial"/>
          <w:b/>
          <w:color w:val="000000"/>
        </w:rPr>
      </w:pPr>
    </w:p>
    <w:p w14:paraId="0B7E2B6E" w14:textId="164A1019" w:rsidR="00854961" w:rsidRPr="00AE7793" w:rsidRDefault="00854961" w:rsidP="00AE7793">
      <w:pPr>
        <w:widowControl w:val="0"/>
        <w:autoSpaceDE w:val="0"/>
        <w:autoSpaceDN w:val="0"/>
        <w:adjustRightInd w:val="0"/>
        <w:spacing w:after="0" w:line="240" w:lineRule="auto"/>
        <w:ind w:hanging="2"/>
        <w:jc w:val="center"/>
        <w:rPr>
          <w:rFonts w:ascii="Arial" w:hAnsi="Arial" w:cs="Arial"/>
          <w:color w:val="000000"/>
        </w:rPr>
      </w:pPr>
      <w:r w:rsidRPr="00AE7793">
        <w:rPr>
          <w:rFonts w:ascii="Arial" w:hAnsi="Arial" w:cs="Arial"/>
          <w:color w:val="000000"/>
        </w:rPr>
        <w:t xml:space="preserve">Dada en Bogotá, D. C., </w:t>
      </w:r>
      <w:r w:rsidR="00BF5B7D">
        <w:rPr>
          <w:rFonts w:ascii="Arial" w:hAnsi="Arial" w:cs="Arial"/>
          <w:color w:val="000000"/>
        </w:rPr>
        <w:t>a los 30 días del mes de marzo de 2023</w:t>
      </w:r>
    </w:p>
    <w:p w14:paraId="20C7BF83" w14:textId="19CD5DC8" w:rsidR="00854961" w:rsidRDefault="00854961" w:rsidP="00AE7793">
      <w:pPr>
        <w:widowControl w:val="0"/>
        <w:autoSpaceDE w:val="0"/>
        <w:autoSpaceDN w:val="0"/>
        <w:adjustRightInd w:val="0"/>
        <w:spacing w:after="0" w:line="240" w:lineRule="auto"/>
        <w:rPr>
          <w:rFonts w:ascii="Arial" w:hAnsi="Arial" w:cs="Arial"/>
          <w:color w:val="000000"/>
        </w:rPr>
      </w:pPr>
    </w:p>
    <w:p w14:paraId="7693877D" w14:textId="14C1AB57" w:rsidR="00D41644" w:rsidRDefault="00D41644" w:rsidP="00AE7793">
      <w:pPr>
        <w:widowControl w:val="0"/>
        <w:autoSpaceDE w:val="0"/>
        <w:autoSpaceDN w:val="0"/>
        <w:adjustRightInd w:val="0"/>
        <w:spacing w:after="0" w:line="240" w:lineRule="auto"/>
        <w:rPr>
          <w:rFonts w:ascii="Arial" w:hAnsi="Arial" w:cs="Arial"/>
          <w:color w:val="000000"/>
        </w:rPr>
      </w:pPr>
    </w:p>
    <w:p w14:paraId="538BD5C7" w14:textId="77777777" w:rsidR="00D41644" w:rsidRPr="00AE7793" w:rsidRDefault="00D41644" w:rsidP="00AE7793">
      <w:pPr>
        <w:widowControl w:val="0"/>
        <w:autoSpaceDE w:val="0"/>
        <w:autoSpaceDN w:val="0"/>
        <w:adjustRightInd w:val="0"/>
        <w:spacing w:after="0" w:line="240" w:lineRule="auto"/>
        <w:rPr>
          <w:rFonts w:ascii="Arial" w:hAnsi="Arial" w:cs="Arial"/>
          <w:color w:val="000000"/>
        </w:rPr>
      </w:pPr>
    </w:p>
    <w:p w14:paraId="2A0AC21C" w14:textId="77777777" w:rsidR="00854961" w:rsidRPr="00AE7793" w:rsidRDefault="00854961" w:rsidP="00AE7793">
      <w:pPr>
        <w:spacing w:after="0" w:line="240" w:lineRule="auto"/>
        <w:ind w:hanging="2"/>
        <w:jc w:val="both"/>
        <w:rPr>
          <w:rFonts w:ascii="Arial" w:hAnsi="Arial" w:cs="Arial"/>
        </w:rPr>
      </w:pPr>
    </w:p>
    <w:p w14:paraId="5B878427" w14:textId="0022D033" w:rsidR="00D56BB0" w:rsidRPr="00DF6279" w:rsidRDefault="00252B80" w:rsidP="00AE7793">
      <w:pPr>
        <w:spacing w:after="0" w:line="240" w:lineRule="auto"/>
        <w:ind w:right="49"/>
        <w:contextualSpacing/>
        <w:jc w:val="center"/>
        <w:rPr>
          <w:rFonts w:ascii="Arial" w:eastAsia="Times New Roman" w:hAnsi="Arial" w:cs="Arial"/>
          <w:snapToGrid w:val="0"/>
          <w:color w:val="000000"/>
          <w:lang w:eastAsia="es-ES"/>
        </w:rPr>
      </w:pPr>
      <w:r w:rsidRPr="00DF6279">
        <w:rPr>
          <w:rFonts w:ascii="Arial" w:eastAsia="Times New Roman" w:hAnsi="Arial" w:cs="Arial"/>
          <w:b/>
          <w:bCs/>
          <w:snapToGrid w:val="0"/>
          <w:color w:val="000000"/>
          <w:lang w:eastAsia="es-ES"/>
        </w:rPr>
        <w:t xml:space="preserve">ASTRID </w:t>
      </w:r>
      <w:r w:rsidR="00CB5A28">
        <w:rPr>
          <w:rFonts w:ascii="Arial" w:eastAsia="Times New Roman" w:hAnsi="Arial" w:cs="Arial"/>
          <w:b/>
          <w:bCs/>
          <w:snapToGrid w:val="0"/>
          <w:color w:val="000000"/>
          <w:lang w:eastAsia="es-ES"/>
        </w:rPr>
        <w:t xml:space="preserve">ELIANA </w:t>
      </w:r>
      <w:r w:rsidRPr="00DF6279">
        <w:rPr>
          <w:rFonts w:ascii="Arial" w:eastAsia="Times New Roman" w:hAnsi="Arial" w:cs="Arial"/>
          <w:b/>
          <w:bCs/>
          <w:snapToGrid w:val="0"/>
          <w:color w:val="000000"/>
          <w:lang w:eastAsia="es-ES"/>
        </w:rPr>
        <w:t xml:space="preserve">CÁCERES CÁRDENAS </w:t>
      </w:r>
    </w:p>
    <w:p w14:paraId="4FD06537" w14:textId="1A00A440" w:rsidR="007142C5" w:rsidRPr="00DF6279" w:rsidRDefault="00BF5B7D" w:rsidP="007142C5">
      <w:pPr>
        <w:spacing w:after="0"/>
        <w:ind w:right="49"/>
        <w:contextualSpacing/>
        <w:jc w:val="center"/>
        <w:rPr>
          <w:rFonts w:ascii="Arial" w:eastAsia="Times New Roman" w:hAnsi="Arial" w:cs="Arial"/>
          <w:snapToGrid w:val="0"/>
          <w:color w:val="000000"/>
          <w:lang w:eastAsia="es-ES"/>
        </w:rPr>
      </w:pPr>
      <w:r>
        <w:rPr>
          <w:rFonts w:ascii="Arial" w:eastAsia="Times New Roman" w:hAnsi="Arial" w:cs="Arial"/>
          <w:snapToGrid w:val="0"/>
          <w:color w:val="000000"/>
          <w:lang w:eastAsia="es-ES"/>
        </w:rPr>
        <w:t>Directora General</w:t>
      </w:r>
    </w:p>
    <w:sectPr w:rsidR="007142C5" w:rsidRPr="00DF6279">
      <w:footerReference w:type="default" r:id="rId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DC60" w14:textId="77777777" w:rsidR="009A1B3C" w:rsidRDefault="009A1B3C" w:rsidP="0062464D">
      <w:pPr>
        <w:spacing w:after="0" w:line="240" w:lineRule="auto"/>
      </w:pPr>
      <w:r>
        <w:separator/>
      </w:r>
    </w:p>
  </w:endnote>
  <w:endnote w:type="continuationSeparator" w:id="0">
    <w:p w14:paraId="6F810465" w14:textId="77777777" w:rsidR="009A1B3C" w:rsidRDefault="009A1B3C" w:rsidP="00624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01B3" w14:textId="73CDCA4B" w:rsidR="00BC0789" w:rsidRDefault="0062464D" w:rsidP="0023510A">
    <w:pPr>
      <w:pStyle w:val="Piedepgina"/>
      <w:tabs>
        <w:tab w:val="clear" w:pos="4419"/>
        <w:tab w:val="clear" w:pos="8838"/>
        <w:tab w:val="left" w:pos="885"/>
      </w:tabs>
    </w:pPr>
    <w:r w:rsidRPr="00C364CF">
      <w:rPr>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5B72E" w14:textId="77777777" w:rsidR="009A1B3C" w:rsidRDefault="009A1B3C" w:rsidP="0062464D">
      <w:pPr>
        <w:spacing w:after="0" w:line="240" w:lineRule="auto"/>
      </w:pPr>
      <w:r>
        <w:separator/>
      </w:r>
    </w:p>
  </w:footnote>
  <w:footnote w:type="continuationSeparator" w:id="0">
    <w:p w14:paraId="7B7C3D0C" w14:textId="77777777" w:rsidR="009A1B3C" w:rsidRDefault="009A1B3C" w:rsidP="00624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809A8"/>
    <w:multiLevelType w:val="hybridMultilevel"/>
    <w:tmpl w:val="63867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15310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4D"/>
    <w:rsid w:val="00004831"/>
    <w:rsid w:val="00024B65"/>
    <w:rsid w:val="00040ADE"/>
    <w:rsid w:val="00043206"/>
    <w:rsid w:val="0004724C"/>
    <w:rsid w:val="0006454F"/>
    <w:rsid w:val="0008701E"/>
    <w:rsid w:val="00090474"/>
    <w:rsid w:val="000954F3"/>
    <w:rsid w:val="00097350"/>
    <w:rsid w:val="000B21E7"/>
    <w:rsid w:val="000D388D"/>
    <w:rsid w:val="000D588D"/>
    <w:rsid w:val="00111260"/>
    <w:rsid w:val="00117FCF"/>
    <w:rsid w:val="00123457"/>
    <w:rsid w:val="001826F8"/>
    <w:rsid w:val="001915E1"/>
    <w:rsid w:val="001C3E90"/>
    <w:rsid w:val="001E01ED"/>
    <w:rsid w:val="001F4EC7"/>
    <w:rsid w:val="00225A67"/>
    <w:rsid w:val="002316C2"/>
    <w:rsid w:val="00232071"/>
    <w:rsid w:val="0023510A"/>
    <w:rsid w:val="002510EC"/>
    <w:rsid w:val="00252B80"/>
    <w:rsid w:val="00253D84"/>
    <w:rsid w:val="00272CC1"/>
    <w:rsid w:val="00281C8F"/>
    <w:rsid w:val="002B1A4E"/>
    <w:rsid w:val="002C5943"/>
    <w:rsid w:val="002D17A0"/>
    <w:rsid w:val="002D1ED1"/>
    <w:rsid w:val="002D3E74"/>
    <w:rsid w:val="002D78FC"/>
    <w:rsid w:val="002F6667"/>
    <w:rsid w:val="00305A23"/>
    <w:rsid w:val="0031139A"/>
    <w:rsid w:val="00341CDF"/>
    <w:rsid w:val="00352A54"/>
    <w:rsid w:val="00361E9D"/>
    <w:rsid w:val="003647B1"/>
    <w:rsid w:val="003918D1"/>
    <w:rsid w:val="003C6D2F"/>
    <w:rsid w:val="003F24C0"/>
    <w:rsid w:val="00406928"/>
    <w:rsid w:val="00442186"/>
    <w:rsid w:val="0045142C"/>
    <w:rsid w:val="004B19F1"/>
    <w:rsid w:val="004B2C1B"/>
    <w:rsid w:val="004C0B04"/>
    <w:rsid w:val="004F1A07"/>
    <w:rsid w:val="00526577"/>
    <w:rsid w:val="00533E2E"/>
    <w:rsid w:val="00552E11"/>
    <w:rsid w:val="00563319"/>
    <w:rsid w:val="00567B11"/>
    <w:rsid w:val="0057307D"/>
    <w:rsid w:val="005731FA"/>
    <w:rsid w:val="005751E3"/>
    <w:rsid w:val="00586221"/>
    <w:rsid w:val="00590056"/>
    <w:rsid w:val="005E059E"/>
    <w:rsid w:val="005F2DC5"/>
    <w:rsid w:val="005F3A9C"/>
    <w:rsid w:val="0061040A"/>
    <w:rsid w:val="006168D7"/>
    <w:rsid w:val="0062464D"/>
    <w:rsid w:val="00667911"/>
    <w:rsid w:val="006B6D1A"/>
    <w:rsid w:val="006E2427"/>
    <w:rsid w:val="00701D7E"/>
    <w:rsid w:val="007142C5"/>
    <w:rsid w:val="007145D3"/>
    <w:rsid w:val="007207FB"/>
    <w:rsid w:val="00723AA5"/>
    <w:rsid w:val="00737CDA"/>
    <w:rsid w:val="00782FEA"/>
    <w:rsid w:val="00796BA9"/>
    <w:rsid w:val="007B2F1A"/>
    <w:rsid w:val="007B6D41"/>
    <w:rsid w:val="007E77C1"/>
    <w:rsid w:val="00813FC1"/>
    <w:rsid w:val="008213FB"/>
    <w:rsid w:val="00854961"/>
    <w:rsid w:val="0086549C"/>
    <w:rsid w:val="0087404C"/>
    <w:rsid w:val="00876CB8"/>
    <w:rsid w:val="008842D6"/>
    <w:rsid w:val="0088641C"/>
    <w:rsid w:val="008B2DA9"/>
    <w:rsid w:val="008C0A46"/>
    <w:rsid w:val="008D3390"/>
    <w:rsid w:val="008D61A8"/>
    <w:rsid w:val="00915335"/>
    <w:rsid w:val="009278F7"/>
    <w:rsid w:val="009401B5"/>
    <w:rsid w:val="009845FC"/>
    <w:rsid w:val="009A1B3C"/>
    <w:rsid w:val="009A5BAC"/>
    <w:rsid w:val="009C6B86"/>
    <w:rsid w:val="009D2A03"/>
    <w:rsid w:val="009E777E"/>
    <w:rsid w:val="00A10419"/>
    <w:rsid w:val="00A827BC"/>
    <w:rsid w:val="00A9436A"/>
    <w:rsid w:val="00AC339E"/>
    <w:rsid w:val="00AD5A79"/>
    <w:rsid w:val="00AE7793"/>
    <w:rsid w:val="00AF2FC3"/>
    <w:rsid w:val="00B006C9"/>
    <w:rsid w:val="00B3442F"/>
    <w:rsid w:val="00B373E8"/>
    <w:rsid w:val="00B54E3E"/>
    <w:rsid w:val="00B76019"/>
    <w:rsid w:val="00B80A9A"/>
    <w:rsid w:val="00BA55DB"/>
    <w:rsid w:val="00BB5B09"/>
    <w:rsid w:val="00BC0789"/>
    <w:rsid w:val="00BC2A7F"/>
    <w:rsid w:val="00BE07CB"/>
    <w:rsid w:val="00BE7CAA"/>
    <w:rsid w:val="00BF5B7D"/>
    <w:rsid w:val="00C005E2"/>
    <w:rsid w:val="00C226DF"/>
    <w:rsid w:val="00C364CF"/>
    <w:rsid w:val="00C5342D"/>
    <w:rsid w:val="00C654F5"/>
    <w:rsid w:val="00C86728"/>
    <w:rsid w:val="00C92FE8"/>
    <w:rsid w:val="00CA4445"/>
    <w:rsid w:val="00CA78BE"/>
    <w:rsid w:val="00CB5A28"/>
    <w:rsid w:val="00CD4977"/>
    <w:rsid w:val="00CF7A66"/>
    <w:rsid w:val="00D04BA3"/>
    <w:rsid w:val="00D04DD8"/>
    <w:rsid w:val="00D12310"/>
    <w:rsid w:val="00D227BF"/>
    <w:rsid w:val="00D258EB"/>
    <w:rsid w:val="00D25E03"/>
    <w:rsid w:val="00D26816"/>
    <w:rsid w:val="00D37905"/>
    <w:rsid w:val="00D41644"/>
    <w:rsid w:val="00D56BB0"/>
    <w:rsid w:val="00D57672"/>
    <w:rsid w:val="00D83E45"/>
    <w:rsid w:val="00DA26F7"/>
    <w:rsid w:val="00DA7FF1"/>
    <w:rsid w:val="00DC0193"/>
    <w:rsid w:val="00DC4CEC"/>
    <w:rsid w:val="00DD5BC4"/>
    <w:rsid w:val="00DD7C4A"/>
    <w:rsid w:val="00DF6279"/>
    <w:rsid w:val="00E55336"/>
    <w:rsid w:val="00E740ED"/>
    <w:rsid w:val="00E8506E"/>
    <w:rsid w:val="00E85D80"/>
    <w:rsid w:val="00EE09E0"/>
    <w:rsid w:val="00EE2B8A"/>
    <w:rsid w:val="00EF3528"/>
    <w:rsid w:val="00F033DC"/>
    <w:rsid w:val="00F177BE"/>
    <w:rsid w:val="00F80650"/>
    <w:rsid w:val="00F85CFF"/>
    <w:rsid w:val="00FE2307"/>
    <w:rsid w:val="00FE6BC9"/>
    <w:rsid w:val="00FF195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3B89F"/>
  <w15:docId w15:val="{FA7E726E-E9DE-4577-B54B-BE27A5F1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4D"/>
    <w:pPr>
      <w:spacing w:after="200" w:line="276" w:lineRule="auto"/>
    </w:pPr>
    <w:rPr>
      <w:rFonts w:ascii="Calibri" w:eastAsia="Calibri" w:hAnsi="Calibri" w:cs="Times New Roman"/>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2464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EncabezadoCar">
    <w:name w:val="Encabezado Car"/>
    <w:basedOn w:val="Fuentedeprrafopredeter"/>
    <w:link w:val="Encabezado"/>
    <w:uiPriority w:val="99"/>
    <w:rsid w:val="0062464D"/>
  </w:style>
  <w:style w:type="paragraph" w:styleId="Piedepgina">
    <w:name w:val="footer"/>
    <w:basedOn w:val="Normal"/>
    <w:link w:val="PiedepginaCar"/>
    <w:uiPriority w:val="99"/>
    <w:unhideWhenUsed/>
    <w:rsid w:val="0062464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PiedepginaCar">
    <w:name w:val="Pie de página Car"/>
    <w:basedOn w:val="Fuentedeprrafopredeter"/>
    <w:link w:val="Piedepgina"/>
    <w:uiPriority w:val="99"/>
    <w:rsid w:val="0062464D"/>
  </w:style>
  <w:style w:type="table" w:styleId="Tablaconcuadrcula">
    <w:name w:val="Table Grid"/>
    <w:basedOn w:val="Tablanormal"/>
    <w:uiPriority w:val="39"/>
    <w:rsid w:val="00701D7E"/>
    <w:pPr>
      <w:spacing w:after="0" w:line="240" w:lineRule="auto"/>
    </w:pPr>
    <w:rPr>
      <w:rFonts w:ascii="Calibri" w:eastAsia="Calibri" w:hAnsi="Calibri" w:cs="Times New Roman"/>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701D7E"/>
    <w:rPr>
      <w:color w:val="0000FF"/>
      <w:u w:val="single"/>
    </w:rPr>
  </w:style>
  <w:style w:type="paragraph" w:styleId="Prrafodelista">
    <w:name w:val="List Paragraph"/>
    <w:basedOn w:val="Normal"/>
    <w:uiPriority w:val="34"/>
    <w:qFormat/>
    <w:rsid w:val="00701D7E"/>
    <w:pPr>
      <w:spacing w:after="0" w:line="240" w:lineRule="auto"/>
      <w:ind w:left="720"/>
      <w:contextualSpacing/>
    </w:pPr>
    <w:rPr>
      <w:rFonts w:asciiTheme="minorHAnsi" w:eastAsiaTheme="minorEastAsia" w:hAnsiTheme="minorHAnsi" w:cstheme="minorBidi"/>
      <w:sz w:val="24"/>
      <w:szCs w:val="24"/>
      <w:lang w:val="es-ES_tradnl" w:eastAsia="es-ES"/>
    </w:rPr>
  </w:style>
  <w:style w:type="paragraph" w:styleId="Textodeglobo">
    <w:name w:val="Balloon Text"/>
    <w:basedOn w:val="Normal"/>
    <w:link w:val="TextodegloboCar"/>
    <w:uiPriority w:val="99"/>
    <w:semiHidden/>
    <w:unhideWhenUsed/>
    <w:rsid w:val="00701D7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1D7E"/>
    <w:rPr>
      <w:rFonts w:ascii="Segoe UI" w:eastAsia="Calibri" w:hAnsi="Segoe UI" w:cs="Segoe UI"/>
      <w:sz w:val="18"/>
      <w:szCs w:val="18"/>
      <w:lang w:val="es-ES"/>
    </w:rPr>
  </w:style>
  <w:style w:type="character" w:styleId="Fuerte">
    <w:name w:val="Strong"/>
    <w:basedOn w:val="Fuentedeprrafopredeter"/>
    <w:uiPriority w:val="22"/>
    <w:qFormat/>
    <w:rsid w:val="00BC0789"/>
    <w:rPr>
      <w:b/>
      <w:bCs/>
    </w:rPr>
  </w:style>
  <w:style w:type="character" w:styleId="Mencinsinresolver">
    <w:name w:val="Unresolved Mention"/>
    <w:basedOn w:val="Fuentedeprrafopredeter"/>
    <w:uiPriority w:val="99"/>
    <w:semiHidden/>
    <w:unhideWhenUsed/>
    <w:rsid w:val="008D3390"/>
    <w:rPr>
      <w:color w:val="605E5C"/>
      <w:shd w:val="clear" w:color="auto" w:fill="E1DFDD"/>
    </w:rPr>
  </w:style>
  <w:style w:type="paragraph" w:styleId="Sinespaciado">
    <w:name w:val="No Spacing"/>
    <w:basedOn w:val="Normal"/>
    <w:link w:val="SinespaciadoCar"/>
    <w:uiPriority w:val="99"/>
    <w:qFormat/>
    <w:rsid w:val="00854961"/>
    <w:pPr>
      <w:spacing w:after="0" w:line="240" w:lineRule="auto"/>
    </w:pPr>
    <w:rPr>
      <w:lang w:eastAsia="es-ES"/>
    </w:rPr>
  </w:style>
  <w:style w:type="character" w:customStyle="1" w:styleId="SinespaciadoCar">
    <w:name w:val="Sin espaciado Car"/>
    <w:link w:val="Sinespaciado"/>
    <w:uiPriority w:val="99"/>
    <w:locked/>
    <w:rsid w:val="00854961"/>
    <w:rPr>
      <w:rFonts w:ascii="Calibri" w:eastAsia="Calibri" w:hAnsi="Calibri" w:cs="Times New Roman"/>
      <w:lang w:val="es-ES" w:eastAsia="es-ES"/>
    </w:rPr>
  </w:style>
  <w:style w:type="character" w:customStyle="1" w:styleId="PuestoCar">
    <w:name w:val="Puesto Car"/>
    <w:uiPriority w:val="99"/>
    <w:rsid w:val="00854961"/>
    <w:rPr>
      <w:rFonts w:ascii="Arial" w:eastAsia="Times New Roman" w:hAnsi="Arial"/>
      <w:b/>
      <w:sz w:val="24"/>
      <w:lang w:val="es-ES" w:eastAsia="es-ES"/>
    </w:rPr>
  </w:style>
  <w:style w:type="character" w:styleId="Refdecomentario">
    <w:name w:val="annotation reference"/>
    <w:basedOn w:val="Fuentedeprrafopredeter"/>
    <w:uiPriority w:val="99"/>
    <w:semiHidden/>
    <w:unhideWhenUsed/>
    <w:rsid w:val="00552E11"/>
    <w:rPr>
      <w:sz w:val="16"/>
      <w:szCs w:val="16"/>
    </w:rPr>
  </w:style>
  <w:style w:type="paragraph" w:styleId="Textocomentario">
    <w:name w:val="annotation text"/>
    <w:basedOn w:val="Normal"/>
    <w:link w:val="TextocomentarioCar"/>
    <w:uiPriority w:val="99"/>
    <w:unhideWhenUsed/>
    <w:rsid w:val="00552E11"/>
    <w:pPr>
      <w:spacing w:line="240" w:lineRule="auto"/>
    </w:pPr>
    <w:rPr>
      <w:sz w:val="20"/>
      <w:szCs w:val="20"/>
    </w:rPr>
  </w:style>
  <w:style w:type="character" w:customStyle="1" w:styleId="TextocomentarioCar">
    <w:name w:val="Texto comentario Car"/>
    <w:basedOn w:val="Fuentedeprrafopredeter"/>
    <w:link w:val="Textocomentario"/>
    <w:uiPriority w:val="99"/>
    <w:rsid w:val="00552E11"/>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552E11"/>
    <w:rPr>
      <w:b/>
      <w:bCs/>
    </w:rPr>
  </w:style>
  <w:style w:type="character" w:customStyle="1" w:styleId="AsuntodelcomentarioCar">
    <w:name w:val="Asunto del comentario Car"/>
    <w:basedOn w:val="TextocomentarioCar"/>
    <w:link w:val="Asuntodelcomentario"/>
    <w:uiPriority w:val="99"/>
    <w:semiHidden/>
    <w:rsid w:val="00552E11"/>
    <w:rPr>
      <w:rFonts w:ascii="Calibri" w:eastAsia="Calibri" w:hAnsi="Calibri" w:cs="Times New Roman"/>
      <w:b/>
      <w:bCs/>
      <w:sz w:val="20"/>
      <w:szCs w:val="20"/>
      <w:lang w:val="es-ES"/>
    </w:rPr>
  </w:style>
  <w:style w:type="paragraph" w:styleId="Revisin">
    <w:name w:val="Revision"/>
    <w:hidden/>
    <w:uiPriority w:val="99"/>
    <w:semiHidden/>
    <w:rsid w:val="00117FCF"/>
    <w:pPr>
      <w:spacing w:after="0" w:line="240" w:lineRule="auto"/>
    </w:pPr>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92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cbf.gov.co" TargetMode="External"/><Relationship Id="rId18" Type="http://schemas.openxmlformats.org/officeDocument/2006/relationships/hyperlink" Target="http://www.icbf.gov.co" TargetMode="External"/><Relationship Id="rId26" Type="http://schemas.openxmlformats.org/officeDocument/2006/relationships/hyperlink" Target="mailto:DireccionSNBF@icbf.gov.co" TargetMode="External"/><Relationship Id="rId3" Type="http://schemas.openxmlformats.org/officeDocument/2006/relationships/settings" Target="settings.xml"/><Relationship Id="rId21" Type="http://schemas.openxmlformats.org/officeDocument/2006/relationships/hyperlink" Target="http://www.icbf.gov.co" TargetMode="External"/><Relationship Id="rId7" Type="http://schemas.openxmlformats.org/officeDocument/2006/relationships/hyperlink" Target="http://www.icbf.gov.co" TargetMode="External"/><Relationship Id="rId12" Type="http://schemas.openxmlformats.org/officeDocument/2006/relationships/hyperlink" Target="http://www.icbf.gov.co" TargetMode="External"/><Relationship Id="rId17" Type="http://schemas.openxmlformats.org/officeDocument/2006/relationships/hyperlink" Target="mailto:DireccionSNBF@icbf.gov.co" TargetMode="External"/><Relationship Id="rId25" Type="http://schemas.openxmlformats.org/officeDocument/2006/relationships/hyperlink" Target="http://www.icbf.gov.co"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cbf.gov.co" TargetMode="External"/><Relationship Id="rId20" Type="http://schemas.openxmlformats.org/officeDocument/2006/relationships/hyperlink" Target="http://www.icbf.gov.co" TargetMode="External"/><Relationship Id="rId29" Type="http://schemas.openxmlformats.org/officeDocument/2006/relationships/hyperlink" Target="http://www.icbf.gov.c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cionSNBF@icbf.gov.co" TargetMode="External"/><Relationship Id="rId24" Type="http://schemas.openxmlformats.org/officeDocument/2006/relationships/hyperlink" Target="mailto:DireccionSNBF@icbf.gov.co"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cbf.gov.co" TargetMode="External"/><Relationship Id="rId23" Type="http://schemas.openxmlformats.org/officeDocument/2006/relationships/hyperlink" Target="http://www.icbf.gov.co" TargetMode="External"/><Relationship Id="rId28" Type="http://schemas.openxmlformats.org/officeDocument/2006/relationships/hyperlink" Target="http://www.icbf.gov.co" TargetMode="External"/><Relationship Id="rId10" Type="http://schemas.openxmlformats.org/officeDocument/2006/relationships/hyperlink" Target="http://www.icbf.gov.co" TargetMode="External"/><Relationship Id="rId19" Type="http://schemas.openxmlformats.org/officeDocument/2006/relationships/hyperlink" Target="mailto:DireccionSNBF@icbf.gov.co"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ireccionSNBF@icbf.gov.co" TargetMode="External"/><Relationship Id="rId14" Type="http://schemas.openxmlformats.org/officeDocument/2006/relationships/hyperlink" Target="http://www.icbf.gov.co" TargetMode="External"/><Relationship Id="rId22" Type="http://schemas.openxmlformats.org/officeDocument/2006/relationships/hyperlink" Target="http://www.icbf.gov.co" TargetMode="External"/><Relationship Id="rId27" Type="http://schemas.openxmlformats.org/officeDocument/2006/relationships/hyperlink" Target="http://www.icbf.gov.co" TargetMode="External"/><Relationship Id="rId30" Type="http://schemas.openxmlformats.org/officeDocument/2006/relationships/hyperlink" Target="http://www.icbf.gov.co" TargetMode="External"/><Relationship Id="rId8" Type="http://schemas.openxmlformats.org/officeDocument/2006/relationships/hyperlink" Target="http://www.icbf.gov.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1942</Words>
  <Characters>10685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Elly Yein Passos Guerrero</dc:creator>
  <cp:lastModifiedBy>Daniel Eduardo Lozano Bocanegra</cp:lastModifiedBy>
  <cp:revision>2</cp:revision>
  <dcterms:created xsi:type="dcterms:W3CDTF">2026-09-17T15:12:00Z</dcterms:created>
  <dcterms:modified xsi:type="dcterms:W3CDTF">2026-09-17T15:12:00Z</dcterms:modified>
</cp:coreProperties>
</file>