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33345" w14:textId="1D2E81D3" w:rsidR="009A35FD" w:rsidRDefault="009A35FD" w:rsidP="009A35FD">
      <w:pPr>
        <w:jc w:val="center"/>
        <w:rPr>
          <w:rFonts w:ascii="Verdana" w:hAnsi="Verdana"/>
          <w:sz w:val="22"/>
          <w:szCs w:val="22"/>
        </w:rPr>
      </w:pPr>
      <w:r w:rsidRPr="00C60FE9">
        <w:rPr>
          <w:rFonts w:ascii="Verdana" w:hAnsi="Verdana"/>
          <w:b/>
          <w:bCs/>
          <w:sz w:val="22"/>
          <w:szCs w:val="22"/>
        </w:rPr>
        <w:t>RESOLUCIÓN 1506 DE 2017</w:t>
      </w:r>
    </w:p>
    <w:p w14:paraId="23F194F6" w14:textId="67AC1433" w:rsidR="00177C02" w:rsidRPr="00790A4D" w:rsidRDefault="00177C02" w:rsidP="00177C02">
      <w:pPr>
        <w:rPr>
          <w:rFonts w:ascii="Verdana" w:hAnsi="Verdana"/>
          <w:sz w:val="20"/>
          <w:szCs w:val="20"/>
        </w:rPr>
      </w:pPr>
      <w:r w:rsidRPr="00790A4D">
        <w:rPr>
          <w:rFonts w:ascii="Verdana" w:hAnsi="Verdana"/>
          <w:sz w:val="20"/>
          <w:szCs w:val="20"/>
        </w:rPr>
        <w:t xml:space="preserve">Fecha de Expedición: </w:t>
      </w:r>
      <w:r w:rsidR="009A35FD" w:rsidRPr="00790A4D">
        <w:rPr>
          <w:rFonts w:ascii="Verdana" w:hAnsi="Verdana"/>
          <w:sz w:val="20"/>
          <w:szCs w:val="20"/>
        </w:rPr>
        <w:t>14</w:t>
      </w:r>
      <w:r w:rsidRPr="00790A4D">
        <w:rPr>
          <w:rFonts w:ascii="Verdana" w:hAnsi="Verdana"/>
          <w:sz w:val="20"/>
          <w:szCs w:val="20"/>
        </w:rPr>
        <w:t xml:space="preserve"> de marzo de 2017</w:t>
      </w:r>
    </w:p>
    <w:p w14:paraId="05EC7969" w14:textId="5FBDCFCF" w:rsidR="00177C02" w:rsidRPr="00790A4D" w:rsidRDefault="00177C02" w:rsidP="00177C02">
      <w:pPr>
        <w:rPr>
          <w:rFonts w:ascii="Verdana" w:hAnsi="Verdana"/>
          <w:sz w:val="20"/>
          <w:szCs w:val="20"/>
        </w:rPr>
      </w:pPr>
      <w:r w:rsidRPr="00790A4D">
        <w:rPr>
          <w:rFonts w:ascii="Verdana" w:hAnsi="Verdana"/>
          <w:sz w:val="20"/>
          <w:szCs w:val="20"/>
        </w:rPr>
        <w:t xml:space="preserve">Fecha de </w:t>
      </w:r>
      <w:proofErr w:type="gramStart"/>
      <w:r w:rsidRPr="00790A4D">
        <w:rPr>
          <w:rFonts w:ascii="Verdana" w:hAnsi="Verdana"/>
          <w:sz w:val="20"/>
          <w:szCs w:val="20"/>
        </w:rPr>
        <w:t>entrada en vigencia</w:t>
      </w:r>
      <w:proofErr w:type="gramEnd"/>
      <w:r w:rsidRPr="00790A4D">
        <w:rPr>
          <w:rFonts w:ascii="Verdana" w:hAnsi="Verdana"/>
          <w:sz w:val="20"/>
          <w:szCs w:val="20"/>
        </w:rPr>
        <w:t xml:space="preserve">: </w:t>
      </w:r>
      <w:r w:rsidR="009A35FD" w:rsidRPr="00790A4D">
        <w:rPr>
          <w:rFonts w:ascii="Verdana" w:hAnsi="Verdana"/>
          <w:sz w:val="20"/>
          <w:szCs w:val="20"/>
        </w:rPr>
        <w:t>14</w:t>
      </w:r>
      <w:r w:rsidRPr="00790A4D">
        <w:rPr>
          <w:rFonts w:ascii="Verdana" w:hAnsi="Verdana"/>
          <w:sz w:val="20"/>
          <w:szCs w:val="20"/>
        </w:rPr>
        <w:t xml:space="preserve"> de marzo de 2017</w:t>
      </w:r>
    </w:p>
    <w:p w14:paraId="5BFA7507" w14:textId="77777777" w:rsidR="00177C02" w:rsidRPr="00790A4D" w:rsidRDefault="00177C02" w:rsidP="00177C02">
      <w:pPr>
        <w:rPr>
          <w:rFonts w:ascii="Verdana" w:hAnsi="Verdana"/>
          <w:sz w:val="20"/>
          <w:szCs w:val="20"/>
        </w:rPr>
      </w:pPr>
      <w:r w:rsidRPr="00790A4D">
        <w:rPr>
          <w:rFonts w:ascii="Verdana" w:hAnsi="Verdana"/>
          <w:sz w:val="20"/>
          <w:szCs w:val="20"/>
        </w:rPr>
        <w:t>Estado de la vigencia: vigente</w:t>
      </w:r>
    </w:p>
    <w:p w14:paraId="32687D1D" w14:textId="77777777" w:rsidR="00177C02" w:rsidRPr="00790A4D" w:rsidRDefault="00177C02" w:rsidP="00177C02">
      <w:pPr>
        <w:rPr>
          <w:rFonts w:ascii="Verdana" w:hAnsi="Verdana"/>
          <w:sz w:val="20"/>
          <w:szCs w:val="20"/>
        </w:rPr>
      </w:pPr>
    </w:p>
    <w:p w14:paraId="6D9486C4" w14:textId="77777777" w:rsidR="00177C02" w:rsidRPr="00790A4D" w:rsidRDefault="00177C02" w:rsidP="00177C02">
      <w:pPr>
        <w:rPr>
          <w:rFonts w:ascii="Verdana" w:hAnsi="Verdana"/>
          <w:sz w:val="20"/>
          <w:szCs w:val="20"/>
        </w:rPr>
      </w:pPr>
      <w:r w:rsidRPr="00790A4D">
        <w:rPr>
          <w:rFonts w:ascii="Verdana" w:hAnsi="Verdana"/>
          <w:sz w:val="20"/>
          <w:szCs w:val="20"/>
        </w:rPr>
        <w:t>Fecha de publicación en Diario Oficial: N/A</w:t>
      </w:r>
    </w:p>
    <w:p w14:paraId="7603071C" w14:textId="77777777" w:rsidR="00177C02" w:rsidRPr="00790A4D" w:rsidRDefault="00177C02" w:rsidP="00177C02">
      <w:pPr>
        <w:rPr>
          <w:rFonts w:ascii="Verdana" w:hAnsi="Verdana"/>
          <w:sz w:val="20"/>
          <w:szCs w:val="20"/>
        </w:rPr>
      </w:pPr>
      <w:r w:rsidRPr="00790A4D">
        <w:rPr>
          <w:rFonts w:ascii="Verdana" w:hAnsi="Verdana"/>
          <w:sz w:val="20"/>
          <w:szCs w:val="20"/>
        </w:rPr>
        <w:t>Número del Diario Oficial: N/A</w:t>
      </w:r>
    </w:p>
    <w:p w14:paraId="475D98ED" w14:textId="77777777" w:rsidR="00C60FE9" w:rsidRPr="00C60FE9" w:rsidRDefault="00C60FE9" w:rsidP="009A35FD">
      <w:pPr>
        <w:jc w:val="center"/>
        <w:rPr>
          <w:rFonts w:ascii="Verdana" w:hAnsi="Verdana"/>
          <w:sz w:val="22"/>
          <w:szCs w:val="22"/>
        </w:rPr>
      </w:pPr>
      <w:r w:rsidRPr="00C60FE9">
        <w:rPr>
          <w:rFonts w:ascii="Verdana" w:hAnsi="Verdana"/>
          <w:b/>
          <w:bCs/>
          <w:sz w:val="22"/>
          <w:szCs w:val="22"/>
        </w:rPr>
        <w:t>RESOLUCIÓN 1506 DE 2017</w:t>
      </w:r>
    </w:p>
    <w:p w14:paraId="6CC09064" w14:textId="663A80E3" w:rsidR="00C60FE9" w:rsidRPr="00C60FE9" w:rsidRDefault="00C60FE9" w:rsidP="009A35FD">
      <w:pPr>
        <w:jc w:val="center"/>
        <w:rPr>
          <w:rFonts w:ascii="Verdana" w:hAnsi="Verdana"/>
          <w:b/>
          <w:bCs/>
          <w:sz w:val="22"/>
          <w:szCs w:val="22"/>
        </w:rPr>
      </w:pPr>
      <w:r w:rsidRPr="00C60FE9">
        <w:rPr>
          <w:rFonts w:ascii="Verdana" w:hAnsi="Verdana"/>
          <w:b/>
          <w:bCs/>
          <w:sz w:val="22"/>
          <w:szCs w:val="22"/>
        </w:rPr>
        <w:t>(</w:t>
      </w:r>
      <w:r w:rsidR="009A35FD" w:rsidRPr="009A35FD">
        <w:rPr>
          <w:rFonts w:ascii="Verdana" w:hAnsi="Verdana"/>
          <w:b/>
          <w:bCs/>
          <w:sz w:val="22"/>
          <w:szCs w:val="22"/>
        </w:rPr>
        <w:t xml:space="preserve">14 de </w:t>
      </w:r>
      <w:r w:rsidRPr="00C60FE9">
        <w:rPr>
          <w:rFonts w:ascii="Verdana" w:hAnsi="Verdana"/>
          <w:b/>
          <w:bCs/>
          <w:sz w:val="22"/>
          <w:szCs w:val="22"/>
        </w:rPr>
        <w:t>marzo)</w:t>
      </w:r>
    </w:p>
    <w:p w14:paraId="1729A6B1" w14:textId="77777777" w:rsidR="00C60FE9" w:rsidRPr="00C60FE9" w:rsidRDefault="00C60FE9" w:rsidP="009A35FD">
      <w:pPr>
        <w:jc w:val="center"/>
        <w:rPr>
          <w:rFonts w:ascii="Verdana" w:hAnsi="Verdana"/>
          <w:sz w:val="22"/>
          <w:szCs w:val="22"/>
        </w:rPr>
      </w:pPr>
      <w:r w:rsidRPr="00C60FE9">
        <w:rPr>
          <w:rFonts w:ascii="Verdana" w:hAnsi="Verdana"/>
          <w:b/>
          <w:bCs/>
          <w:sz w:val="22"/>
          <w:szCs w:val="22"/>
        </w:rPr>
        <w:t>INSTITUTO COLOMBIANO DE BIENESTAR FAMILIAR</w:t>
      </w:r>
    </w:p>
    <w:p w14:paraId="33ECA36D" w14:textId="2FCA16A4" w:rsidR="00C60FE9" w:rsidRPr="00C60FE9" w:rsidRDefault="009A35FD" w:rsidP="009A35FD">
      <w:pPr>
        <w:jc w:val="center"/>
        <w:rPr>
          <w:rFonts w:ascii="Verdana" w:hAnsi="Verdana"/>
          <w:sz w:val="22"/>
          <w:szCs w:val="22"/>
        </w:rPr>
      </w:pPr>
      <w:r>
        <w:rPr>
          <w:rFonts w:ascii="Verdana" w:hAnsi="Verdana"/>
          <w:sz w:val="22"/>
          <w:szCs w:val="22"/>
        </w:rPr>
        <w:t>“</w:t>
      </w:r>
      <w:r w:rsidR="00C60FE9" w:rsidRPr="00C60FE9">
        <w:rPr>
          <w:rFonts w:ascii="Verdana" w:hAnsi="Verdana"/>
          <w:sz w:val="22"/>
          <w:szCs w:val="22"/>
        </w:rPr>
        <w:t xml:space="preserve">Por la cual se modifica la resolución 001 de 2017 por medio de la cual aprueba los Lineamientos de Programación y Ejecución de Metas Sociales y Financieras - Vigencia 2017 del Instituto Colombiano de Bienestar Familiar- Cecilia De la Fuente de Lleras </w:t>
      </w:r>
      <w:r>
        <w:rPr>
          <w:rFonts w:ascii="Verdana" w:hAnsi="Verdana"/>
          <w:sz w:val="22"/>
          <w:szCs w:val="22"/>
        </w:rPr>
        <w:t>–</w:t>
      </w:r>
      <w:r w:rsidR="00C60FE9" w:rsidRPr="00C60FE9">
        <w:rPr>
          <w:rFonts w:ascii="Verdana" w:hAnsi="Verdana"/>
          <w:sz w:val="22"/>
          <w:szCs w:val="22"/>
        </w:rPr>
        <w:t xml:space="preserve"> ICBF</w:t>
      </w:r>
      <w:r>
        <w:rPr>
          <w:rFonts w:ascii="Verdana" w:hAnsi="Verdana"/>
          <w:sz w:val="22"/>
          <w:szCs w:val="22"/>
        </w:rPr>
        <w:t>”</w:t>
      </w:r>
    </w:p>
    <w:p w14:paraId="18465F3F" w14:textId="77777777" w:rsidR="00C60FE9" w:rsidRPr="00C60FE9" w:rsidRDefault="00C60FE9" w:rsidP="009A35FD">
      <w:pPr>
        <w:jc w:val="center"/>
        <w:rPr>
          <w:rFonts w:ascii="Verdana" w:hAnsi="Verdana"/>
          <w:sz w:val="22"/>
          <w:szCs w:val="22"/>
        </w:rPr>
      </w:pPr>
      <w:r w:rsidRPr="00C60FE9">
        <w:rPr>
          <w:rFonts w:ascii="Verdana" w:hAnsi="Verdana"/>
          <w:b/>
          <w:bCs/>
          <w:sz w:val="22"/>
          <w:szCs w:val="22"/>
        </w:rPr>
        <w:t>LA DIRECTORA GENERAL DEL INSTITUTO COLOMBIANO DE BIENESTAR FAMILIAR - CECILIA DE LA FUENTE DE LLERAS - ICBF</w:t>
      </w:r>
    </w:p>
    <w:p w14:paraId="5EC0B4C6" w14:textId="7A9E5DB1" w:rsidR="00C60FE9" w:rsidRPr="00C60FE9" w:rsidRDefault="00C60FE9" w:rsidP="009A35FD">
      <w:pPr>
        <w:jc w:val="center"/>
        <w:rPr>
          <w:rFonts w:ascii="Verdana" w:hAnsi="Verdana"/>
          <w:sz w:val="22"/>
          <w:szCs w:val="22"/>
        </w:rPr>
      </w:pPr>
      <w:r w:rsidRPr="00C60FE9">
        <w:rPr>
          <w:rFonts w:ascii="Verdana" w:hAnsi="Verdana"/>
          <w:sz w:val="22"/>
          <w:szCs w:val="22"/>
        </w:rPr>
        <w:t>En uso de sus facultades legales y en especial las conferidas en el literal b) del artículo 28 de la Ley 7a de 1979, y en el artículo 78 de la Ley 489 de 1998 y</w:t>
      </w:r>
    </w:p>
    <w:p w14:paraId="21E3F54F" w14:textId="6FC7CF02" w:rsidR="00C60FE9" w:rsidRPr="00C60FE9" w:rsidRDefault="00C60FE9" w:rsidP="009A35FD">
      <w:pPr>
        <w:jc w:val="center"/>
        <w:rPr>
          <w:rFonts w:ascii="Verdana" w:hAnsi="Verdana"/>
          <w:sz w:val="22"/>
          <w:szCs w:val="22"/>
        </w:rPr>
      </w:pPr>
      <w:r w:rsidRPr="00C60FE9">
        <w:rPr>
          <w:rFonts w:ascii="Verdana" w:hAnsi="Verdana"/>
          <w:b/>
          <w:bCs/>
          <w:sz w:val="22"/>
          <w:szCs w:val="22"/>
        </w:rPr>
        <w:t>CONSIDERANDO</w:t>
      </w:r>
      <w:r w:rsidR="009A35FD">
        <w:rPr>
          <w:rFonts w:ascii="Verdana" w:hAnsi="Verdana"/>
          <w:b/>
          <w:bCs/>
          <w:sz w:val="22"/>
          <w:szCs w:val="22"/>
        </w:rPr>
        <w:t>:</w:t>
      </w:r>
    </w:p>
    <w:p w14:paraId="4146A853" w14:textId="7445F071" w:rsidR="00C60FE9" w:rsidRPr="009A35FD" w:rsidRDefault="00C60FE9" w:rsidP="009A35FD">
      <w:pPr>
        <w:pStyle w:val="Prrafodelista"/>
        <w:numPr>
          <w:ilvl w:val="0"/>
          <w:numId w:val="3"/>
        </w:numPr>
        <w:jc w:val="both"/>
        <w:rPr>
          <w:rFonts w:ascii="Verdana" w:hAnsi="Verdana"/>
          <w:sz w:val="22"/>
          <w:szCs w:val="22"/>
        </w:rPr>
      </w:pPr>
      <w:r w:rsidRPr="009A35FD">
        <w:rPr>
          <w:rFonts w:ascii="Verdana" w:hAnsi="Verdana"/>
          <w:sz w:val="22"/>
          <w:szCs w:val="22"/>
        </w:rPr>
        <w:t>Que mediante la Resolución No. 001 del 2 de enero de 2017, se aprobaron los Lineamientos de Programación y Ejecución de Metas Sociales y Financieras - Vigencia Fiscal 2017 del Instituto Colombiano de Bienestar Familiar - Cecilia de la Fuente de Lleras - ICBF.</w:t>
      </w:r>
    </w:p>
    <w:p w14:paraId="4EB43CB6" w14:textId="77777777" w:rsidR="00C60FE9" w:rsidRPr="009A35FD" w:rsidRDefault="00C60FE9" w:rsidP="009A35FD">
      <w:pPr>
        <w:pStyle w:val="Prrafodelista"/>
        <w:numPr>
          <w:ilvl w:val="0"/>
          <w:numId w:val="3"/>
        </w:numPr>
        <w:jc w:val="both"/>
        <w:rPr>
          <w:rFonts w:ascii="Verdana" w:hAnsi="Verdana"/>
          <w:sz w:val="22"/>
          <w:szCs w:val="22"/>
        </w:rPr>
      </w:pPr>
      <w:r w:rsidRPr="009A35FD">
        <w:rPr>
          <w:rFonts w:ascii="Verdana" w:hAnsi="Verdana"/>
          <w:sz w:val="22"/>
          <w:szCs w:val="22"/>
        </w:rPr>
        <w:t>Que la Ficha I-01 de los Lineamientos de Programación y Ejecución de Metas Sociales y Financieras, corresponde al identificador presupuestal C-4102-1500-1 -101 del proyecto </w:t>
      </w:r>
      <w:r w:rsidRPr="009A35FD">
        <w:rPr>
          <w:rFonts w:ascii="Verdana" w:hAnsi="Verdana"/>
          <w:b/>
          <w:bCs/>
          <w:sz w:val="22"/>
          <w:szCs w:val="22"/>
        </w:rPr>
        <w:t>DESARROLLAR ACCIONES DE PROMOCIÓN Y PREVENCIÓN EN SEGURIDAD ALIMENTARIA Y NUTRICIONAL EN EL TERRITORIO NACIONAL.</w:t>
      </w:r>
    </w:p>
    <w:p w14:paraId="7389F3AC" w14:textId="77777777" w:rsidR="00C60FE9" w:rsidRPr="009A35FD" w:rsidRDefault="00C60FE9" w:rsidP="009A35FD">
      <w:pPr>
        <w:pStyle w:val="Prrafodelista"/>
        <w:numPr>
          <w:ilvl w:val="0"/>
          <w:numId w:val="3"/>
        </w:numPr>
        <w:jc w:val="both"/>
        <w:rPr>
          <w:rFonts w:ascii="Verdana" w:hAnsi="Verdana"/>
          <w:sz w:val="22"/>
          <w:szCs w:val="22"/>
        </w:rPr>
      </w:pPr>
      <w:r w:rsidRPr="009A35FD">
        <w:rPr>
          <w:rFonts w:ascii="Verdana" w:hAnsi="Verdana"/>
          <w:sz w:val="22"/>
          <w:szCs w:val="22"/>
        </w:rPr>
        <w:t>Que dentro de la Ficha I -01 se encuentran clasificados dos servicios, dentro del Subproyecto Atención y prevención de la Desnutrición: 1) Centros de recuperación nutricional y 2) mil días para cambiar el mundo.</w:t>
      </w:r>
    </w:p>
    <w:p w14:paraId="0E55FA5C" w14:textId="77777777" w:rsidR="00C60FE9" w:rsidRPr="009A35FD" w:rsidRDefault="00C60FE9" w:rsidP="009A35FD">
      <w:pPr>
        <w:pStyle w:val="Prrafodelista"/>
        <w:numPr>
          <w:ilvl w:val="0"/>
          <w:numId w:val="3"/>
        </w:numPr>
        <w:jc w:val="both"/>
        <w:rPr>
          <w:rFonts w:ascii="Verdana" w:hAnsi="Verdana"/>
          <w:sz w:val="22"/>
          <w:szCs w:val="22"/>
        </w:rPr>
      </w:pPr>
      <w:r w:rsidRPr="009A35FD">
        <w:rPr>
          <w:rFonts w:ascii="Verdana" w:hAnsi="Verdana"/>
          <w:sz w:val="22"/>
          <w:szCs w:val="22"/>
        </w:rPr>
        <w:t>Que es necesario realizar modificaciones a la ficha I-01 exclusivamente al servicio </w:t>
      </w:r>
      <w:r w:rsidRPr="009A35FD">
        <w:rPr>
          <w:rFonts w:ascii="Verdana" w:hAnsi="Verdana"/>
          <w:i/>
          <w:iCs/>
          <w:sz w:val="22"/>
          <w:szCs w:val="22"/>
        </w:rPr>
        <w:t>"mil días para cambiar el mundo”</w:t>
      </w:r>
      <w:r w:rsidRPr="009A35FD">
        <w:rPr>
          <w:rFonts w:ascii="Verdana" w:hAnsi="Verdana"/>
          <w:sz w:val="22"/>
          <w:szCs w:val="22"/>
        </w:rPr>
        <w:t xml:space="preserve"> debido a que durante el segundo semestre de 2016 se diseñó como estrategia institucional donde busca la prevención de la desnutrición crónica a través de la promoción de condiciones adecuadas de nutrición, salud y entornos protectores en las poblaciones más vulnerables permitiendo un desarrolla integral con </w:t>
      </w:r>
      <w:r w:rsidRPr="009A35FD">
        <w:rPr>
          <w:rFonts w:ascii="Verdana" w:hAnsi="Verdana"/>
          <w:sz w:val="22"/>
          <w:szCs w:val="22"/>
        </w:rPr>
        <w:lastRenderedPageBreak/>
        <w:t xml:space="preserve">enfoque nutricional. Para el desarrollo de esta estrategia se hizo necesario presentar algunos ajustes al Manual Operativo MO7PP publicado el 12 de enero de 2017, el cual incluyó la ampliación de la estrategia en la población objetivo donde se requiere establecer la conformación de equipos interdisciplinarios con profesionales de diferentes áreas con el fin de desarrollar cada uno de los tres componentes, a saber: i) alimentación y nutrición; </w:t>
      </w:r>
      <w:proofErr w:type="spellStart"/>
      <w:r w:rsidRPr="009A35FD">
        <w:rPr>
          <w:rFonts w:ascii="Verdana" w:hAnsi="Verdana"/>
          <w:sz w:val="22"/>
          <w:szCs w:val="22"/>
        </w:rPr>
        <w:t>ii</w:t>
      </w:r>
      <w:proofErr w:type="spellEnd"/>
      <w:r w:rsidRPr="009A35FD">
        <w:rPr>
          <w:rFonts w:ascii="Verdana" w:hAnsi="Verdana"/>
          <w:sz w:val="22"/>
          <w:szCs w:val="22"/>
        </w:rPr>
        <w:t xml:space="preserve">) familiar y </w:t>
      </w:r>
      <w:proofErr w:type="spellStart"/>
      <w:r w:rsidRPr="009A35FD">
        <w:rPr>
          <w:rFonts w:ascii="Verdana" w:hAnsi="Verdana"/>
          <w:sz w:val="22"/>
          <w:szCs w:val="22"/>
        </w:rPr>
        <w:t>iii</w:t>
      </w:r>
      <w:proofErr w:type="spellEnd"/>
      <w:r w:rsidRPr="009A35FD">
        <w:rPr>
          <w:rFonts w:ascii="Verdana" w:hAnsi="Verdana"/>
          <w:sz w:val="22"/>
          <w:szCs w:val="22"/>
        </w:rPr>
        <w:t>) pedagógico, acciones donde se contempla la operatividad de cada componente y parámetro en cuanto a días de atención.</w:t>
      </w:r>
    </w:p>
    <w:p w14:paraId="13724C0E" w14:textId="77777777" w:rsidR="00C60FE9" w:rsidRPr="009A35FD" w:rsidRDefault="00C60FE9" w:rsidP="009A35FD">
      <w:pPr>
        <w:pStyle w:val="Prrafodelista"/>
        <w:numPr>
          <w:ilvl w:val="0"/>
          <w:numId w:val="3"/>
        </w:numPr>
        <w:jc w:val="both"/>
        <w:rPr>
          <w:rFonts w:ascii="Verdana" w:hAnsi="Verdana"/>
          <w:sz w:val="22"/>
          <w:szCs w:val="22"/>
        </w:rPr>
      </w:pPr>
      <w:proofErr w:type="gramStart"/>
      <w:r w:rsidRPr="009A35FD">
        <w:rPr>
          <w:rFonts w:ascii="Verdana" w:hAnsi="Verdana"/>
          <w:sz w:val="22"/>
          <w:szCs w:val="22"/>
        </w:rPr>
        <w:t>Que</w:t>
      </w:r>
      <w:proofErr w:type="gramEnd"/>
      <w:r w:rsidRPr="009A35FD">
        <w:rPr>
          <w:rFonts w:ascii="Verdana" w:hAnsi="Verdana"/>
          <w:sz w:val="22"/>
          <w:szCs w:val="22"/>
        </w:rPr>
        <w:t xml:space="preserve"> para esta estrategia, se solicitó, adicionalmente, en la vigencia 2016 a la Dirección de Abastecimiento el estudio de costos correspondiente el cual se definió el pasado 9 de febrero de 2017 y que con base a los resultados del estudio d$ mercado y del complemento del manual operativo se hace necesario ajustar en la Ficha 1-01 en el clasificador del gasto.</w:t>
      </w:r>
    </w:p>
    <w:p w14:paraId="22DC6425" w14:textId="77777777" w:rsidR="00C60FE9" w:rsidRPr="009A35FD" w:rsidRDefault="00C60FE9" w:rsidP="009A35FD">
      <w:pPr>
        <w:pStyle w:val="Prrafodelista"/>
        <w:numPr>
          <w:ilvl w:val="0"/>
          <w:numId w:val="3"/>
        </w:numPr>
        <w:jc w:val="both"/>
        <w:rPr>
          <w:rFonts w:ascii="Verdana" w:hAnsi="Verdana"/>
          <w:sz w:val="22"/>
          <w:szCs w:val="22"/>
        </w:rPr>
      </w:pPr>
      <w:r w:rsidRPr="009A35FD">
        <w:rPr>
          <w:rFonts w:ascii="Verdana" w:hAnsi="Verdana"/>
          <w:sz w:val="22"/>
          <w:szCs w:val="22"/>
        </w:rPr>
        <w:t>Que la Ficha </w:t>
      </w:r>
      <w:r w:rsidRPr="009A35FD">
        <w:rPr>
          <w:rFonts w:ascii="Verdana" w:hAnsi="Verdana"/>
          <w:b/>
          <w:bCs/>
          <w:sz w:val="22"/>
          <w:szCs w:val="22"/>
        </w:rPr>
        <w:t>I-12</w:t>
      </w:r>
      <w:r w:rsidRPr="009A35FD">
        <w:rPr>
          <w:rFonts w:ascii="Verdana" w:hAnsi="Verdana"/>
          <w:sz w:val="22"/>
          <w:szCs w:val="22"/>
        </w:rPr>
        <w:t> de los Lineamientos de Programación y Ejecución de Metas Sociales y Financieras, corresponde al identificador presupuestal </w:t>
      </w:r>
      <w:r w:rsidRPr="009A35FD">
        <w:rPr>
          <w:rFonts w:ascii="Verdana" w:hAnsi="Verdana"/>
          <w:b/>
          <w:bCs/>
          <w:sz w:val="22"/>
          <w:szCs w:val="22"/>
        </w:rPr>
        <w:t>C-4102-1500-3-108</w:t>
      </w:r>
      <w:r w:rsidRPr="009A35FD">
        <w:rPr>
          <w:rFonts w:ascii="Verdana" w:hAnsi="Verdana"/>
          <w:sz w:val="22"/>
          <w:szCs w:val="22"/>
        </w:rPr>
        <w:t> del proyecto </w:t>
      </w:r>
      <w:r w:rsidRPr="009A35FD">
        <w:rPr>
          <w:rFonts w:ascii="Verdana" w:hAnsi="Verdana"/>
          <w:b/>
          <w:bCs/>
          <w:sz w:val="22"/>
          <w:szCs w:val="22"/>
        </w:rPr>
        <w:t>PROTECCIÓN - ACCIONES PARA PRESERVAR Y RESTITUIR EL EJERCICIO INTEGRAL DE LOS DERECHOS DE LA NIÑEZ Y LA FAMILIA.</w:t>
      </w:r>
    </w:p>
    <w:p w14:paraId="7BFA959C" w14:textId="77777777" w:rsidR="00C60FE9" w:rsidRPr="009A35FD" w:rsidRDefault="00C60FE9" w:rsidP="009A35FD">
      <w:pPr>
        <w:pStyle w:val="Prrafodelista"/>
        <w:numPr>
          <w:ilvl w:val="0"/>
          <w:numId w:val="3"/>
        </w:numPr>
        <w:jc w:val="both"/>
        <w:rPr>
          <w:rFonts w:ascii="Verdana" w:hAnsi="Verdana"/>
          <w:sz w:val="22"/>
          <w:szCs w:val="22"/>
        </w:rPr>
      </w:pPr>
      <w:r w:rsidRPr="009A35FD">
        <w:rPr>
          <w:rFonts w:ascii="Verdana" w:hAnsi="Verdana"/>
          <w:sz w:val="22"/>
          <w:szCs w:val="22"/>
        </w:rPr>
        <w:t xml:space="preserve">Que se hace necesario modificar la Ficha 1-12 en el ítem parámetros - Costo, ya que teniendo en cuenta que por error involuntario del área misional se incluyó la educación como superior y debe ser educación media, por lo </w:t>
      </w:r>
      <w:proofErr w:type="gramStart"/>
      <w:r w:rsidRPr="009A35FD">
        <w:rPr>
          <w:rFonts w:ascii="Verdana" w:hAnsi="Verdana"/>
          <w:sz w:val="22"/>
          <w:szCs w:val="22"/>
        </w:rPr>
        <w:t>tanto</w:t>
      </w:r>
      <w:proofErr w:type="gramEnd"/>
      <w:r w:rsidRPr="009A35FD">
        <w:rPr>
          <w:rFonts w:ascii="Verdana" w:hAnsi="Verdana"/>
          <w:sz w:val="22"/>
          <w:szCs w:val="22"/>
        </w:rPr>
        <w:t xml:space="preserve"> se ajusta parámetro al lineamiento técnico con educación media.</w:t>
      </w:r>
    </w:p>
    <w:p w14:paraId="574A8E63" w14:textId="77777777" w:rsidR="00C60FE9" w:rsidRPr="009A35FD" w:rsidRDefault="00C60FE9" w:rsidP="009A35FD">
      <w:pPr>
        <w:pStyle w:val="Prrafodelista"/>
        <w:numPr>
          <w:ilvl w:val="0"/>
          <w:numId w:val="3"/>
        </w:numPr>
        <w:jc w:val="both"/>
        <w:rPr>
          <w:rFonts w:ascii="Verdana" w:hAnsi="Verdana"/>
          <w:sz w:val="22"/>
          <w:szCs w:val="22"/>
        </w:rPr>
      </w:pPr>
      <w:r w:rsidRPr="009A35FD">
        <w:rPr>
          <w:rFonts w:ascii="Verdana" w:hAnsi="Verdana"/>
          <w:sz w:val="22"/>
          <w:szCs w:val="22"/>
        </w:rPr>
        <w:t>Que así mismo, en la Ficha I-12, en el ítem clasificador del gasto - Gastos Únicos, es necesario incluir dos clasificadores, teniendo en cuenta que en trabajo previos con las Direcciones Regionales se identificaron gastos que no se encuentran allí contemplados actualmente y que son necesarios para apoyar a los adolescentes y jóvenes que se encuentran en Protección, para el desarrollo de su proyecto de vida, tales como: (i) Pago de exámenes médicos y/o de laboratorio exigidos como requisito para la vinculación laboral de los adolescentes y jóvenes que se encuentran bajo medida del Protección y (</w:t>
      </w:r>
      <w:proofErr w:type="spellStart"/>
      <w:r w:rsidRPr="009A35FD">
        <w:rPr>
          <w:rFonts w:ascii="Verdana" w:hAnsi="Verdana"/>
          <w:sz w:val="22"/>
          <w:szCs w:val="22"/>
        </w:rPr>
        <w:t>ii</w:t>
      </w:r>
      <w:proofErr w:type="spellEnd"/>
      <w:r w:rsidRPr="009A35FD">
        <w:rPr>
          <w:rFonts w:ascii="Verdana" w:hAnsi="Verdana"/>
          <w:sz w:val="22"/>
          <w:szCs w:val="22"/>
        </w:rPr>
        <w:t>) Pago de vacunas solicitadas como requisito de obligatorio cumplimiento en los- programas de educación superior y/o de formación para el trabajo y el desarrollo humano, de los adolescentes y jóvenes que se encuentran bajo medida de Protección.</w:t>
      </w:r>
    </w:p>
    <w:p w14:paraId="62454A99" w14:textId="77777777" w:rsidR="00C60FE9" w:rsidRPr="009A35FD" w:rsidRDefault="00C60FE9" w:rsidP="009A35FD">
      <w:pPr>
        <w:pStyle w:val="Prrafodelista"/>
        <w:numPr>
          <w:ilvl w:val="0"/>
          <w:numId w:val="3"/>
        </w:numPr>
        <w:jc w:val="both"/>
        <w:rPr>
          <w:rFonts w:ascii="Verdana" w:hAnsi="Verdana"/>
          <w:sz w:val="22"/>
          <w:szCs w:val="22"/>
        </w:rPr>
      </w:pPr>
      <w:r w:rsidRPr="009A35FD">
        <w:rPr>
          <w:rFonts w:ascii="Verdana" w:hAnsi="Verdana"/>
          <w:sz w:val="22"/>
          <w:szCs w:val="22"/>
        </w:rPr>
        <w:t>Que la Ficha </w:t>
      </w:r>
      <w:r w:rsidRPr="009A35FD">
        <w:rPr>
          <w:rFonts w:ascii="Verdana" w:hAnsi="Verdana"/>
          <w:b/>
          <w:bCs/>
          <w:sz w:val="22"/>
          <w:szCs w:val="22"/>
        </w:rPr>
        <w:t>I-17</w:t>
      </w:r>
      <w:r w:rsidRPr="009A35FD">
        <w:rPr>
          <w:rFonts w:ascii="Verdana" w:hAnsi="Verdana"/>
          <w:sz w:val="22"/>
          <w:szCs w:val="22"/>
        </w:rPr>
        <w:t> de los Lineamientos de Programación y Ejecución de Metas Sociales y Financieras, corresponde al identificador presupuestal </w:t>
      </w:r>
      <w:r w:rsidRPr="009A35FD">
        <w:rPr>
          <w:rFonts w:ascii="Verdana" w:hAnsi="Verdana"/>
          <w:b/>
          <w:bCs/>
          <w:sz w:val="22"/>
          <w:szCs w:val="22"/>
        </w:rPr>
        <w:t>C-4102-1500-4-101</w:t>
      </w:r>
      <w:r w:rsidRPr="009A35FD">
        <w:rPr>
          <w:rFonts w:ascii="Verdana" w:hAnsi="Verdana"/>
          <w:sz w:val="22"/>
          <w:szCs w:val="22"/>
        </w:rPr>
        <w:t> del proyecto </w:t>
      </w:r>
      <w:r w:rsidRPr="009A35FD">
        <w:rPr>
          <w:rFonts w:ascii="Verdana" w:hAnsi="Verdana"/>
          <w:b/>
          <w:bCs/>
          <w:sz w:val="22"/>
          <w:szCs w:val="22"/>
        </w:rPr>
        <w:t>ASISTENCIA A LA PRIMERA INFANCIA A NIVEL NACIONAL, </w:t>
      </w:r>
      <w:r w:rsidRPr="009A35FD">
        <w:rPr>
          <w:rFonts w:ascii="Verdana" w:hAnsi="Verdana"/>
          <w:sz w:val="22"/>
          <w:szCs w:val="22"/>
        </w:rPr>
        <w:t>Subproyecto </w:t>
      </w:r>
      <w:r w:rsidRPr="009A35FD">
        <w:rPr>
          <w:rFonts w:ascii="Verdana" w:hAnsi="Verdana"/>
          <w:b/>
          <w:bCs/>
          <w:sz w:val="22"/>
          <w:szCs w:val="22"/>
        </w:rPr>
        <w:t>INTEGRAL</w:t>
      </w:r>
      <w:r w:rsidRPr="009A35FD">
        <w:rPr>
          <w:rFonts w:ascii="Verdana" w:hAnsi="Verdana"/>
          <w:sz w:val="22"/>
          <w:szCs w:val="22"/>
        </w:rPr>
        <w:t>.</w:t>
      </w:r>
    </w:p>
    <w:p w14:paraId="174BB93C" w14:textId="77777777" w:rsidR="00C60FE9" w:rsidRPr="009A35FD" w:rsidRDefault="00C60FE9" w:rsidP="009A35FD">
      <w:pPr>
        <w:pStyle w:val="Prrafodelista"/>
        <w:numPr>
          <w:ilvl w:val="0"/>
          <w:numId w:val="3"/>
        </w:numPr>
        <w:jc w:val="both"/>
        <w:rPr>
          <w:rFonts w:ascii="Verdana" w:hAnsi="Verdana"/>
          <w:sz w:val="22"/>
          <w:szCs w:val="22"/>
        </w:rPr>
      </w:pPr>
      <w:r w:rsidRPr="009A35FD">
        <w:rPr>
          <w:rFonts w:ascii="Verdana" w:hAnsi="Verdana"/>
          <w:sz w:val="22"/>
          <w:szCs w:val="22"/>
        </w:rPr>
        <w:lastRenderedPageBreak/>
        <w:t>Que en la Ficha </w:t>
      </w:r>
      <w:r w:rsidRPr="009A35FD">
        <w:rPr>
          <w:rFonts w:ascii="Verdana" w:hAnsi="Verdana"/>
          <w:b/>
          <w:bCs/>
          <w:sz w:val="22"/>
          <w:szCs w:val="22"/>
        </w:rPr>
        <w:t>I-17</w:t>
      </w:r>
      <w:r w:rsidRPr="009A35FD">
        <w:rPr>
          <w:rFonts w:ascii="Verdana" w:hAnsi="Verdana"/>
          <w:sz w:val="22"/>
          <w:szCs w:val="22"/>
        </w:rPr>
        <w:t> se encuentran clasificados once servicios dentro del Subproyecto Integral, del cual se hace necesario modificar el servicio </w:t>
      </w:r>
      <w:r w:rsidRPr="009A35FD">
        <w:rPr>
          <w:rFonts w:ascii="Verdana" w:hAnsi="Verdana"/>
          <w:i/>
          <w:iCs/>
          <w:sz w:val="22"/>
          <w:szCs w:val="22"/>
        </w:rPr>
        <w:t>"Grado transición con atención integral”,</w:t>
      </w:r>
      <w:r w:rsidRPr="009A35FD">
        <w:rPr>
          <w:rFonts w:ascii="Verdana" w:hAnsi="Verdana"/>
          <w:sz w:val="22"/>
          <w:szCs w:val="22"/>
        </w:rPr>
        <w:t xml:space="preserve"> teniendo en cuenta que grado transición hace parte de la </w:t>
      </w:r>
      <w:proofErr w:type="spellStart"/>
      <w:r w:rsidRPr="009A35FD">
        <w:rPr>
          <w:rFonts w:ascii="Verdana" w:hAnsi="Verdana"/>
          <w:sz w:val="22"/>
          <w:szCs w:val="22"/>
        </w:rPr>
        <w:t>Prescolaridad</w:t>
      </w:r>
      <w:proofErr w:type="spellEnd"/>
      <w:r w:rsidRPr="009A35FD">
        <w:rPr>
          <w:rFonts w:ascii="Verdana" w:hAnsi="Verdana"/>
          <w:sz w:val="22"/>
          <w:szCs w:val="22"/>
        </w:rPr>
        <w:t>, y el Ministerio de Educación en la ampliación de su cobertura, en algunos Municipios a partir de la vigencia 2016 integra no solo el grado transición sino todos los grados de preescolar.</w:t>
      </w:r>
    </w:p>
    <w:p w14:paraId="4F0DEA9E" w14:textId="6C53AA40" w:rsidR="00C60FE9" w:rsidRPr="009A35FD" w:rsidRDefault="00C60FE9" w:rsidP="009A35FD">
      <w:pPr>
        <w:pStyle w:val="Prrafodelista"/>
        <w:numPr>
          <w:ilvl w:val="0"/>
          <w:numId w:val="3"/>
        </w:numPr>
        <w:jc w:val="both"/>
        <w:rPr>
          <w:rFonts w:ascii="Verdana" w:hAnsi="Verdana"/>
          <w:sz w:val="22"/>
          <w:szCs w:val="22"/>
        </w:rPr>
      </w:pPr>
      <w:r w:rsidRPr="009A35FD">
        <w:rPr>
          <w:rFonts w:ascii="Verdana" w:hAnsi="Verdana"/>
          <w:sz w:val="22"/>
          <w:szCs w:val="22"/>
        </w:rPr>
        <w:t>Que el servicio de </w:t>
      </w:r>
      <w:r w:rsidRPr="009A35FD">
        <w:rPr>
          <w:rFonts w:ascii="Verdana" w:hAnsi="Verdana"/>
          <w:i/>
          <w:iCs/>
          <w:sz w:val="22"/>
          <w:szCs w:val="22"/>
        </w:rPr>
        <w:t>“Grado Transición con atención integral”</w:t>
      </w:r>
      <w:r w:rsidRPr="009A35FD">
        <w:rPr>
          <w:rFonts w:ascii="Verdana" w:hAnsi="Verdana"/>
          <w:sz w:val="22"/>
          <w:szCs w:val="22"/>
        </w:rPr>
        <w:t xml:space="preserve"> hace parte del manual operativo de la Modalidad Institucional para la Atención a la Primera Infancia, código MO12.PP, como Grado Preescolar Integral en los servicio de la Atención integral a la Primera infancia, servicio que hace parte de la ampliación de la oferta: institucional como proceso de articulación con la población del sistema educativo con base al artículo primero de la Ley 115 de 1994 donde manifiesta que el nivel preescolar comprende los girados de Transición, Jardín y </w:t>
      </w:r>
      <w:proofErr w:type="spellStart"/>
      <w:r w:rsidRPr="009A35FD">
        <w:rPr>
          <w:rFonts w:ascii="Verdana" w:hAnsi="Verdana"/>
          <w:sz w:val="22"/>
          <w:szCs w:val="22"/>
        </w:rPr>
        <w:t>Pre-jardín</w:t>
      </w:r>
      <w:proofErr w:type="spellEnd"/>
      <w:r w:rsidRPr="009A35FD">
        <w:rPr>
          <w:rFonts w:ascii="Verdana" w:hAnsi="Verdana"/>
          <w:sz w:val="22"/>
          <w:szCs w:val="22"/>
        </w:rPr>
        <w:t>.</w:t>
      </w:r>
    </w:p>
    <w:p w14:paraId="63EE9599" w14:textId="77777777" w:rsidR="00C60FE9" w:rsidRPr="009A35FD" w:rsidRDefault="00C60FE9" w:rsidP="009A35FD">
      <w:pPr>
        <w:pStyle w:val="Prrafodelista"/>
        <w:numPr>
          <w:ilvl w:val="0"/>
          <w:numId w:val="3"/>
        </w:numPr>
        <w:jc w:val="both"/>
        <w:rPr>
          <w:rFonts w:ascii="Verdana" w:hAnsi="Verdana"/>
          <w:sz w:val="22"/>
          <w:szCs w:val="22"/>
        </w:rPr>
      </w:pPr>
      <w:r w:rsidRPr="009A35FD">
        <w:rPr>
          <w:rFonts w:ascii="Verdana" w:hAnsi="Verdana"/>
          <w:sz w:val="22"/>
          <w:szCs w:val="22"/>
        </w:rPr>
        <w:t>Que se hace necesario ajustar la ficha </w:t>
      </w:r>
      <w:r w:rsidRPr="009A35FD">
        <w:rPr>
          <w:rFonts w:ascii="Verdana" w:hAnsi="Verdana"/>
          <w:b/>
          <w:bCs/>
          <w:sz w:val="22"/>
          <w:szCs w:val="22"/>
        </w:rPr>
        <w:t>I-17</w:t>
      </w:r>
      <w:r w:rsidRPr="009A35FD">
        <w:rPr>
          <w:rFonts w:ascii="Verdana" w:hAnsi="Verdana"/>
          <w:sz w:val="22"/>
          <w:szCs w:val="22"/>
        </w:rPr>
        <w:t> en el servicio Grado Transición con Atención Integral, ampliando la población objetivo de grado Transición o preescolar, en todas las partes del servicio con base en el manual; operativo que hace parte de la articulación interinstitucional para la prestación de este servicio.</w:t>
      </w:r>
    </w:p>
    <w:p w14:paraId="52EE057E" w14:textId="77777777" w:rsidR="00C60FE9" w:rsidRPr="009A35FD" w:rsidRDefault="00C60FE9" w:rsidP="009A35FD">
      <w:pPr>
        <w:pStyle w:val="Prrafodelista"/>
        <w:numPr>
          <w:ilvl w:val="0"/>
          <w:numId w:val="3"/>
        </w:numPr>
        <w:jc w:val="both"/>
        <w:rPr>
          <w:rFonts w:ascii="Verdana" w:hAnsi="Verdana"/>
          <w:sz w:val="22"/>
          <w:szCs w:val="22"/>
        </w:rPr>
      </w:pPr>
      <w:r w:rsidRPr="009A35FD">
        <w:rPr>
          <w:rFonts w:ascii="Verdana" w:hAnsi="Verdana"/>
          <w:sz w:val="22"/>
          <w:szCs w:val="22"/>
        </w:rPr>
        <w:t>Que dentro de la Ficha </w:t>
      </w:r>
      <w:r w:rsidRPr="009A35FD">
        <w:rPr>
          <w:rFonts w:ascii="Verdana" w:hAnsi="Verdana"/>
          <w:b/>
          <w:bCs/>
          <w:sz w:val="22"/>
          <w:szCs w:val="22"/>
        </w:rPr>
        <w:t>I-17</w:t>
      </w:r>
      <w:r w:rsidRPr="009A35FD">
        <w:rPr>
          <w:rFonts w:ascii="Verdana" w:hAnsi="Verdana"/>
          <w:sz w:val="22"/>
          <w:szCs w:val="22"/>
        </w:rPr>
        <w:t> se encuentra clasificado de igual manera en el servicio </w:t>
      </w:r>
      <w:r w:rsidRPr="009A35FD">
        <w:rPr>
          <w:rFonts w:ascii="Verdana" w:hAnsi="Verdana"/>
          <w:i/>
          <w:iCs/>
          <w:sz w:val="22"/>
          <w:szCs w:val="22"/>
        </w:rPr>
        <w:t>"Desarrollo Infantil en Medio Familiar”, </w:t>
      </w:r>
      <w:r w:rsidRPr="009A35FD">
        <w:rPr>
          <w:rFonts w:ascii="Verdana" w:hAnsi="Verdana"/>
          <w:sz w:val="22"/>
          <w:szCs w:val="22"/>
        </w:rPr>
        <w:t>donde se hace necesario ajustar la  población objetivo, toda vez que por error involuntario, se incluyeron las madres lactantes y con base al </w:t>
      </w:r>
      <w:r w:rsidRPr="009A35FD">
        <w:rPr>
          <w:rFonts w:ascii="Verdana" w:hAnsi="Verdana"/>
          <w:i/>
          <w:iCs/>
          <w:sz w:val="22"/>
          <w:szCs w:val="22"/>
        </w:rPr>
        <w:t>MANUAL OPERATIVO MODALIDAD FAMILIAR PARA LA ATENCIÓN A LA PRIMERA INFANCIA MO 13 PP</w:t>
      </w:r>
      <w:r w:rsidRPr="009A35FD">
        <w:rPr>
          <w:rFonts w:ascii="Verdana" w:hAnsi="Verdana"/>
          <w:sz w:val="22"/>
          <w:szCs w:val="22"/>
        </w:rPr>
        <w:t>, en su numeral 1.4, la atención de población está dirigida prioritariamente a niñas y niños menores de dos (2) años y mujeres gestantes, sin perjuicio de lo anterior se atenderá a niñas y niños</w:t>
      </w:r>
      <w:r w:rsidRPr="009A35FD">
        <w:rPr>
          <w:rFonts w:ascii="Verdana" w:hAnsi="Verdana"/>
          <w:sz w:val="22"/>
          <w:szCs w:val="22"/>
        </w:rPr>
        <w:br/>
        <w:t>mayores de dos (2) años y menores de cinco (5) años o hasta su ingreso al grado de transición en aquellas zonas rurales vulnerables donde no exista otro servicio de atención de educación inicial y cuando por sus características no se ofrezca ninguna posibilidad de implementar los servicios institucionales.</w:t>
      </w:r>
    </w:p>
    <w:p w14:paraId="105596BB" w14:textId="77777777" w:rsidR="00C60FE9" w:rsidRPr="009A35FD" w:rsidRDefault="00C60FE9" w:rsidP="009A35FD">
      <w:pPr>
        <w:pStyle w:val="Prrafodelista"/>
        <w:numPr>
          <w:ilvl w:val="0"/>
          <w:numId w:val="3"/>
        </w:numPr>
        <w:jc w:val="both"/>
        <w:rPr>
          <w:rFonts w:ascii="Verdana" w:hAnsi="Verdana"/>
          <w:sz w:val="22"/>
          <w:szCs w:val="22"/>
        </w:rPr>
      </w:pPr>
      <w:r w:rsidRPr="009A35FD">
        <w:rPr>
          <w:rFonts w:ascii="Verdana" w:hAnsi="Verdana"/>
          <w:sz w:val="22"/>
          <w:szCs w:val="22"/>
        </w:rPr>
        <w:t>Que la Ficha </w:t>
      </w:r>
      <w:r w:rsidRPr="009A35FD">
        <w:rPr>
          <w:rFonts w:ascii="Verdana" w:hAnsi="Verdana"/>
          <w:b/>
          <w:bCs/>
          <w:sz w:val="22"/>
          <w:szCs w:val="22"/>
        </w:rPr>
        <w:t>I-18</w:t>
      </w:r>
      <w:r w:rsidRPr="009A35FD">
        <w:rPr>
          <w:rFonts w:ascii="Verdana" w:hAnsi="Verdana"/>
          <w:sz w:val="22"/>
          <w:szCs w:val="22"/>
        </w:rPr>
        <w:t> de los Lineamientos de Programación y Ejecución de Metas Sociales y Financieras, corresponde al identificador presupuestal C-4102-1500-4-102 del proyecto </w:t>
      </w:r>
      <w:r w:rsidRPr="009A35FD">
        <w:rPr>
          <w:rFonts w:ascii="Verdana" w:hAnsi="Verdana"/>
          <w:b/>
          <w:bCs/>
          <w:sz w:val="22"/>
          <w:szCs w:val="22"/>
        </w:rPr>
        <w:t>ASISTENCIA A LA PRIMERA INFANCIA A NIVEL NACIONAL, </w:t>
      </w:r>
      <w:r w:rsidRPr="009A35FD">
        <w:rPr>
          <w:rFonts w:ascii="Verdana" w:hAnsi="Verdana"/>
          <w:sz w:val="22"/>
          <w:szCs w:val="22"/>
        </w:rPr>
        <w:t>Subproyecto </w:t>
      </w:r>
      <w:r w:rsidRPr="009A35FD">
        <w:rPr>
          <w:rFonts w:ascii="Verdana" w:hAnsi="Verdana"/>
          <w:b/>
          <w:bCs/>
          <w:sz w:val="22"/>
          <w:szCs w:val="22"/>
        </w:rPr>
        <w:t>TRADICIONAL</w:t>
      </w:r>
      <w:r w:rsidRPr="009A35FD">
        <w:rPr>
          <w:rFonts w:ascii="Verdana" w:hAnsi="Verdana"/>
          <w:sz w:val="22"/>
          <w:szCs w:val="22"/>
        </w:rPr>
        <w:t>.</w:t>
      </w:r>
    </w:p>
    <w:p w14:paraId="3E844340" w14:textId="77777777" w:rsidR="00C60FE9" w:rsidRPr="009A35FD" w:rsidRDefault="00C60FE9" w:rsidP="009A35FD">
      <w:pPr>
        <w:pStyle w:val="Prrafodelista"/>
        <w:numPr>
          <w:ilvl w:val="0"/>
          <w:numId w:val="3"/>
        </w:numPr>
        <w:jc w:val="both"/>
        <w:rPr>
          <w:rFonts w:ascii="Verdana" w:hAnsi="Verdana"/>
          <w:sz w:val="22"/>
          <w:szCs w:val="22"/>
        </w:rPr>
      </w:pPr>
      <w:r w:rsidRPr="009A35FD">
        <w:rPr>
          <w:rFonts w:ascii="Verdana" w:hAnsi="Verdana"/>
          <w:sz w:val="22"/>
          <w:szCs w:val="22"/>
        </w:rPr>
        <w:t>Que en la Ficha </w:t>
      </w:r>
      <w:r w:rsidRPr="009A35FD">
        <w:rPr>
          <w:rFonts w:ascii="Verdana" w:hAnsi="Verdana"/>
          <w:b/>
          <w:bCs/>
          <w:sz w:val="22"/>
          <w:szCs w:val="22"/>
        </w:rPr>
        <w:t>I-18</w:t>
      </w:r>
      <w:r w:rsidRPr="009A35FD">
        <w:rPr>
          <w:rFonts w:ascii="Verdana" w:hAnsi="Verdana"/>
          <w:sz w:val="22"/>
          <w:szCs w:val="22"/>
        </w:rPr>
        <w:t> se encuentran clasificados cuatro servicios dentro del Subproyecto Tradicional, siendo necesario modificar el servicio </w:t>
      </w:r>
      <w:r w:rsidRPr="009A35FD">
        <w:rPr>
          <w:rFonts w:ascii="Verdana" w:hAnsi="Verdana"/>
          <w:i/>
          <w:iCs/>
          <w:sz w:val="22"/>
          <w:szCs w:val="22"/>
        </w:rPr>
        <w:t>“HCB - FAMI - FAMILIAR (T)”</w:t>
      </w:r>
      <w:r w:rsidRPr="009A35FD">
        <w:rPr>
          <w:rFonts w:ascii="Verdana" w:hAnsi="Verdana"/>
          <w:sz w:val="22"/>
          <w:szCs w:val="22"/>
        </w:rPr>
        <w:t> en la población objetivo, ya que por error involuntario, se incluyeron los niños de 2 a 5 años y con base al manual operativo </w:t>
      </w:r>
      <w:r w:rsidRPr="009A35FD">
        <w:rPr>
          <w:rFonts w:ascii="Verdana" w:hAnsi="Verdana"/>
          <w:i/>
          <w:iCs/>
          <w:sz w:val="22"/>
          <w:szCs w:val="22"/>
        </w:rPr>
        <w:t xml:space="preserve">MANUAL OPERATIVO MODALIDAD FAMILIAR PARA LA </w:t>
      </w:r>
      <w:r w:rsidRPr="009A35FD">
        <w:rPr>
          <w:rFonts w:ascii="Verdana" w:hAnsi="Verdana"/>
          <w:i/>
          <w:iCs/>
          <w:sz w:val="22"/>
          <w:szCs w:val="22"/>
        </w:rPr>
        <w:lastRenderedPageBreak/>
        <w:t>ATENCIÓN A LA PRIMERA INFANCIA MO 13 PP</w:t>
      </w:r>
      <w:r w:rsidRPr="009A35FD">
        <w:rPr>
          <w:rFonts w:ascii="Verdana" w:hAnsi="Verdana"/>
          <w:sz w:val="22"/>
          <w:szCs w:val="22"/>
        </w:rPr>
        <w:t>, en su numeral 1.4, la atención de población está dirigida prioritariamente a mujeres gestantes, madres lactantes, niñas y niños menores de dos (2) años.</w:t>
      </w:r>
    </w:p>
    <w:p w14:paraId="7314B461" w14:textId="77777777" w:rsidR="00C60FE9" w:rsidRPr="009A35FD" w:rsidRDefault="00C60FE9" w:rsidP="009A35FD">
      <w:pPr>
        <w:pStyle w:val="Prrafodelista"/>
        <w:numPr>
          <w:ilvl w:val="0"/>
          <w:numId w:val="3"/>
        </w:numPr>
        <w:jc w:val="both"/>
        <w:rPr>
          <w:rFonts w:ascii="Verdana" w:hAnsi="Verdana"/>
          <w:sz w:val="22"/>
          <w:szCs w:val="22"/>
        </w:rPr>
      </w:pPr>
      <w:r w:rsidRPr="009A35FD">
        <w:rPr>
          <w:rFonts w:ascii="Verdana" w:hAnsi="Verdana"/>
          <w:sz w:val="22"/>
          <w:szCs w:val="22"/>
        </w:rPr>
        <w:t>Que para las modificaciones de las fichas existen los análisis de viabilidad técnica expedida por las direcciones de Nutrición, Protección y Primera Infancia como gerentes de estos recursos y responsable de los temas contenidos en ellas.</w:t>
      </w:r>
    </w:p>
    <w:p w14:paraId="7C58EE09" w14:textId="77777777" w:rsidR="00C60FE9" w:rsidRPr="009A35FD" w:rsidRDefault="00C60FE9" w:rsidP="009A35FD">
      <w:pPr>
        <w:pStyle w:val="Prrafodelista"/>
        <w:numPr>
          <w:ilvl w:val="0"/>
          <w:numId w:val="3"/>
        </w:numPr>
        <w:jc w:val="both"/>
        <w:rPr>
          <w:rFonts w:ascii="Verdana" w:hAnsi="Verdana"/>
          <w:sz w:val="22"/>
          <w:szCs w:val="22"/>
        </w:rPr>
      </w:pPr>
      <w:proofErr w:type="gramStart"/>
      <w:r w:rsidRPr="009A35FD">
        <w:rPr>
          <w:rFonts w:ascii="Verdana" w:hAnsi="Verdana"/>
          <w:sz w:val="22"/>
          <w:szCs w:val="22"/>
        </w:rPr>
        <w:t>Que</w:t>
      </w:r>
      <w:proofErr w:type="gramEnd"/>
      <w:r w:rsidRPr="009A35FD">
        <w:rPr>
          <w:rFonts w:ascii="Verdana" w:hAnsi="Verdana"/>
          <w:sz w:val="22"/>
          <w:szCs w:val="22"/>
        </w:rPr>
        <w:t xml:space="preserve"> en mérito de lo expuesto,</w:t>
      </w:r>
    </w:p>
    <w:p w14:paraId="7AB0D8C2" w14:textId="11EAC33B" w:rsidR="00C60FE9" w:rsidRPr="00C60FE9" w:rsidRDefault="00C60FE9" w:rsidP="009A35FD">
      <w:pPr>
        <w:jc w:val="center"/>
        <w:rPr>
          <w:rFonts w:ascii="Verdana" w:hAnsi="Verdana"/>
          <w:sz w:val="22"/>
          <w:szCs w:val="22"/>
        </w:rPr>
      </w:pPr>
      <w:r w:rsidRPr="00C60FE9">
        <w:rPr>
          <w:rFonts w:ascii="Verdana" w:hAnsi="Verdana"/>
          <w:b/>
          <w:bCs/>
          <w:sz w:val="22"/>
          <w:szCs w:val="22"/>
        </w:rPr>
        <w:t>RESUELVE</w:t>
      </w:r>
      <w:r w:rsidR="009A35FD">
        <w:rPr>
          <w:rFonts w:ascii="Verdana" w:hAnsi="Verdana"/>
          <w:b/>
          <w:bCs/>
          <w:sz w:val="22"/>
          <w:szCs w:val="22"/>
        </w:rPr>
        <w:t>:</w:t>
      </w:r>
    </w:p>
    <w:p w14:paraId="6D7896AA" w14:textId="4E50EEEC" w:rsidR="00C60FE9" w:rsidRPr="00C60FE9" w:rsidRDefault="00C60FE9" w:rsidP="00C60FE9">
      <w:pPr>
        <w:rPr>
          <w:rFonts w:ascii="Verdana" w:hAnsi="Verdana"/>
          <w:sz w:val="22"/>
          <w:szCs w:val="22"/>
        </w:rPr>
      </w:pPr>
      <w:bookmarkStart w:id="0" w:name="1"/>
      <w:r w:rsidRPr="00C60FE9">
        <w:rPr>
          <w:rFonts w:ascii="Verdana" w:hAnsi="Verdana"/>
          <w:b/>
          <w:bCs/>
          <w:sz w:val="22"/>
          <w:szCs w:val="22"/>
        </w:rPr>
        <w:t xml:space="preserve">ARTÍCULO </w:t>
      </w:r>
      <w:r w:rsidR="009A35FD">
        <w:rPr>
          <w:rFonts w:ascii="Verdana" w:hAnsi="Verdana"/>
          <w:b/>
          <w:bCs/>
          <w:sz w:val="22"/>
          <w:szCs w:val="22"/>
        </w:rPr>
        <w:t>1o</w:t>
      </w:r>
      <w:r w:rsidRPr="00C60FE9">
        <w:rPr>
          <w:rFonts w:ascii="Verdana" w:hAnsi="Verdana"/>
          <w:b/>
          <w:bCs/>
          <w:sz w:val="22"/>
          <w:szCs w:val="22"/>
        </w:rPr>
        <w:t>.</w:t>
      </w:r>
      <w:bookmarkEnd w:id="0"/>
      <w:r w:rsidRPr="00C60FE9">
        <w:rPr>
          <w:rFonts w:ascii="Verdana" w:hAnsi="Verdana"/>
          <w:sz w:val="22"/>
          <w:szCs w:val="22"/>
        </w:rPr>
        <w:t> Modifíquese la ficha </w:t>
      </w:r>
      <w:r w:rsidRPr="00C60FE9">
        <w:rPr>
          <w:rFonts w:ascii="Verdana" w:hAnsi="Verdana"/>
          <w:b/>
          <w:bCs/>
          <w:sz w:val="22"/>
          <w:szCs w:val="22"/>
        </w:rPr>
        <w:t>I-01</w:t>
      </w:r>
      <w:r w:rsidRPr="00C60FE9">
        <w:rPr>
          <w:rFonts w:ascii="Verdana" w:hAnsi="Verdana"/>
          <w:sz w:val="22"/>
          <w:szCs w:val="22"/>
        </w:rPr>
        <w:t> de los Lineamientos de Programación y Ejecución de Metas Sociales y Financieras - Vigencia 2017 que hace parte de la Resolución No. 001 de 2017, correspondiente al identificador presupuestal </w:t>
      </w:r>
      <w:r w:rsidRPr="00C60FE9">
        <w:rPr>
          <w:rFonts w:ascii="Verdana" w:hAnsi="Verdana"/>
          <w:b/>
          <w:bCs/>
          <w:sz w:val="22"/>
          <w:szCs w:val="22"/>
        </w:rPr>
        <w:t>C-4102-1500-1-101</w:t>
      </w:r>
      <w:r w:rsidRPr="00C60FE9">
        <w:rPr>
          <w:rFonts w:ascii="Verdana" w:hAnsi="Verdana"/>
          <w:sz w:val="22"/>
          <w:szCs w:val="22"/>
        </w:rPr>
        <w:t> del proyecto </w:t>
      </w:r>
      <w:r w:rsidRPr="00C60FE9">
        <w:rPr>
          <w:rFonts w:ascii="Verdana" w:hAnsi="Verdana"/>
          <w:b/>
          <w:bCs/>
          <w:sz w:val="22"/>
          <w:szCs w:val="22"/>
        </w:rPr>
        <w:t>DESARROLLAR ACCIONES DE PROMOCIÓN Y PREVENCIÓN EN SEGURIDAD ALIMENTARIA Y NUTRICIONAL EN EL TERRITORIO NACIONAL,</w:t>
      </w:r>
      <w:r w:rsidRPr="00C60FE9">
        <w:rPr>
          <w:rFonts w:ascii="Verdana" w:hAnsi="Verdana"/>
          <w:sz w:val="22"/>
          <w:szCs w:val="22"/>
        </w:rPr>
        <w:t> para el servicio </w:t>
      </w:r>
      <w:r w:rsidRPr="00C60FE9">
        <w:rPr>
          <w:rFonts w:ascii="Verdana" w:hAnsi="Verdana"/>
          <w:i/>
          <w:iCs/>
          <w:sz w:val="22"/>
          <w:szCs w:val="22"/>
        </w:rPr>
        <w:t>"Mil días para cambiar el mundo”</w:t>
      </w:r>
      <w:r w:rsidRPr="00C60FE9">
        <w:rPr>
          <w:rFonts w:ascii="Verdana" w:hAnsi="Verdana"/>
          <w:sz w:val="22"/>
          <w:szCs w:val="22"/>
        </w:rPr>
        <w:t> en lo correspondiente a población objetivo, acciones, parámetros y clasificador del gasto quedando de la siguiente manera:</w:t>
      </w:r>
    </w:p>
    <w:tbl>
      <w:tblPr>
        <w:tblStyle w:val="Tablaconcuadrcula"/>
        <w:tblW w:w="5050" w:type="pct"/>
        <w:tblLook w:val="04A0" w:firstRow="1" w:lastRow="0" w:firstColumn="1" w:lastColumn="0" w:noHBand="0" w:noVBand="1"/>
      </w:tblPr>
      <w:tblGrid>
        <w:gridCol w:w="2048"/>
        <w:gridCol w:w="2029"/>
        <w:gridCol w:w="1940"/>
        <w:gridCol w:w="1227"/>
        <w:gridCol w:w="1672"/>
      </w:tblGrid>
      <w:tr w:rsidR="00C60FE9" w:rsidRPr="00C60FE9" w14:paraId="3DAB263A" w14:textId="77777777" w:rsidTr="009A35FD">
        <w:tc>
          <w:tcPr>
            <w:tcW w:w="700" w:type="pct"/>
            <w:hideMark/>
          </w:tcPr>
          <w:p w14:paraId="4638F244"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FICHA 1-01</w:t>
            </w:r>
          </w:p>
        </w:tc>
        <w:tc>
          <w:tcPr>
            <w:tcW w:w="400" w:type="pct"/>
            <w:hideMark/>
          </w:tcPr>
          <w:p w14:paraId="11B2F3F2"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PRG</w:t>
            </w:r>
          </w:p>
        </w:tc>
        <w:tc>
          <w:tcPr>
            <w:tcW w:w="1200" w:type="pct"/>
            <w:hideMark/>
          </w:tcPr>
          <w:p w14:paraId="19454B35"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SPRG</w:t>
            </w:r>
          </w:p>
        </w:tc>
        <w:tc>
          <w:tcPr>
            <w:tcW w:w="800" w:type="pct"/>
            <w:hideMark/>
          </w:tcPr>
          <w:p w14:paraId="1262DDE3"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PROY</w:t>
            </w:r>
          </w:p>
        </w:tc>
        <w:tc>
          <w:tcPr>
            <w:tcW w:w="1900" w:type="pct"/>
            <w:hideMark/>
          </w:tcPr>
          <w:p w14:paraId="75E718B1"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SBPY</w:t>
            </w:r>
          </w:p>
        </w:tc>
      </w:tr>
      <w:tr w:rsidR="00C60FE9" w:rsidRPr="00C60FE9" w14:paraId="58ADB81D" w14:textId="77777777" w:rsidTr="009A35FD">
        <w:tc>
          <w:tcPr>
            <w:tcW w:w="1100" w:type="pct"/>
            <w:gridSpan w:val="2"/>
            <w:hideMark/>
          </w:tcPr>
          <w:p w14:paraId="69E65682"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4102</w:t>
            </w:r>
          </w:p>
        </w:tc>
        <w:tc>
          <w:tcPr>
            <w:tcW w:w="1200" w:type="pct"/>
            <w:hideMark/>
          </w:tcPr>
          <w:p w14:paraId="4491B874"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1500</w:t>
            </w:r>
          </w:p>
        </w:tc>
        <w:tc>
          <w:tcPr>
            <w:tcW w:w="800" w:type="pct"/>
            <w:hideMark/>
          </w:tcPr>
          <w:p w14:paraId="255E2451"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w:t>
            </w:r>
          </w:p>
        </w:tc>
        <w:tc>
          <w:tcPr>
            <w:tcW w:w="1900" w:type="pct"/>
            <w:hideMark/>
          </w:tcPr>
          <w:p w14:paraId="27A3F9A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101</w:t>
            </w:r>
          </w:p>
        </w:tc>
      </w:tr>
      <w:tr w:rsidR="00C60FE9" w:rsidRPr="00C60FE9" w14:paraId="02CFC1FC" w14:textId="77777777" w:rsidTr="009A35FD">
        <w:tc>
          <w:tcPr>
            <w:tcW w:w="700" w:type="pct"/>
            <w:hideMark/>
          </w:tcPr>
          <w:p w14:paraId="1B7D03B5"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PROYECTO</w:t>
            </w:r>
          </w:p>
        </w:tc>
        <w:tc>
          <w:tcPr>
            <w:tcW w:w="4300" w:type="pct"/>
            <w:gridSpan w:val="4"/>
            <w:hideMark/>
          </w:tcPr>
          <w:p w14:paraId="2604020F"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DESARROLLAR ACCIONES DE PROMOCIÓN Y PREVENCIÓN EN SEGURIDAD AUMENTARIA Y NUTRICIONAL EN EL TERRITORIO NACIONAL</w:t>
            </w:r>
          </w:p>
        </w:tc>
      </w:tr>
      <w:tr w:rsidR="00C60FE9" w:rsidRPr="00C60FE9" w14:paraId="656FE448" w14:textId="77777777" w:rsidTr="009A35FD">
        <w:tc>
          <w:tcPr>
            <w:tcW w:w="700" w:type="pct"/>
            <w:hideMark/>
          </w:tcPr>
          <w:p w14:paraId="77518D6D"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SUBPROYECTO</w:t>
            </w:r>
          </w:p>
        </w:tc>
        <w:tc>
          <w:tcPr>
            <w:tcW w:w="4300" w:type="pct"/>
            <w:gridSpan w:val="4"/>
            <w:hideMark/>
          </w:tcPr>
          <w:p w14:paraId="0EAB873D"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ATENCIÓN Y PREVENCIÓN DE LA DESNUTRICIÓN</w:t>
            </w:r>
          </w:p>
        </w:tc>
      </w:tr>
      <w:tr w:rsidR="00C60FE9" w:rsidRPr="00C60FE9" w14:paraId="7353E53E" w14:textId="77777777" w:rsidTr="009A35FD">
        <w:tc>
          <w:tcPr>
            <w:tcW w:w="700" w:type="pct"/>
            <w:hideMark/>
          </w:tcPr>
          <w:p w14:paraId="1095960B"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MODALIDAD</w:t>
            </w:r>
          </w:p>
        </w:tc>
        <w:tc>
          <w:tcPr>
            <w:tcW w:w="4300" w:type="pct"/>
            <w:gridSpan w:val="4"/>
            <w:hideMark/>
          </w:tcPr>
          <w:p w14:paraId="55A9EF73" w14:textId="77777777" w:rsidR="00C60FE9" w:rsidRPr="00C60FE9" w:rsidRDefault="00C60FE9" w:rsidP="00C60FE9">
            <w:pPr>
              <w:spacing w:after="160"/>
              <w:rPr>
                <w:rFonts w:ascii="Verdana" w:hAnsi="Verdana"/>
                <w:sz w:val="22"/>
                <w:szCs w:val="22"/>
              </w:rPr>
            </w:pPr>
            <w:r w:rsidRPr="00C60FE9">
              <w:rPr>
                <w:rFonts w:ascii="Verdana" w:hAnsi="Verdana"/>
                <w:sz w:val="22"/>
                <w:szCs w:val="22"/>
              </w:rPr>
              <w:t>1000 días para cambiar el mundo</w:t>
            </w:r>
          </w:p>
        </w:tc>
      </w:tr>
      <w:tr w:rsidR="00C60FE9" w:rsidRPr="00C60FE9" w14:paraId="325EFD82" w14:textId="77777777" w:rsidTr="009A35FD">
        <w:tc>
          <w:tcPr>
            <w:tcW w:w="700" w:type="pct"/>
            <w:hideMark/>
          </w:tcPr>
          <w:p w14:paraId="748E6CE3"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POBLACIÓN</w:t>
            </w:r>
            <w:r w:rsidRPr="00C60FE9">
              <w:rPr>
                <w:rFonts w:ascii="Verdana" w:hAnsi="Verdana"/>
                <w:b/>
                <w:bCs/>
                <w:sz w:val="22"/>
                <w:szCs w:val="22"/>
              </w:rPr>
              <w:br/>
              <w:t>OBJETIVO</w:t>
            </w:r>
          </w:p>
        </w:tc>
        <w:tc>
          <w:tcPr>
            <w:tcW w:w="4300" w:type="pct"/>
            <w:gridSpan w:val="4"/>
            <w:hideMark/>
          </w:tcPr>
          <w:p w14:paraId="16F439ED"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u w:val="single"/>
              </w:rPr>
              <w:t>1000 días para cambiar el Mundo.</w:t>
            </w:r>
            <w:r w:rsidRPr="00C60FE9">
              <w:rPr>
                <w:rFonts w:ascii="Verdana" w:hAnsi="Verdana"/>
                <w:b/>
                <w:bCs/>
                <w:sz w:val="22"/>
                <w:szCs w:val="22"/>
                <w:u w:val="single"/>
              </w:rPr>
              <w:br/>
            </w:r>
            <w:r w:rsidRPr="00C60FE9">
              <w:rPr>
                <w:rFonts w:ascii="Verdana" w:hAnsi="Verdana"/>
                <w:sz w:val="22"/>
                <w:szCs w:val="22"/>
              </w:rPr>
              <w:t>Mujeres gestantes en bajo peso para la edad gestacional</w:t>
            </w:r>
            <w:r w:rsidRPr="00C60FE9">
              <w:rPr>
                <w:rFonts w:ascii="Verdana" w:hAnsi="Verdana"/>
                <w:sz w:val="22"/>
                <w:szCs w:val="22"/>
              </w:rPr>
              <w:br/>
              <w:t>Niñas y niños nacidos de mujeres gestantes beneficiarias de la modalidad</w:t>
            </w:r>
            <w:r w:rsidRPr="00C60FE9">
              <w:rPr>
                <w:rFonts w:ascii="Verdana" w:hAnsi="Verdana"/>
                <w:sz w:val="22"/>
                <w:szCs w:val="22"/>
              </w:rPr>
              <w:br/>
              <w:t>Niñas y niños menores de 2 años con diagnóstico de desnutrición aguda5 o riesgo de desnutrición aguda Niñas y niños menores de 5 años egresados de los Centros de Recuperación Nutricional, hasta garantizar la atención vinculación en atención integral a la primera infancia y máximo hasta el cierre de la vigencia que el beneficiario fue atendido.</w:t>
            </w:r>
            <w:r w:rsidRPr="00C60FE9">
              <w:rPr>
                <w:rFonts w:ascii="Verdana" w:hAnsi="Verdana"/>
                <w:sz w:val="22"/>
                <w:szCs w:val="22"/>
              </w:rPr>
              <w:br/>
            </w:r>
          </w:p>
        </w:tc>
      </w:tr>
      <w:tr w:rsidR="00C60FE9" w:rsidRPr="00C60FE9" w14:paraId="4562804C" w14:textId="77777777" w:rsidTr="009A35FD">
        <w:tc>
          <w:tcPr>
            <w:tcW w:w="700" w:type="pct"/>
            <w:hideMark/>
          </w:tcPr>
          <w:p w14:paraId="013037D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ACCIONES</w:t>
            </w:r>
          </w:p>
        </w:tc>
        <w:tc>
          <w:tcPr>
            <w:tcW w:w="4300" w:type="pct"/>
            <w:gridSpan w:val="4"/>
            <w:hideMark/>
          </w:tcPr>
          <w:p w14:paraId="31DB4E95"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u w:val="single"/>
              </w:rPr>
              <w:t>1.000 días para cambiar el mundo</w:t>
            </w:r>
            <w:r w:rsidRPr="00C60FE9">
              <w:rPr>
                <w:rFonts w:ascii="Verdana" w:hAnsi="Verdana"/>
                <w:b/>
                <w:bCs/>
                <w:sz w:val="22"/>
                <w:szCs w:val="22"/>
                <w:u w:val="single"/>
              </w:rPr>
              <w:br/>
            </w:r>
            <w:r w:rsidRPr="00C60FE9">
              <w:rPr>
                <w:rFonts w:ascii="Verdana" w:hAnsi="Verdana"/>
                <w:sz w:val="22"/>
                <w:szCs w:val="22"/>
              </w:rPr>
              <w:br/>
              <w:t xml:space="preserve">La modalidad de 1000 días para cambiar el mundo, está dirigida a mujeres gestantes con bajo peso, así como a </w:t>
            </w:r>
            <w:proofErr w:type="gramStart"/>
            <w:r w:rsidRPr="00C60FE9">
              <w:rPr>
                <w:rFonts w:ascii="Verdana" w:hAnsi="Verdana"/>
                <w:sz w:val="22"/>
                <w:szCs w:val="22"/>
              </w:rPr>
              <w:t>niños y niñas</w:t>
            </w:r>
            <w:proofErr w:type="gramEnd"/>
            <w:r w:rsidRPr="00C60FE9">
              <w:rPr>
                <w:rFonts w:ascii="Verdana" w:hAnsi="Verdana"/>
                <w:sz w:val="22"/>
                <w:szCs w:val="22"/>
              </w:rPr>
              <w:t xml:space="preserve"> menores de dos años en situación de desnutrición aguda, con el fin de lograr el mejoramiento de su estado nutricional.</w:t>
            </w:r>
            <w:r w:rsidRPr="00C60FE9">
              <w:rPr>
                <w:rFonts w:ascii="Verdana" w:hAnsi="Verdana"/>
                <w:sz w:val="22"/>
                <w:szCs w:val="22"/>
              </w:rPr>
              <w:br/>
            </w:r>
            <w:r w:rsidRPr="00C60FE9">
              <w:rPr>
                <w:rFonts w:ascii="Verdana" w:hAnsi="Verdana"/>
                <w:sz w:val="22"/>
                <w:szCs w:val="22"/>
              </w:rPr>
              <w:lastRenderedPageBreak/>
              <w:br/>
              <w:t xml:space="preserve">La modalidad está encaminada a prevenir el bajo peso al nacer, la desnutrición crónica y favorecer las condiciones para el desarrollo de capacidades cognitivas desde la gestación hasta los 2 </w:t>
            </w:r>
            <w:proofErr w:type="gramStart"/>
            <w:r w:rsidRPr="00C60FE9">
              <w:rPr>
                <w:rFonts w:ascii="Verdana" w:hAnsi="Verdana"/>
                <w:sz w:val="22"/>
                <w:szCs w:val="22"/>
              </w:rPr>
              <w:t>años de edad</w:t>
            </w:r>
            <w:proofErr w:type="gramEnd"/>
            <w:r w:rsidRPr="00C60FE9">
              <w:rPr>
                <w:rFonts w:ascii="Verdana" w:hAnsi="Verdana"/>
                <w:sz w:val="22"/>
                <w:szCs w:val="22"/>
              </w:rPr>
              <w:t>. Mediante esta modalidad se realizarán acciones en alimentación y nutrición, gestión familiar y de procesos pedagógicos que garantizan el desarrollo integral de las hiñas y los niños en los primeros 1.000 días de vida.</w:t>
            </w:r>
            <w:r w:rsidRPr="00C60FE9">
              <w:rPr>
                <w:rFonts w:ascii="Verdana" w:hAnsi="Verdana"/>
                <w:sz w:val="22"/>
                <w:szCs w:val="22"/>
              </w:rPr>
              <w:br/>
            </w:r>
            <w:r w:rsidRPr="00C60FE9">
              <w:rPr>
                <w:rFonts w:ascii="Verdana" w:hAnsi="Verdana"/>
                <w:sz w:val="22"/>
                <w:szCs w:val="22"/>
              </w:rPr>
              <w:br/>
              <w:t xml:space="preserve">1.000 días para cambiar el mundo se encuentra dentro de los estructurantes de la Ruta de Atención a la Primera infancia para aportar principalmente con enfoque de nutricional, el desarrollo Integral como garantía que el beneficiario el cual debe contar dentro del fortalecimiento familiar, el cuidado y las buenas prácticas de crianza enmarcadas en procesos pedagógicos. Para lograrlo, diseñó tres componentes: i) componente alimentación y nutrición; </w:t>
            </w:r>
            <w:proofErr w:type="spellStart"/>
            <w:r w:rsidRPr="00C60FE9">
              <w:rPr>
                <w:rFonts w:ascii="Verdana" w:hAnsi="Verdana"/>
                <w:sz w:val="22"/>
                <w:szCs w:val="22"/>
              </w:rPr>
              <w:t>ii</w:t>
            </w:r>
            <w:proofErr w:type="spellEnd"/>
            <w:r w:rsidRPr="00C60FE9">
              <w:rPr>
                <w:rFonts w:ascii="Verdana" w:hAnsi="Verdana"/>
                <w:sz w:val="22"/>
                <w:szCs w:val="22"/>
              </w:rPr>
              <w:t xml:space="preserve">) componente de gestión familiar; y </w:t>
            </w:r>
            <w:proofErr w:type="spellStart"/>
            <w:r w:rsidRPr="00C60FE9">
              <w:rPr>
                <w:rFonts w:ascii="Verdana" w:hAnsi="Verdana"/>
                <w:sz w:val="22"/>
                <w:szCs w:val="22"/>
              </w:rPr>
              <w:t>iii</w:t>
            </w:r>
            <w:proofErr w:type="spellEnd"/>
            <w:r w:rsidRPr="00C60FE9">
              <w:rPr>
                <w:rFonts w:ascii="Verdana" w:hAnsi="Verdana"/>
                <w:sz w:val="22"/>
                <w:szCs w:val="22"/>
              </w:rPr>
              <w:t>) componente de pedagógico. Estas acciones se desarrollan en el entorno familiar y se complementan con la gestión y articulación interinstitucional, especialmente con el sector salud, para la garantía y goce efectivo los derechos.</w:t>
            </w:r>
            <w:r w:rsidRPr="00C60FE9">
              <w:rPr>
                <w:rFonts w:ascii="Verdana" w:hAnsi="Verdana"/>
                <w:sz w:val="22"/>
                <w:szCs w:val="22"/>
              </w:rPr>
              <w:br/>
            </w:r>
            <w:r w:rsidRPr="00C60FE9">
              <w:rPr>
                <w:rFonts w:ascii="Verdana" w:hAnsi="Verdana"/>
                <w:sz w:val="22"/>
                <w:szCs w:val="22"/>
              </w:rPr>
              <w:br/>
              <w:t>El desarrollo de esta modalidad se realiza a través de un equipo interdisciplinario conformado por un coordinador, un profesional en nutrición y dietética, un profesional en pedagogía, un profesional del área social, dos auxiliares de enfermería, cuatro gestores comunitarios y un apoyo administrativo. Los municipios que se atenderán con se determina con base en la metodología de focalización del ICBF.</w:t>
            </w:r>
            <w:r w:rsidRPr="00C60FE9">
              <w:rPr>
                <w:rFonts w:ascii="Verdana" w:hAnsi="Verdana"/>
                <w:sz w:val="22"/>
                <w:szCs w:val="22"/>
              </w:rPr>
              <w:br/>
            </w:r>
            <w:r w:rsidRPr="00C60FE9">
              <w:rPr>
                <w:rFonts w:ascii="Verdana" w:hAnsi="Verdana"/>
                <w:sz w:val="22"/>
                <w:szCs w:val="22"/>
              </w:rPr>
              <w:br/>
              <w:t>La población objeto de atención, preferiblemente debe tener valoración previa por el Sistema General de Seguridad Social en Salud - SGSSS, para verificar el adecuado estado de salud que permita a los equipos interdisciplinarios, llevar a cabo las acciones con los beneficiarios en el hogar.</w:t>
            </w:r>
            <w:r w:rsidRPr="00C60FE9">
              <w:rPr>
                <w:rFonts w:ascii="Verdana" w:hAnsi="Verdana"/>
                <w:sz w:val="22"/>
                <w:szCs w:val="22"/>
              </w:rPr>
              <w:br/>
            </w:r>
            <w:r w:rsidRPr="00C60FE9">
              <w:rPr>
                <w:rFonts w:ascii="Verdana" w:hAnsi="Verdana"/>
                <w:sz w:val="22"/>
                <w:szCs w:val="22"/>
              </w:rPr>
              <w:br/>
              <w:t>Para el desarrollo de esta modalidad es necesario la realización de búsqueda activa de mujeres gestantes con bajo peso y niños y niñas menores de 2 años en situación de desnutrición sin patología asociada para lo cual los equipos interdisciplinarios, dentro de las acciones previas a las atenciones directas con los beneficiarios, deberán realizar:</w:t>
            </w:r>
            <w:r w:rsidRPr="00C60FE9">
              <w:rPr>
                <w:rFonts w:ascii="Verdana" w:hAnsi="Verdana"/>
                <w:sz w:val="22"/>
                <w:szCs w:val="22"/>
              </w:rPr>
              <w:br/>
            </w:r>
            <w:r w:rsidRPr="00C60FE9">
              <w:rPr>
                <w:rFonts w:ascii="Verdana" w:hAnsi="Verdana"/>
                <w:sz w:val="22"/>
                <w:szCs w:val="22"/>
              </w:rPr>
              <w:br/>
              <w:t>--Priorización territorial.</w:t>
            </w:r>
            <w:r w:rsidRPr="00C60FE9">
              <w:rPr>
                <w:rFonts w:ascii="Verdana" w:hAnsi="Verdana"/>
                <w:sz w:val="22"/>
                <w:szCs w:val="22"/>
              </w:rPr>
              <w:br/>
              <w:t>--Reconocimiento territorial</w:t>
            </w:r>
            <w:r w:rsidRPr="00C60FE9">
              <w:rPr>
                <w:rFonts w:ascii="Verdana" w:hAnsi="Verdana"/>
                <w:sz w:val="22"/>
                <w:szCs w:val="22"/>
              </w:rPr>
              <w:br/>
            </w:r>
            <w:r w:rsidRPr="00C60FE9">
              <w:rPr>
                <w:rFonts w:ascii="Verdana" w:hAnsi="Verdana"/>
                <w:sz w:val="22"/>
                <w:szCs w:val="22"/>
              </w:rPr>
              <w:lastRenderedPageBreak/>
              <w:t>--Focalización y búsqueda activa.</w:t>
            </w:r>
            <w:r w:rsidRPr="00C60FE9">
              <w:rPr>
                <w:rFonts w:ascii="Verdana" w:hAnsi="Verdana"/>
                <w:sz w:val="22"/>
                <w:szCs w:val="22"/>
              </w:rPr>
              <w:br/>
              <w:t>--Tamizaje nutricional.</w:t>
            </w:r>
            <w:r w:rsidRPr="00C60FE9">
              <w:rPr>
                <w:rFonts w:ascii="Verdana" w:hAnsi="Verdana"/>
                <w:sz w:val="22"/>
                <w:szCs w:val="22"/>
              </w:rPr>
              <w:br/>
              <w:t>--Georreferenciación.</w:t>
            </w:r>
            <w:r w:rsidRPr="00C60FE9">
              <w:rPr>
                <w:rFonts w:ascii="Verdana" w:hAnsi="Verdana"/>
                <w:sz w:val="22"/>
                <w:szCs w:val="22"/>
              </w:rPr>
              <w:br/>
            </w:r>
            <w:r w:rsidRPr="00C60FE9">
              <w:rPr>
                <w:rFonts w:ascii="Verdana" w:hAnsi="Verdana"/>
                <w:sz w:val="22"/>
                <w:szCs w:val="22"/>
              </w:rPr>
              <w:br/>
              <w:t>Adicionalmente, y considerando que las atenciones se realizarán desde 3 componentes de atención, las acciones a desarrollar son:</w:t>
            </w:r>
            <w:r w:rsidRPr="00C60FE9">
              <w:rPr>
                <w:rFonts w:ascii="Verdana" w:hAnsi="Verdana"/>
                <w:sz w:val="22"/>
                <w:szCs w:val="22"/>
              </w:rPr>
              <w:br/>
            </w:r>
            <w:r w:rsidRPr="00C60FE9">
              <w:rPr>
                <w:rFonts w:ascii="Verdana" w:hAnsi="Verdana"/>
                <w:sz w:val="22"/>
                <w:szCs w:val="22"/>
              </w:rPr>
              <w:br/>
              <w:t>--Componente de alimentación y nutrición:</w:t>
            </w:r>
            <w:r w:rsidRPr="00C60FE9">
              <w:rPr>
                <w:rFonts w:ascii="Verdana" w:hAnsi="Verdana"/>
                <w:sz w:val="22"/>
                <w:szCs w:val="22"/>
              </w:rPr>
              <w:br/>
              <w:t>--Valoración y seguimiento del estado nutricional (inicial y mensual).</w:t>
            </w:r>
            <w:r w:rsidRPr="00C60FE9">
              <w:rPr>
                <w:rFonts w:ascii="Verdana" w:hAnsi="Verdana"/>
                <w:sz w:val="22"/>
                <w:szCs w:val="22"/>
              </w:rPr>
              <w:br/>
              <w:t>--Fortalecimiento de la práctica de la lactancia materna.</w:t>
            </w:r>
            <w:r w:rsidRPr="00C60FE9">
              <w:rPr>
                <w:rFonts w:ascii="Verdana" w:hAnsi="Verdana"/>
                <w:sz w:val="22"/>
                <w:szCs w:val="22"/>
              </w:rPr>
              <w:br/>
              <w:t>--Entrega de alimento suplementario listo para el consumo y raciones familiares para preparar con periodicidad mensual.</w:t>
            </w:r>
            <w:r w:rsidRPr="00C60FE9">
              <w:rPr>
                <w:rFonts w:ascii="Verdana" w:hAnsi="Verdana"/>
                <w:sz w:val="22"/>
                <w:szCs w:val="22"/>
              </w:rPr>
              <w:br/>
              <w:t>--Articulación y coordinación intersectorial, especialmente con el sector salud.</w:t>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Componente de gestión familiar:</w:t>
            </w:r>
            <w:r w:rsidRPr="00C60FE9">
              <w:rPr>
                <w:rFonts w:ascii="Verdana" w:hAnsi="Verdana"/>
                <w:b/>
                <w:bCs/>
                <w:sz w:val="22"/>
                <w:szCs w:val="22"/>
              </w:rPr>
              <w:br/>
            </w:r>
            <w:r w:rsidRPr="00C60FE9">
              <w:rPr>
                <w:rFonts w:ascii="Verdana" w:hAnsi="Verdana"/>
                <w:sz w:val="22"/>
                <w:szCs w:val="22"/>
              </w:rPr>
              <w:t>--Caracterización inicial dé la familia y el beneficiario.</w:t>
            </w:r>
            <w:r w:rsidRPr="00C60FE9">
              <w:rPr>
                <w:rFonts w:ascii="Verdana" w:hAnsi="Verdana"/>
                <w:sz w:val="22"/>
                <w:szCs w:val="22"/>
              </w:rPr>
              <w:br/>
              <w:t>--Identificación de factores de riesgo y factores protectores,</w:t>
            </w:r>
            <w:r w:rsidRPr="00C60FE9">
              <w:rPr>
                <w:rFonts w:ascii="Verdana" w:hAnsi="Verdana"/>
                <w:sz w:val="22"/>
                <w:szCs w:val="22"/>
              </w:rPr>
              <w:br/>
              <w:t>--Visitas de acompañamiento domiciliarlo y seguimiento por parte del profesional del área social y tos gestores comunitarios.</w:t>
            </w:r>
            <w:r w:rsidRPr="00C60FE9">
              <w:rPr>
                <w:rFonts w:ascii="Verdana" w:hAnsi="Verdana"/>
                <w:sz w:val="22"/>
                <w:szCs w:val="22"/>
              </w:rPr>
              <w:br/>
              <w:t>--Gestión para la garantía de los derechos de las niñas, niños y mujeres gestantes atendidas en la modalidad.</w:t>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Componente de procesos pedagógicos:</w:t>
            </w:r>
            <w:r w:rsidRPr="00C60FE9">
              <w:rPr>
                <w:rFonts w:ascii="Verdana" w:hAnsi="Verdana"/>
                <w:b/>
                <w:bCs/>
                <w:sz w:val="22"/>
                <w:szCs w:val="22"/>
              </w:rPr>
              <w:br/>
            </w:r>
            <w:r w:rsidRPr="00C60FE9">
              <w:rPr>
                <w:rFonts w:ascii="Verdana" w:hAnsi="Verdana"/>
                <w:sz w:val="22"/>
                <w:szCs w:val="22"/>
              </w:rPr>
              <w:t>--Identificación de pautas y prácticas de cuidado y crianza.</w:t>
            </w:r>
            <w:r w:rsidRPr="00C60FE9">
              <w:rPr>
                <w:rFonts w:ascii="Verdana" w:hAnsi="Verdana"/>
                <w:sz w:val="22"/>
                <w:szCs w:val="22"/>
              </w:rPr>
              <w:br/>
              <w:t>--Elaboración de la planeación pedagógica, implementación y seguimiento, acorde a la edad.</w:t>
            </w:r>
            <w:r w:rsidRPr="00C60FE9">
              <w:rPr>
                <w:rFonts w:ascii="Verdana" w:hAnsi="Verdana"/>
                <w:sz w:val="22"/>
                <w:szCs w:val="22"/>
              </w:rPr>
              <w:br/>
              <w:t>--Planeación e implementación del Programa de Educación Alimentaria y Nutricional.</w:t>
            </w:r>
            <w:r w:rsidRPr="00C60FE9">
              <w:rPr>
                <w:rFonts w:ascii="Verdana" w:hAnsi="Verdana"/>
                <w:sz w:val="22"/>
                <w:szCs w:val="22"/>
              </w:rPr>
              <w:br/>
              <w:t>--Cualificación de los gestores comunitarios,</w:t>
            </w:r>
            <w:r w:rsidRPr="00C60FE9">
              <w:rPr>
                <w:rFonts w:ascii="Verdana" w:hAnsi="Verdana"/>
                <w:sz w:val="22"/>
                <w:szCs w:val="22"/>
              </w:rPr>
              <w:br/>
              <w:t>--Creación de grupos de apoyo y fortalecimiento a la gestación y la lactancia materna.</w:t>
            </w:r>
            <w:r w:rsidRPr="00C60FE9">
              <w:rPr>
                <w:rFonts w:ascii="Verdana" w:hAnsi="Verdana"/>
                <w:sz w:val="22"/>
                <w:szCs w:val="22"/>
              </w:rPr>
              <w:br/>
              <w:t>--Estudios de caso (transversal de los tres componentes).</w:t>
            </w:r>
            <w:r w:rsidRPr="00C60FE9">
              <w:rPr>
                <w:rFonts w:ascii="Verdana" w:hAnsi="Verdana"/>
                <w:sz w:val="22"/>
                <w:szCs w:val="22"/>
              </w:rPr>
              <w:br/>
            </w:r>
          </w:p>
        </w:tc>
      </w:tr>
      <w:tr w:rsidR="00C60FE9" w:rsidRPr="00C60FE9" w14:paraId="5076E728" w14:textId="77777777" w:rsidTr="009A35FD">
        <w:tc>
          <w:tcPr>
            <w:tcW w:w="700" w:type="pct"/>
            <w:hideMark/>
          </w:tcPr>
          <w:p w14:paraId="6EE0C49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lastRenderedPageBreak/>
              <w:t>PARAMETROS</w:t>
            </w:r>
            <w:r w:rsidRPr="00C60FE9">
              <w:rPr>
                <w:rFonts w:ascii="Verdana" w:hAnsi="Verdana"/>
                <w:b/>
                <w:bCs/>
                <w:sz w:val="22"/>
                <w:szCs w:val="22"/>
              </w:rPr>
              <w:br/>
            </w:r>
          </w:p>
        </w:tc>
        <w:tc>
          <w:tcPr>
            <w:tcW w:w="1250" w:type="pct"/>
            <w:hideMark/>
          </w:tcPr>
          <w:p w14:paraId="3FE33A23"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TIEMPO DE FUNCIONA</w:t>
            </w:r>
            <w:r w:rsidRPr="00C60FE9">
              <w:rPr>
                <w:rFonts w:ascii="Verdana" w:hAnsi="Verdana"/>
                <w:b/>
                <w:bCs/>
                <w:sz w:val="22"/>
                <w:szCs w:val="22"/>
              </w:rPr>
              <w:br/>
              <w:t>MIENTO</w:t>
            </w:r>
          </w:p>
        </w:tc>
        <w:tc>
          <w:tcPr>
            <w:tcW w:w="3050" w:type="pct"/>
            <w:gridSpan w:val="3"/>
            <w:hideMark/>
          </w:tcPr>
          <w:p w14:paraId="0B3A23AA" w14:textId="77777777" w:rsidR="00C60FE9" w:rsidRPr="00C60FE9" w:rsidRDefault="00C60FE9" w:rsidP="00C60FE9">
            <w:pPr>
              <w:spacing w:after="160"/>
              <w:rPr>
                <w:rFonts w:ascii="Verdana" w:hAnsi="Verdana"/>
                <w:sz w:val="22"/>
                <w:szCs w:val="22"/>
              </w:rPr>
            </w:pPr>
            <w:r w:rsidRPr="00C60FE9">
              <w:rPr>
                <w:rFonts w:ascii="Verdana" w:hAnsi="Verdana"/>
                <w:sz w:val="22"/>
                <w:szCs w:val="22"/>
                <w:u w:val="single"/>
              </w:rPr>
              <w:t>1000 días para cambiar el Mundo</w:t>
            </w:r>
            <w:r w:rsidRPr="00C60FE9">
              <w:rPr>
                <w:rFonts w:ascii="Verdana" w:hAnsi="Verdana"/>
                <w:sz w:val="22"/>
                <w:szCs w:val="22"/>
              </w:rPr>
              <w:t xml:space="preserve">: 270 </w:t>
            </w:r>
            <w:proofErr w:type="spellStart"/>
            <w:r w:rsidRPr="00C60FE9">
              <w:rPr>
                <w:rFonts w:ascii="Verdana" w:hAnsi="Verdana"/>
                <w:sz w:val="22"/>
                <w:szCs w:val="22"/>
              </w:rPr>
              <w:t>ó</w:t>
            </w:r>
            <w:proofErr w:type="spellEnd"/>
            <w:r w:rsidRPr="00C60FE9">
              <w:rPr>
                <w:rFonts w:ascii="Verdana" w:hAnsi="Verdana"/>
                <w:sz w:val="22"/>
                <w:szCs w:val="22"/>
              </w:rPr>
              <w:t xml:space="preserve"> 240 días (dependiendo de cada regional)</w:t>
            </w:r>
            <w:r w:rsidRPr="00C60FE9">
              <w:rPr>
                <w:rFonts w:ascii="Verdana" w:hAnsi="Verdana"/>
                <w:sz w:val="22"/>
                <w:szCs w:val="22"/>
              </w:rPr>
              <w:br/>
            </w:r>
          </w:p>
        </w:tc>
      </w:tr>
      <w:tr w:rsidR="00C60FE9" w:rsidRPr="00C60FE9" w14:paraId="38E2C8AE" w14:textId="77777777" w:rsidTr="009A35FD">
        <w:tc>
          <w:tcPr>
            <w:tcW w:w="1950" w:type="pct"/>
            <w:gridSpan w:val="2"/>
            <w:hideMark/>
          </w:tcPr>
          <w:p w14:paraId="7C8EBE6C"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ROTACIÓN</w:t>
            </w:r>
          </w:p>
        </w:tc>
        <w:tc>
          <w:tcPr>
            <w:tcW w:w="3050" w:type="pct"/>
            <w:gridSpan w:val="3"/>
            <w:hideMark/>
          </w:tcPr>
          <w:p w14:paraId="0B2C2DB9" w14:textId="77777777" w:rsidR="00C60FE9" w:rsidRPr="00C60FE9" w:rsidRDefault="00C60FE9" w:rsidP="00C60FE9">
            <w:pPr>
              <w:spacing w:after="160"/>
              <w:rPr>
                <w:rFonts w:ascii="Verdana" w:hAnsi="Verdana"/>
                <w:sz w:val="22"/>
                <w:szCs w:val="22"/>
              </w:rPr>
            </w:pPr>
            <w:r w:rsidRPr="00C60FE9">
              <w:rPr>
                <w:rFonts w:ascii="Verdana" w:hAnsi="Verdana"/>
                <w:sz w:val="22"/>
                <w:szCs w:val="22"/>
              </w:rPr>
              <w:t>1000 días para cambiar el mundo: N/A</w:t>
            </w:r>
          </w:p>
        </w:tc>
      </w:tr>
      <w:tr w:rsidR="00C60FE9" w:rsidRPr="00C60FE9" w14:paraId="44355834" w14:textId="77777777" w:rsidTr="009A35FD">
        <w:tc>
          <w:tcPr>
            <w:tcW w:w="1950" w:type="pct"/>
            <w:gridSpan w:val="2"/>
            <w:hideMark/>
          </w:tcPr>
          <w:p w14:paraId="6F399712"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BIENESTARINA /NUTRIGEST</w:t>
            </w:r>
            <w:r w:rsidRPr="00C60FE9">
              <w:rPr>
                <w:rFonts w:ascii="Verdana" w:hAnsi="Verdana"/>
                <w:b/>
                <w:bCs/>
                <w:sz w:val="22"/>
                <w:szCs w:val="22"/>
              </w:rPr>
              <w:br/>
            </w:r>
          </w:p>
        </w:tc>
        <w:tc>
          <w:tcPr>
            <w:tcW w:w="3050" w:type="pct"/>
            <w:gridSpan w:val="3"/>
            <w:hideMark/>
          </w:tcPr>
          <w:p w14:paraId="0F6581E8" w14:textId="77777777" w:rsidR="00C60FE9" w:rsidRPr="00C60FE9" w:rsidRDefault="00C60FE9" w:rsidP="00C60FE9">
            <w:pPr>
              <w:spacing w:after="160"/>
              <w:rPr>
                <w:rFonts w:ascii="Verdana" w:hAnsi="Verdana"/>
                <w:sz w:val="22"/>
                <w:szCs w:val="22"/>
              </w:rPr>
            </w:pPr>
            <w:r w:rsidRPr="00C60FE9">
              <w:rPr>
                <w:rFonts w:ascii="Verdana" w:hAnsi="Verdana"/>
                <w:sz w:val="22"/>
                <w:szCs w:val="22"/>
              </w:rPr>
              <w:t xml:space="preserve">1000 días para cambiar el mundo Se entregará </w:t>
            </w:r>
            <w:proofErr w:type="spellStart"/>
            <w:r w:rsidRPr="00C60FE9">
              <w:rPr>
                <w:rFonts w:ascii="Verdana" w:hAnsi="Verdana"/>
                <w:sz w:val="22"/>
                <w:szCs w:val="22"/>
              </w:rPr>
              <w:t>Bienestarina</w:t>
            </w:r>
            <w:proofErr w:type="spellEnd"/>
            <w:r w:rsidRPr="00C60FE9">
              <w:rPr>
                <w:rFonts w:ascii="Verdana" w:hAnsi="Verdana"/>
                <w:sz w:val="22"/>
                <w:szCs w:val="22"/>
              </w:rPr>
              <w:t xml:space="preserve"> Más* con las Raciones alimentarias familiares, 1.800 gramos/cupo/mes, adicionalmente si el beneficiario es una mujer gestante o un niño/a menor de 6 meses que reciba </w:t>
            </w:r>
            <w:r w:rsidRPr="00C60FE9">
              <w:rPr>
                <w:rFonts w:ascii="Verdana" w:hAnsi="Verdana"/>
                <w:sz w:val="22"/>
                <w:szCs w:val="22"/>
              </w:rPr>
              <w:lastRenderedPageBreak/>
              <w:t xml:space="preserve">lactancia materna se entregará 900 </w:t>
            </w:r>
            <w:proofErr w:type="spellStart"/>
            <w:r w:rsidRPr="00C60FE9">
              <w:rPr>
                <w:rFonts w:ascii="Verdana" w:hAnsi="Verdana"/>
                <w:sz w:val="22"/>
                <w:szCs w:val="22"/>
              </w:rPr>
              <w:t>grs</w:t>
            </w:r>
            <w:proofErr w:type="spellEnd"/>
            <w:r w:rsidRPr="00C60FE9">
              <w:rPr>
                <w:rFonts w:ascii="Verdana" w:hAnsi="Verdana"/>
                <w:sz w:val="22"/>
                <w:szCs w:val="22"/>
              </w:rPr>
              <w:t>/cupo/mes de NUTRIGEST</w:t>
            </w:r>
          </w:p>
        </w:tc>
      </w:tr>
    </w:tbl>
    <w:p w14:paraId="4D85A233" w14:textId="77777777" w:rsidR="00C60FE9" w:rsidRPr="00C60FE9" w:rsidRDefault="00C60FE9" w:rsidP="00C60FE9">
      <w:pPr>
        <w:rPr>
          <w:rFonts w:ascii="Verdana" w:hAnsi="Verdana"/>
          <w:sz w:val="22"/>
          <w:szCs w:val="22"/>
        </w:rPr>
      </w:pPr>
      <w:r w:rsidRPr="00C60FE9">
        <w:rPr>
          <w:rFonts w:ascii="Verdana" w:hAnsi="Verdana"/>
          <w:b/>
          <w:bCs/>
          <w:sz w:val="22"/>
          <w:szCs w:val="22"/>
        </w:rPr>
        <w:lastRenderedPageBreak/>
        <w:t>COSTOS</w:t>
      </w:r>
      <w:r w:rsidRPr="00C60FE9">
        <w:rPr>
          <w:rFonts w:ascii="Verdana" w:hAnsi="Verdana"/>
          <w:b/>
          <w:bCs/>
          <w:sz w:val="22"/>
          <w:szCs w:val="22"/>
        </w:rPr>
        <w:br/>
      </w:r>
    </w:p>
    <w:p w14:paraId="7DBAB749" w14:textId="77777777" w:rsidR="009A35FD" w:rsidRDefault="00C60FE9" w:rsidP="00C60FE9">
      <w:pPr>
        <w:rPr>
          <w:rFonts w:ascii="Verdana" w:hAnsi="Verdana"/>
          <w:sz w:val="22"/>
          <w:szCs w:val="22"/>
        </w:rPr>
      </w:pPr>
      <w:r w:rsidRPr="00C60FE9">
        <w:rPr>
          <w:rFonts w:ascii="Verdana" w:hAnsi="Verdana"/>
          <w:sz w:val="22"/>
          <w:szCs w:val="22"/>
        </w:rPr>
        <w:t>1000 días para cambiar el Mundo: Los costos se calculan para la atención de 160 beneficiarios/mes. A continuación, se presentan los costos por regional para la vigencia 2017:</w:t>
      </w:r>
      <w:r w:rsidRPr="00C60FE9">
        <w:rPr>
          <w:rFonts w:ascii="Verdana" w:hAnsi="Verdana"/>
          <w:sz w:val="22"/>
          <w:szCs w:val="22"/>
        </w:rPr>
        <w:br/>
      </w:r>
      <w:r w:rsidRPr="00C60FE9">
        <w:rPr>
          <w:rFonts w:ascii="Verdana" w:hAnsi="Verdana"/>
          <w:sz w:val="22"/>
          <w:szCs w:val="22"/>
        </w:rPr>
        <w:br/>
        <w:t>REGIONAL</w:t>
      </w:r>
      <w:r w:rsidRPr="00C60FE9">
        <w:rPr>
          <w:rFonts w:ascii="Verdana" w:hAnsi="Verdana"/>
          <w:sz w:val="22"/>
          <w:szCs w:val="22"/>
        </w:rPr>
        <w:br/>
        <w:t>COSTOS POR UNIDAD DE SERVICIO VIGENCIA 2017 ($)</w:t>
      </w:r>
      <w:r w:rsidRPr="00C60FE9">
        <w:rPr>
          <w:rFonts w:ascii="Verdana" w:hAnsi="Verdana"/>
          <w:sz w:val="22"/>
          <w:szCs w:val="22"/>
        </w:rPr>
        <w:br/>
      </w:r>
      <w:r w:rsidRPr="00C60FE9">
        <w:rPr>
          <w:rFonts w:ascii="Verdana" w:hAnsi="Verdana"/>
          <w:sz w:val="22"/>
          <w:szCs w:val="22"/>
        </w:rPr>
        <w:br/>
      </w:r>
      <w:r w:rsidRPr="00C60FE9">
        <w:rPr>
          <w:rFonts w:ascii="Verdana" w:hAnsi="Verdana"/>
          <w:sz w:val="22"/>
          <w:szCs w:val="22"/>
        </w:rPr>
        <w:br/>
      </w:r>
      <w:r w:rsidRPr="00C60FE9">
        <w:rPr>
          <w:rFonts w:ascii="Verdana" w:hAnsi="Verdana"/>
          <w:sz w:val="22"/>
          <w:szCs w:val="22"/>
        </w:rPr>
        <w:br/>
      </w:r>
      <w:r w:rsidRPr="00C60FE9">
        <w:rPr>
          <w:rFonts w:ascii="Verdana" w:hAnsi="Verdana"/>
          <w:sz w:val="22"/>
          <w:szCs w:val="22"/>
        </w:rPr>
        <w:br/>
        <w:t>COSTOS FIJOS</w:t>
      </w:r>
      <w:r w:rsidRPr="00C60FE9">
        <w:rPr>
          <w:rFonts w:ascii="Verdana" w:hAnsi="Verdana"/>
          <w:sz w:val="22"/>
          <w:szCs w:val="22"/>
        </w:rPr>
        <w:br/>
        <w:t>COSTOS VARIABLES</w:t>
      </w:r>
      <w:r w:rsidRPr="00C60FE9">
        <w:rPr>
          <w:rFonts w:ascii="Verdana" w:hAnsi="Verdana"/>
          <w:sz w:val="22"/>
          <w:szCs w:val="22"/>
        </w:rPr>
        <w:br/>
        <w:t>ALIMENTO SUPLEMENTARIO</w:t>
      </w:r>
      <w:r w:rsidRPr="00C60FE9">
        <w:rPr>
          <w:rFonts w:ascii="Verdana" w:hAnsi="Verdana"/>
          <w:sz w:val="22"/>
          <w:szCs w:val="22"/>
        </w:rPr>
        <w:br/>
        <w:t>DOTACIÓN INICIAL</w:t>
      </w:r>
      <w:r w:rsidRPr="00C60FE9">
        <w:rPr>
          <w:rFonts w:ascii="Verdana" w:hAnsi="Verdana"/>
          <w:sz w:val="22"/>
          <w:szCs w:val="22"/>
        </w:rPr>
        <w:br/>
        <w:t>UDS</w:t>
      </w:r>
      <w:r w:rsidRPr="00C60FE9">
        <w:rPr>
          <w:rFonts w:ascii="Verdana" w:hAnsi="Verdana"/>
          <w:sz w:val="22"/>
          <w:szCs w:val="22"/>
        </w:rPr>
        <w:br/>
        <w:t>TOTAL INVERSIÓN VIGENCIA 2017 ($)</w:t>
      </w:r>
    </w:p>
    <w:p w14:paraId="6D2DF600" w14:textId="0E20070A" w:rsidR="009A35FD" w:rsidRDefault="00C60FE9" w:rsidP="00C60FE9">
      <w:pPr>
        <w:rPr>
          <w:rFonts w:ascii="Verdana" w:hAnsi="Verdana"/>
          <w:sz w:val="22"/>
          <w:szCs w:val="22"/>
        </w:rPr>
      </w:pPr>
      <w:r w:rsidRPr="00C60FE9">
        <w:rPr>
          <w:rFonts w:ascii="Verdana" w:hAnsi="Verdana"/>
          <w:sz w:val="22"/>
          <w:szCs w:val="22"/>
        </w:rPr>
        <w:br/>
        <w:t>AMAZONAS</w:t>
      </w:r>
      <w:r w:rsidRPr="00C60FE9">
        <w:rPr>
          <w:rFonts w:ascii="Verdana" w:hAnsi="Verdana"/>
          <w:sz w:val="22"/>
          <w:szCs w:val="22"/>
        </w:rPr>
        <w:br/>
        <w:t>180.927.580</w:t>
      </w:r>
      <w:r w:rsidRPr="00C60FE9">
        <w:rPr>
          <w:rFonts w:ascii="Verdana" w:hAnsi="Verdana"/>
          <w:sz w:val="22"/>
          <w:szCs w:val="22"/>
        </w:rPr>
        <w:br/>
        <w:t>397.171.837</w:t>
      </w:r>
      <w:r w:rsidRPr="00C60FE9">
        <w:rPr>
          <w:rFonts w:ascii="Verdana" w:hAnsi="Verdana"/>
          <w:sz w:val="22"/>
          <w:szCs w:val="22"/>
        </w:rPr>
        <w:br/>
        <w:t>7.762.980</w:t>
      </w:r>
      <w:r w:rsidRPr="00C60FE9">
        <w:rPr>
          <w:rFonts w:ascii="Verdana" w:hAnsi="Verdana"/>
          <w:sz w:val="22"/>
          <w:szCs w:val="22"/>
        </w:rPr>
        <w:br/>
        <w:t>3.453.694</w:t>
      </w:r>
      <w:r w:rsidRPr="00C60FE9">
        <w:rPr>
          <w:rFonts w:ascii="Verdana" w:hAnsi="Verdana"/>
          <w:sz w:val="22"/>
          <w:szCs w:val="22"/>
        </w:rPr>
        <w:br/>
        <w:t>3</w:t>
      </w:r>
      <w:r w:rsidRPr="00C60FE9">
        <w:rPr>
          <w:rFonts w:ascii="Verdana" w:hAnsi="Verdana"/>
          <w:sz w:val="22"/>
          <w:szCs w:val="22"/>
        </w:rPr>
        <w:br/>
        <w:t>1.767.948.373</w:t>
      </w:r>
      <w:r w:rsidRPr="00C60FE9">
        <w:rPr>
          <w:rFonts w:ascii="Verdana" w:hAnsi="Verdana"/>
          <w:sz w:val="22"/>
          <w:szCs w:val="22"/>
        </w:rPr>
        <w:br/>
      </w:r>
      <w:r w:rsidRPr="00C60FE9">
        <w:rPr>
          <w:rFonts w:ascii="Verdana" w:hAnsi="Verdana"/>
          <w:sz w:val="22"/>
          <w:szCs w:val="22"/>
        </w:rPr>
        <w:br/>
        <w:t>ARAUCA</w:t>
      </w:r>
      <w:r w:rsidRPr="00C60FE9">
        <w:rPr>
          <w:rFonts w:ascii="Verdana" w:hAnsi="Verdana"/>
          <w:sz w:val="22"/>
          <w:szCs w:val="22"/>
        </w:rPr>
        <w:br/>
        <w:t>180.927.579</w:t>
      </w:r>
      <w:r w:rsidRPr="00C60FE9">
        <w:rPr>
          <w:rFonts w:ascii="Verdana" w:hAnsi="Verdana"/>
          <w:sz w:val="22"/>
          <w:szCs w:val="22"/>
        </w:rPr>
        <w:br/>
        <w:t>284.844.136</w:t>
      </w:r>
      <w:r w:rsidRPr="00C60FE9">
        <w:rPr>
          <w:rFonts w:ascii="Verdana" w:hAnsi="Verdana"/>
          <w:sz w:val="22"/>
          <w:szCs w:val="22"/>
        </w:rPr>
        <w:br/>
        <w:t>7.762.980</w:t>
      </w:r>
      <w:r w:rsidRPr="00C60FE9">
        <w:rPr>
          <w:rFonts w:ascii="Verdana" w:hAnsi="Verdana"/>
          <w:sz w:val="22"/>
          <w:szCs w:val="22"/>
        </w:rPr>
        <w:br/>
        <w:t>3.453.694</w:t>
      </w:r>
      <w:r w:rsidRPr="00C60FE9">
        <w:rPr>
          <w:rFonts w:ascii="Verdana" w:hAnsi="Verdana"/>
          <w:sz w:val="22"/>
          <w:szCs w:val="22"/>
        </w:rPr>
        <w:br/>
        <w:t>1</w:t>
      </w:r>
      <w:r w:rsidRPr="00C60FE9">
        <w:rPr>
          <w:rFonts w:ascii="Verdana" w:hAnsi="Verdana"/>
          <w:sz w:val="22"/>
          <w:szCs w:val="22"/>
        </w:rPr>
        <w:br/>
        <w:t>476.988.389</w:t>
      </w:r>
      <w:r w:rsidRPr="00C60FE9">
        <w:rPr>
          <w:rFonts w:ascii="Verdana" w:hAnsi="Verdana"/>
          <w:sz w:val="22"/>
          <w:szCs w:val="22"/>
        </w:rPr>
        <w:br/>
      </w:r>
      <w:r w:rsidRPr="00C60FE9">
        <w:rPr>
          <w:rFonts w:ascii="Verdana" w:hAnsi="Verdana"/>
          <w:sz w:val="22"/>
          <w:szCs w:val="22"/>
        </w:rPr>
        <w:br/>
        <w:t>ATLANTICO</w:t>
      </w:r>
      <w:r w:rsidRPr="00C60FE9">
        <w:rPr>
          <w:rFonts w:ascii="Verdana" w:hAnsi="Verdana"/>
          <w:sz w:val="22"/>
          <w:szCs w:val="22"/>
        </w:rPr>
        <w:br/>
        <w:t>180.927.579</w:t>
      </w:r>
      <w:r w:rsidRPr="00C60FE9">
        <w:rPr>
          <w:rFonts w:ascii="Verdana" w:hAnsi="Verdana"/>
          <w:sz w:val="22"/>
          <w:szCs w:val="22"/>
        </w:rPr>
        <w:br/>
        <w:t>239.635.898</w:t>
      </w:r>
      <w:r w:rsidRPr="00C60FE9">
        <w:rPr>
          <w:rFonts w:ascii="Verdana" w:hAnsi="Verdana"/>
          <w:sz w:val="22"/>
          <w:szCs w:val="22"/>
        </w:rPr>
        <w:br/>
        <w:t>7.762.980</w:t>
      </w:r>
      <w:r w:rsidRPr="00C60FE9">
        <w:rPr>
          <w:rFonts w:ascii="Verdana" w:hAnsi="Verdana"/>
          <w:sz w:val="22"/>
          <w:szCs w:val="22"/>
        </w:rPr>
        <w:br/>
        <w:t>3.705.210</w:t>
      </w:r>
      <w:r w:rsidRPr="00C60FE9">
        <w:rPr>
          <w:rFonts w:ascii="Verdana" w:hAnsi="Verdana"/>
          <w:sz w:val="22"/>
          <w:szCs w:val="22"/>
        </w:rPr>
        <w:br/>
        <w:t>2</w:t>
      </w:r>
      <w:r w:rsidRPr="00C60FE9">
        <w:rPr>
          <w:rFonts w:ascii="Verdana" w:hAnsi="Verdana"/>
          <w:sz w:val="22"/>
          <w:szCs w:val="22"/>
        </w:rPr>
        <w:br/>
        <w:t>864.063.334</w:t>
      </w:r>
      <w:r w:rsidRPr="00C60FE9">
        <w:rPr>
          <w:rFonts w:ascii="Verdana" w:hAnsi="Verdana"/>
          <w:sz w:val="22"/>
          <w:szCs w:val="22"/>
        </w:rPr>
        <w:br/>
      </w:r>
      <w:r w:rsidRPr="00C60FE9">
        <w:rPr>
          <w:rFonts w:ascii="Verdana" w:hAnsi="Verdana"/>
          <w:sz w:val="22"/>
          <w:szCs w:val="22"/>
        </w:rPr>
        <w:br/>
        <w:t>BOLÍVAR</w:t>
      </w:r>
      <w:r w:rsidRPr="00C60FE9">
        <w:rPr>
          <w:rFonts w:ascii="Verdana" w:hAnsi="Verdana"/>
          <w:sz w:val="22"/>
          <w:szCs w:val="22"/>
        </w:rPr>
        <w:br/>
      </w:r>
      <w:r w:rsidRPr="00C60FE9">
        <w:rPr>
          <w:rFonts w:ascii="Verdana" w:hAnsi="Verdana"/>
          <w:sz w:val="22"/>
          <w:szCs w:val="22"/>
        </w:rPr>
        <w:lastRenderedPageBreak/>
        <w:t>160.824.515</w:t>
      </w:r>
      <w:r w:rsidRPr="00C60FE9">
        <w:rPr>
          <w:rFonts w:ascii="Verdana" w:hAnsi="Verdana"/>
          <w:sz w:val="22"/>
          <w:szCs w:val="22"/>
        </w:rPr>
        <w:br/>
        <w:t>231.613.695</w:t>
      </w:r>
      <w:r w:rsidRPr="00C60FE9">
        <w:rPr>
          <w:rFonts w:ascii="Verdana" w:hAnsi="Verdana"/>
          <w:sz w:val="22"/>
          <w:szCs w:val="22"/>
        </w:rPr>
        <w:br/>
        <w:t>7.762.980</w:t>
      </w:r>
      <w:r w:rsidRPr="00C60FE9">
        <w:rPr>
          <w:rFonts w:ascii="Verdana" w:hAnsi="Verdana"/>
          <w:sz w:val="22"/>
          <w:szCs w:val="22"/>
        </w:rPr>
        <w:br/>
        <w:t>3.705.210</w:t>
      </w:r>
      <w:r w:rsidRPr="00C60FE9">
        <w:rPr>
          <w:rFonts w:ascii="Verdana" w:hAnsi="Verdana"/>
          <w:sz w:val="22"/>
          <w:szCs w:val="22"/>
        </w:rPr>
        <w:br/>
        <w:t>9</w:t>
      </w:r>
      <w:r w:rsidRPr="00C60FE9">
        <w:rPr>
          <w:rFonts w:ascii="Verdana" w:hAnsi="Verdana"/>
          <w:sz w:val="22"/>
          <w:szCs w:val="22"/>
        </w:rPr>
        <w:br/>
        <w:t>3.635.157.600</w:t>
      </w:r>
      <w:r w:rsidRPr="00C60FE9">
        <w:rPr>
          <w:rFonts w:ascii="Verdana" w:hAnsi="Verdana"/>
          <w:sz w:val="22"/>
          <w:szCs w:val="22"/>
        </w:rPr>
        <w:br/>
      </w:r>
      <w:r w:rsidRPr="00C60FE9">
        <w:rPr>
          <w:rFonts w:ascii="Verdana" w:hAnsi="Verdana"/>
          <w:sz w:val="22"/>
          <w:szCs w:val="22"/>
        </w:rPr>
        <w:br/>
        <w:t>BOYACA</w:t>
      </w:r>
      <w:r w:rsidRPr="00C60FE9">
        <w:rPr>
          <w:rFonts w:ascii="Verdana" w:hAnsi="Verdana"/>
          <w:sz w:val="22"/>
          <w:szCs w:val="22"/>
        </w:rPr>
        <w:br/>
        <w:t>180.927-579</w:t>
      </w:r>
      <w:r w:rsidRPr="00C60FE9">
        <w:rPr>
          <w:rFonts w:ascii="Verdana" w:hAnsi="Verdana"/>
          <w:sz w:val="22"/>
          <w:szCs w:val="22"/>
        </w:rPr>
        <w:br/>
        <w:t>243.983.011</w:t>
      </w:r>
      <w:r w:rsidRPr="00C60FE9">
        <w:rPr>
          <w:rFonts w:ascii="Verdana" w:hAnsi="Verdana"/>
          <w:sz w:val="22"/>
          <w:szCs w:val="22"/>
        </w:rPr>
        <w:br/>
        <w:t>7.762.980</w:t>
      </w:r>
      <w:r w:rsidRPr="00C60FE9">
        <w:rPr>
          <w:rFonts w:ascii="Verdana" w:hAnsi="Verdana"/>
          <w:sz w:val="22"/>
          <w:szCs w:val="22"/>
        </w:rPr>
        <w:br/>
        <w:t>3.594.814</w:t>
      </w:r>
      <w:r w:rsidRPr="00C60FE9">
        <w:rPr>
          <w:rFonts w:ascii="Verdana" w:hAnsi="Verdana"/>
          <w:sz w:val="22"/>
          <w:szCs w:val="22"/>
        </w:rPr>
        <w:br/>
        <w:t>2</w:t>
      </w:r>
      <w:r w:rsidRPr="00C60FE9">
        <w:rPr>
          <w:rFonts w:ascii="Verdana" w:hAnsi="Verdana"/>
          <w:sz w:val="22"/>
          <w:szCs w:val="22"/>
        </w:rPr>
        <w:br/>
        <w:t>872.536.768</w:t>
      </w:r>
      <w:r w:rsidRPr="00C60FE9">
        <w:rPr>
          <w:rFonts w:ascii="Verdana" w:hAnsi="Verdana"/>
          <w:sz w:val="22"/>
          <w:szCs w:val="22"/>
        </w:rPr>
        <w:br/>
      </w:r>
      <w:r w:rsidRPr="00C60FE9">
        <w:rPr>
          <w:rFonts w:ascii="Verdana" w:hAnsi="Verdana"/>
          <w:sz w:val="22"/>
          <w:szCs w:val="22"/>
        </w:rPr>
        <w:br/>
        <w:t>CALDAS</w:t>
      </w:r>
      <w:r w:rsidRPr="00C60FE9">
        <w:rPr>
          <w:rFonts w:ascii="Verdana" w:hAnsi="Verdana"/>
          <w:sz w:val="22"/>
          <w:szCs w:val="22"/>
        </w:rPr>
        <w:br/>
        <w:t>180.927.579</w:t>
      </w:r>
      <w:r w:rsidRPr="00C60FE9">
        <w:rPr>
          <w:rFonts w:ascii="Verdana" w:hAnsi="Verdana"/>
          <w:sz w:val="22"/>
          <w:szCs w:val="22"/>
        </w:rPr>
        <w:br/>
        <w:t>248.526.656</w:t>
      </w:r>
      <w:r w:rsidRPr="00C60FE9">
        <w:rPr>
          <w:rFonts w:ascii="Verdana" w:hAnsi="Verdana"/>
          <w:sz w:val="22"/>
          <w:szCs w:val="22"/>
        </w:rPr>
        <w:br/>
        <w:t>7.762.980</w:t>
      </w:r>
      <w:r w:rsidRPr="00C60FE9">
        <w:rPr>
          <w:rFonts w:ascii="Verdana" w:hAnsi="Verdana"/>
          <w:sz w:val="22"/>
          <w:szCs w:val="22"/>
        </w:rPr>
        <w:br/>
        <w:t>3.550.514</w:t>
      </w:r>
      <w:r w:rsidRPr="00C60FE9">
        <w:rPr>
          <w:rFonts w:ascii="Verdana" w:hAnsi="Verdana"/>
          <w:sz w:val="22"/>
          <w:szCs w:val="22"/>
        </w:rPr>
        <w:br/>
        <w:t>2</w:t>
      </w:r>
      <w:r w:rsidRPr="00C60FE9">
        <w:rPr>
          <w:rFonts w:ascii="Verdana" w:hAnsi="Verdana"/>
          <w:sz w:val="22"/>
          <w:szCs w:val="22"/>
        </w:rPr>
        <w:br/>
        <w:t>881.535.458</w:t>
      </w:r>
      <w:r w:rsidRPr="00C60FE9">
        <w:rPr>
          <w:rFonts w:ascii="Verdana" w:hAnsi="Verdana"/>
          <w:sz w:val="22"/>
          <w:szCs w:val="22"/>
        </w:rPr>
        <w:br/>
      </w:r>
      <w:r w:rsidRPr="00C60FE9">
        <w:rPr>
          <w:rFonts w:ascii="Verdana" w:hAnsi="Verdana"/>
          <w:sz w:val="22"/>
          <w:szCs w:val="22"/>
        </w:rPr>
        <w:br/>
        <w:t>CAQUETÁ</w:t>
      </w:r>
      <w:r w:rsidRPr="00C60FE9">
        <w:rPr>
          <w:rFonts w:ascii="Verdana" w:hAnsi="Verdana"/>
          <w:sz w:val="22"/>
          <w:szCs w:val="22"/>
        </w:rPr>
        <w:br/>
        <w:t>160.824.514</w:t>
      </w:r>
      <w:r w:rsidRPr="00C60FE9">
        <w:rPr>
          <w:rFonts w:ascii="Verdana" w:hAnsi="Verdana"/>
          <w:sz w:val="22"/>
          <w:szCs w:val="22"/>
        </w:rPr>
        <w:br/>
        <w:t>236.895.889</w:t>
      </w:r>
      <w:r w:rsidRPr="00C60FE9">
        <w:rPr>
          <w:rFonts w:ascii="Verdana" w:hAnsi="Verdana"/>
          <w:sz w:val="22"/>
          <w:szCs w:val="22"/>
        </w:rPr>
        <w:br/>
        <w:t>7.762.980</w:t>
      </w:r>
      <w:r w:rsidRPr="00C60FE9">
        <w:rPr>
          <w:rFonts w:ascii="Verdana" w:hAnsi="Verdana"/>
          <w:sz w:val="22"/>
          <w:szCs w:val="22"/>
        </w:rPr>
        <w:br/>
        <w:t>3.594.814</w:t>
      </w:r>
      <w:r w:rsidRPr="00C60FE9">
        <w:rPr>
          <w:rFonts w:ascii="Verdana" w:hAnsi="Verdana"/>
          <w:sz w:val="22"/>
          <w:szCs w:val="22"/>
        </w:rPr>
        <w:br/>
        <w:t>4</w:t>
      </w:r>
      <w:r w:rsidRPr="00C60FE9">
        <w:rPr>
          <w:rFonts w:ascii="Verdana" w:hAnsi="Verdana"/>
          <w:sz w:val="22"/>
          <w:szCs w:val="22"/>
        </w:rPr>
        <w:br/>
        <w:t>1.636.312.788</w:t>
      </w:r>
      <w:r w:rsidRPr="00C60FE9">
        <w:rPr>
          <w:rFonts w:ascii="Verdana" w:hAnsi="Verdana"/>
          <w:sz w:val="22"/>
          <w:szCs w:val="22"/>
        </w:rPr>
        <w:br/>
      </w:r>
      <w:r w:rsidRPr="00C60FE9">
        <w:rPr>
          <w:rFonts w:ascii="Verdana" w:hAnsi="Verdana"/>
          <w:sz w:val="22"/>
          <w:szCs w:val="22"/>
        </w:rPr>
        <w:br/>
        <w:t>CASANARE</w:t>
      </w:r>
      <w:r w:rsidRPr="00C60FE9">
        <w:rPr>
          <w:rFonts w:ascii="Verdana" w:hAnsi="Verdana"/>
          <w:sz w:val="22"/>
          <w:szCs w:val="22"/>
        </w:rPr>
        <w:br/>
        <w:t>180.927.579</w:t>
      </w:r>
      <w:r w:rsidRPr="00C60FE9">
        <w:rPr>
          <w:rFonts w:ascii="Verdana" w:hAnsi="Verdana"/>
          <w:sz w:val="22"/>
          <w:szCs w:val="22"/>
        </w:rPr>
        <w:br/>
        <w:t>243.106.638</w:t>
      </w:r>
      <w:r w:rsidRPr="00C60FE9">
        <w:rPr>
          <w:rFonts w:ascii="Verdana" w:hAnsi="Verdana"/>
          <w:sz w:val="22"/>
          <w:szCs w:val="22"/>
        </w:rPr>
        <w:br/>
        <w:t>7.762.980</w:t>
      </w:r>
      <w:r w:rsidRPr="00C60FE9">
        <w:rPr>
          <w:rFonts w:ascii="Verdana" w:hAnsi="Verdana"/>
          <w:sz w:val="22"/>
          <w:szCs w:val="22"/>
        </w:rPr>
        <w:br/>
        <w:t>3.453.694</w:t>
      </w:r>
      <w:r w:rsidRPr="00C60FE9">
        <w:rPr>
          <w:rFonts w:ascii="Verdana" w:hAnsi="Verdana"/>
          <w:sz w:val="22"/>
          <w:szCs w:val="22"/>
        </w:rPr>
        <w:br/>
        <w:t>1</w:t>
      </w:r>
      <w:r w:rsidRPr="00C60FE9">
        <w:rPr>
          <w:rFonts w:ascii="Verdana" w:hAnsi="Verdana"/>
          <w:sz w:val="22"/>
          <w:szCs w:val="22"/>
        </w:rPr>
        <w:br/>
        <w:t>435.250.891</w:t>
      </w:r>
      <w:r w:rsidRPr="00C60FE9">
        <w:rPr>
          <w:rFonts w:ascii="Verdana" w:hAnsi="Verdana"/>
          <w:sz w:val="22"/>
          <w:szCs w:val="22"/>
        </w:rPr>
        <w:br/>
      </w:r>
      <w:r w:rsidRPr="00C60FE9">
        <w:rPr>
          <w:rFonts w:ascii="Verdana" w:hAnsi="Verdana"/>
          <w:sz w:val="22"/>
          <w:szCs w:val="22"/>
        </w:rPr>
        <w:br/>
        <w:t>CAUCA</w:t>
      </w:r>
      <w:r w:rsidRPr="00C60FE9">
        <w:rPr>
          <w:rFonts w:ascii="Verdana" w:hAnsi="Verdana"/>
          <w:sz w:val="22"/>
          <w:szCs w:val="22"/>
        </w:rPr>
        <w:br/>
        <w:t>160.824.515</w:t>
      </w:r>
      <w:r w:rsidRPr="00C60FE9">
        <w:rPr>
          <w:rFonts w:ascii="Verdana" w:hAnsi="Verdana"/>
          <w:sz w:val="22"/>
          <w:szCs w:val="22"/>
        </w:rPr>
        <w:br/>
        <w:t>240.750.829</w:t>
      </w:r>
      <w:r w:rsidRPr="00C60FE9">
        <w:rPr>
          <w:rFonts w:ascii="Verdana" w:hAnsi="Verdana"/>
          <w:sz w:val="22"/>
          <w:szCs w:val="22"/>
        </w:rPr>
        <w:br/>
        <w:t>7.762.980</w:t>
      </w:r>
      <w:r w:rsidRPr="00C60FE9">
        <w:rPr>
          <w:rFonts w:ascii="Verdana" w:hAnsi="Verdana"/>
          <w:sz w:val="22"/>
          <w:szCs w:val="22"/>
        </w:rPr>
        <w:br/>
        <w:t>3.558.732</w:t>
      </w:r>
      <w:r w:rsidRPr="00C60FE9">
        <w:rPr>
          <w:rFonts w:ascii="Verdana" w:hAnsi="Verdana"/>
          <w:sz w:val="22"/>
          <w:szCs w:val="22"/>
        </w:rPr>
        <w:br/>
        <w:t>5</w:t>
      </w:r>
      <w:r w:rsidRPr="00C60FE9">
        <w:rPr>
          <w:rFonts w:ascii="Verdana" w:hAnsi="Verdana"/>
          <w:sz w:val="22"/>
          <w:szCs w:val="22"/>
        </w:rPr>
        <w:br/>
        <w:t>2.064.485.280</w:t>
      </w:r>
      <w:r w:rsidRPr="00C60FE9">
        <w:rPr>
          <w:rFonts w:ascii="Verdana" w:hAnsi="Verdana"/>
          <w:sz w:val="22"/>
          <w:szCs w:val="22"/>
        </w:rPr>
        <w:br/>
      </w:r>
      <w:r w:rsidRPr="00C60FE9">
        <w:rPr>
          <w:rFonts w:ascii="Verdana" w:hAnsi="Verdana"/>
          <w:sz w:val="22"/>
          <w:szCs w:val="22"/>
        </w:rPr>
        <w:br/>
        <w:t>CESAR</w:t>
      </w:r>
      <w:r w:rsidRPr="00C60FE9">
        <w:rPr>
          <w:rFonts w:ascii="Verdana" w:hAnsi="Verdana"/>
          <w:sz w:val="22"/>
          <w:szCs w:val="22"/>
        </w:rPr>
        <w:br/>
      </w:r>
      <w:r w:rsidRPr="00C60FE9">
        <w:rPr>
          <w:rFonts w:ascii="Verdana" w:hAnsi="Verdana"/>
          <w:sz w:val="22"/>
          <w:szCs w:val="22"/>
        </w:rPr>
        <w:lastRenderedPageBreak/>
        <w:t>160.824.515</w:t>
      </w:r>
      <w:r w:rsidRPr="00C60FE9">
        <w:rPr>
          <w:rFonts w:ascii="Verdana" w:hAnsi="Verdana"/>
          <w:sz w:val="22"/>
          <w:szCs w:val="22"/>
        </w:rPr>
        <w:br/>
        <w:t>224.386.257</w:t>
      </w:r>
      <w:r w:rsidRPr="00C60FE9">
        <w:rPr>
          <w:rFonts w:ascii="Verdana" w:hAnsi="Verdana"/>
          <w:sz w:val="22"/>
          <w:szCs w:val="22"/>
        </w:rPr>
        <w:br/>
        <w:t>7.762.980</w:t>
      </w:r>
      <w:r w:rsidRPr="00C60FE9">
        <w:rPr>
          <w:rFonts w:ascii="Verdana" w:hAnsi="Verdana"/>
          <w:sz w:val="22"/>
          <w:szCs w:val="22"/>
        </w:rPr>
        <w:br/>
        <w:t>3.705.210</w:t>
      </w:r>
      <w:r w:rsidRPr="00C60FE9">
        <w:rPr>
          <w:rFonts w:ascii="Verdana" w:hAnsi="Verdana"/>
          <w:sz w:val="22"/>
          <w:szCs w:val="22"/>
        </w:rPr>
        <w:br/>
        <w:t>6</w:t>
      </w:r>
      <w:r w:rsidRPr="00C60FE9">
        <w:rPr>
          <w:rFonts w:ascii="Verdana" w:hAnsi="Verdana"/>
          <w:sz w:val="22"/>
          <w:szCs w:val="22"/>
        </w:rPr>
        <w:br/>
        <w:t>2.380.073.772</w:t>
      </w:r>
      <w:r w:rsidRPr="00C60FE9">
        <w:rPr>
          <w:rFonts w:ascii="Verdana" w:hAnsi="Verdana"/>
          <w:sz w:val="22"/>
          <w:szCs w:val="22"/>
        </w:rPr>
        <w:br/>
      </w:r>
      <w:r w:rsidRPr="00C60FE9">
        <w:rPr>
          <w:rFonts w:ascii="Verdana" w:hAnsi="Verdana"/>
          <w:sz w:val="22"/>
          <w:szCs w:val="22"/>
        </w:rPr>
        <w:br/>
        <w:t>CHOCÓ</w:t>
      </w:r>
      <w:r w:rsidRPr="00C60FE9">
        <w:rPr>
          <w:rFonts w:ascii="Verdana" w:hAnsi="Verdana"/>
          <w:sz w:val="22"/>
          <w:szCs w:val="22"/>
        </w:rPr>
        <w:br/>
        <w:t>180.927.580</w:t>
      </w:r>
      <w:r w:rsidRPr="00C60FE9">
        <w:rPr>
          <w:rFonts w:ascii="Verdana" w:hAnsi="Verdana"/>
          <w:sz w:val="22"/>
          <w:szCs w:val="22"/>
        </w:rPr>
        <w:br/>
        <w:t>340.728.684</w:t>
      </w:r>
      <w:r w:rsidRPr="00C60FE9">
        <w:rPr>
          <w:rFonts w:ascii="Verdana" w:hAnsi="Verdana"/>
          <w:sz w:val="22"/>
          <w:szCs w:val="22"/>
        </w:rPr>
        <w:br/>
        <w:t>7.762.980</w:t>
      </w:r>
      <w:r w:rsidRPr="00C60FE9">
        <w:rPr>
          <w:rFonts w:ascii="Verdana" w:hAnsi="Verdana"/>
          <w:sz w:val="22"/>
          <w:szCs w:val="22"/>
        </w:rPr>
        <w:br/>
        <w:t>3.558.732</w:t>
      </w:r>
      <w:r w:rsidRPr="00C60FE9">
        <w:rPr>
          <w:rFonts w:ascii="Verdana" w:hAnsi="Verdana"/>
          <w:sz w:val="22"/>
          <w:szCs w:val="22"/>
        </w:rPr>
        <w:br/>
        <w:t>12</w:t>
      </w:r>
      <w:r w:rsidRPr="00C60FE9">
        <w:rPr>
          <w:rFonts w:ascii="Verdana" w:hAnsi="Verdana"/>
          <w:sz w:val="22"/>
          <w:szCs w:val="22"/>
        </w:rPr>
        <w:br/>
        <w:t>6.395.735.712</w:t>
      </w:r>
      <w:r w:rsidRPr="00C60FE9">
        <w:rPr>
          <w:rFonts w:ascii="Verdana" w:hAnsi="Verdana"/>
          <w:sz w:val="22"/>
          <w:szCs w:val="22"/>
        </w:rPr>
        <w:br/>
      </w:r>
      <w:r w:rsidRPr="00C60FE9">
        <w:rPr>
          <w:rFonts w:ascii="Verdana" w:hAnsi="Verdana"/>
          <w:sz w:val="22"/>
          <w:szCs w:val="22"/>
        </w:rPr>
        <w:br/>
        <w:t>CÓRDOBA</w:t>
      </w:r>
      <w:r w:rsidRPr="00C60FE9">
        <w:rPr>
          <w:rFonts w:ascii="Verdana" w:hAnsi="Verdana"/>
          <w:sz w:val="22"/>
          <w:szCs w:val="22"/>
        </w:rPr>
        <w:br/>
        <w:t>160.824.515</w:t>
      </w:r>
      <w:r w:rsidRPr="00C60FE9">
        <w:rPr>
          <w:rFonts w:ascii="Verdana" w:hAnsi="Verdana"/>
          <w:sz w:val="22"/>
          <w:szCs w:val="22"/>
        </w:rPr>
        <w:br/>
        <w:t>224.847.091</w:t>
      </w:r>
      <w:r w:rsidRPr="00C60FE9">
        <w:rPr>
          <w:rFonts w:ascii="Verdana" w:hAnsi="Verdana"/>
          <w:sz w:val="22"/>
          <w:szCs w:val="22"/>
        </w:rPr>
        <w:br/>
        <w:t>7.762.980</w:t>
      </w:r>
      <w:r w:rsidRPr="00C60FE9">
        <w:rPr>
          <w:rFonts w:ascii="Verdana" w:hAnsi="Verdana"/>
          <w:sz w:val="22"/>
          <w:szCs w:val="22"/>
        </w:rPr>
        <w:br/>
        <w:t>3.705.210</w:t>
      </w:r>
      <w:r w:rsidRPr="00C60FE9">
        <w:rPr>
          <w:rFonts w:ascii="Verdana" w:hAnsi="Verdana"/>
          <w:sz w:val="22"/>
          <w:szCs w:val="22"/>
        </w:rPr>
        <w:br/>
        <w:t>6</w:t>
      </w:r>
      <w:r w:rsidRPr="00C60FE9">
        <w:rPr>
          <w:rFonts w:ascii="Verdana" w:hAnsi="Verdana"/>
          <w:sz w:val="22"/>
          <w:szCs w:val="22"/>
        </w:rPr>
        <w:br/>
        <w:t>2.382.838.776</w:t>
      </w:r>
      <w:r w:rsidRPr="00C60FE9">
        <w:rPr>
          <w:rFonts w:ascii="Verdana" w:hAnsi="Verdana"/>
          <w:sz w:val="22"/>
          <w:szCs w:val="22"/>
        </w:rPr>
        <w:br/>
      </w:r>
      <w:r w:rsidRPr="00C60FE9">
        <w:rPr>
          <w:rFonts w:ascii="Verdana" w:hAnsi="Verdana"/>
          <w:sz w:val="22"/>
          <w:szCs w:val="22"/>
        </w:rPr>
        <w:br/>
        <w:t>CUNDINAM</w:t>
      </w:r>
      <w:r w:rsidRPr="00C60FE9">
        <w:rPr>
          <w:rFonts w:ascii="Verdana" w:hAnsi="Verdana"/>
          <w:sz w:val="22"/>
          <w:szCs w:val="22"/>
        </w:rPr>
        <w:br/>
        <w:t>ARCA</w:t>
      </w:r>
      <w:r w:rsidRPr="00C60FE9">
        <w:rPr>
          <w:rFonts w:ascii="Verdana" w:hAnsi="Verdana"/>
          <w:sz w:val="22"/>
          <w:szCs w:val="22"/>
        </w:rPr>
        <w:br/>
        <w:t>180.927.580</w:t>
      </w:r>
      <w:r w:rsidRPr="00C60FE9">
        <w:rPr>
          <w:rFonts w:ascii="Verdana" w:hAnsi="Verdana"/>
          <w:sz w:val="22"/>
          <w:szCs w:val="22"/>
        </w:rPr>
        <w:br/>
        <w:t>229.541.803</w:t>
      </w:r>
      <w:r w:rsidRPr="00C60FE9">
        <w:rPr>
          <w:rFonts w:ascii="Verdana" w:hAnsi="Verdana"/>
          <w:sz w:val="22"/>
          <w:szCs w:val="22"/>
        </w:rPr>
        <w:br/>
        <w:t>7.762.980</w:t>
      </w:r>
      <w:r w:rsidRPr="00C60FE9">
        <w:rPr>
          <w:rFonts w:ascii="Verdana" w:hAnsi="Verdana"/>
          <w:sz w:val="22"/>
          <w:szCs w:val="22"/>
        </w:rPr>
        <w:br/>
        <w:t>3.594.814</w:t>
      </w:r>
      <w:r w:rsidRPr="00C60FE9">
        <w:rPr>
          <w:rFonts w:ascii="Verdana" w:hAnsi="Verdana"/>
          <w:sz w:val="22"/>
          <w:szCs w:val="22"/>
        </w:rPr>
        <w:br/>
        <w:t>3</w:t>
      </w:r>
      <w:r w:rsidRPr="00C60FE9">
        <w:rPr>
          <w:rFonts w:ascii="Verdana" w:hAnsi="Verdana"/>
          <w:sz w:val="22"/>
          <w:szCs w:val="22"/>
        </w:rPr>
        <w:br/>
        <w:t>1.265.481.531</w:t>
      </w:r>
      <w:r w:rsidRPr="00C60FE9">
        <w:rPr>
          <w:rFonts w:ascii="Verdana" w:hAnsi="Verdana"/>
          <w:sz w:val="22"/>
          <w:szCs w:val="22"/>
        </w:rPr>
        <w:br/>
      </w:r>
      <w:r w:rsidRPr="00C60FE9">
        <w:rPr>
          <w:rFonts w:ascii="Verdana" w:hAnsi="Verdana"/>
          <w:sz w:val="22"/>
          <w:szCs w:val="22"/>
        </w:rPr>
        <w:br/>
        <w:t>GUAINÍA</w:t>
      </w:r>
      <w:r w:rsidRPr="00C60FE9">
        <w:rPr>
          <w:rFonts w:ascii="Verdana" w:hAnsi="Verdana"/>
          <w:sz w:val="22"/>
          <w:szCs w:val="22"/>
        </w:rPr>
        <w:br/>
        <w:t>180.927.579</w:t>
      </w:r>
      <w:r w:rsidRPr="00C60FE9">
        <w:rPr>
          <w:rFonts w:ascii="Verdana" w:hAnsi="Verdana"/>
          <w:sz w:val="22"/>
          <w:szCs w:val="22"/>
        </w:rPr>
        <w:br/>
        <w:t>360.610.515</w:t>
      </w:r>
      <w:r w:rsidRPr="00C60FE9">
        <w:rPr>
          <w:rFonts w:ascii="Verdana" w:hAnsi="Verdana"/>
          <w:sz w:val="22"/>
          <w:szCs w:val="22"/>
        </w:rPr>
        <w:br/>
        <w:t>7.762.980</w:t>
      </w:r>
      <w:r w:rsidRPr="00C60FE9">
        <w:rPr>
          <w:rFonts w:ascii="Verdana" w:hAnsi="Verdana"/>
          <w:sz w:val="22"/>
          <w:szCs w:val="22"/>
        </w:rPr>
        <w:br/>
        <w:t>3.453.694</w:t>
      </w:r>
      <w:r w:rsidRPr="00C60FE9">
        <w:rPr>
          <w:rFonts w:ascii="Verdana" w:hAnsi="Verdana"/>
          <w:sz w:val="22"/>
          <w:szCs w:val="22"/>
        </w:rPr>
        <w:br/>
        <w:t>2</w:t>
      </w:r>
      <w:r w:rsidRPr="00C60FE9">
        <w:rPr>
          <w:rFonts w:ascii="Verdana" w:hAnsi="Verdana"/>
          <w:sz w:val="22"/>
          <w:szCs w:val="22"/>
        </w:rPr>
        <w:br/>
        <w:t>1.105.509.536</w:t>
      </w:r>
      <w:r w:rsidRPr="00C60FE9">
        <w:rPr>
          <w:rFonts w:ascii="Verdana" w:hAnsi="Verdana"/>
          <w:sz w:val="22"/>
          <w:szCs w:val="22"/>
        </w:rPr>
        <w:br/>
      </w:r>
      <w:r w:rsidRPr="00C60FE9">
        <w:rPr>
          <w:rFonts w:ascii="Verdana" w:hAnsi="Verdana"/>
          <w:sz w:val="22"/>
          <w:szCs w:val="22"/>
        </w:rPr>
        <w:br/>
        <w:t>GUAJIRA</w:t>
      </w:r>
      <w:r w:rsidRPr="00C60FE9">
        <w:rPr>
          <w:rFonts w:ascii="Verdana" w:hAnsi="Verdana"/>
          <w:sz w:val="22"/>
          <w:szCs w:val="22"/>
        </w:rPr>
        <w:br/>
        <w:t>180.927.580</w:t>
      </w:r>
      <w:r w:rsidRPr="00C60FE9">
        <w:rPr>
          <w:rFonts w:ascii="Verdana" w:hAnsi="Verdana"/>
          <w:sz w:val="22"/>
          <w:szCs w:val="22"/>
        </w:rPr>
        <w:br/>
        <w:t>254.989.477</w:t>
      </w:r>
      <w:r w:rsidRPr="00C60FE9">
        <w:rPr>
          <w:rFonts w:ascii="Verdana" w:hAnsi="Verdana"/>
          <w:sz w:val="22"/>
          <w:szCs w:val="22"/>
        </w:rPr>
        <w:br/>
        <w:t>7.762.980</w:t>
      </w:r>
      <w:r w:rsidRPr="00C60FE9">
        <w:rPr>
          <w:rFonts w:ascii="Verdana" w:hAnsi="Verdana"/>
          <w:sz w:val="22"/>
          <w:szCs w:val="22"/>
        </w:rPr>
        <w:br/>
        <w:t>3.705.210</w:t>
      </w:r>
      <w:r w:rsidRPr="00C60FE9">
        <w:rPr>
          <w:rFonts w:ascii="Verdana" w:hAnsi="Verdana"/>
          <w:sz w:val="22"/>
          <w:szCs w:val="22"/>
        </w:rPr>
        <w:br/>
        <w:t>14</w:t>
      </w:r>
      <w:r w:rsidRPr="00C60FE9">
        <w:rPr>
          <w:rFonts w:ascii="Verdana" w:hAnsi="Verdana"/>
          <w:sz w:val="22"/>
          <w:szCs w:val="22"/>
        </w:rPr>
        <w:br/>
        <w:t>6.263.393.458</w:t>
      </w:r>
      <w:r w:rsidRPr="00C60FE9">
        <w:rPr>
          <w:rFonts w:ascii="Verdana" w:hAnsi="Verdana"/>
          <w:sz w:val="22"/>
          <w:szCs w:val="22"/>
        </w:rPr>
        <w:br/>
      </w:r>
      <w:r w:rsidRPr="00C60FE9">
        <w:rPr>
          <w:rFonts w:ascii="Verdana" w:hAnsi="Verdana"/>
          <w:sz w:val="22"/>
          <w:szCs w:val="22"/>
        </w:rPr>
        <w:br/>
      </w:r>
      <w:r w:rsidRPr="00C60FE9">
        <w:rPr>
          <w:rFonts w:ascii="Verdana" w:hAnsi="Verdana"/>
          <w:sz w:val="22"/>
          <w:szCs w:val="22"/>
        </w:rPr>
        <w:lastRenderedPageBreak/>
        <w:t>GUAVIARE</w:t>
      </w:r>
      <w:r w:rsidRPr="00C60FE9">
        <w:rPr>
          <w:rFonts w:ascii="Verdana" w:hAnsi="Verdana"/>
          <w:sz w:val="22"/>
          <w:szCs w:val="22"/>
        </w:rPr>
        <w:br/>
        <w:t>180.927.579</w:t>
      </w:r>
      <w:r w:rsidRPr="00C60FE9">
        <w:rPr>
          <w:rFonts w:ascii="Verdana" w:hAnsi="Verdana"/>
          <w:sz w:val="22"/>
          <w:szCs w:val="22"/>
        </w:rPr>
        <w:br/>
        <w:t>343.860.722</w:t>
      </w:r>
      <w:r w:rsidRPr="00C60FE9">
        <w:rPr>
          <w:rFonts w:ascii="Verdana" w:hAnsi="Verdana"/>
          <w:sz w:val="22"/>
          <w:szCs w:val="22"/>
        </w:rPr>
        <w:br/>
        <w:t>7.762.980</w:t>
      </w:r>
      <w:r w:rsidRPr="00C60FE9">
        <w:rPr>
          <w:rFonts w:ascii="Verdana" w:hAnsi="Verdana"/>
          <w:sz w:val="22"/>
          <w:szCs w:val="22"/>
        </w:rPr>
        <w:br/>
        <w:t>3.453.694</w:t>
      </w:r>
      <w:r w:rsidRPr="00C60FE9">
        <w:rPr>
          <w:rFonts w:ascii="Verdana" w:hAnsi="Verdana"/>
          <w:sz w:val="22"/>
          <w:szCs w:val="22"/>
        </w:rPr>
        <w:br/>
        <w:t>1</w:t>
      </w:r>
      <w:r w:rsidRPr="00C60FE9">
        <w:rPr>
          <w:rFonts w:ascii="Verdana" w:hAnsi="Verdana"/>
          <w:sz w:val="22"/>
          <w:szCs w:val="22"/>
        </w:rPr>
        <w:br/>
        <w:t>536.004.975</w:t>
      </w:r>
      <w:r w:rsidRPr="00C60FE9">
        <w:rPr>
          <w:rFonts w:ascii="Verdana" w:hAnsi="Verdana"/>
          <w:sz w:val="22"/>
          <w:szCs w:val="22"/>
        </w:rPr>
        <w:br/>
      </w:r>
      <w:r w:rsidRPr="00C60FE9">
        <w:rPr>
          <w:rFonts w:ascii="Verdana" w:hAnsi="Verdana"/>
          <w:sz w:val="22"/>
          <w:szCs w:val="22"/>
        </w:rPr>
        <w:br/>
        <w:t>HUILA</w:t>
      </w:r>
      <w:r w:rsidRPr="00C60FE9">
        <w:rPr>
          <w:rFonts w:ascii="Verdana" w:hAnsi="Verdana"/>
          <w:sz w:val="22"/>
          <w:szCs w:val="22"/>
        </w:rPr>
        <w:br/>
        <w:t>180.927.579</w:t>
      </w:r>
      <w:r w:rsidRPr="00C60FE9">
        <w:rPr>
          <w:rFonts w:ascii="Verdana" w:hAnsi="Verdana"/>
          <w:sz w:val="22"/>
          <w:szCs w:val="22"/>
        </w:rPr>
        <w:br/>
        <w:t>268.480.020</w:t>
      </w:r>
      <w:r w:rsidRPr="00C60FE9">
        <w:rPr>
          <w:rFonts w:ascii="Verdana" w:hAnsi="Verdana"/>
          <w:sz w:val="22"/>
          <w:szCs w:val="22"/>
        </w:rPr>
        <w:br/>
        <w:t>7.762.980</w:t>
      </w:r>
      <w:r w:rsidRPr="00C60FE9">
        <w:rPr>
          <w:rFonts w:ascii="Verdana" w:hAnsi="Verdana"/>
          <w:sz w:val="22"/>
          <w:szCs w:val="22"/>
        </w:rPr>
        <w:br/>
        <w:t>3.594.814</w:t>
      </w:r>
      <w:r w:rsidRPr="00C60FE9">
        <w:rPr>
          <w:rFonts w:ascii="Verdana" w:hAnsi="Verdana"/>
          <w:sz w:val="22"/>
          <w:szCs w:val="22"/>
        </w:rPr>
        <w:br/>
        <w:t>2</w:t>
      </w:r>
      <w:r w:rsidRPr="00C60FE9">
        <w:rPr>
          <w:rFonts w:ascii="Verdana" w:hAnsi="Verdana"/>
          <w:sz w:val="22"/>
          <w:szCs w:val="22"/>
        </w:rPr>
        <w:br/>
        <w:t>921.548.786</w:t>
      </w:r>
      <w:r w:rsidRPr="00C60FE9">
        <w:rPr>
          <w:rFonts w:ascii="Verdana" w:hAnsi="Verdana"/>
          <w:sz w:val="22"/>
          <w:szCs w:val="22"/>
        </w:rPr>
        <w:br/>
      </w:r>
      <w:r w:rsidRPr="00C60FE9">
        <w:rPr>
          <w:rFonts w:ascii="Verdana" w:hAnsi="Verdana"/>
          <w:sz w:val="22"/>
          <w:szCs w:val="22"/>
        </w:rPr>
        <w:br/>
        <w:t>MAGDALENA</w:t>
      </w:r>
      <w:r w:rsidRPr="00C60FE9">
        <w:rPr>
          <w:rFonts w:ascii="Verdana" w:hAnsi="Verdana"/>
          <w:sz w:val="22"/>
          <w:szCs w:val="22"/>
        </w:rPr>
        <w:br/>
        <w:t>160.824.515</w:t>
      </w:r>
      <w:r w:rsidRPr="00C60FE9">
        <w:rPr>
          <w:rFonts w:ascii="Verdana" w:hAnsi="Verdana"/>
          <w:sz w:val="22"/>
          <w:szCs w:val="22"/>
        </w:rPr>
        <w:br/>
        <w:t>216.963.060</w:t>
      </w:r>
      <w:r w:rsidRPr="00C60FE9">
        <w:rPr>
          <w:rFonts w:ascii="Verdana" w:hAnsi="Verdana"/>
          <w:sz w:val="22"/>
          <w:szCs w:val="22"/>
        </w:rPr>
        <w:br/>
        <w:t>7.762.980</w:t>
      </w:r>
      <w:r w:rsidRPr="00C60FE9">
        <w:rPr>
          <w:rFonts w:ascii="Verdana" w:hAnsi="Verdana"/>
          <w:sz w:val="22"/>
          <w:szCs w:val="22"/>
        </w:rPr>
        <w:br/>
        <w:t>3.705.210</w:t>
      </w:r>
      <w:r w:rsidRPr="00C60FE9">
        <w:rPr>
          <w:rFonts w:ascii="Verdana" w:hAnsi="Verdana"/>
          <w:sz w:val="22"/>
          <w:szCs w:val="22"/>
        </w:rPr>
        <w:br/>
        <w:t>7</w:t>
      </w:r>
      <w:r w:rsidRPr="00C60FE9">
        <w:rPr>
          <w:rFonts w:ascii="Verdana" w:hAnsi="Verdana"/>
          <w:sz w:val="22"/>
          <w:szCs w:val="22"/>
        </w:rPr>
        <w:br/>
        <w:t>2.724.790.355</w:t>
      </w:r>
      <w:r w:rsidRPr="00C60FE9">
        <w:rPr>
          <w:rFonts w:ascii="Verdana" w:hAnsi="Verdana"/>
          <w:sz w:val="22"/>
          <w:szCs w:val="22"/>
        </w:rPr>
        <w:br/>
      </w:r>
      <w:r w:rsidRPr="00C60FE9">
        <w:rPr>
          <w:rFonts w:ascii="Verdana" w:hAnsi="Verdana"/>
          <w:sz w:val="22"/>
          <w:szCs w:val="22"/>
        </w:rPr>
        <w:br/>
        <w:t>META</w:t>
      </w:r>
      <w:r w:rsidRPr="00C60FE9">
        <w:rPr>
          <w:rFonts w:ascii="Verdana" w:hAnsi="Verdana"/>
          <w:sz w:val="22"/>
          <w:szCs w:val="22"/>
        </w:rPr>
        <w:br/>
        <w:t>160.824.515</w:t>
      </w:r>
      <w:r w:rsidRPr="00C60FE9">
        <w:rPr>
          <w:rFonts w:ascii="Verdana" w:hAnsi="Verdana"/>
          <w:sz w:val="22"/>
          <w:szCs w:val="22"/>
        </w:rPr>
        <w:br/>
        <w:t>227.284.571</w:t>
      </w:r>
      <w:r w:rsidRPr="00C60FE9">
        <w:rPr>
          <w:rFonts w:ascii="Verdana" w:hAnsi="Verdana"/>
          <w:sz w:val="22"/>
          <w:szCs w:val="22"/>
        </w:rPr>
        <w:br/>
        <w:t>7.762.980</w:t>
      </w:r>
      <w:r w:rsidRPr="00C60FE9">
        <w:rPr>
          <w:rFonts w:ascii="Verdana" w:hAnsi="Verdana"/>
          <w:sz w:val="22"/>
          <w:szCs w:val="22"/>
        </w:rPr>
        <w:br/>
        <w:t>3.453.694</w:t>
      </w:r>
      <w:r w:rsidRPr="00C60FE9">
        <w:rPr>
          <w:rFonts w:ascii="Verdana" w:hAnsi="Verdana"/>
          <w:sz w:val="22"/>
          <w:szCs w:val="22"/>
        </w:rPr>
        <w:br/>
        <w:t>8</w:t>
      </w:r>
      <w:r w:rsidRPr="00C60FE9">
        <w:rPr>
          <w:rFonts w:ascii="Verdana" w:hAnsi="Verdana"/>
          <w:sz w:val="22"/>
          <w:szCs w:val="22"/>
        </w:rPr>
        <w:br/>
        <w:t>3.194.606.080</w:t>
      </w:r>
      <w:r w:rsidRPr="00C60FE9">
        <w:rPr>
          <w:rFonts w:ascii="Verdana" w:hAnsi="Verdana"/>
          <w:sz w:val="22"/>
          <w:szCs w:val="22"/>
        </w:rPr>
        <w:br/>
      </w:r>
      <w:r w:rsidRPr="00C60FE9">
        <w:rPr>
          <w:rFonts w:ascii="Verdana" w:hAnsi="Verdana"/>
          <w:sz w:val="22"/>
          <w:szCs w:val="22"/>
        </w:rPr>
        <w:br/>
        <w:t>NARIÑO</w:t>
      </w:r>
      <w:r w:rsidRPr="00C60FE9">
        <w:rPr>
          <w:rFonts w:ascii="Verdana" w:hAnsi="Verdana"/>
          <w:sz w:val="22"/>
          <w:szCs w:val="22"/>
        </w:rPr>
        <w:br/>
        <w:t>160.824.515</w:t>
      </w:r>
      <w:r w:rsidRPr="00C60FE9">
        <w:rPr>
          <w:rFonts w:ascii="Verdana" w:hAnsi="Verdana"/>
          <w:sz w:val="22"/>
          <w:szCs w:val="22"/>
        </w:rPr>
        <w:br/>
        <w:t>270.649.996</w:t>
      </w:r>
      <w:r w:rsidRPr="00C60FE9">
        <w:rPr>
          <w:rFonts w:ascii="Verdana" w:hAnsi="Verdana"/>
          <w:sz w:val="22"/>
          <w:szCs w:val="22"/>
        </w:rPr>
        <w:br/>
        <w:t>7.762.980</w:t>
      </w:r>
      <w:r w:rsidRPr="00C60FE9">
        <w:rPr>
          <w:rFonts w:ascii="Verdana" w:hAnsi="Verdana"/>
          <w:sz w:val="22"/>
          <w:szCs w:val="22"/>
        </w:rPr>
        <w:br/>
        <w:t>3.558.732</w:t>
      </w:r>
      <w:r w:rsidRPr="00C60FE9">
        <w:rPr>
          <w:rFonts w:ascii="Verdana" w:hAnsi="Verdana"/>
          <w:sz w:val="22"/>
          <w:szCs w:val="22"/>
        </w:rPr>
        <w:br/>
        <w:t>7</w:t>
      </w:r>
      <w:r w:rsidRPr="00C60FE9">
        <w:rPr>
          <w:rFonts w:ascii="Verdana" w:hAnsi="Verdana"/>
          <w:sz w:val="22"/>
          <w:szCs w:val="22"/>
        </w:rPr>
        <w:br/>
        <w:t>3.099.573.561</w:t>
      </w:r>
      <w:r w:rsidRPr="00C60FE9">
        <w:rPr>
          <w:rFonts w:ascii="Verdana" w:hAnsi="Verdana"/>
          <w:sz w:val="22"/>
          <w:szCs w:val="22"/>
        </w:rPr>
        <w:br/>
      </w:r>
      <w:r w:rsidRPr="00C60FE9">
        <w:rPr>
          <w:rFonts w:ascii="Verdana" w:hAnsi="Verdana"/>
          <w:sz w:val="22"/>
          <w:szCs w:val="22"/>
        </w:rPr>
        <w:br/>
        <w:t>NORTE DE SANTANDER</w:t>
      </w:r>
    </w:p>
    <w:p w14:paraId="1AAC5A2B" w14:textId="5B33CC35" w:rsidR="00C60FE9" w:rsidRPr="00C60FE9" w:rsidRDefault="00C60FE9" w:rsidP="00C60FE9">
      <w:pPr>
        <w:rPr>
          <w:rFonts w:ascii="Verdana" w:hAnsi="Verdana"/>
          <w:sz w:val="22"/>
          <w:szCs w:val="22"/>
        </w:rPr>
      </w:pPr>
      <w:r w:rsidRPr="00C60FE9">
        <w:rPr>
          <w:rFonts w:ascii="Verdana" w:hAnsi="Verdana"/>
          <w:sz w:val="22"/>
          <w:szCs w:val="22"/>
        </w:rPr>
        <w:t>160.824.514</w:t>
      </w:r>
      <w:r w:rsidRPr="00C60FE9">
        <w:rPr>
          <w:rFonts w:ascii="Verdana" w:hAnsi="Verdana"/>
          <w:sz w:val="22"/>
          <w:szCs w:val="22"/>
        </w:rPr>
        <w:br/>
        <w:t>222.406.579</w:t>
      </w:r>
      <w:r w:rsidRPr="00C60FE9">
        <w:rPr>
          <w:rFonts w:ascii="Verdana" w:hAnsi="Verdana"/>
          <w:sz w:val="22"/>
          <w:szCs w:val="22"/>
        </w:rPr>
        <w:br/>
        <w:t>7.762.980</w:t>
      </w:r>
      <w:r w:rsidRPr="00C60FE9">
        <w:rPr>
          <w:rFonts w:ascii="Verdana" w:hAnsi="Verdana"/>
          <w:sz w:val="22"/>
          <w:szCs w:val="22"/>
        </w:rPr>
        <w:br/>
        <w:t>3.453.694</w:t>
      </w:r>
      <w:r w:rsidRPr="00C60FE9">
        <w:rPr>
          <w:rFonts w:ascii="Verdana" w:hAnsi="Verdana"/>
          <w:sz w:val="22"/>
          <w:szCs w:val="22"/>
        </w:rPr>
        <w:br/>
        <w:t>4</w:t>
      </w:r>
      <w:r w:rsidRPr="00C60FE9">
        <w:rPr>
          <w:rFonts w:ascii="Verdana" w:hAnsi="Verdana"/>
          <w:sz w:val="22"/>
          <w:szCs w:val="22"/>
        </w:rPr>
        <w:br/>
        <w:t>1.577.791.069</w:t>
      </w:r>
      <w:r w:rsidRPr="00C60FE9">
        <w:rPr>
          <w:rFonts w:ascii="Verdana" w:hAnsi="Verdana"/>
          <w:sz w:val="22"/>
          <w:szCs w:val="22"/>
        </w:rPr>
        <w:br/>
      </w:r>
      <w:r w:rsidRPr="00C60FE9">
        <w:rPr>
          <w:rFonts w:ascii="Verdana" w:hAnsi="Verdana"/>
          <w:sz w:val="22"/>
          <w:szCs w:val="22"/>
        </w:rPr>
        <w:br/>
      </w:r>
      <w:r w:rsidRPr="00C60FE9">
        <w:rPr>
          <w:rFonts w:ascii="Verdana" w:hAnsi="Verdana"/>
          <w:sz w:val="22"/>
          <w:szCs w:val="22"/>
        </w:rPr>
        <w:lastRenderedPageBreak/>
        <w:t>PUTUMAYO</w:t>
      </w:r>
      <w:r w:rsidRPr="00C60FE9">
        <w:rPr>
          <w:rFonts w:ascii="Verdana" w:hAnsi="Verdana"/>
          <w:sz w:val="22"/>
          <w:szCs w:val="22"/>
        </w:rPr>
        <w:br/>
        <w:t>160.824.514</w:t>
      </w:r>
      <w:r w:rsidRPr="00C60FE9">
        <w:rPr>
          <w:rFonts w:ascii="Verdana" w:hAnsi="Verdana"/>
          <w:sz w:val="22"/>
          <w:szCs w:val="22"/>
        </w:rPr>
        <w:br/>
        <w:t>252.733.794</w:t>
      </w:r>
      <w:r w:rsidRPr="00C60FE9">
        <w:rPr>
          <w:rFonts w:ascii="Verdana" w:hAnsi="Verdana"/>
          <w:sz w:val="22"/>
          <w:szCs w:val="22"/>
        </w:rPr>
        <w:br/>
        <w:t>7.762.980</w:t>
      </w:r>
      <w:r w:rsidRPr="00C60FE9">
        <w:rPr>
          <w:rFonts w:ascii="Verdana" w:hAnsi="Verdana"/>
          <w:sz w:val="22"/>
          <w:szCs w:val="22"/>
        </w:rPr>
        <w:br/>
        <w:t>3.453.694</w:t>
      </w:r>
      <w:r w:rsidRPr="00C60FE9">
        <w:rPr>
          <w:rFonts w:ascii="Verdana" w:hAnsi="Verdana"/>
          <w:sz w:val="22"/>
          <w:szCs w:val="22"/>
        </w:rPr>
        <w:br/>
        <w:t>4</w:t>
      </w:r>
      <w:r w:rsidRPr="00C60FE9">
        <w:rPr>
          <w:rFonts w:ascii="Verdana" w:hAnsi="Verdana"/>
          <w:sz w:val="22"/>
          <w:szCs w:val="22"/>
        </w:rPr>
        <w:br/>
        <w:t>1.699.099.928</w:t>
      </w:r>
      <w:r w:rsidRPr="00C60FE9">
        <w:rPr>
          <w:rFonts w:ascii="Verdana" w:hAnsi="Verdana"/>
          <w:sz w:val="22"/>
          <w:szCs w:val="22"/>
        </w:rPr>
        <w:br/>
      </w:r>
      <w:r w:rsidRPr="00C60FE9">
        <w:rPr>
          <w:rFonts w:ascii="Verdana" w:hAnsi="Verdana"/>
          <w:sz w:val="22"/>
          <w:szCs w:val="22"/>
        </w:rPr>
        <w:br/>
        <w:t>RISARALDA</w:t>
      </w:r>
      <w:r w:rsidRPr="00C60FE9">
        <w:rPr>
          <w:rFonts w:ascii="Verdana" w:hAnsi="Verdana"/>
          <w:sz w:val="22"/>
          <w:szCs w:val="22"/>
        </w:rPr>
        <w:br/>
        <w:t>180.927.579</w:t>
      </w:r>
      <w:r w:rsidRPr="00C60FE9">
        <w:rPr>
          <w:rFonts w:ascii="Verdana" w:hAnsi="Verdana"/>
          <w:sz w:val="22"/>
          <w:szCs w:val="22"/>
        </w:rPr>
        <w:br/>
        <w:t>262.268.785</w:t>
      </w:r>
      <w:r w:rsidRPr="00C60FE9">
        <w:rPr>
          <w:rFonts w:ascii="Verdana" w:hAnsi="Verdana"/>
          <w:sz w:val="22"/>
          <w:szCs w:val="22"/>
        </w:rPr>
        <w:br/>
        <w:t>7.762.980</w:t>
      </w:r>
      <w:r w:rsidRPr="00C60FE9">
        <w:rPr>
          <w:rFonts w:ascii="Verdana" w:hAnsi="Verdana"/>
          <w:sz w:val="22"/>
          <w:szCs w:val="22"/>
        </w:rPr>
        <w:br/>
        <w:t>3.550.514</w:t>
      </w:r>
      <w:r w:rsidRPr="00C60FE9">
        <w:rPr>
          <w:rFonts w:ascii="Verdana" w:hAnsi="Verdana"/>
          <w:sz w:val="22"/>
          <w:szCs w:val="22"/>
        </w:rPr>
        <w:br/>
        <w:t>2</w:t>
      </w:r>
      <w:r w:rsidRPr="00C60FE9">
        <w:rPr>
          <w:rFonts w:ascii="Verdana" w:hAnsi="Verdana"/>
          <w:sz w:val="22"/>
          <w:szCs w:val="22"/>
        </w:rPr>
        <w:br/>
        <w:t>909.019.716</w:t>
      </w:r>
      <w:r w:rsidRPr="00C60FE9">
        <w:rPr>
          <w:rFonts w:ascii="Verdana" w:hAnsi="Verdana"/>
          <w:sz w:val="22"/>
          <w:szCs w:val="22"/>
        </w:rPr>
        <w:br/>
      </w:r>
      <w:r w:rsidRPr="00C60FE9">
        <w:rPr>
          <w:rFonts w:ascii="Verdana" w:hAnsi="Verdana"/>
          <w:sz w:val="22"/>
          <w:szCs w:val="22"/>
        </w:rPr>
        <w:br/>
        <w:t>SUCRE</w:t>
      </w:r>
      <w:r w:rsidRPr="00C60FE9">
        <w:rPr>
          <w:rFonts w:ascii="Verdana" w:hAnsi="Verdana"/>
          <w:sz w:val="22"/>
          <w:szCs w:val="22"/>
        </w:rPr>
        <w:br/>
        <w:t>160.824.515</w:t>
      </w:r>
      <w:r w:rsidRPr="00C60FE9">
        <w:rPr>
          <w:rFonts w:ascii="Verdana" w:hAnsi="Verdana"/>
          <w:sz w:val="22"/>
          <w:szCs w:val="22"/>
        </w:rPr>
        <w:br/>
        <w:t>212.484.127</w:t>
      </w:r>
      <w:r w:rsidRPr="00C60FE9">
        <w:rPr>
          <w:rFonts w:ascii="Verdana" w:hAnsi="Verdana"/>
          <w:sz w:val="22"/>
          <w:szCs w:val="22"/>
        </w:rPr>
        <w:br/>
        <w:t>7.762.980</w:t>
      </w:r>
      <w:r w:rsidRPr="00C60FE9">
        <w:rPr>
          <w:rFonts w:ascii="Verdana" w:hAnsi="Verdana"/>
          <w:sz w:val="22"/>
          <w:szCs w:val="22"/>
        </w:rPr>
        <w:br/>
        <w:t>3.705.210</w:t>
      </w:r>
      <w:r w:rsidRPr="00C60FE9">
        <w:rPr>
          <w:rFonts w:ascii="Verdana" w:hAnsi="Verdana"/>
          <w:sz w:val="22"/>
          <w:szCs w:val="22"/>
        </w:rPr>
        <w:br/>
        <w:t>5</w:t>
      </w:r>
      <w:r w:rsidRPr="00C60FE9">
        <w:rPr>
          <w:rFonts w:ascii="Verdana" w:hAnsi="Verdana"/>
          <w:sz w:val="22"/>
          <w:szCs w:val="22"/>
        </w:rPr>
        <w:br/>
        <w:t>1.923.884.160</w:t>
      </w:r>
      <w:r w:rsidRPr="00C60FE9">
        <w:rPr>
          <w:rFonts w:ascii="Verdana" w:hAnsi="Verdana"/>
          <w:sz w:val="22"/>
          <w:szCs w:val="22"/>
        </w:rPr>
        <w:br/>
      </w:r>
      <w:r w:rsidRPr="00C60FE9">
        <w:rPr>
          <w:rFonts w:ascii="Verdana" w:hAnsi="Verdana"/>
          <w:sz w:val="22"/>
          <w:szCs w:val="22"/>
        </w:rPr>
        <w:br/>
        <w:t>TOLIMA</w:t>
      </w:r>
      <w:r w:rsidRPr="00C60FE9">
        <w:rPr>
          <w:rFonts w:ascii="Verdana" w:hAnsi="Verdana"/>
          <w:sz w:val="22"/>
          <w:szCs w:val="22"/>
        </w:rPr>
        <w:br/>
        <w:t>180.927.580</w:t>
      </w:r>
      <w:r w:rsidRPr="00C60FE9">
        <w:rPr>
          <w:rFonts w:ascii="Verdana" w:hAnsi="Verdana"/>
          <w:sz w:val="22"/>
          <w:szCs w:val="22"/>
        </w:rPr>
        <w:br/>
        <w:t>236.652.829</w:t>
      </w:r>
      <w:r w:rsidRPr="00C60FE9">
        <w:rPr>
          <w:rFonts w:ascii="Verdana" w:hAnsi="Verdana"/>
          <w:sz w:val="22"/>
          <w:szCs w:val="22"/>
        </w:rPr>
        <w:br/>
        <w:t>7.762.980</w:t>
      </w:r>
      <w:r w:rsidRPr="00C60FE9">
        <w:rPr>
          <w:rFonts w:ascii="Verdana" w:hAnsi="Verdana"/>
          <w:sz w:val="22"/>
          <w:szCs w:val="22"/>
        </w:rPr>
        <w:br/>
        <w:t>3.594.814</w:t>
      </w:r>
      <w:r w:rsidRPr="00C60FE9">
        <w:rPr>
          <w:rFonts w:ascii="Verdana" w:hAnsi="Verdana"/>
          <w:sz w:val="22"/>
          <w:szCs w:val="22"/>
        </w:rPr>
        <w:br/>
        <w:t>3</w:t>
      </w:r>
      <w:r w:rsidRPr="00C60FE9">
        <w:rPr>
          <w:rFonts w:ascii="Verdana" w:hAnsi="Verdana"/>
          <w:sz w:val="22"/>
          <w:szCs w:val="22"/>
        </w:rPr>
        <w:br/>
        <w:t>1.286.814.609</w:t>
      </w:r>
      <w:r w:rsidRPr="00C60FE9">
        <w:rPr>
          <w:rFonts w:ascii="Verdana" w:hAnsi="Verdana"/>
          <w:sz w:val="22"/>
          <w:szCs w:val="22"/>
        </w:rPr>
        <w:br/>
      </w:r>
      <w:r w:rsidRPr="00C60FE9">
        <w:rPr>
          <w:rFonts w:ascii="Verdana" w:hAnsi="Verdana"/>
          <w:sz w:val="22"/>
          <w:szCs w:val="22"/>
        </w:rPr>
        <w:br/>
        <w:t>VALLE</w:t>
      </w:r>
      <w:r w:rsidRPr="00C60FE9">
        <w:rPr>
          <w:rFonts w:ascii="Verdana" w:hAnsi="Verdana"/>
          <w:sz w:val="22"/>
          <w:szCs w:val="22"/>
        </w:rPr>
        <w:br/>
        <w:t>160.824.514</w:t>
      </w:r>
      <w:r w:rsidRPr="00C60FE9">
        <w:rPr>
          <w:rFonts w:ascii="Verdana" w:hAnsi="Verdana"/>
          <w:sz w:val="22"/>
          <w:szCs w:val="22"/>
        </w:rPr>
        <w:br/>
        <w:t>203.737.953</w:t>
      </w:r>
      <w:r w:rsidRPr="00C60FE9">
        <w:rPr>
          <w:rFonts w:ascii="Verdana" w:hAnsi="Verdana"/>
          <w:sz w:val="22"/>
          <w:szCs w:val="22"/>
        </w:rPr>
        <w:br/>
        <w:t>7.762.980</w:t>
      </w:r>
      <w:r w:rsidRPr="00C60FE9">
        <w:rPr>
          <w:rFonts w:ascii="Verdana" w:hAnsi="Verdana"/>
          <w:sz w:val="22"/>
          <w:szCs w:val="22"/>
        </w:rPr>
        <w:br/>
        <w:t>3.558.732</w:t>
      </w:r>
      <w:r w:rsidRPr="00C60FE9">
        <w:rPr>
          <w:rFonts w:ascii="Verdana" w:hAnsi="Verdana"/>
          <w:sz w:val="22"/>
          <w:szCs w:val="22"/>
        </w:rPr>
        <w:br/>
        <w:t>4</w:t>
      </w:r>
      <w:r w:rsidRPr="00C60FE9">
        <w:rPr>
          <w:rFonts w:ascii="Verdana" w:hAnsi="Verdana"/>
          <w:sz w:val="22"/>
          <w:szCs w:val="22"/>
        </w:rPr>
        <w:br/>
        <w:t>1.503.536.716</w:t>
      </w:r>
      <w:r w:rsidRPr="00C60FE9">
        <w:rPr>
          <w:rFonts w:ascii="Verdana" w:hAnsi="Verdana"/>
          <w:sz w:val="22"/>
          <w:szCs w:val="22"/>
        </w:rPr>
        <w:br/>
      </w:r>
      <w:r w:rsidRPr="00C60FE9">
        <w:rPr>
          <w:rFonts w:ascii="Verdana" w:hAnsi="Verdana"/>
          <w:sz w:val="22"/>
          <w:szCs w:val="22"/>
        </w:rPr>
        <w:br/>
        <w:t>VAUPES</w:t>
      </w:r>
      <w:r w:rsidRPr="00C60FE9">
        <w:rPr>
          <w:rFonts w:ascii="Verdana" w:hAnsi="Verdana"/>
          <w:sz w:val="22"/>
          <w:szCs w:val="22"/>
        </w:rPr>
        <w:br/>
        <w:t>180.927.579</w:t>
      </w:r>
      <w:r w:rsidRPr="00C60FE9">
        <w:rPr>
          <w:rFonts w:ascii="Verdana" w:hAnsi="Verdana"/>
          <w:sz w:val="22"/>
          <w:szCs w:val="22"/>
        </w:rPr>
        <w:br/>
        <w:t>357.623.664</w:t>
      </w:r>
      <w:r w:rsidRPr="00C60FE9">
        <w:rPr>
          <w:rFonts w:ascii="Verdana" w:hAnsi="Verdana"/>
          <w:sz w:val="22"/>
          <w:szCs w:val="22"/>
        </w:rPr>
        <w:br/>
        <w:t>7.762.980</w:t>
      </w:r>
      <w:r w:rsidRPr="00C60FE9">
        <w:rPr>
          <w:rFonts w:ascii="Verdana" w:hAnsi="Verdana"/>
          <w:sz w:val="22"/>
          <w:szCs w:val="22"/>
        </w:rPr>
        <w:br/>
        <w:t>3.453.694</w:t>
      </w:r>
      <w:r w:rsidRPr="00C60FE9">
        <w:rPr>
          <w:rFonts w:ascii="Verdana" w:hAnsi="Verdana"/>
          <w:sz w:val="22"/>
          <w:szCs w:val="22"/>
        </w:rPr>
        <w:br/>
        <w:t>2</w:t>
      </w:r>
      <w:r w:rsidRPr="00C60FE9">
        <w:rPr>
          <w:rFonts w:ascii="Verdana" w:hAnsi="Verdana"/>
          <w:sz w:val="22"/>
          <w:szCs w:val="22"/>
        </w:rPr>
        <w:br/>
        <w:t>1.099.535.834</w:t>
      </w:r>
      <w:r w:rsidRPr="00C60FE9">
        <w:rPr>
          <w:rFonts w:ascii="Verdana" w:hAnsi="Verdana"/>
          <w:sz w:val="22"/>
          <w:szCs w:val="22"/>
        </w:rPr>
        <w:br/>
      </w:r>
      <w:r w:rsidRPr="00C60FE9">
        <w:rPr>
          <w:rFonts w:ascii="Verdana" w:hAnsi="Verdana"/>
          <w:sz w:val="22"/>
          <w:szCs w:val="22"/>
        </w:rPr>
        <w:br/>
      </w:r>
      <w:r w:rsidRPr="00C60FE9">
        <w:rPr>
          <w:rFonts w:ascii="Verdana" w:hAnsi="Verdana"/>
          <w:sz w:val="22"/>
          <w:szCs w:val="22"/>
        </w:rPr>
        <w:lastRenderedPageBreak/>
        <w:t>VICHADA</w:t>
      </w:r>
      <w:r w:rsidRPr="00C60FE9">
        <w:rPr>
          <w:rFonts w:ascii="Verdana" w:hAnsi="Verdana"/>
          <w:sz w:val="22"/>
          <w:szCs w:val="22"/>
        </w:rPr>
        <w:br/>
        <w:t>180.927.580</w:t>
      </w:r>
      <w:r w:rsidRPr="00C60FE9">
        <w:rPr>
          <w:rFonts w:ascii="Verdana" w:hAnsi="Verdana"/>
          <w:sz w:val="22"/>
          <w:szCs w:val="22"/>
        </w:rPr>
        <w:br/>
        <w:t>353.748.731</w:t>
      </w:r>
      <w:r w:rsidRPr="00C60FE9">
        <w:rPr>
          <w:rFonts w:ascii="Verdana" w:hAnsi="Verdana"/>
          <w:sz w:val="22"/>
          <w:szCs w:val="22"/>
        </w:rPr>
        <w:br/>
        <w:t>7.762.980</w:t>
      </w:r>
      <w:r w:rsidRPr="00C60FE9">
        <w:rPr>
          <w:rFonts w:ascii="Verdana" w:hAnsi="Verdana"/>
          <w:sz w:val="22"/>
          <w:szCs w:val="22"/>
        </w:rPr>
        <w:br/>
        <w:t>3.453.694</w:t>
      </w:r>
      <w:r w:rsidRPr="00C60FE9">
        <w:rPr>
          <w:rFonts w:ascii="Verdana" w:hAnsi="Verdana"/>
          <w:sz w:val="22"/>
          <w:szCs w:val="22"/>
        </w:rPr>
        <w:br/>
        <w:t>3</w:t>
      </w:r>
      <w:r w:rsidRPr="00C60FE9">
        <w:rPr>
          <w:rFonts w:ascii="Verdana" w:hAnsi="Verdana"/>
          <w:sz w:val="22"/>
          <w:szCs w:val="22"/>
        </w:rPr>
        <w:br/>
        <w:t>1.637.678-955</w:t>
      </w:r>
      <w:r w:rsidRPr="00C60FE9">
        <w:rPr>
          <w:rFonts w:ascii="Verdana" w:hAnsi="Verdana"/>
          <w:sz w:val="22"/>
          <w:szCs w:val="22"/>
        </w:rPr>
        <w:br/>
      </w:r>
      <w:r w:rsidRPr="00C60FE9">
        <w:rPr>
          <w:rFonts w:ascii="Verdana" w:hAnsi="Verdana"/>
          <w:sz w:val="22"/>
          <w:szCs w:val="22"/>
        </w:rPr>
        <w:br/>
        <w:t>TOTAL</w:t>
      </w:r>
      <w:r w:rsidRPr="00C60FE9">
        <w:rPr>
          <w:rFonts w:ascii="Verdana" w:hAnsi="Verdana"/>
          <w:sz w:val="22"/>
          <w:szCs w:val="22"/>
        </w:rPr>
        <w:br/>
        <w:t>4824735.446</w:t>
      </w:r>
      <w:r w:rsidRPr="00C60FE9">
        <w:rPr>
          <w:rFonts w:ascii="Verdana" w:hAnsi="Verdana"/>
          <w:sz w:val="22"/>
          <w:szCs w:val="22"/>
        </w:rPr>
        <w:br/>
        <w:t>7430536.247</w:t>
      </w:r>
      <w:r w:rsidRPr="00C60FE9">
        <w:rPr>
          <w:rFonts w:ascii="Verdana" w:hAnsi="Verdana"/>
          <w:sz w:val="22"/>
          <w:szCs w:val="22"/>
        </w:rPr>
        <w:br/>
        <w:t>217.363.440</w:t>
      </w:r>
      <w:r w:rsidRPr="00C60FE9">
        <w:rPr>
          <w:rFonts w:ascii="Verdana" w:hAnsi="Verdana"/>
          <w:sz w:val="22"/>
          <w:szCs w:val="22"/>
        </w:rPr>
        <w:br/>
        <w:t>99783.436</w:t>
      </w:r>
      <w:r w:rsidRPr="00C60FE9">
        <w:rPr>
          <w:rFonts w:ascii="Verdana" w:hAnsi="Verdana"/>
          <w:sz w:val="22"/>
          <w:szCs w:val="22"/>
        </w:rPr>
        <w:br/>
        <w:t>124</w:t>
      </w:r>
      <w:r w:rsidRPr="00C60FE9">
        <w:rPr>
          <w:rFonts w:ascii="Verdana" w:hAnsi="Verdana"/>
          <w:sz w:val="22"/>
          <w:szCs w:val="22"/>
        </w:rPr>
        <w:br/>
        <w:t>54541.196.309</w:t>
      </w:r>
      <w:r w:rsidRPr="00C60FE9">
        <w:rPr>
          <w:rFonts w:ascii="Verdana" w:hAnsi="Verdana"/>
          <w:sz w:val="22"/>
          <w:szCs w:val="22"/>
        </w:rPr>
        <w:br/>
      </w:r>
      <w:r w:rsidRPr="00C60FE9">
        <w:rPr>
          <w:rFonts w:ascii="Verdana" w:hAnsi="Verdana"/>
          <w:sz w:val="22"/>
          <w:szCs w:val="22"/>
        </w:rPr>
        <w:br/>
      </w:r>
      <w:r w:rsidRPr="00C60FE9">
        <w:rPr>
          <w:rFonts w:ascii="Verdana" w:hAnsi="Verdana"/>
          <w:sz w:val="22"/>
          <w:szCs w:val="22"/>
        </w:rPr>
        <w:br/>
        <w:t>Notas:</w:t>
      </w:r>
      <w:r w:rsidRPr="00C60FE9">
        <w:rPr>
          <w:rFonts w:ascii="Verdana" w:hAnsi="Verdana"/>
          <w:sz w:val="22"/>
          <w:szCs w:val="22"/>
        </w:rPr>
        <w:br/>
        <w:t>1. El ítem de "costos fijos" contempla: talento humano y comunicaciones.</w:t>
      </w:r>
      <w:r w:rsidRPr="00C60FE9">
        <w:rPr>
          <w:rFonts w:ascii="Verdana" w:hAnsi="Verdana"/>
          <w:sz w:val="22"/>
          <w:szCs w:val="22"/>
        </w:rPr>
        <w:br/>
        <w:t>2. El ítem de "costos variables'' contempla: materiales para educación y actividades, transporte de recurso humano para seguimiento y raciones familiares para preparar.</w:t>
      </w:r>
      <w:r w:rsidRPr="00C60FE9">
        <w:rPr>
          <w:rFonts w:ascii="Verdana" w:hAnsi="Verdana"/>
          <w:sz w:val="22"/>
          <w:szCs w:val="22"/>
        </w:rPr>
        <w:br/>
        <w:t>3. Para el primer mes de ejecución de los contratos, los costos variables se definen proyectando la atención del 30% de los beneficiarios; para el segundo mes se proyectó la atención del 60%. A partir del tercer mes, estos costos están definidos para la atención del 100% de; los beneficiarios.</w:t>
      </w:r>
      <w:r w:rsidRPr="00C60FE9">
        <w:rPr>
          <w:rFonts w:ascii="Verdana" w:hAnsi="Verdana"/>
          <w:sz w:val="22"/>
          <w:szCs w:val="22"/>
        </w:rPr>
        <w:br/>
        <w:t xml:space="preserve">4. El ítem dotación inicial cuenta con los siguientes elementos: Balanza para trabajo de campo con función de tiara (unidad), Tallímetro para trabajo de campo, </w:t>
      </w:r>
      <w:proofErr w:type="spellStart"/>
      <w:r w:rsidRPr="00C60FE9">
        <w:rPr>
          <w:rFonts w:ascii="Verdana" w:hAnsi="Verdana"/>
          <w:sz w:val="22"/>
          <w:szCs w:val="22"/>
        </w:rPr>
        <w:t>infantómetro</w:t>
      </w:r>
      <w:proofErr w:type="spellEnd"/>
      <w:r w:rsidRPr="00C60FE9">
        <w:rPr>
          <w:rFonts w:ascii="Verdana" w:hAnsi="Verdana"/>
          <w:sz w:val="22"/>
          <w:szCs w:val="22"/>
        </w:rPr>
        <w:t xml:space="preserve"> para trabajo de campo. Termómetro digital, Dispositivo de GPS, Balón terapéutico de goma/balón de erizo para masaje/pelota multisensorial y Bandeja de prismas rectangulares para encajar.</w:t>
      </w:r>
      <w:r w:rsidRPr="00C60FE9">
        <w:rPr>
          <w:rFonts w:ascii="Verdana" w:hAnsi="Verdana"/>
          <w:sz w:val="22"/>
          <w:szCs w:val="22"/>
        </w:rPr>
        <w:br/>
        <w:t xml:space="preserve">5. El alimento suplementario se calcula para el 68% de los beneficiarios que corresponde a los niños y ñipas menores de dos (2) años {de los 160 beneficiarlos, 109 son </w:t>
      </w:r>
      <w:proofErr w:type="gramStart"/>
      <w:r w:rsidRPr="00C60FE9">
        <w:rPr>
          <w:rFonts w:ascii="Verdana" w:hAnsi="Verdana"/>
          <w:sz w:val="22"/>
          <w:szCs w:val="22"/>
        </w:rPr>
        <w:t>niños y niñas</w:t>
      </w:r>
      <w:proofErr w:type="gramEnd"/>
      <w:r w:rsidRPr="00C60FE9">
        <w:rPr>
          <w:rFonts w:ascii="Verdana" w:hAnsi="Verdana"/>
          <w:sz w:val="22"/>
          <w:szCs w:val="22"/>
        </w:rPr>
        <w:t>). Este ítem se entrega en el primer mes de atención.</w:t>
      </w:r>
      <w:r w:rsidRPr="00C60FE9">
        <w:rPr>
          <w:rFonts w:ascii="Verdana" w:hAnsi="Verdana"/>
          <w:sz w:val="22"/>
          <w:szCs w:val="22"/>
        </w:rPr>
        <w:br/>
        <w:t>El tiempo de ejecución de los contratos por Regional es el siguiente:</w:t>
      </w:r>
      <w:r w:rsidRPr="00C60FE9">
        <w:rPr>
          <w:rFonts w:ascii="Verdana" w:hAnsi="Verdana"/>
          <w:sz w:val="22"/>
          <w:szCs w:val="22"/>
        </w:rPr>
        <w:br/>
        <w:t>--8 meses (240 días): Bolívar, Caquetá, Cauca, Cesar, Córdoba, Magdalena, Meta, Nariño, Norte de Santander, Putumayo, Sucre y Valle.</w:t>
      </w:r>
      <w:r w:rsidRPr="00C60FE9">
        <w:rPr>
          <w:rFonts w:ascii="Verdana" w:hAnsi="Verdana"/>
          <w:sz w:val="22"/>
          <w:szCs w:val="22"/>
        </w:rPr>
        <w:br/>
        <w:t>--9 meses (270 días): Amazonas, Arauca, Atlántico, Boyacá, Caldas, Casanare, Chocó, Cundinamarca, Guainía, Guajira, Guaviare, Huila, Risaralda, Tolima, Vaupés y Vichada.</w:t>
      </w:r>
      <w:r w:rsidRPr="00C60FE9">
        <w:rPr>
          <w:rFonts w:ascii="Verdana" w:hAnsi="Verdana"/>
          <w:sz w:val="22"/>
          <w:szCs w:val="22"/>
        </w:rPr>
        <w:br/>
      </w:r>
    </w:p>
    <w:p w14:paraId="610BDCB7" w14:textId="77777777" w:rsidR="00C60FE9" w:rsidRPr="00C60FE9" w:rsidRDefault="00C60FE9" w:rsidP="00C60FE9">
      <w:pPr>
        <w:rPr>
          <w:rFonts w:ascii="Verdana" w:hAnsi="Verdana"/>
          <w:sz w:val="22"/>
          <w:szCs w:val="22"/>
        </w:rPr>
      </w:pPr>
      <w:r w:rsidRPr="00C60FE9">
        <w:rPr>
          <w:rFonts w:ascii="Verdana" w:hAnsi="Verdana"/>
          <w:b/>
          <w:bCs/>
          <w:sz w:val="22"/>
          <w:szCs w:val="22"/>
        </w:rPr>
        <w:t>CLASIFICA DOR DEL GASTO</w:t>
      </w:r>
      <w:r w:rsidRPr="00C60FE9">
        <w:rPr>
          <w:rFonts w:ascii="Verdana" w:hAnsi="Verdana"/>
          <w:b/>
          <w:bCs/>
          <w:sz w:val="22"/>
          <w:szCs w:val="22"/>
        </w:rPr>
        <w:br/>
      </w:r>
    </w:p>
    <w:p w14:paraId="7088F7BD" w14:textId="77777777" w:rsidR="009A35FD" w:rsidRDefault="00C60FE9" w:rsidP="009A35FD">
      <w:pPr>
        <w:rPr>
          <w:rFonts w:ascii="Verdana" w:hAnsi="Verdana"/>
          <w:b/>
          <w:bCs/>
          <w:sz w:val="22"/>
          <w:szCs w:val="22"/>
          <w:u w:val="single"/>
        </w:rPr>
      </w:pPr>
      <w:r w:rsidRPr="00C60FE9">
        <w:rPr>
          <w:rFonts w:ascii="Verdana" w:hAnsi="Verdana"/>
          <w:b/>
          <w:bCs/>
          <w:sz w:val="22"/>
          <w:szCs w:val="22"/>
          <w:u w:val="single"/>
        </w:rPr>
        <w:t>1000 días para cambiar el Mundo</w:t>
      </w:r>
    </w:p>
    <w:p w14:paraId="51A361BD" w14:textId="3EEBA0EA" w:rsidR="009A35FD" w:rsidRPr="009A35FD" w:rsidRDefault="00C60FE9" w:rsidP="009A35FD">
      <w:pPr>
        <w:rPr>
          <w:rFonts w:ascii="Verdana" w:hAnsi="Verdana"/>
          <w:sz w:val="22"/>
          <w:szCs w:val="22"/>
        </w:rPr>
      </w:pPr>
      <w:r w:rsidRPr="00C60FE9">
        <w:rPr>
          <w:rFonts w:ascii="Verdana" w:hAnsi="Verdana"/>
          <w:b/>
          <w:bCs/>
          <w:sz w:val="22"/>
          <w:szCs w:val="22"/>
          <w:u w:val="single"/>
        </w:rPr>
        <w:lastRenderedPageBreak/>
        <w:br/>
      </w:r>
      <w:r w:rsidRPr="00C60FE9">
        <w:rPr>
          <w:rFonts w:ascii="Verdana" w:hAnsi="Verdana"/>
          <w:sz w:val="22"/>
          <w:szCs w:val="22"/>
        </w:rPr>
        <w:t xml:space="preserve">1. Compra de dotación inicial: balanza, tallímetro, </w:t>
      </w:r>
      <w:proofErr w:type="spellStart"/>
      <w:r w:rsidRPr="00C60FE9">
        <w:rPr>
          <w:rFonts w:ascii="Verdana" w:hAnsi="Verdana"/>
          <w:sz w:val="22"/>
          <w:szCs w:val="22"/>
        </w:rPr>
        <w:t>infantómetro</w:t>
      </w:r>
      <w:proofErr w:type="spellEnd"/>
      <w:r w:rsidRPr="00C60FE9">
        <w:rPr>
          <w:rFonts w:ascii="Verdana" w:hAnsi="Verdana"/>
          <w:sz w:val="22"/>
          <w:szCs w:val="22"/>
        </w:rPr>
        <w:t>, termómetro, dispositivo de GPS, elementos para estimulación temprana.</w:t>
      </w:r>
      <w:r w:rsidRPr="00C60FE9">
        <w:rPr>
          <w:rFonts w:ascii="Verdana" w:hAnsi="Verdana"/>
          <w:sz w:val="22"/>
          <w:szCs w:val="22"/>
        </w:rPr>
        <w:br/>
        <w:t>2. Material pedagógico y actividades: papelería y material.</w:t>
      </w:r>
      <w:r w:rsidRPr="00C60FE9">
        <w:rPr>
          <w:rFonts w:ascii="Verdana" w:hAnsi="Verdana"/>
          <w:sz w:val="22"/>
          <w:szCs w:val="22"/>
        </w:rPr>
        <w:br/>
        <w:t>3. Contratación de talento humano (nutricionista, pedagogo, profesional del área social, coordinador, auxiliares de enfermería, gestores comunitarios y apoyo administrativo)</w:t>
      </w:r>
      <w:r w:rsidRPr="00C60FE9">
        <w:rPr>
          <w:rFonts w:ascii="Verdana" w:hAnsi="Verdana"/>
          <w:sz w:val="22"/>
          <w:szCs w:val="22"/>
        </w:rPr>
        <w:br/>
        <w:t>4. Transporte de recurso humano para búsqueda activa, seguimiento y visitas domiciliarias.</w:t>
      </w:r>
      <w:r w:rsidRPr="00C60FE9">
        <w:rPr>
          <w:rFonts w:ascii="Verdana" w:hAnsi="Verdana"/>
          <w:sz w:val="22"/>
          <w:szCs w:val="22"/>
        </w:rPr>
        <w:br/>
        <w:t>5. Compra de alimento suplementario listo para el consumo definido en el Manual Operativo de la modalidad.</w:t>
      </w:r>
      <w:r w:rsidRPr="00C60FE9">
        <w:rPr>
          <w:rFonts w:ascii="Verdana" w:hAnsi="Verdana"/>
          <w:sz w:val="22"/>
          <w:szCs w:val="22"/>
        </w:rPr>
        <w:br/>
        <w:t xml:space="preserve">6. Compra de alimentos para la conformación de las raciones familiares para preparar, empaque secundario y transporte de </w:t>
      </w:r>
      <w:proofErr w:type="gramStart"/>
      <w:r w:rsidRPr="00C60FE9">
        <w:rPr>
          <w:rFonts w:ascii="Verdana" w:hAnsi="Verdana"/>
          <w:sz w:val="22"/>
          <w:szCs w:val="22"/>
        </w:rPr>
        <w:t>las mismas</w:t>
      </w:r>
      <w:proofErr w:type="gramEnd"/>
      <w:r w:rsidRPr="00C60FE9">
        <w:rPr>
          <w:rFonts w:ascii="Verdana" w:hAnsi="Verdana"/>
          <w:sz w:val="22"/>
          <w:szCs w:val="22"/>
        </w:rPr>
        <w:t xml:space="preserve">; </w:t>
      </w:r>
      <w:proofErr w:type="gramStart"/>
      <w:r w:rsidRPr="00C60FE9">
        <w:rPr>
          <w:rFonts w:ascii="Verdana" w:hAnsi="Verdana"/>
          <w:sz w:val="22"/>
          <w:szCs w:val="22"/>
        </w:rPr>
        <w:t>de acuerdo a</w:t>
      </w:r>
      <w:proofErr w:type="gramEnd"/>
      <w:r w:rsidRPr="00C60FE9">
        <w:rPr>
          <w:rFonts w:ascii="Verdana" w:hAnsi="Verdana"/>
          <w:sz w:val="22"/>
          <w:szCs w:val="22"/>
        </w:rPr>
        <w:t xml:space="preserve"> las fichas técnicas de los alimentos, así:</w:t>
      </w:r>
      <w:r w:rsidRPr="00C60FE9">
        <w:rPr>
          <w:rFonts w:ascii="Verdana" w:hAnsi="Verdana"/>
          <w:b/>
          <w:bCs/>
          <w:sz w:val="22"/>
          <w:szCs w:val="22"/>
          <w:u w:val="single"/>
        </w:rPr>
        <w:br/>
      </w:r>
      <w:r w:rsidRPr="00C60FE9">
        <w:rPr>
          <w:rFonts w:ascii="Verdana" w:hAnsi="Verdana"/>
          <w:sz w:val="22"/>
          <w:szCs w:val="22"/>
        </w:rPr>
        <w:br/>
      </w:r>
      <w:r w:rsidRPr="00C60FE9">
        <w:rPr>
          <w:rFonts w:ascii="Verdana" w:hAnsi="Verdana"/>
          <w:b/>
          <w:bCs/>
          <w:sz w:val="22"/>
          <w:szCs w:val="22"/>
        </w:rPr>
        <w:t>ALIMENTO</w:t>
      </w:r>
      <w:r w:rsidRPr="00C60FE9">
        <w:rPr>
          <w:rFonts w:ascii="Verdana" w:hAnsi="Verdana"/>
          <w:b/>
          <w:bCs/>
          <w:sz w:val="22"/>
          <w:szCs w:val="22"/>
        </w:rPr>
        <w:br/>
      </w:r>
      <w:proofErr w:type="gramStart"/>
      <w:r w:rsidRPr="00C60FE9">
        <w:rPr>
          <w:rFonts w:ascii="Verdana" w:hAnsi="Verdana"/>
          <w:b/>
          <w:bCs/>
          <w:sz w:val="22"/>
          <w:szCs w:val="22"/>
        </w:rPr>
        <w:t>CANTIDAD :</w:t>
      </w:r>
      <w:proofErr w:type="gramEnd"/>
      <w:r w:rsidRPr="00C60FE9">
        <w:rPr>
          <w:rFonts w:ascii="Verdana" w:hAnsi="Verdana"/>
          <w:b/>
          <w:bCs/>
          <w:sz w:val="22"/>
          <w:szCs w:val="22"/>
        </w:rPr>
        <w:t xml:space="preserve"> Gramos / </w:t>
      </w:r>
      <w:proofErr w:type="spellStart"/>
      <w:r w:rsidRPr="00C60FE9">
        <w:rPr>
          <w:rFonts w:ascii="Verdana" w:hAnsi="Verdana"/>
          <w:b/>
          <w:bCs/>
          <w:sz w:val="22"/>
          <w:szCs w:val="22"/>
        </w:rPr>
        <w:t>cc</w:t>
      </w:r>
      <w:proofErr w:type="spellEnd"/>
      <w:r w:rsidRPr="00C60FE9">
        <w:rPr>
          <w:rFonts w:ascii="Verdana" w:hAnsi="Verdana"/>
          <w:b/>
          <w:bCs/>
          <w:sz w:val="22"/>
          <w:szCs w:val="22"/>
        </w:rPr>
        <w:br/>
        <w:t>PRESENTACIÓN</w:t>
      </w:r>
      <w:r w:rsidRPr="00C60FE9">
        <w:rPr>
          <w:rFonts w:ascii="Verdana" w:hAnsi="Verdana"/>
          <w:b/>
          <w:bCs/>
          <w:sz w:val="22"/>
          <w:szCs w:val="22"/>
        </w:rPr>
        <w:br/>
      </w:r>
      <w:r w:rsidR="009A35FD" w:rsidRPr="009A35FD">
        <w:rPr>
          <w:rFonts w:ascii="Verdana" w:hAnsi="Verdana"/>
          <w:sz w:val="22"/>
          <w:szCs w:val="22"/>
        </w:rPr>
        <w:t>Arroz blanco para consumo humano</w:t>
      </w:r>
    </w:p>
    <w:p w14:paraId="03E9817B" w14:textId="77777777" w:rsidR="009A35FD" w:rsidRPr="009A35FD" w:rsidRDefault="009A35FD" w:rsidP="009A35FD">
      <w:pPr>
        <w:rPr>
          <w:rFonts w:ascii="Verdana" w:hAnsi="Verdana"/>
          <w:sz w:val="22"/>
          <w:szCs w:val="22"/>
        </w:rPr>
      </w:pPr>
      <w:r w:rsidRPr="009A35FD">
        <w:rPr>
          <w:rFonts w:ascii="Verdana" w:hAnsi="Verdana"/>
          <w:sz w:val="22"/>
          <w:szCs w:val="22"/>
        </w:rPr>
        <w:t>2.000</w:t>
      </w:r>
    </w:p>
    <w:p w14:paraId="3018FBCA" w14:textId="77777777" w:rsidR="009A35FD" w:rsidRPr="009A35FD" w:rsidRDefault="009A35FD" w:rsidP="009A35FD">
      <w:pPr>
        <w:rPr>
          <w:rFonts w:ascii="Verdana" w:hAnsi="Verdana"/>
          <w:sz w:val="22"/>
          <w:szCs w:val="22"/>
        </w:rPr>
      </w:pPr>
      <w:r w:rsidRPr="009A35FD">
        <w:rPr>
          <w:rFonts w:ascii="Verdana" w:hAnsi="Verdana"/>
          <w:sz w:val="22"/>
          <w:szCs w:val="22"/>
        </w:rPr>
        <w:t>4 bolsas de 500 gramos c/u</w:t>
      </w:r>
    </w:p>
    <w:p w14:paraId="49803F63" w14:textId="77777777" w:rsidR="009A35FD" w:rsidRPr="009A35FD" w:rsidRDefault="009A35FD" w:rsidP="009A35FD">
      <w:pPr>
        <w:rPr>
          <w:rFonts w:ascii="Verdana" w:hAnsi="Verdana"/>
          <w:sz w:val="22"/>
          <w:szCs w:val="22"/>
        </w:rPr>
      </w:pPr>
    </w:p>
    <w:p w14:paraId="580C8BFC" w14:textId="77777777" w:rsidR="009A35FD" w:rsidRPr="009A35FD" w:rsidRDefault="009A35FD" w:rsidP="009A35FD">
      <w:pPr>
        <w:rPr>
          <w:rFonts w:ascii="Verdana" w:hAnsi="Verdana"/>
          <w:sz w:val="22"/>
          <w:szCs w:val="22"/>
        </w:rPr>
      </w:pPr>
      <w:r w:rsidRPr="009A35FD">
        <w:rPr>
          <w:rFonts w:ascii="Verdana" w:hAnsi="Verdana"/>
          <w:sz w:val="22"/>
          <w:szCs w:val="22"/>
        </w:rPr>
        <w:t>Pastas fortificadas</w:t>
      </w:r>
    </w:p>
    <w:p w14:paraId="74632646" w14:textId="77777777" w:rsidR="009A35FD" w:rsidRPr="009A35FD" w:rsidRDefault="009A35FD" w:rsidP="009A35FD">
      <w:pPr>
        <w:rPr>
          <w:rFonts w:ascii="Verdana" w:hAnsi="Verdana"/>
          <w:sz w:val="22"/>
          <w:szCs w:val="22"/>
        </w:rPr>
      </w:pPr>
      <w:r w:rsidRPr="009A35FD">
        <w:rPr>
          <w:rFonts w:ascii="Verdana" w:hAnsi="Verdana"/>
          <w:sz w:val="22"/>
          <w:szCs w:val="22"/>
        </w:rPr>
        <w:t>1.000</w:t>
      </w:r>
    </w:p>
    <w:p w14:paraId="1AC04291" w14:textId="77777777" w:rsidR="009A35FD" w:rsidRPr="009A35FD" w:rsidRDefault="009A35FD" w:rsidP="009A35FD">
      <w:pPr>
        <w:rPr>
          <w:rFonts w:ascii="Verdana" w:hAnsi="Verdana"/>
          <w:sz w:val="22"/>
          <w:szCs w:val="22"/>
        </w:rPr>
      </w:pPr>
      <w:r w:rsidRPr="009A35FD">
        <w:rPr>
          <w:rFonts w:ascii="Verdana" w:hAnsi="Verdana"/>
          <w:sz w:val="22"/>
          <w:szCs w:val="22"/>
        </w:rPr>
        <w:t>4 paquetes de 250 gramos c/u</w:t>
      </w:r>
    </w:p>
    <w:p w14:paraId="5CC68752" w14:textId="77777777" w:rsidR="009A35FD" w:rsidRPr="009A35FD" w:rsidRDefault="009A35FD" w:rsidP="009A35FD">
      <w:pPr>
        <w:rPr>
          <w:rFonts w:ascii="Verdana" w:hAnsi="Verdana"/>
          <w:sz w:val="22"/>
          <w:szCs w:val="22"/>
        </w:rPr>
      </w:pPr>
    </w:p>
    <w:p w14:paraId="47423C0A" w14:textId="77777777" w:rsidR="009A35FD" w:rsidRPr="009A35FD" w:rsidRDefault="009A35FD" w:rsidP="009A35FD">
      <w:pPr>
        <w:rPr>
          <w:rFonts w:ascii="Verdana" w:hAnsi="Verdana"/>
          <w:sz w:val="22"/>
          <w:szCs w:val="22"/>
        </w:rPr>
      </w:pPr>
      <w:r w:rsidRPr="009A35FD">
        <w:rPr>
          <w:rFonts w:ascii="Verdana" w:hAnsi="Verdana"/>
          <w:sz w:val="22"/>
          <w:szCs w:val="22"/>
        </w:rPr>
        <w:t>Harina de maíz amarillo</w:t>
      </w:r>
    </w:p>
    <w:p w14:paraId="53063103" w14:textId="77777777" w:rsidR="009A35FD" w:rsidRPr="009A35FD" w:rsidRDefault="009A35FD" w:rsidP="009A35FD">
      <w:pPr>
        <w:rPr>
          <w:rFonts w:ascii="Verdana" w:hAnsi="Verdana"/>
          <w:sz w:val="22"/>
          <w:szCs w:val="22"/>
        </w:rPr>
      </w:pPr>
      <w:r w:rsidRPr="009A35FD">
        <w:rPr>
          <w:rFonts w:ascii="Verdana" w:hAnsi="Verdana"/>
          <w:sz w:val="22"/>
          <w:szCs w:val="22"/>
        </w:rPr>
        <w:t>1.000</w:t>
      </w:r>
    </w:p>
    <w:p w14:paraId="2F9310B7" w14:textId="77777777" w:rsidR="009A35FD" w:rsidRPr="009A35FD" w:rsidRDefault="009A35FD" w:rsidP="009A35FD">
      <w:pPr>
        <w:rPr>
          <w:rFonts w:ascii="Verdana" w:hAnsi="Verdana"/>
          <w:sz w:val="22"/>
          <w:szCs w:val="22"/>
        </w:rPr>
      </w:pPr>
      <w:r w:rsidRPr="009A35FD">
        <w:rPr>
          <w:rFonts w:ascii="Verdana" w:hAnsi="Verdana"/>
          <w:sz w:val="22"/>
          <w:szCs w:val="22"/>
        </w:rPr>
        <w:t>2 bolsas de 500 gramos c/u</w:t>
      </w:r>
    </w:p>
    <w:p w14:paraId="37F5010A" w14:textId="77777777" w:rsidR="009A35FD" w:rsidRPr="009A35FD" w:rsidRDefault="009A35FD" w:rsidP="009A35FD">
      <w:pPr>
        <w:rPr>
          <w:rFonts w:ascii="Verdana" w:hAnsi="Verdana"/>
          <w:sz w:val="22"/>
          <w:szCs w:val="22"/>
        </w:rPr>
      </w:pPr>
    </w:p>
    <w:p w14:paraId="4D35BE30" w14:textId="77777777" w:rsidR="009A35FD" w:rsidRPr="009A35FD" w:rsidRDefault="009A35FD" w:rsidP="009A35FD">
      <w:pPr>
        <w:rPr>
          <w:rFonts w:ascii="Verdana" w:hAnsi="Verdana"/>
          <w:sz w:val="22"/>
          <w:szCs w:val="22"/>
        </w:rPr>
      </w:pPr>
      <w:r w:rsidRPr="009A35FD">
        <w:rPr>
          <w:rFonts w:ascii="Verdana" w:hAnsi="Verdana"/>
          <w:sz w:val="22"/>
          <w:szCs w:val="22"/>
        </w:rPr>
        <w:t>Lenteja</w:t>
      </w:r>
    </w:p>
    <w:p w14:paraId="21CE244F" w14:textId="77777777" w:rsidR="009A35FD" w:rsidRPr="009A35FD" w:rsidRDefault="009A35FD" w:rsidP="009A35FD">
      <w:pPr>
        <w:rPr>
          <w:rFonts w:ascii="Verdana" w:hAnsi="Verdana"/>
          <w:sz w:val="22"/>
          <w:szCs w:val="22"/>
        </w:rPr>
      </w:pPr>
      <w:r w:rsidRPr="009A35FD">
        <w:rPr>
          <w:rFonts w:ascii="Verdana" w:hAnsi="Verdana"/>
          <w:sz w:val="22"/>
          <w:szCs w:val="22"/>
        </w:rPr>
        <w:t>500</w:t>
      </w:r>
    </w:p>
    <w:p w14:paraId="7C53C19D" w14:textId="77777777" w:rsidR="009A35FD" w:rsidRPr="009A35FD" w:rsidRDefault="009A35FD" w:rsidP="009A35FD">
      <w:pPr>
        <w:rPr>
          <w:rFonts w:ascii="Verdana" w:hAnsi="Verdana"/>
          <w:sz w:val="22"/>
          <w:szCs w:val="22"/>
        </w:rPr>
      </w:pPr>
      <w:r w:rsidRPr="009A35FD">
        <w:rPr>
          <w:rFonts w:ascii="Verdana" w:hAnsi="Verdana"/>
          <w:sz w:val="22"/>
          <w:szCs w:val="22"/>
        </w:rPr>
        <w:t>1 bolsa de 500 gramos</w:t>
      </w:r>
    </w:p>
    <w:p w14:paraId="343798D9" w14:textId="77777777" w:rsidR="009A35FD" w:rsidRPr="009A35FD" w:rsidRDefault="009A35FD" w:rsidP="009A35FD">
      <w:pPr>
        <w:rPr>
          <w:rFonts w:ascii="Verdana" w:hAnsi="Verdana"/>
          <w:sz w:val="22"/>
          <w:szCs w:val="22"/>
        </w:rPr>
      </w:pPr>
    </w:p>
    <w:p w14:paraId="53EF9D90" w14:textId="77777777" w:rsidR="009A35FD" w:rsidRPr="009A35FD" w:rsidRDefault="009A35FD" w:rsidP="009A35FD">
      <w:pPr>
        <w:rPr>
          <w:rFonts w:ascii="Verdana" w:hAnsi="Verdana"/>
          <w:sz w:val="22"/>
          <w:szCs w:val="22"/>
        </w:rPr>
      </w:pPr>
      <w:r w:rsidRPr="009A35FD">
        <w:rPr>
          <w:rFonts w:ascii="Verdana" w:hAnsi="Verdana"/>
          <w:sz w:val="22"/>
          <w:szCs w:val="22"/>
        </w:rPr>
        <w:t>Frijol carga manto</w:t>
      </w:r>
    </w:p>
    <w:p w14:paraId="2A7C8A43" w14:textId="77777777" w:rsidR="009A35FD" w:rsidRPr="009A35FD" w:rsidRDefault="009A35FD" w:rsidP="009A35FD">
      <w:pPr>
        <w:rPr>
          <w:rFonts w:ascii="Verdana" w:hAnsi="Verdana"/>
          <w:sz w:val="22"/>
          <w:szCs w:val="22"/>
        </w:rPr>
      </w:pPr>
      <w:r w:rsidRPr="009A35FD">
        <w:rPr>
          <w:rFonts w:ascii="Verdana" w:hAnsi="Verdana"/>
          <w:sz w:val="22"/>
          <w:szCs w:val="22"/>
        </w:rPr>
        <w:t>500</w:t>
      </w:r>
    </w:p>
    <w:p w14:paraId="06D0E3DE" w14:textId="77777777" w:rsidR="009A35FD" w:rsidRPr="009A35FD" w:rsidRDefault="009A35FD" w:rsidP="009A35FD">
      <w:pPr>
        <w:rPr>
          <w:rFonts w:ascii="Verdana" w:hAnsi="Verdana"/>
          <w:sz w:val="22"/>
          <w:szCs w:val="22"/>
        </w:rPr>
      </w:pPr>
      <w:r w:rsidRPr="009A35FD">
        <w:rPr>
          <w:rFonts w:ascii="Verdana" w:hAnsi="Verdana"/>
          <w:sz w:val="22"/>
          <w:szCs w:val="22"/>
        </w:rPr>
        <w:t>1 bolsa de 500 gramos</w:t>
      </w:r>
    </w:p>
    <w:p w14:paraId="16C25F9E" w14:textId="77777777" w:rsidR="009A35FD" w:rsidRPr="009A35FD" w:rsidRDefault="009A35FD" w:rsidP="009A35FD">
      <w:pPr>
        <w:rPr>
          <w:rFonts w:ascii="Verdana" w:hAnsi="Verdana"/>
          <w:sz w:val="22"/>
          <w:szCs w:val="22"/>
        </w:rPr>
      </w:pPr>
    </w:p>
    <w:p w14:paraId="39DAEB11" w14:textId="77777777" w:rsidR="009A35FD" w:rsidRPr="009A35FD" w:rsidRDefault="009A35FD" w:rsidP="009A35FD">
      <w:pPr>
        <w:rPr>
          <w:rFonts w:ascii="Verdana" w:hAnsi="Verdana"/>
          <w:sz w:val="22"/>
          <w:szCs w:val="22"/>
        </w:rPr>
      </w:pPr>
      <w:r w:rsidRPr="009A35FD">
        <w:rPr>
          <w:rFonts w:ascii="Verdana" w:hAnsi="Verdana"/>
          <w:sz w:val="22"/>
          <w:szCs w:val="22"/>
        </w:rPr>
        <w:t>Atún lomitos en aceite</w:t>
      </w:r>
    </w:p>
    <w:p w14:paraId="1E78CDA2" w14:textId="77777777" w:rsidR="009A35FD" w:rsidRPr="009A35FD" w:rsidRDefault="009A35FD" w:rsidP="009A35FD">
      <w:pPr>
        <w:rPr>
          <w:rFonts w:ascii="Verdana" w:hAnsi="Verdana"/>
          <w:sz w:val="22"/>
          <w:szCs w:val="22"/>
        </w:rPr>
      </w:pPr>
      <w:r w:rsidRPr="009A35FD">
        <w:rPr>
          <w:rFonts w:ascii="Verdana" w:hAnsi="Verdana"/>
          <w:sz w:val="22"/>
          <w:szCs w:val="22"/>
        </w:rPr>
        <w:t>875</w:t>
      </w:r>
    </w:p>
    <w:p w14:paraId="1B758D41" w14:textId="77777777" w:rsidR="009A35FD" w:rsidRPr="009A35FD" w:rsidRDefault="009A35FD" w:rsidP="009A35FD">
      <w:pPr>
        <w:rPr>
          <w:rFonts w:ascii="Verdana" w:hAnsi="Verdana"/>
          <w:sz w:val="22"/>
          <w:szCs w:val="22"/>
        </w:rPr>
      </w:pPr>
      <w:r w:rsidRPr="009A35FD">
        <w:rPr>
          <w:rFonts w:ascii="Verdana" w:hAnsi="Verdana"/>
          <w:sz w:val="22"/>
          <w:szCs w:val="22"/>
        </w:rPr>
        <w:t>5 latas de 175 gramos c/u</w:t>
      </w:r>
    </w:p>
    <w:p w14:paraId="07B8C272" w14:textId="77777777" w:rsidR="009A35FD" w:rsidRPr="009A35FD" w:rsidRDefault="009A35FD" w:rsidP="009A35FD">
      <w:pPr>
        <w:rPr>
          <w:rFonts w:ascii="Verdana" w:hAnsi="Verdana"/>
          <w:sz w:val="22"/>
          <w:szCs w:val="22"/>
        </w:rPr>
      </w:pPr>
    </w:p>
    <w:p w14:paraId="56083BFF" w14:textId="77777777" w:rsidR="009A35FD" w:rsidRPr="009A35FD" w:rsidRDefault="009A35FD" w:rsidP="009A35FD">
      <w:pPr>
        <w:rPr>
          <w:rFonts w:ascii="Verdana" w:hAnsi="Verdana"/>
          <w:sz w:val="22"/>
          <w:szCs w:val="22"/>
        </w:rPr>
      </w:pPr>
      <w:r w:rsidRPr="009A35FD">
        <w:rPr>
          <w:rFonts w:ascii="Verdana" w:hAnsi="Verdana"/>
          <w:sz w:val="22"/>
          <w:szCs w:val="22"/>
        </w:rPr>
        <w:t>Leche entera en polvo con hierro</w:t>
      </w:r>
    </w:p>
    <w:p w14:paraId="14F28267" w14:textId="77777777" w:rsidR="009A35FD" w:rsidRPr="009A35FD" w:rsidRDefault="009A35FD" w:rsidP="009A35FD">
      <w:pPr>
        <w:rPr>
          <w:rFonts w:ascii="Verdana" w:hAnsi="Verdana"/>
          <w:sz w:val="22"/>
          <w:szCs w:val="22"/>
        </w:rPr>
      </w:pPr>
      <w:r w:rsidRPr="009A35FD">
        <w:rPr>
          <w:rFonts w:ascii="Verdana" w:hAnsi="Verdana"/>
          <w:sz w:val="22"/>
          <w:szCs w:val="22"/>
        </w:rPr>
        <w:t>2.400</w:t>
      </w:r>
    </w:p>
    <w:p w14:paraId="368157F3" w14:textId="77777777" w:rsidR="009A35FD" w:rsidRPr="009A35FD" w:rsidRDefault="009A35FD" w:rsidP="009A35FD">
      <w:pPr>
        <w:rPr>
          <w:rFonts w:ascii="Verdana" w:hAnsi="Verdana"/>
          <w:sz w:val="22"/>
          <w:szCs w:val="22"/>
        </w:rPr>
      </w:pPr>
      <w:r w:rsidRPr="009A35FD">
        <w:rPr>
          <w:rFonts w:ascii="Verdana" w:hAnsi="Verdana"/>
          <w:sz w:val="22"/>
          <w:szCs w:val="22"/>
        </w:rPr>
        <w:t>6 bolsas de 400 gramos c/u</w:t>
      </w:r>
    </w:p>
    <w:p w14:paraId="1B17D767" w14:textId="77777777" w:rsidR="009A35FD" w:rsidRPr="009A35FD" w:rsidRDefault="009A35FD" w:rsidP="009A35FD">
      <w:pPr>
        <w:rPr>
          <w:rFonts w:ascii="Verdana" w:hAnsi="Verdana"/>
          <w:sz w:val="22"/>
          <w:szCs w:val="22"/>
        </w:rPr>
      </w:pPr>
    </w:p>
    <w:p w14:paraId="7CAF40E3" w14:textId="77777777" w:rsidR="009A35FD" w:rsidRPr="009A35FD" w:rsidRDefault="009A35FD" w:rsidP="009A35FD">
      <w:pPr>
        <w:rPr>
          <w:rFonts w:ascii="Verdana" w:hAnsi="Verdana"/>
          <w:sz w:val="22"/>
          <w:szCs w:val="22"/>
        </w:rPr>
      </w:pPr>
      <w:r w:rsidRPr="009A35FD">
        <w:rPr>
          <w:rFonts w:ascii="Verdana" w:hAnsi="Verdana"/>
          <w:sz w:val="22"/>
          <w:szCs w:val="22"/>
        </w:rPr>
        <w:t>Aceite vegetal</w:t>
      </w:r>
    </w:p>
    <w:p w14:paraId="6A5946B0" w14:textId="77777777" w:rsidR="009A35FD" w:rsidRPr="009A35FD" w:rsidRDefault="009A35FD" w:rsidP="009A35FD">
      <w:pPr>
        <w:rPr>
          <w:rFonts w:ascii="Verdana" w:hAnsi="Verdana"/>
          <w:sz w:val="22"/>
          <w:szCs w:val="22"/>
        </w:rPr>
      </w:pPr>
      <w:r w:rsidRPr="009A35FD">
        <w:rPr>
          <w:rFonts w:ascii="Verdana" w:hAnsi="Verdana"/>
          <w:sz w:val="22"/>
          <w:szCs w:val="22"/>
        </w:rPr>
        <w:t>1.000</w:t>
      </w:r>
    </w:p>
    <w:p w14:paraId="7DF9C273" w14:textId="77777777" w:rsidR="009A35FD" w:rsidRPr="009A35FD" w:rsidRDefault="009A35FD" w:rsidP="009A35FD">
      <w:pPr>
        <w:rPr>
          <w:rFonts w:ascii="Verdana" w:hAnsi="Verdana"/>
          <w:sz w:val="22"/>
          <w:szCs w:val="22"/>
        </w:rPr>
      </w:pPr>
      <w:r w:rsidRPr="009A35FD">
        <w:rPr>
          <w:rFonts w:ascii="Verdana" w:hAnsi="Verdana"/>
          <w:sz w:val="22"/>
          <w:szCs w:val="22"/>
        </w:rPr>
        <w:t xml:space="preserve">4 botellas de 250 </w:t>
      </w:r>
      <w:proofErr w:type="spellStart"/>
      <w:r w:rsidRPr="009A35FD">
        <w:rPr>
          <w:rFonts w:ascii="Verdana" w:hAnsi="Verdana"/>
          <w:sz w:val="22"/>
          <w:szCs w:val="22"/>
        </w:rPr>
        <w:t>cc</w:t>
      </w:r>
      <w:proofErr w:type="spellEnd"/>
      <w:r w:rsidRPr="009A35FD">
        <w:rPr>
          <w:rFonts w:ascii="Verdana" w:hAnsi="Verdana"/>
          <w:sz w:val="22"/>
          <w:szCs w:val="22"/>
        </w:rPr>
        <w:t xml:space="preserve"> c/u</w:t>
      </w:r>
    </w:p>
    <w:p w14:paraId="71A5A0EC" w14:textId="77777777" w:rsidR="009A35FD" w:rsidRPr="009A35FD" w:rsidRDefault="009A35FD" w:rsidP="009A35FD">
      <w:pPr>
        <w:rPr>
          <w:rFonts w:ascii="Verdana" w:hAnsi="Verdana"/>
          <w:sz w:val="22"/>
          <w:szCs w:val="22"/>
        </w:rPr>
      </w:pPr>
    </w:p>
    <w:p w14:paraId="7A1B7458" w14:textId="77777777" w:rsidR="009A35FD" w:rsidRPr="009A35FD" w:rsidRDefault="009A35FD" w:rsidP="009A35FD">
      <w:pPr>
        <w:rPr>
          <w:rFonts w:ascii="Verdana" w:hAnsi="Verdana"/>
          <w:sz w:val="22"/>
          <w:szCs w:val="22"/>
        </w:rPr>
      </w:pPr>
      <w:r w:rsidRPr="009A35FD">
        <w:rPr>
          <w:rFonts w:ascii="Verdana" w:hAnsi="Verdana"/>
          <w:sz w:val="22"/>
          <w:szCs w:val="22"/>
        </w:rPr>
        <w:t>Panela</w:t>
      </w:r>
    </w:p>
    <w:p w14:paraId="0A4B427E" w14:textId="77777777" w:rsidR="009A35FD" w:rsidRPr="009A35FD" w:rsidRDefault="009A35FD" w:rsidP="009A35FD">
      <w:pPr>
        <w:rPr>
          <w:rFonts w:ascii="Verdana" w:hAnsi="Verdana"/>
          <w:sz w:val="22"/>
          <w:szCs w:val="22"/>
        </w:rPr>
      </w:pPr>
      <w:r w:rsidRPr="009A35FD">
        <w:rPr>
          <w:rFonts w:ascii="Verdana" w:hAnsi="Verdana"/>
          <w:sz w:val="22"/>
          <w:szCs w:val="22"/>
        </w:rPr>
        <w:t>1.000</w:t>
      </w:r>
    </w:p>
    <w:p w14:paraId="04428C42" w14:textId="77777777" w:rsidR="009A35FD" w:rsidRPr="009A35FD" w:rsidRDefault="009A35FD" w:rsidP="009A35FD">
      <w:pPr>
        <w:rPr>
          <w:rFonts w:ascii="Verdana" w:hAnsi="Verdana"/>
          <w:sz w:val="22"/>
          <w:szCs w:val="22"/>
        </w:rPr>
      </w:pPr>
      <w:r w:rsidRPr="009A35FD">
        <w:rPr>
          <w:rFonts w:ascii="Verdana" w:hAnsi="Verdana"/>
          <w:sz w:val="22"/>
          <w:szCs w:val="22"/>
        </w:rPr>
        <w:t>2 unidades de 500 gramos c/u</w:t>
      </w:r>
    </w:p>
    <w:p w14:paraId="080B6119" w14:textId="77777777" w:rsidR="009A35FD" w:rsidRPr="009A35FD" w:rsidRDefault="009A35FD" w:rsidP="009A35FD">
      <w:pPr>
        <w:rPr>
          <w:rFonts w:ascii="Verdana" w:hAnsi="Verdana"/>
          <w:sz w:val="22"/>
          <w:szCs w:val="22"/>
        </w:rPr>
      </w:pPr>
    </w:p>
    <w:p w14:paraId="3798BA80" w14:textId="77777777" w:rsidR="009A35FD" w:rsidRPr="009A35FD" w:rsidRDefault="009A35FD" w:rsidP="009A35FD">
      <w:pPr>
        <w:rPr>
          <w:rFonts w:ascii="Verdana" w:hAnsi="Verdana"/>
          <w:sz w:val="22"/>
          <w:szCs w:val="22"/>
        </w:rPr>
      </w:pPr>
      <w:r w:rsidRPr="009A35FD">
        <w:rPr>
          <w:rFonts w:ascii="Verdana" w:hAnsi="Verdana"/>
          <w:sz w:val="22"/>
          <w:szCs w:val="22"/>
        </w:rPr>
        <w:t>Huevo de gallina</w:t>
      </w:r>
    </w:p>
    <w:p w14:paraId="79377FBC" w14:textId="77777777" w:rsidR="009A35FD" w:rsidRPr="009A35FD" w:rsidRDefault="009A35FD" w:rsidP="009A35FD">
      <w:pPr>
        <w:rPr>
          <w:rFonts w:ascii="Verdana" w:hAnsi="Verdana"/>
          <w:sz w:val="22"/>
          <w:szCs w:val="22"/>
        </w:rPr>
      </w:pPr>
      <w:r w:rsidRPr="009A35FD">
        <w:rPr>
          <w:rFonts w:ascii="Verdana" w:hAnsi="Verdana"/>
          <w:sz w:val="22"/>
          <w:szCs w:val="22"/>
        </w:rPr>
        <w:t>60 u</w:t>
      </w:r>
    </w:p>
    <w:p w14:paraId="612C5B30" w14:textId="77777777" w:rsidR="009A35FD" w:rsidRPr="009A35FD" w:rsidRDefault="009A35FD" w:rsidP="009A35FD">
      <w:pPr>
        <w:rPr>
          <w:rFonts w:ascii="Verdana" w:hAnsi="Verdana"/>
          <w:sz w:val="22"/>
          <w:szCs w:val="22"/>
        </w:rPr>
      </w:pPr>
      <w:r w:rsidRPr="009A35FD">
        <w:rPr>
          <w:rFonts w:ascii="Verdana" w:hAnsi="Verdana"/>
          <w:sz w:val="22"/>
          <w:szCs w:val="22"/>
        </w:rPr>
        <w:t>2 cubetas de 30 unidades c/u</w:t>
      </w:r>
    </w:p>
    <w:p w14:paraId="7DB31F12" w14:textId="77777777" w:rsidR="009A35FD" w:rsidRPr="009A35FD" w:rsidRDefault="009A35FD" w:rsidP="009A35FD">
      <w:pPr>
        <w:rPr>
          <w:rFonts w:ascii="Verdana" w:hAnsi="Verdana"/>
          <w:sz w:val="22"/>
          <w:szCs w:val="22"/>
        </w:rPr>
      </w:pPr>
    </w:p>
    <w:p w14:paraId="5BBBDF30" w14:textId="77777777" w:rsidR="009A35FD" w:rsidRPr="009A35FD" w:rsidRDefault="009A35FD" w:rsidP="009A35FD">
      <w:pPr>
        <w:rPr>
          <w:rFonts w:ascii="Verdana" w:hAnsi="Verdana"/>
          <w:sz w:val="22"/>
          <w:szCs w:val="22"/>
        </w:rPr>
      </w:pPr>
      <w:proofErr w:type="spellStart"/>
      <w:r w:rsidRPr="009A35FD">
        <w:rPr>
          <w:rFonts w:ascii="Verdana" w:hAnsi="Verdana"/>
          <w:sz w:val="22"/>
          <w:szCs w:val="22"/>
        </w:rPr>
        <w:t>Bienestarina</w:t>
      </w:r>
      <w:proofErr w:type="spellEnd"/>
      <w:r w:rsidRPr="009A35FD">
        <w:rPr>
          <w:rFonts w:ascii="Verdana" w:hAnsi="Verdana"/>
          <w:sz w:val="22"/>
          <w:szCs w:val="22"/>
        </w:rPr>
        <w:t xml:space="preserve"> Más®</w:t>
      </w:r>
    </w:p>
    <w:p w14:paraId="516E12C5" w14:textId="77777777" w:rsidR="009A35FD" w:rsidRPr="009A35FD" w:rsidRDefault="009A35FD" w:rsidP="009A35FD">
      <w:pPr>
        <w:rPr>
          <w:rFonts w:ascii="Verdana" w:hAnsi="Verdana"/>
          <w:sz w:val="22"/>
          <w:szCs w:val="22"/>
        </w:rPr>
      </w:pPr>
      <w:r w:rsidRPr="009A35FD">
        <w:rPr>
          <w:rFonts w:ascii="Verdana" w:hAnsi="Verdana"/>
          <w:sz w:val="22"/>
          <w:szCs w:val="22"/>
        </w:rPr>
        <w:t>1.800</w:t>
      </w:r>
    </w:p>
    <w:p w14:paraId="06D303B6" w14:textId="77777777" w:rsidR="009A35FD" w:rsidRPr="009A35FD" w:rsidRDefault="009A35FD" w:rsidP="009A35FD">
      <w:pPr>
        <w:rPr>
          <w:rFonts w:ascii="Verdana" w:hAnsi="Verdana"/>
          <w:sz w:val="22"/>
          <w:szCs w:val="22"/>
        </w:rPr>
      </w:pPr>
      <w:r w:rsidRPr="009A35FD">
        <w:rPr>
          <w:rFonts w:ascii="Verdana" w:hAnsi="Verdana"/>
          <w:sz w:val="22"/>
          <w:szCs w:val="22"/>
        </w:rPr>
        <w:t>2 bolsas de 900 gramos c/u</w:t>
      </w:r>
    </w:p>
    <w:p w14:paraId="6841FF0F" w14:textId="77777777" w:rsidR="009A35FD" w:rsidRPr="009A35FD" w:rsidRDefault="009A35FD" w:rsidP="009A35FD">
      <w:pPr>
        <w:rPr>
          <w:rFonts w:ascii="Verdana" w:hAnsi="Verdana"/>
          <w:sz w:val="22"/>
          <w:szCs w:val="22"/>
        </w:rPr>
      </w:pPr>
    </w:p>
    <w:p w14:paraId="46E2C727" w14:textId="77777777" w:rsidR="009A35FD" w:rsidRPr="009A35FD" w:rsidRDefault="009A35FD" w:rsidP="009A35FD">
      <w:pPr>
        <w:rPr>
          <w:rFonts w:ascii="Verdana" w:hAnsi="Verdana"/>
          <w:sz w:val="22"/>
          <w:szCs w:val="22"/>
        </w:rPr>
      </w:pPr>
      <w:proofErr w:type="spellStart"/>
      <w:r w:rsidRPr="009A35FD">
        <w:rPr>
          <w:rFonts w:ascii="Verdana" w:hAnsi="Verdana"/>
          <w:sz w:val="22"/>
          <w:szCs w:val="22"/>
        </w:rPr>
        <w:t>Nutrigest</w:t>
      </w:r>
      <w:proofErr w:type="spellEnd"/>
      <w:r w:rsidRPr="009A35FD">
        <w:rPr>
          <w:rFonts w:ascii="Verdana" w:hAnsi="Verdana"/>
          <w:sz w:val="22"/>
          <w:szCs w:val="22"/>
        </w:rPr>
        <w:t>*</w:t>
      </w:r>
    </w:p>
    <w:p w14:paraId="04FF01CE" w14:textId="77777777" w:rsidR="009A35FD" w:rsidRPr="009A35FD" w:rsidRDefault="009A35FD" w:rsidP="009A35FD">
      <w:pPr>
        <w:rPr>
          <w:rFonts w:ascii="Verdana" w:hAnsi="Verdana"/>
          <w:sz w:val="22"/>
          <w:szCs w:val="22"/>
        </w:rPr>
      </w:pPr>
      <w:r w:rsidRPr="009A35FD">
        <w:rPr>
          <w:rFonts w:ascii="Verdana" w:hAnsi="Verdana"/>
          <w:sz w:val="22"/>
          <w:szCs w:val="22"/>
        </w:rPr>
        <w:t>900</w:t>
      </w:r>
    </w:p>
    <w:p w14:paraId="475C46A7" w14:textId="77777777" w:rsidR="009A35FD" w:rsidRDefault="009A35FD" w:rsidP="009A35FD">
      <w:pPr>
        <w:rPr>
          <w:rFonts w:ascii="Verdana" w:hAnsi="Verdana"/>
          <w:sz w:val="22"/>
          <w:szCs w:val="22"/>
        </w:rPr>
      </w:pPr>
      <w:r w:rsidRPr="009A35FD">
        <w:rPr>
          <w:rFonts w:ascii="Verdana" w:hAnsi="Verdana"/>
          <w:sz w:val="22"/>
          <w:szCs w:val="22"/>
        </w:rPr>
        <w:t>1 bolsa de 900 gramos</w:t>
      </w:r>
    </w:p>
    <w:p w14:paraId="1F1F420F" w14:textId="670F0C6B" w:rsidR="00C60FE9" w:rsidRPr="00C60FE9" w:rsidRDefault="00C60FE9" w:rsidP="009A35FD">
      <w:pPr>
        <w:rPr>
          <w:rFonts w:ascii="Verdana" w:hAnsi="Verdana"/>
          <w:sz w:val="22"/>
          <w:szCs w:val="22"/>
        </w:rPr>
      </w:pPr>
      <w:r w:rsidRPr="00C60FE9">
        <w:rPr>
          <w:rFonts w:ascii="Verdana" w:hAnsi="Verdana"/>
          <w:sz w:val="22"/>
          <w:szCs w:val="22"/>
        </w:rPr>
        <w:br/>
      </w:r>
      <w:r w:rsidRPr="00C60FE9">
        <w:rPr>
          <w:rFonts w:ascii="Verdana" w:hAnsi="Verdana"/>
          <w:sz w:val="22"/>
          <w:szCs w:val="22"/>
        </w:rPr>
        <w:br/>
      </w:r>
      <w:r w:rsidRPr="00C60FE9">
        <w:rPr>
          <w:rFonts w:ascii="Verdana" w:hAnsi="Verdana"/>
          <w:sz w:val="22"/>
          <w:szCs w:val="22"/>
          <w:vertAlign w:val="superscript"/>
        </w:rPr>
        <w:t>* </w:t>
      </w:r>
      <w:r w:rsidRPr="00C60FE9">
        <w:rPr>
          <w:rFonts w:ascii="Verdana" w:hAnsi="Verdana"/>
          <w:sz w:val="22"/>
          <w:szCs w:val="22"/>
        </w:rPr>
        <w:t xml:space="preserve">Si el beneficiario es una mujer gestante o una niña o niño menor de 6 meses </w:t>
      </w:r>
      <w:r w:rsidRPr="00C60FE9">
        <w:rPr>
          <w:rFonts w:ascii="Verdana" w:hAnsi="Verdana"/>
          <w:sz w:val="22"/>
          <w:szCs w:val="22"/>
        </w:rPr>
        <w:lastRenderedPageBreak/>
        <w:t xml:space="preserve">que recibe lactancia materna, se entregará una bolsa de 900 de </w:t>
      </w:r>
      <w:proofErr w:type="spellStart"/>
      <w:r w:rsidRPr="00C60FE9">
        <w:rPr>
          <w:rFonts w:ascii="Verdana" w:hAnsi="Verdana"/>
          <w:sz w:val="22"/>
          <w:szCs w:val="22"/>
        </w:rPr>
        <w:t>Nutrigest</w:t>
      </w:r>
      <w:proofErr w:type="spellEnd"/>
      <w:r w:rsidRPr="00C60FE9">
        <w:rPr>
          <w:rFonts w:ascii="Verdana" w:hAnsi="Verdana"/>
          <w:sz w:val="22"/>
          <w:szCs w:val="22"/>
        </w:rPr>
        <w:t>.</w:t>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Nota</w:t>
      </w:r>
      <w:r w:rsidRPr="00C60FE9">
        <w:rPr>
          <w:rFonts w:ascii="Verdana" w:hAnsi="Verdana"/>
          <w:sz w:val="22"/>
          <w:szCs w:val="22"/>
        </w:rPr>
        <w:t>: De acuerdo con las concertaciones que realicen las Regionales del ICBF con grupos étnicos, estos alimentos podrán variar o modificarse, previa presentación de la respectiva justificación para visto bueno de la Dirección de Nutrición, </w:t>
      </w:r>
      <w:r w:rsidRPr="00C60FE9">
        <w:rPr>
          <w:rFonts w:ascii="Verdana" w:hAnsi="Verdana"/>
          <w:sz w:val="22"/>
          <w:szCs w:val="22"/>
          <w:u w:val="single"/>
        </w:rPr>
        <w:t>sin que en ningún caso sobrepase los costos asignados v se mantenga el aporte nutricional de cada ración</w:t>
      </w:r>
      <w:r w:rsidRPr="00C60FE9">
        <w:rPr>
          <w:rFonts w:ascii="Verdana" w:hAnsi="Verdana"/>
          <w:sz w:val="22"/>
          <w:szCs w:val="22"/>
        </w:rPr>
        <w:t>.</w:t>
      </w:r>
      <w:r w:rsidRPr="00C60FE9">
        <w:rPr>
          <w:rFonts w:ascii="Verdana" w:hAnsi="Verdana"/>
          <w:sz w:val="22"/>
          <w:szCs w:val="22"/>
        </w:rPr>
        <w:br/>
      </w:r>
    </w:p>
    <w:p w14:paraId="686A764B" w14:textId="32E48A3B" w:rsidR="00C60FE9" w:rsidRPr="00C60FE9" w:rsidRDefault="00C60FE9" w:rsidP="00C60FE9">
      <w:pPr>
        <w:rPr>
          <w:rFonts w:ascii="Verdana" w:hAnsi="Verdana"/>
          <w:sz w:val="22"/>
          <w:szCs w:val="22"/>
        </w:rPr>
      </w:pPr>
      <w:r w:rsidRPr="00C60FE9">
        <w:rPr>
          <w:rFonts w:ascii="Verdana" w:hAnsi="Verdana"/>
          <w:b/>
          <w:bCs/>
          <w:sz w:val="22"/>
          <w:szCs w:val="22"/>
        </w:rPr>
        <w:t>PARÁGRAFO.</w:t>
      </w:r>
      <w:r w:rsidRPr="00C60FE9">
        <w:rPr>
          <w:rFonts w:ascii="Verdana" w:hAnsi="Verdana"/>
          <w:sz w:val="22"/>
          <w:szCs w:val="22"/>
        </w:rPr>
        <w:t> La modalidad de Centros de Recuperación Nutricional contemplada en la ficha 1-01 no sufre modificación alguna.</w:t>
      </w:r>
    </w:p>
    <w:p w14:paraId="574911C8" w14:textId="5109D269" w:rsidR="00C60FE9" w:rsidRPr="00C60FE9" w:rsidRDefault="00C60FE9" w:rsidP="00C60FE9">
      <w:pPr>
        <w:rPr>
          <w:rFonts w:ascii="Verdana" w:hAnsi="Verdana"/>
          <w:sz w:val="22"/>
          <w:szCs w:val="22"/>
        </w:rPr>
      </w:pPr>
      <w:bookmarkStart w:id="1" w:name="2"/>
      <w:r w:rsidRPr="00C60FE9">
        <w:rPr>
          <w:rFonts w:ascii="Verdana" w:hAnsi="Verdana"/>
          <w:b/>
          <w:bCs/>
          <w:sz w:val="22"/>
          <w:szCs w:val="22"/>
        </w:rPr>
        <w:t xml:space="preserve">ARTÍCULO </w:t>
      </w:r>
      <w:r w:rsidR="0029371E">
        <w:rPr>
          <w:rFonts w:ascii="Verdana" w:hAnsi="Verdana"/>
          <w:b/>
          <w:bCs/>
          <w:sz w:val="22"/>
          <w:szCs w:val="22"/>
        </w:rPr>
        <w:t>2o</w:t>
      </w:r>
      <w:r w:rsidRPr="00C60FE9">
        <w:rPr>
          <w:rFonts w:ascii="Verdana" w:hAnsi="Verdana"/>
          <w:b/>
          <w:bCs/>
          <w:sz w:val="22"/>
          <w:szCs w:val="22"/>
        </w:rPr>
        <w:t>.</w:t>
      </w:r>
      <w:bookmarkEnd w:id="1"/>
      <w:r w:rsidRPr="00C60FE9">
        <w:rPr>
          <w:rFonts w:ascii="Verdana" w:hAnsi="Verdana"/>
          <w:sz w:val="22"/>
          <w:szCs w:val="22"/>
        </w:rPr>
        <w:t> Modifíquese la ficha </w:t>
      </w:r>
      <w:r w:rsidRPr="00C60FE9">
        <w:rPr>
          <w:rFonts w:ascii="Verdana" w:hAnsi="Verdana"/>
          <w:b/>
          <w:bCs/>
          <w:sz w:val="22"/>
          <w:szCs w:val="22"/>
        </w:rPr>
        <w:t>I-12</w:t>
      </w:r>
      <w:r w:rsidRPr="00C60FE9">
        <w:rPr>
          <w:rFonts w:ascii="Verdana" w:hAnsi="Verdana"/>
          <w:sz w:val="22"/>
          <w:szCs w:val="22"/>
        </w:rPr>
        <w:t> de los Lineamientos de Programación y Ejecución de Metas Sociales y Financieras - Vigencia 2017 que hace parte de la Resolución No. 001 de 2017, correspondiente al identificador presupuestal </w:t>
      </w:r>
      <w:r w:rsidRPr="00C60FE9">
        <w:rPr>
          <w:rFonts w:ascii="Verdana" w:hAnsi="Verdana"/>
          <w:b/>
          <w:bCs/>
          <w:sz w:val="22"/>
          <w:szCs w:val="22"/>
        </w:rPr>
        <w:t>C4102-1500-3-108</w:t>
      </w:r>
      <w:r w:rsidRPr="00C60FE9">
        <w:rPr>
          <w:rFonts w:ascii="Verdana" w:hAnsi="Verdana"/>
          <w:sz w:val="22"/>
          <w:szCs w:val="22"/>
        </w:rPr>
        <w:t> del proyecto </w:t>
      </w:r>
      <w:r w:rsidRPr="00C60FE9">
        <w:rPr>
          <w:rFonts w:ascii="Verdana" w:hAnsi="Verdana"/>
          <w:b/>
          <w:bCs/>
          <w:sz w:val="22"/>
          <w:szCs w:val="22"/>
        </w:rPr>
        <w:t>PROTECCIÓN - ACCIONES PARA PRESERVAR Y RESTITUIR EL EJERCICIO INTEGRAL DE LOS DERECHOS DE LA NIÑEZ Y LA FAMILIA</w:t>
      </w:r>
      <w:r w:rsidRPr="00C60FE9">
        <w:rPr>
          <w:rFonts w:ascii="Verdana" w:hAnsi="Verdana"/>
          <w:sz w:val="22"/>
          <w:szCs w:val="22"/>
        </w:rPr>
        <w:t>, en lo correspondiente a parámetros ítem costo y clasificador del gasto, quedando de la siguiente manera:</w:t>
      </w:r>
    </w:p>
    <w:tbl>
      <w:tblPr>
        <w:tblStyle w:val="Tablaconcuadrcula"/>
        <w:tblW w:w="5200" w:type="pct"/>
        <w:tblLook w:val="04A0" w:firstRow="1" w:lastRow="0" w:firstColumn="1" w:lastColumn="0" w:noHBand="0" w:noVBand="1"/>
      </w:tblPr>
      <w:tblGrid>
        <w:gridCol w:w="2048"/>
        <w:gridCol w:w="1003"/>
        <w:gridCol w:w="1645"/>
        <w:gridCol w:w="1370"/>
        <w:gridCol w:w="3115"/>
      </w:tblGrid>
      <w:tr w:rsidR="00C60FE9" w:rsidRPr="00C60FE9" w14:paraId="67D4D371" w14:textId="77777777" w:rsidTr="0029371E">
        <w:tc>
          <w:tcPr>
            <w:tcW w:w="900" w:type="pct"/>
            <w:hideMark/>
          </w:tcPr>
          <w:p w14:paraId="293C0D22"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FICHA I-12</w:t>
            </w:r>
          </w:p>
        </w:tc>
        <w:tc>
          <w:tcPr>
            <w:tcW w:w="550" w:type="pct"/>
            <w:hideMark/>
          </w:tcPr>
          <w:p w14:paraId="7FD0A545"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PRG</w:t>
            </w:r>
          </w:p>
        </w:tc>
        <w:tc>
          <w:tcPr>
            <w:tcW w:w="950" w:type="pct"/>
            <w:hideMark/>
          </w:tcPr>
          <w:p w14:paraId="026132B2"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SPRG</w:t>
            </w:r>
          </w:p>
        </w:tc>
        <w:tc>
          <w:tcPr>
            <w:tcW w:w="800" w:type="pct"/>
            <w:hideMark/>
          </w:tcPr>
          <w:p w14:paraId="65E2760F"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PROY</w:t>
            </w:r>
          </w:p>
        </w:tc>
        <w:tc>
          <w:tcPr>
            <w:tcW w:w="1750" w:type="pct"/>
            <w:hideMark/>
          </w:tcPr>
          <w:p w14:paraId="3BD7FB6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SBPY</w:t>
            </w:r>
          </w:p>
        </w:tc>
      </w:tr>
      <w:tr w:rsidR="00C60FE9" w:rsidRPr="00C60FE9" w14:paraId="3262B31E" w14:textId="77777777" w:rsidTr="0029371E">
        <w:tc>
          <w:tcPr>
            <w:tcW w:w="1500" w:type="pct"/>
            <w:gridSpan w:val="2"/>
            <w:hideMark/>
          </w:tcPr>
          <w:p w14:paraId="6AC09042"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4102</w:t>
            </w:r>
          </w:p>
        </w:tc>
        <w:tc>
          <w:tcPr>
            <w:tcW w:w="950" w:type="pct"/>
            <w:hideMark/>
          </w:tcPr>
          <w:p w14:paraId="786B17A1"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1500</w:t>
            </w:r>
          </w:p>
        </w:tc>
        <w:tc>
          <w:tcPr>
            <w:tcW w:w="800" w:type="pct"/>
            <w:hideMark/>
          </w:tcPr>
          <w:p w14:paraId="3F766BA8"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3</w:t>
            </w:r>
          </w:p>
        </w:tc>
        <w:tc>
          <w:tcPr>
            <w:tcW w:w="1750" w:type="pct"/>
            <w:hideMark/>
          </w:tcPr>
          <w:p w14:paraId="3D0CE2B9"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108</w:t>
            </w:r>
          </w:p>
        </w:tc>
      </w:tr>
      <w:tr w:rsidR="00C60FE9" w:rsidRPr="00C60FE9" w14:paraId="25555D43" w14:textId="77777777" w:rsidTr="0029371E">
        <w:tc>
          <w:tcPr>
            <w:tcW w:w="900" w:type="pct"/>
            <w:hideMark/>
          </w:tcPr>
          <w:p w14:paraId="0F7E4C8F"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PROYECTO</w:t>
            </w:r>
          </w:p>
        </w:tc>
        <w:tc>
          <w:tcPr>
            <w:tcW w:w="4100" w:type="pct"/>
            <w:gridSpan w:val="4"/>
            <w:hideMark/>
          </w:tcPr>
          <w:p w14:paraId="7B4BC870"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PROTECCIÓN - ACCIONES PARA PRESERVAR Y RESTITUIR EL EJERCICIO INTEGRAL DE LOS DERECHOS DE LA NIÑEZ Y LA FAMILIA</w:t>
            </w:r>
          </w:p>
        </w:tc>
      </w:tr>
      <w:tr w:rsidR="00C60FE9" w:rsidRPr="00C60FE9" w14:paraId="1B22E4D2" w14:textId="77777777" w:rsidTr="0029371E">
        <w:tc>
          <w:tcPr>
            <w:tcW w:w="900" w:type="pct"/>
            <w:hideMark/>
          </w:tcPr>
          <w:p w14:paraId="56E78E75"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SUBPROYECTO</w:t>
            </w:r>
          </w:p>
        </w:tc>
        <w:tc>
          <w:tcPr>
            <w:tcW w:w="4100" w:type="pct"/>
            <w:gridSpan w:val="4"/>
            <w:hideMark/>
          </w:tcPr>
          <w:p w14:paraId="0C510469"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ORIENTACIÓN PARA LA VIDA PERSONAL, SOCIAL, PROFESIONAL Y VOCACIONAL</w:t>
            </w:r>
          </w:p>
        </w:tc>
      </w:tr>
    </w:tbl>
    <w:p w14:paraId="24B11A5E" w14:textId="77777777" w:rsidR="00C60FE9" w:rsidRPr="00C60FE9" w:rsidRDefault="00C60FE9" w:rsidP="00C60FE9">
      <w:pPr>
        <w:rPr>
          <w:rFonts w:ascii="Verdana" w:hAnsi="Verdana"/>
          <w:sz w:val="22"/>
          <w:szCs w:val="22"/>
        </w:rPr>
      </w:pPr>
      <w:r w:rsidRPr="00C60FE9">
        <w:rPr>
          <w:rFonts w:ascii="Verdana" w:hAnsi="Verdana"/>
          <w:b/>
          <w:bCs/>
          <w:sz w:val="22"/>
          <w:szCs w:val="22"/>
        </w:rPr>
        <w:t>PARAMETROS</w:t>
      </w:r>
      <w:r w:rsidRPr="00C60FE9">
        <w:rPr>
          <w:rFonts w:ascii="Verdana" w:hAnsi="Verdana"/>
          <w:b/>
          <w:bCs/>
          <w:sz w:val="22"/>
          <w:szCs w:val="22"/>
        </w:rPr>
        <w:br/>
      </w:r>
    </w:p>
    <w:p w14:paraId="394D45F7" w14:textId="77777777" w:rsidR="00C60FE9" w:rsidRPr="00C60FE9" w:rsidRDefault="00C60FE9" w:rsidP="00C60FE9">
      <w:pPr>
        <w:rPr>
          <w:rFonts w:ascii="Verdana" w:hAnsi="Verdana"/>
          <w:sz w:val="22"/>
          <w:szCs w:val="22"/>
        </w:rPr>
      </w:pPr>
      <w:r w:rsidRPr="00C60FE9">
        <w:rPr>
          <w:rFonts w:ascii="Verdana" w:hAnsi="Verdana"/>
          <w:b/>
          <w:bCs/>
          <w:sz w:val="22"/>
          <w:szCs w:val="22"/>
        </w:rPr>
        <w:t>COSTO</w:t>
      </w:r>
    </w:p>
    <w:p w14:paraId="477FA4EF" w14:textId="77777777" w:rsidR="0029371E" w:rsidRDefault="00C60FE9" w:rsidP="0029371E">
      <w:pPr>
        <w:rPr>
          <w:rFonts w:ascii="Verdana" w:hAnsi="Verdana"/>
          <w:b/>
          <w:bCs/>
          <w:sz w:val="22"/>
          <w:szCs w:val="22"/>
        </w:rPr>
      </w:pPr>
      <w:r w:rsidRPr="00C60FE9">
        <w:rPr>
          <w:rFonts w:ascii="Verdana" w:hAnsi="Verdana"/>
          <w:sz w:val="22"/>
          <w:szCs w:val="22"/>
        </w:rPr>
        <w:t>Para los adolescentes y jóvenes que se encuentran cursando programas de formación técnica, tecnológica o universitaria, programas de formación para et trabajo y desarrollo humano, el ICBF previa emisión de una resolución y verificada la disponibilidad presupuestal de cada vigencia, podrá reconocer el valor de la ayuda económica mensual para cubrir los gastos efe sostenimiento, de acuerdo con el tipo de estudio, de la siguiente manera:</w:t>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Tipos de Estudio:</w:t>
      </w:r>
    </w:p>
    <w:p w14:paraId="235CE373" w14:textId="39D5508B" w:rsidR="0029371E" w:rsidRDefault="00C60FE9" w:rsidP="0029371E">
      <w:pPr>
        <w:rPr>
          <w:rFonts w:ascii="Verdana" w:hAnsi="Verdana"/>
          <w:sz w:val="22"/>
          <w:szCs w:val="22"/>
        </w:rPr>
      </w:pPr>
      <w:r w:rsidRPr="00C60FE9">
        <w:rPr>
          <w:rFonts w:ascii="Verdana" w:hAnsi="Verdana"/>
          <w:b/>
          <w:bCs/>
          <w:sz w:val="22"/>
          <w:szCs w:val="22"/>
        </w:rPr>
        <w:t>Tipo 1</w:t>
      </w:r>
      <w:r w:rsidRPr="00C60FE9">
        <w:rPr>
          <w:rFonts w:ascii="Verdana" w:hAnsi="Verdana"/>
          <w:sz w:val="22"/>
          <w:szCs w:val="22"/>
        </w:rPr>
        <w:t>. Programas de formación relacionados con otras áreas diferentes a las del tipo 2 y tipo 3</w:t>
      </w:r>
    </w:p>
    <w:p w14:paraId="28A882CF" w14:textId="4B80B2EC" w:rsidR="0029371E" w:rsidRDefault="00C60FE9" w:rsidP="0029371E">
      <w:pPr>
        <w:rPr>
          <w:rFonts w:ascii="Verdana" w:hAnsi="Verdana"/>
          <w:sz w:val="22"/>
          <w:szCs w:val="22"/>
        </w:rPr>
      </w:pPr>
      <w:r w:rsidRPr="00C60FE9">
        <w:rPr>
          <w:rFonts w:ascii="Verdana" w:hAnsi="Verdana"/>
          <w:b/>
          <w:bCs/>
          <w:sz w:val="22"/>
          <w:szCs w:val="22"/>
        </w:rPr>
        <w:t>Tipo 2.</w:t>
      </w:r>
      <w:r w:rsidRPr="00C60FE9">
        <w:rPr>
          <w:rFonts w:ascii="Verdana" w:hAnsi="Verdana"/>
          <w:sz w:val="22"/>
          <w:szCs w:val="22"/>
        </w:rPr>
        <w:t> Programas de formación relacionados con las áreas de ciencias y humanidades.</w:t>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lastRenderedPageBreak/>
        <w:t>Tipo 3</w:t>
      </w:r>
      <w:r w:rsidRPr="00C60FE9">
        <w:rPr>
          <w:rFonts w:ascii="Verdana" w:hAnsi="Verdana"/>
          <w:sz w:val="22"/>
          <w:szCs w:val="22"/>
        </w:rPr>
        <w:t>. Programas de formación relacionados con las áreas de Sistemas, informática e Ingenierías.</w:t>
      </w:r>
    </w:p>
    <w:p w14:paraId="23E053AC" w14:textId="6624B109" w:rsidR="0029371E" w:rsidRDefault="00C60FE9" w:rsidP="0029371E">
      <w:pPr>
        <w:rPr>
          <w:rFonts w:ascii="Verdana" w:hAnsi="Verdana"/>
          <w:b/>
          <w:bCs/>
          <w:sz w:val="22"/>
          <w:szCs w:val="22"/>
        </w:rPr>
      </w:pPr>
      <w:r w:rsidRPr="00C60FE9">
        <w:rPr>
          <w:rFonts w:ascii="Verdana" w:hAnsi="Verdana"/>
          <w:sz w:val="22"/>
          <w:szCs w:val="22"/>
        </w:rPr>
        <w:br/>
      </w:r>
      <w:r w:rsidRPr="00C60FE9">
        <w:rPr>
          <w:rFonts w:ascii="Verdana" w:hAnsi="Verdana"/>
          <w:b/>
          <w:bCs/>
          <w:sz w:val="22"/>
          <w:szCs w:val="22"/>
        </w:rPr>
        <w:t>TIPO EDUCACIÓN</w:t>
      </w:r>
    </w:p>
    <w:p w14:paraId="29D63D0D" w14:textId="28C18A38" w:rsidR="0029371E" w:rsidRDefault="00C60FE9" w:rsidP="0029371E">
      <w:pPr>
        <w:rPr>
          <w:rFonts w:ascii="Verdana" w:hAnsi="Verdana"/>
          <w:b/>
          <w:bCs/>
          <w:sz w:val="22"/>
          <w:szCs w:val="22"/>
        </w:rPr>
      </w:pPr>
      <w:r w:rsidRPr="00C60FE9">
        <w:rPr>
          <w:rFonts w:ascii="Verdana" w:hAnsi="Verdana"/>
          <w:b/>
          <w:bCs/>
          <w:sz w:val="22"/>
          <w:szCs w:val="22"/>
        </w:rPr>
        <w:t>VALOR BASE AYUDA ECONOMICA</w:t>
      </w:r>
    </w:p>
    <w:p w14:paraId="1E09A4E8" w14:textId="3F9A9F18" w:rsidR="0029371E" w:rsidRPr="0029371E" w:rsidRDefault="00C60FE9" w:rsidP="0029371E">
      <w:pPr>
        <w:rPr>
          <w:rFonts w:ascii="Verdana" w:hAnsi="Verdana"/>
          <w:sz w:val="22"/>
          <w:szCs w:val="22"/>
        </w:rPr>
      </w:pPr>
      <w:r w:rsidRPr="00C60FE9">
        <w:rPr>
          <w:rFonts w:ascii="Verdana" w:hAnsi="Verdana"/>
          <w:sz w:val="22"/>
          <w:szCs w:val="22"/>
        </w:rPr>
        <w:br/>
      </w:r>
      <w:r w:rsidR="0029371E" w:rsidRPr="0029371E">
        <w:rPr>
          <w:rFonts w:ascii="Verdana" w:hAnsi="Verdana"/>
          <w:sz w:val="22"/>
          <w:szCs w:val="22"/>
        </w:rPr>
        <w:t>Tipo 1</w:t>
      </w:r>
    </w:p>
    <w:p w14:paraId="730817F8" w14:textId="77777777" w:rsidR="0029371E" w:rsidRPr="0029371E" w:rsidRDefault="0029371E" w:rsidP="0029371E">
      <w:pPr>
        <w:rPr>
          <w:rFonts w:ascii="Verdana" w:hAnsi="Verdana"/>
          <w:sz w:val="22"/>
          <w:szCs w:val="22"/>
        </w:rPr>
      </w:pPr>
      <w:r w:rsidRPr="0029371E">
        <w:rPr>
          <w:rFonts w:ascii="Verdana" w:hAnsi="Verdana"/>
          <w:sz w:val="22"/>
          <w:szCs w:val="22"/>
        </w:rPr>
        <w:t>209.800</w:t>
      </w:r>
    </w:p>
    <w:p w14:paraId="188C6E12" w14:textId="77777777" w:rsidR="0029371E" w:rsidRPr="0029371E" w:rsidRDefault="0029371E" w:rsidP="0029371E">
      <w:pPr>
        <w:rPr>
          <w:rFonts w:ascii="Verdana" w:hAnsi="Verdana"/>
          <w:sz w:val="22"/>
          <w:szCs w:val="22"/>
        </w:rPr>
      </w:pPr>
    </w:p>
    <w:p w14:paraId="5E676E72" w14:textId="77777777" w:rsidR="0029371E" w:rsidRPr="0029371E" w:rsidRDefault="0029371E" w:rsidP="0029371E">
      <w:pPr>
        <w:rPr>
          <w:rFonts w:ascii="Verdana" w:hAnsi="Verdana"/>
          <w:sz w:val="22"/>
          <w:szCs w:val="22"/>
        </w:rPr>
      </w:pPr>
      <w:r w:rsidRPr="0029371E">
        <w:rPr>
          <w:rFonts w:ascii="Verdana" w:hAnsi="Verdana"/>
          <w:sz w:val="22"/>
          <w:szCs w:val="22"/>
        </w:rPr>
        <w:t>Tipo 2</w:t>
      </w:r>
    </w:p>
    <w:p w14:paraId="4104F750" w14:textId="77777777" w:rsidR="0029371E" w:rsidRPr="0029371E" w:rsidRDefault="0029371E" w:rsidP="0029371E">
      <w:pPr>
        <w:rPr>
          <w:rFonts w:ascii="Verdana" w:hAnsi="Verdana"/>
          <w:sz w:val="22"/>
          <w:szCs w:val="22"/>
        </w:rPr>
      </w:pPr>
      <w:r w:rsidRPr="0029371E">
        <w:rPr>
          <w:rFonts w:ascii="Verdana" w:hAnsi="Verdana"/>
          <w:sz w:val="22"/>
          <w:szCs w:val="22"/>
        </w:rPr>
        <w:t>241.000</w:t>
      </w:r>
    </w:p>
    <w:p w14:paraId="7690811D" w14:textId="77777777" w:rsidR="0029371E" w:rsidRPr="0029371E" w:rsidRDefault="0029371E" w:rsidP="0029371E">
      <w:pPr>
        <w:rPr>
          <w:rFonts w:ascii="Verdana" w:hAnsi="Verdana"/>
          <w:sz w:val="22"/>
          <w:szCs w:val="22"/>
        </w:rPr>
      </w:pPr>
    </w:p>
    <w:p w14:paraId="20B63990" w14:textId="77777777" w:rsidR="0029371E" w:rsidRPr="0029371E" w:rsidRDefault="0029371E" w:rsidP="0029371E">
      <w:pPr>
        <w:rPr>
          <w:rFonts w:ascii="Verdana" w:hAnsi="Verdana"/>
          <w:sz w:val="22"/>
          <w:szCs w:val="22"/>
        </w:rPr>
      </w:pPr>
      <w:r w:rsidRPr="0029371E">
        <w:rPr>
          <w:rFonts w:ascii="Verdana" w:hAnsi="Verdana"/>
          <w:sz w:val="22"/>
          <w:szCs w:val="22"/>
        </w:rPr>
        <w:t>Tipo 3</w:t>
      </w:r>
    </w:p>
    <w:p w14:paraId="522B638D" w14:textId="09CAFEE4" w:rsidR="0029371E" w:rsidRPr="0029371E" w:rsidRDefault="0029371E" w:rsidP="0029371E">
      <w:pPr>
        <w:rPr>
          <w:rFonts w:ascii="Verdana" w:hAnsi="Verdana"/>
          <w:sz w:val="22"/>
          <w:szCs w:val="22"/>
        </w:rPr>
      </w:pPr>
      <w:r w:rsidRPr="0029371E">
        <w:rPr>
          <w:rFonts w:ascii="Verdana" w:hAnsi="Verdana"/>
          <w:sz w:val="22"/>
          <w:szCs w:val="22"/>
        </w:rPr>
        <w:t>230.400</w:t>
      </w:r>
      <w:r w:rsidR="00C60FE9" w:rsidRPr="00C60FE9">
        <w:rPr>
          <w:rFonts w:ascii="Verdana" w:hAnsi="Verdana"/>
          <w:sz w:val="22"/>
          <w:szCs w:val="22"/>
        </w:rPr>
        <w:br/>
      </w:r>
      <w:r w:rsidR="00C60FE9" w:rsidRPr="00C60FE9">
        <w:rPr>
          <w:rFonts w:ascii="Verdana" w:hAnsi="Verdana"/>
          <w:sz w:val="22"/>
          <w:szCs w:val="22"/>
        </w:rPr>
        <w:br/>
        <w:t>Se debe tener en cuenta para este reconocimiento lo siguiente:</w:t>
      </w:r>
      <w:r w:rsidR="00C60FE9" w:rsidRPr="00C60FE9">
        <w:rPr>
          <w:rFonts w:ascii="Verdana" w:hAnsi="Verdana"/>
          <w:sz w:val="22"/>
          <w:szCs w:val="22"/>
        </w:rPr>
        <w:br/>
      </w:r>
      <w:r w:rsidR="00C60FE9" w:rsidRPr="00C60FE9">
        <w:rPr>
          <w:rFonts w:ascii="Verdana" w:hAnsi="Verdana"/>
          <w:sz w:val="22"/>
          <w:szCs w:val="22"/>
        </w:rPr>
        <w:br/>
        <w:t>-Desde el inicio del Programa de Formación hasta el cumplimiento del 50% de éste, se le asignará el 100% del valor base ayuda económica.</w:t>
      </w:r>
      <w:r w:rsidR="00C60FE9" w:rsidRPr="00C60FE9">
        <w:rPr>
          <w:rFonts w:ascii="Verdana" w:hAnsi="Verdana"/>
          <w:sz w:val="22"/>
          <w:szCs w:val="22"/>
        </w:rPr>
        <w:br/>
        <w:t>-A partir del cumplimiento del 50% del Programa de Formación y hasta el siguiente 30%, se le asignará el 60% del valor base ayuda económica.</w:t>
      </w:r>
      <w:r w:rsidR="00C60FE9" w:rsidRPr="00C60FE9">
        <w:rPr>
          <w:rFonts w:ascii="Verdana" w:hAnsi="Verdana"/>
          <w:sz w:val="22"/>
          <w:szCs w:val="22"/>
        </w:rPr>
        <w:br/>
        <w:t>-Durante el desarrollo del último 20% del Programa de Formación se le asignará el 40% del valor ayuda económica.</w:t>
      </w:r>
      <w:r w:rsidR="00C60FE9" w:rsidRPr="00C60FE9">
        <w:rPr>
          <w:rFonts w:ascii="Verdana" w:hAnsi="Verdana"/>
          <w:sz w:val="22"/>
          <w:szCs w:val="22"/>
        </w:rPr>
        <w:br/>
        <w:t>-El desembolso de la ayuda económica será calculado desde el primer día de inicio hasta el último día del periodo académico, realizando el cálculo proporcional a los días efectivamente cursados.</w:t>
      </w:r>
      <w:r w:rsidR="00C60FE9" w:rsidRPr="00C60FE9">
        <w:rPr>
          <w:rFonts w:ascii="Verdana" w:hAnsi="Verdana"/>
          <w:sz w:val="22"/>
          <w:szCs w:val="22"/>
        </w:rPr>
        <w:br/>
      </w:r>
      <w:r w:rsidR="00C60FE9" w:rsidRPr="00C60FE9">
        <w:rPr>
          <w:rFonts w:ascii="Verdana" w:hAnsi="Verdana"/>
          <w:sz w:val="22"/>
          <w:szCs w:val="22"/>
        </w:rPr>
        <w:br/>
        <w:t>Para los estudiantes de grado décimo y once (educación media) el ICBF reconocerá un valor de 132.100 como ayuda económica para cursos complementarios. Este valor se reconocerá únicamente hasta por cada 60 horas presenciales al mes de los cursos que sean exigidos como requisito para grado de educación media y/o de formación para la el trabajo y el desarrollo humano.</w:t>
      </w:r>
      <w:r w:rsidR="00C60FE9" w:rsidRPr="00C60FE9">
        <w:rPr>
          <w:rFonts w:ascii="Verdana" w:hAnsi="Verdana"/>
          <w:sz w:val="22"/>
          <w:szCs w:val="22"/>
        </w:rPr>
        <w:br/>
      </w:r>
      <w:r w:rsidR="00C60FE9" w:rsidRPr="00C60FE9">
        <w:rPr>
          <w:rFonts w:ascii="Verdana" w:hAnsi="Verdana"/>
          <w:sz w:val="22"/>
          <w:szCs w:val="22"/>
        </w:rPr>
        <w:br/>
        <w:t>El ICBF reconocerá el valor de la ayuda económica a los adolescentes y jóvenes que participen en representación del departamento o del país en torneos, concursos o actividades académicas, culturales y deportivas, a nivel nacional y/o Internacionales, de la siguiente manera:</w:t>
      </w:r>
      <w:r w:rsidR="00C60FE9" w:rsidRPr="00C60FE9">
        <w:rPr>
          <w:rFonts w:ascii="Verdana" w:hAnsi="Verdana"/>
          <w:sz w:val="22"/>
          <w:szCs w:val="22"/>
        </w:rPr>
        <w:br/>
      </w:r>
      <w:r w:rsidR="00C60FE9" w:rsidRPr="00C60FE9">
        <w:rPr>
          <w:rFonts w:ascii="Verdana" w:hAnsi="Verdana"/>
          <w:sz w:val="22"/>
          <w:szCs w:val="22"/>
        </w:rPr>
        <w:br/>
      </w:r>
      <w:r w:rsidR="00C60FE9" w:rsidRPr="00C60FE9">
        <w:rPr>
          <w:rFonts w:ascii="Verdana" w:hAnsi="Verdana"/>
          <w:b/>
          <w:bCs/>
          <w:sz w:val="22"/>
          <w:szCs w:val="22"/>
        </w:rPr>
        <w:t>VALOR DIARIO EN PESOS (TORNEOS NACIONALES)</w:t>
      </w:r>
      <w:r w:rsidR="00C60FE9" w:rsidRPr="00C60FE9">
        <w:rPr>
          <w:rFonts w:ascii="Verdana" w:hAnsi="Verdana"/>
          <w:b/>
          <w:bCs/>
          <w:sz w:val="22"/>
          <w:szCs w:val="22"/>
        </w:rPr>
        <w:br/>
      </w:r>
      <w:r w:rsidR="00C60FE9" w:rsidRPr="00C60FE9">
        <w:rPr>
          <w:rFonts w:ascii="Verdana" w:hAnsi="Verdana"/>
          <w:sz w:val="22"/>
          <w:szCs w:val="22"/>
        </w:rPr>
        <w:t>(Este valor se actualizará según el decreto de viáticos emitido para la respectiva vigencia)</w:t>
      </w:r>
      <w:r w:rsidR="00C60FE9" w:rsidRPr="00C60FE9">
        <w:rPr>
          <w:rFonts w:ascii="Verdana" w:hAnsi="Verdana"/>
          <w:sz w:val="22"/>
          <w:szCs w:val="22"/>
        </w:rPr>
        <w:br/>
      </w:r>
      <w:r w:rsidR="00C60FE9" w:rsidRPr="00C60FE9">
        <w:rPr>
          <w:rFonts w:ascii="Verdana" w:hAnsi="Verdana"/>
          <w:b/>
          <w:bCs/>
          <w:sz w:val="22"/>
          <w:szCs w:val="22"/>
        </w:rPr>
        <w:t>VALOR DIARIO EN DÓLARES (TORNEOS INTERNACIONALES)</w:t>
      </w:r>
      <w:r w:rsidR="00C60FE9" w:rsidRPr="00C60FE9">
        <w:rPr>
          <w:rFonts w:ascii="Verdana" w:hAnsi="Verdana"/>
          <w:b/>
          <w:bCs/>
          <w:sz w:val="22"/>
          <w:szCs w:val="22"/>
        </w:rPr>
        <w:br/>
      </w:r>
      <w:r w:rsidR="00C60FE9" w:rsidRPr="00C60FE9">
        <w:rPr>
          <w:rFonts w:ascii="Verdana" w:hAnsi="Verdana"/>
          <w:sz w:val="22"/>
          <w:szCs w:val="22"/>
        </w:rPr>
        <w:lastRenderedPageBreak/>
        <w:t>(Este valor se actualizará según el decreto de viáticos emitido para la respectiva vigencia}</w:t>
      </w:r>
      <w:r w:rsidR="00C60FE9" w:rsidRPr="00C60FE9">
        <w:rPr>
          <w:rFonts w:ascii="Verdana" w:hAnsi="Verdana"/>
          <w:sz w:val="22"/>
          <w:szCs w:val="22"/>
        </w:rPr>
        <w:br/>
      </w:r>
      <w:r w:rsidR="00C60FE9" w:rsidRPr="00C60FE9">
        <w:rPr>
          <w:rFonts w:ascii="Verdana" w:hAnsi="Verdana"/>
          <w:sz w:val="22"/>
          <w:szCs w:val="22"/>
        </w:rPr>
        <w:br/>
      </w:r>
      <w:r w:rsidR="00C60FE9" w:rsidRPr="00C60FE9">
        <w:rPr>
          <w:rFonts w:ascii="Verdana" w:hAnsi="Verdana"/>
          <w:sz w:val="22"/>
          <w:szCs w:val="22"/>
        </w:rPr>
        <w:br/>
      </w:r>
      <w:r w:rsidRPr="0029371E">
        <w:rPr>
          <w:rFonts w:ascii="Verdana" w:hAnsi="Verdana"/>
          <w:sz w:val="22"/>
          <w:szCs w:val="22"/>
        </w:rPr>
        <w:t>1</w:t>
      </w:r>
    </w:p>
    <w:p w14:paraId="65970B03" w14:textId="77777777" w:rsidR="0029371E" w:rsidRPr="0029371E" w:rsidRDefault="0029371E" w:rsidP="0029371E">
      <w:pPr>
        <w:rPr>
          <w:rFonts w:ascii="Verdana" w:hAnsi="Verdana"/>
          <w:sz w:val="22"/>
          <w:szCs w:val="22"/>
        </w:rPr>
      </w:pPr>
      <w:r w:rsidRPr="0029371E">
        <w:rPr>
          <w:rFonts w:ascii="Verdana" w:hAnsi="Verdana"/>
          <w:sz w:val="22"/>
          <w:szCs w:val="22"/>
        </w:rPr>
        <w:t>2</w:t>
      </w:r>
    </w:p>
    <w:p w14:paraId="6E8E566B" w14:textId="77777777" w:rsidR="0029371E" w:rsidRPr="0029371E" w:rsidRDefault="0029371E" w:rsidP="0029371E">
      <w:pPr>
        <w:rPr>
          <w:rFonts w:ascii="Verdana" w:hAnsi="Verdana"/>
          <w:sz w:val="22"/>
          <w:szCs w:val="22"/>
        </w:rPr>
      </w:pPr>
      <w:r w:rsidRPr="0029371E">
        <w:rPr>
          <w:rFonts w:ascii="Verdana" w:hAnsi="Verdana"/>
          <w:sz w:val="22"/>
          <w:szCs w:val="22"/>
        </w:rPr>
        <w:t>3</w:t>
      </w:r>
    </w:p>
    <w:p w14:paraId="65962906" w14:textId="77777777" w:rsidR="0029371E" w:rsidRPr="0029371E" w:rsidRDefault="0029371E" w:rsidP="0029371E">
      <w:pPr>
        <w:rPr>
          <w:rFonts w:ascii="Verdana" w:hAnsi="Verdana"/>
          <w:sz w:val="22"/>
          <w:szCs w:val="22"/>
        </w:rPr>
      </w:pPr>
    </w:p>
    <w:p w14:paraId="4CB0C995" w14:textId="77777777" w:rsidR="0029371E" w:rsidRPr="0029371E" w:rsidRDefault="0029371E" w:rsidP="0029371E">
      <w:pPr>
        <w:rPr>
          <w:rFonts w:ascii="Verdana" w:hAnsi="Verdana"/>
          <w:sz w:val="22"/>
          <w:szCs w:val="22"/>
        </w:rPr>
      </w:pPr>
      <w:r w:rsidRPr="0029371E">
        <w:rPr>
          <w:rFonts w:ascii="Verdana" w:hAnsi="Verdana"/>
          <w:sz w:val="22"/>
          <w:szCs w:val="22"/>
        </w:rPr>
        <w:t>88.107</w:t>
      </w:r>
    </w:p>
    <w:p w14:paraId="35324361" w14:textId="77777777" w:rsidR="0029371E" w:rsidRPr="0029371E" w:rsidRDefault="0029371E" w:rsidP="0029371E">
      <w:pPr>
        <w:rPr>
          <w:rFonts w:ascii="Verdana" w:hAnsi="Verdana"/>
          <w:sz w:val="22"/>
          <w:szCs w:val="22"/>
        </w:rPr>
      </w:pPr>
      <w:r w:rsidRPr="0029371E">
        <w:rPr>
          <w:rFonts w:ascii="Verdana" w:hAnsi="Verdana"/>
          <w:sz w:val="22"/>
          <w:szCs w:val="22"/>
        </w:rPr>
        <w:t>UDS 80</w:t>
      </w:r>
    </w:p>
    <w:p w14:paraId="644FA971" w14:textId="77777777" w:rsidR="0029371E" w:rsidRPr="0029371E" w:rsidRDefault="0029371E" w:rsidP="0029371E">
      <w:pPr>
        <w:rPr>
          <w:rFonts w:ascii="Verdana" w:hAnsi="Verdana"/>
          <w:sz w:val="22"/>
          <w:szCs w:val="22"/>
        </w:rPr>
      </w:pPr>
      <w:r w:rsidRPr="0029371E">
        <w:rPr>
          <w:rFonts w:ascii="Verdana" w:hAnsi="Verdana"/>
          <w:sz w:val="22"/>
          <w:szCs w:val="22"/>
        </w:rPr>
        <w:t>USD 100 USD 140</w:t>
      </w:r>
    </w:p>
    <w:p w14:paraId="650EA782" w14:textId="5F243FA5" w:rsidR="00E176A4" w:rsidRDefault="0029371E" w:rsidP="0029371E">
      <w:pPr>
        <w:rPr>
          <w:rFonts w:ascii="Verdana" w:hAnsi="Verdana"/>
          <w:sz w:val="22"/>
          <w:szCs w:val="22"/>
        </w:rPr>
      </w:pPr>
      <w:r w:rsidRPr="0029371E">
        <w:rPr>
          <w:rFonts w:ascii="Verdana" w:hAnsi="Verdana"/>
          <w:sz w:val="22"/>
          <w:szCs w:val="22"/>
        </w:rPr>
        <w:t>USD 140</w:t>
      </w:r>
      <w:r w:rsidR="00C60FE9" w:rsidRPr="00C60FE9">
        <w:rPr>
          <w:rFonts w:ascii="Verdana" w:hAnsi="Verdana"/>
          <w:sz w:val="22"/>
          <w:szCs w:val="22"/>
        </w:rPr>
        <w:br/>
      </w:r>
      <w:r w:rsidR="00C60FE9" w:rsidRPr="00C60FE9">
        <w:rPr>
          <w:rFonts w:ascii="Verdana" w:hAnsi="Verdana"/>
          <w:sz w:val="22"/>
          <w:szCs w:val="22"/>
        </w:rPr>
        <w:br/>
        <w:t>1. CENTRO AMÉRICA, EL CARIBE Y SURAMÉRICA, EXEPTO BRASIL, CHILE, ARGENTINA Y PUERTO RICO.</w:t>
      </w:r>
    </w:p>
    <w:p w14:paraId="07D33FD9" w14:textId="77777777" w:rsidR="00E176A4" w:rsidRDefault="00C60FE9" w:rsidP="00C60FE9">
      <w:pPr>
        <w:rPr>
          <w:rFonts w:ascii="Verdana" w:hAnsi="Verdana"/>
          <w:sz w:val="22"/>
          <w:szCs w:val="22"/>
        </w:rPr>
      </w:pPr>
      <w:r w:rsidRPr="00C60FE9">
        <w:rPr>
          <w:rFonts w:ascii="Verdana" w:hAnsi="Verdana"/>
          <w:sz w:val="22"/>
          <w:szCs w:val="22"/>
        </w:rPr>
        <w:t>2. ESTADOS UNIDOS, CANADÁ, BRASIL, CHILE, ÁFRICA Y PUERTO RICO.</w:t>
      </w:r>
    </w:p>
    <w:p w14:paraId="0619AC45" w14:textId="7E3D1172" w:rsidR="00E176A4" w:rsidRDefault="00C60FE9" w:rsidP="00C60FE9">
      <w:pPr>
        <w:rPr>
          <w:rFonts w:ascii="Verdana" w:hAnsi="Verdana"/>
          <w:sz w:val="22"/>
          <w:szCs w:val="22"/>
        </w:rPr>
      </w:pPr>
      <w:r w:rsidRPr="00C60FE9">
        <w:rPr>
          <w:rFonts w:ascii="Verdana" w:hAnsi="Verdana"/>
          <w:sz w:val="22"/>
          <w:szCs w:val="22"/>
        </w:rPr>
        <w:br/>
        <w:t>3. EUROPA, ASIA, OCEANÍA, MÉXICO Y ARGENTINA</w:t>
      </w:r>
    </w:p>
    <w:p w14:paraId="702870C9" w14:textId="57377894" w:rsidR="00E176A4" w:rsidRDefault="00C60FE9" w:rsidP="00C60FE9">
      <w:pPr>
        <w:rPr>
          <w:rFonts w:ascii="Verdana" w:hAnsi="Verdana"/>
          <w:sz w:val="22"/>
          <w:szCs w:val="22"/>
        </w:rPr>
      </w:pPr>
      <w:r w:rsidRPr="00C60FE9">
        <w:rPr>
          <w:rFonts w:ascii="Verdana" w:hAnsi="Verdana"/>
          <w:sz w:val="22"/>
          <w:szCs w:val="22"/>
        </w:rPr>
        <w:br/>
        <w:t>Los costos fueron determinados de acuerdo con el estudio de costos realizado por la Dirección de Abastecimiento.</w:t>
      </w:r>
    </w:p>
    <w:p w14:paraId="6481E8F3" w14:textId="040C8A76" w:rsidR="00C60FE9" w:rsidRPr="00C60FE9" w:rsidRDefault="00C60FE9" w:rsidP="00C60FE9">
      <w:pPr>
        <w:rPr>
          <w:rFonts w:ascii="Verdana" w:hAnsi="Verdana"/>
          <w:sz w:val="22"/>
          <w:szCs w:val="22"/>
        </w:rPr>
      </w:pPr>
      <w:r w:rsidRPr="00C60FE9">
        <w:rPr>
          <w:rFonts w:ascii="Verdana" w:hAnsi="Verdana"/>
          <w:sz w:val="22"/>
          <w:szCs w:val="22"/>
        </w:rPr>
        <w:t>El costo de los demás clasificadores del gasto será aprobado por la Dirección de Protección de acuerdo con los soportes que remitan las Direcciones Regionales.</w:t>
      </w:r>
      <w:r w:rsidRPr="00C60FE9">
        <w:rPr>
          <w:rFonts w:ascii="Verdana" w:hAnsi="Verdana"/>
          <w:sz w:val="22"/>
          <w:szCs w:val="22"/>
        </w:rPr>
        <w:br/>
      </w:r>
    </w:p>
    <w:tbl>
      <w:tblPr>
        <w:tblStyle w:val="Tablaconcuadrcula"/>
        <w:tblW w:w="5200" w:type="pct"/>
        <w:tblLook w:val="04A0" w:firstRow="1" w:lastRow="0" w:firstColumn="1" w:lastColumn="0" w:noHBand="0" w:noVBand="1"/>
      </w:tblPr>
      <w:tblGrid>
        <w:gridCol w:w="2098"/>
        <w:gridCol w:w="7083"/>
      </w:tblGrid>
      <w:tr w:rsidR="00C60FE9" w:rsidRPr="00C60FE9" w14:paraId="5213753E" w14:textId="77777777" w:rsidTr="00E176A4">
        <w:tc>
          <w:tcPr>
            <w:tcW w:w="900" w:type="pct"/>
            <w:hideMark/>
          </w:tcPr>
          <w:p w14:paraId="66D29269"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CLASIFICADOR DEL</w:t>
            </w:r>
            <w:r w:rsidRPr="00C60FE9">
              <w:rPr>
                <w:rFonts w:ascii="Verdana" w:hAnsi="Verdana"/>
                <w:b/>
                <w:bCs/>
                <w:sz w:val="22"/>
                <w:szCs w:val="22"/>
              </w:rPr>
              <w:br/>
              <w:t>GASTO</w:t>
            </w:r>
            <w:r w:rsidRPr="00C60FE9">
              <w:rPr>
                <w:rFonts w:ascii="Verdana" w:hAnsi="Verdana"/>
                <w:b/>
                <w:bCs/>
                <w:sz w:val="22"/>
                <w:szCs w:val="22"/>
              </w:rPr>
              <w:br/>
            </w:r>
          </w:p>
        </w:tc>
        <w:tc>
          <w:tcPr>
            <w:tcW w:w="4100" w:type="pct"/>
            <w:hideMark/>
          </w:tcPr>
          <w:p w14:paraId="3747A1B5"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GASTOS UNICOS</w:t>
            </w:r>
            <w:r w:rsidRPr="00C60FE9">
              <w:rPr>
                <w:rFonts w:ascii="Verdana" w:hAnsi="Verdana"/>
                <w:b/>
                <w:bCs/>
                <w:sz w:val="22"/>
                <w:szCs w:val="22"/>
              </w:rPr>
              <w:br/>
            </w:r>
            <w:r w:rsidRPr="00C60FE9">
              <w:rPr>
                <w:rFonts w:ascii="Verdana" w:hAnsi="Verdana"/>
                <w:sz w:val="22"/>
                <w:szCs w:val="22"/>
              </w:rPr>
              <w:br/>
              <w:t>--Uso de herramientas para la nivelación de competencias básicas y habilidades de escritura y expresión oral de los adolescentes y jóvenes de grado noveno, décimo y once que se encuentran en las diferentes modalidades de protección.</w:t>
            </w:r>
            <w:r w:rsidRPr="00C60FE9">
              <w:rPr>
                <w:rFonts w:ascii="Verdana" w:hAnsi="Verdana"/>
                <w:sz w:val="22"/>
                <w:szCs w:val="22"/>
              </w:rPr>
              <w:br/>
              <w:t>--Uso de herramientas de orientación socio-ocupacional para la elección de la carrera de los adolescentes y jóvenes de grado décimo y once que se encuentran en las diferentes modalidades de protección.</w:t>
            </w:r>
            <w:r w:rsidRPr="00C60FE9">
              <w:rPr>
                <w:rFonts w:ascii="Verdana" w:hAnsi="Verdana"/>
                <w:sz w:val="22"/>
                <w:szCs w:val="22"/>
              </w:rPr>
              <w:br/>
              <w:t>--Pago de los pines para la presentación de las pruebas de Estado Saber.</w:t>
            </w:r>
            <w:r w:rsidRPr="00C60FE9">
              <w:rPr>
                <w:rFonts w:ascii="Verdana" w:hAnsi="Verdana"/>
                <w:sz w:val="22"/>
                <w:szCs w:val="22"/>
              </w:rPr>
              <w:br/>
              <w:t>--Pago de los derechos de grado para el proceso de terminación de los estudios de educación media, superior y de formación para el trabajo y el desarrollo humano.</w:t>
            </w:r>
            <w:r w:rsidRPr="00C60FE9">
              <w:rPr>
                <w:rFonts w:ascii="Verdana" w:hAnsi="Verdana"/>
                <w:sz w:val="22"/>
                <w:szCs w:val="22"/>
              </w:rPr>
              <w:br/>
              <w:t>--Pago de gastos asociados a la obtención del título de Bachiller.</w:t>
            </w:r>
            <w:r w:rsidRPr="00C60FE9">
              <w:rPr>
                <w:rFonts w:ascii="Verdana" w:hAnsi="Verdana"/>
                <w:sz w:val="22"/>
                <w:szCs w:val="22"/>
              </w:rPr>
              <w:br/>
            </w:r>
            <w:r w:rsidRPr="00C60FE9">
              <w:rPr>
                <w:rFonts w:ascii="Verdana" w:hAnsi="Verdana"/>
                <w:sz w:val="22"/>
                <w:szCs w:val="22"/>
              </w:rPr>
              <w:lastRenderedPageBreak/>
              <w:t>--Pago de exámenes de inglés como requisito para grado de educación superior y/o formación para el trabajo y el desarrollo humano.</w:t>
            </w:r>
            <w:r w:rsidRPr="00C60FE9">
              <w:rPr>
                <w:rFonts w:ascii="Verdana" w:hAnsi="Verdana"/>
                <w:sz w:val="22"/>
                <w:szCs w:val="22"/>
              </w:rPr>
              <w:br/>
              <w:t>--Pago de cursos preuniversitarios de los adolescentes y jóvenes que se encuentran en las diferentes modalidades de protección.</w:t>
            </w:r>
            <w:r w:rsidRPr="00C60FE9">
              <w:rPr>
                <w:rFonts w:ascii="Verdana" w:hAnsi="Verdana"/>
                <w:sz w:val="22"/>
                <w:szCs w:val="22"/>
              </w:rPr>
              <w:br/>
              <w:t>--Adquisición y/o compra de los pines y formularios requeridos para el proceso de admisión a las instituciones de educación superior y/o de formación para el trabajo y el desarrollo humano de los adolescentes y jóvenes que se encuentran en las diferentes modalidades de protección.</w:t>
            </w:r>
            <w:r w:rsidRPr="00C60FE9">
              <w:rPr>
                <w:rFonts w:ascii="Verdana" w:hAnsi="Verdana"/>
                <w:sz w:val="22"/>
                <w:szCs w:val="22"/>
              </w:rPr>
              <w:br/>
              <w:t>--Pago de trámite de la expedición del Pasaporte Colombiano y VISA en los casos que se requiera y previa evaluación del caso específico.</w:t>
            </w:r>
            <w:r w:rsidRPr="00C60FE9">
              <w:rPr>
                <w:rFonts w:ascii="Verdana" w:hAnsi="Verdana"/>
                <w:sz w:val="22"/>
                <w:szCs w:val="22"/>
              </w:rPr>
              <w:br/>
              <w:t>--Pago de las Tarjetas Profesionales para las carreras que requieran acreditarlo para el ejercicio de la profesión de conformidad con la Ley. --Pago de exámenes médicos y/o de laboratorio exigidos como requisito para la vinculación laboral de los adolescentes y jóvenes que se encuentran bajo medida de Protección.</w:t>
            </w:r>
            <w:r w:rsidRPr="00C60FE9">
              <w:rPr>
                <w:rFonts w:ascii="Verdana" w:hAnsi="Verdana"/>
                <w:sz w:val="22"/>
                <w:szCs w:val="22"/>
              </w:rPr>
              <w:br/>
              <w:t>--Pago de vacunas solicitadas como requisito de obligatorio cumplimiento en los programas de educación superior y/o de formación para el trabajo y el desarrollo humano, de los adolescentes y jóvenes que se encuentran bajo medida de Protección.</w:t>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GASTOS DE SOSTENIMIENTO</w:t>
            </w:r>
            <w:r w:rsidRPr="00C60FE9">
              <w:rPr>
                <w:rFonts w:ascii="Verdana" w:hAnsi="Verdana"/>
                <w:b/>
                <w:bCs/>
                <w:sz w:val="22"/>
                <w:szCs w:val="22"/>
              </w:rPr>
              <w:br/>
            </w:r>
            <w:r w:rsidRPr="00C60FE9">
              <w:rPr>
                <w:rFonts w:ascii="Verdana" w:hAnsi="Verdana"/>
                <w:sz w:val="22"/>
                <w:szCs w:val="22"/>
              </w:rPr>
              <w:t>--Pago de matrículas y mensualidades en instituciones de educación básica y media para niños, niñas y adolescentes con discapacidad cuando la oferta del municipio no ofrezca este tipo de instituciones especializadas para esta población.</w:t>
            </w:r>
            <w:r w:rsidRPr="00C60FE9">
              <w:rPr>
                <w:rFonts w:ascii="Verdana" w:hAnsi="Verdana"/>
                <w:sz w:val="22"/>
                <w:szCs w:val="22"/>
              </w:rPr>
              <w:br/>
              <w:t>-Pago de matrículas y mensualidades en instituciones de nivelación académica para niños, niñas y adolescentes cuantío la oferta del municipio no se ofrezca este tipo de instituciones públicas para la población desvinculada y/o víctima del conflicto armado.</w:t>
            </w:r>
            <w:r w:rsidRPr="00C60FE9">
              <w:rPr>
                <w:rFonts w:ascii="Verdana" w:hAnsi="Verdana"/>
                <w:sz w:val="22"/>
                <w:szCs w:val="22"/>
              </w:rPr>
              <w:br/>
              <w:t>--Pago del valor de las matrículas de adolescentes y jóvenes, que se encuentren en programas de formación para el trabajo y el desarrollo humano y/o formación técnica y/o tecnológica y/o universitaria en instituciones de educación.</w:t>
            </w:r>
            <w:r w:rsidRPr="00C60FE9">
              <w:rPr>
                <w:rFonts w:ascii="Verdana" w:hAnsi="Verdana"/>
                <w:sz w:val="22"/>
                <w:szCs w:val="22"/>
              </w:rPr>
              <w:br/>
              <w:t>--Dotación de uniformes en aquellos casos que sean exigidos por las instituciones de educación superior y/o de formación para el trabajo y el desarrollo humano.</w:t>
            </w:r>
            <w:r w:rsidRPr="00C60FE9">
              <w:rPr>
                <w:rFonts w:ascii="Verdana" w:hAnsi="Verdana"/>
                <w:sz w:val="22"/>
                <w:szCs w:val="22"/>
              </w:rPr>
              <w:br/>
              <w:t>--Suministro de Instrumentos y materiales que se requieran por las características dé la carrera y en casos exigidos por las instituciones de educación superior y/o de formación para el trabajo y el desarrollo humano.</w:t>
            </w:r>
            <w:r w:rsidRPr="00C60FE9">
              <w:rPr>
                <w:rFonts w:ascii="Verdana" w:hAnsi="Verdana"/>
                <w:sz w:val="22"/>
                <w:szCs w:val="22"/>
              </w:rPr>
              <w:br/>
              <w:t xml:space="preserve">--Gastos de fotocopias, textos, útiles y libros requeridos para </w:t>
            </w:r>
            <w:r w:rsidRPr="00C60FE9">
              <w:rPr>
                <w:rFonts w:ascii="Verdana" w:hAnsi="Verdana"/>
                <w:sz w:val="22"/>
                <w:szCs w:val="22"/>
              </w:rPr>
              <w:lastRenderedPageBreak/>
              <w:t>el desarrollo de la carrera de educación superior y/o formación para el trabajo y el desarrollo humano,</w:t>
            </w:r>
            <w:r w:rsidRPr="00C60FE9">
              <w:rPr>
                <w:rFonts w:ascii="Verdana" w:hAnsi="Verdana"/>
                <w:sz w:val="22"/>
                <w:szCs w:val="22"/>
              </w:rPr>
              <w:br/>
              <w:t>--Pagar auxilios que permitan el transporte de los adolescentes y jóvenes a las instituciones de educación superior y/o de formación para el trabajo y el desarrollo humano, en el marco del desarrollo del programa educativo y para todas aquellas actividades extracurriculares asociadas a los mismos.</w:t>
            </w:r>
            <w:r w:rsidRPr="00C60FE9">
              <w:rPr>
                <w:rFonts w:ascii="Verdana" w:hAnsi="Verdana"/>
                <w:sz w:val="22"/>
                <w:szCs w:val="22"/>
              </w:rPr>
              <w:br/>
              <w:t>--Apoyar a los adolescentes y jóvenes en el aprendizaje de un segundo Idioma cuando este forme parte del plan de estudios de su formación académica.</w:t>
            </w:r>
            <w:r w:rsidRPr="00C60FE9">
              <w:rPr>
                <w:rFonts w:ascii="Verdana" w:hAnsi="Verdana"/>
                <w:sz w:val="22"/>
                <w:szCs w:val="22"/>
              </w:rPr>
              <w:br/>
              <w:t>--Apoyar a los adolescentes y jóvenes para el aprendizaje de nuevas tecnologías en forma presencial y virtual cuando se determine su pertinencia como un proceso complementario a su proceso de formación y desempeño profesional y laboral.</w:t>
            </w:r>
            <w:r w:rsidRPr="00C60FE9">
              <w:rPr>
                <w:rFonts w:ascii="Verdana" w:hAnsi="Verdana"/>
                <w:sz w:val="22"/>
                <w:szCs w:val="22"/>
              </w:rPr>
              <w:br/>
              <w:t>--Pago del costo del Diplomado establecido como opción de grado por la institución de educación superior.</w:t>
            </w:r>
            <w:r w:rsidRPr="00C60FE9">
              <w:rPr>
                <w:rFonts w:ascii="Verdana" w:hAnsi="Verdana"/>
                <w:sz w:val="22"/>
                <w:szCs w:val="22"/>
              </w:rPr>
              <w:br/>
              <w:t>--Pago de los derechos de grado para la obtención del título de educación superior y/o de formación para el trabajo y el desarrollo humano.</w:t>
            </w:r>
            <w:r w:rsidRPr="00C60FE9">
              <w:rPr>
                <w:rFonts w:ascii="Verdana" w:hAnsi="Verdana"/>
                <w:sz w:val="22"/>
                <w:szCs w:val="22"/>
              </w:rPr>
              <w:br/>
              <w:t>--Apoyo para la participación en actividades extracurriculares cuando se determine su pertinencia dentro del programa estudios.</w:t>
            </w:r>
            <w:r w:rsidRPr="00C60FE9">
              <w:rPr>
                <w:rFonts w:ascii="Verdana" w:hAnsi="Verdana"/>
                <w:sz w:val="22"/>
                <w:szCs w:val="22"/>
              </w:rPr>
              <w:br/>
              <w:t>--Apoyo para el desarrollo de actividades en los componentes de Identidad, educación, cultura, recreación departe, derecho al trabajo y voluntariado, previa evaluación y aprobación del caso específico.</w:t>
            </w:r>
            <w:r w:rsidRPr="00C60FE9">
              <w:rPr>
                <w:rFonts w:ascii="Verdana" w:hAnsi="Verdana"/>
                <w:sz w:val="22"/>
                <w:szCs w:val="22"/>
              </w:rPr>
              <w:br/>
              <w:t>--Apoyar el desarrollo da los programas de formación virtuales para los adolescentes y jóvenes del Sistema de Responsabilidad Penal para Adolescentes.</w:t>
            </w:r>
            <w:r w:rsidRPr="00C60FE9">
              <w:rPr>
                <w:rFonts w:ascii="Verdana" w:hAnsi="Verdana"/>
                <w:sz w:val="22"/>
                <w:szCs w:val="22"/>
              </w:rPr>
              <w:br/>
              <w:t>--Apoyo para la participación en actividades culturales, recreativas y deportivas como parte del proceso de su desarrollo integral, previa evaluación y aprobación del caso específico.</w:t>
            </w:r>
            <w:r w:rsidRPr="00C60FE9">
              <w:rPr>
                <w:rFonts w:ascii="Verdana" w:hAnsi="Verdana"/>
                <w:sz w:val="22"/>
                <w:szCs w:val="22"/>
              </w:rPr>
              <w:br/>
              <w:t>--Apoyo de acciones orientadas al desarrollo del componente de Derecho al Trabajo del Proyecto de vida de los adolescentes y jóvenes que se encuentran en las diferentes modalidades de protección.</w:t>
            </w:r>
            <w:r w:rsidRPr="00C60FE9">
              <w:rPr>
                <w:rFonts w:ascii="Verdana" w:hAnsi="Verdana"/>
                <w:sz w:val="22"/>
                <w:szCs w:val="22"/>
              </w:rPr>
              <w:br/>
            </w:r>
          </w:p>
        </w:tc>
      </w:tr>
    </w:tbl>
    <w:p w14:paraId="4F85B938" w14:textId="61D46EE3" w:rsidR="00C60FE9" w:rsidRPr="00C60FE9" w:rsidRDefault="00C60FE9" w:rsidP="00C60FE9">
      <w:pPr>
        <w:rPr>
          <w:rFonts w:ascii="Verdana" w:hAnsi="Verdana"/>
          <w:sz w:val="22"/>
          <w:szCs w:val="22"/>
        </w:rPr>
      </w:pPr>
    </w:p>
    <w:p w14:paraId="581F702F" w14:textId="6077751B" w:rsidR="00C60FE9" w:rsidRPr="00C60FE9" w:rsidRDefault="00C60FE9" w:rsidP="00C60FE9">
      <w:pPr>
        <w:rPr>
          <w:rFonts w:ascii="Verdana" w:hAnsi="Verdana"/>
          <w:sz w:val="22"/>
          <w:szCs w:val="22"/>
        </w:rPr>
      </w:pPr>
      <w:bookmarkStart w:id="2" w:name="3"/>
      <w:r w:rsidRPr="00C60FE9">
        <w:rPr>
          <w:rFonts w:ascii="Verdana" w:hAnsi="Verdana"/>
          <w:b/>
          <w:bCs/>
          <w:sz w:val="22"/>
          <w:szCs w:val="22"/>
        </w:rPr>
        <w:t xml:space="preserve">ARTÍCULO </w:t>
      </w:r>
      <w:r w:rsidR="00E176A4">
        <w:rPr>
          <w:rFonts w:ascii="Verdana" w:hAnsi="Verdana"/>
          <w:b/>
          <w:bCs/>
          <w:sz w:val="22"/>
          <w:szCs w:val="22"/>
        </w:rPr>
        <w:t>3o</w:t>
      </w:r>
      <w:r w:rsidRPr="00C60FE9">
        <w:rPr>
          <w:rFonts w:ascii="Verdana" w:hAnsi="Verdana"/>
          <w:b/>
          <w:bCs/>
          <w:sz w:val="22"/>
          <w:szCs w:val="22"/>
        </w:rPr>
        <w:t>.</w:t>
      </w:r>
      <w:bookmarkEnd w:id="2"/>
      <w:r w:rsidRPr="00C60FE9">
        <w:rPr>
          <w:rFonts w:ascii="Verdana" w:hAnsi="Verdana"/>
          <w:sz w:val="22"/>
          <w:szCs w:val="22"/>
        </w:rPr>
        <w:t> Modifíquese la ficha 1-17 de los Lineamientos de Programación y Ejecución de Metas Sociales y Financieras - Vigencia 2017 que hace parte de la Resolución No. 001 de 2017, correspondiente al identificador presupuestal </w:t>
      </w:r>
      <w:r w:rsidRPr="00C60FE9">
        <w:rPr>
          <w:rFonts w:ascii="Verdana" w:hAnsi="Verdana"/>
          <w:b/>
          <w:bCs/>
          <w:sz w:val="22"/>
          <w:szCs w:val="22"/>
        </w:rPr>
        <w:t>C-4102-1500-4-101</w:t>
      </w:r>
      <w:r w:rsidRPr="00C60FE9">
        <w:rPr>
          <w:rFonts w:ascii="Verdana" w:hAnsi="Verdana"/>
          <w:sz w:val="22"/>
          <w:szCs w:val="22"/>
        </w:rPr>
        <w:t> del proyecto </w:t>
      </w:r>
      <w:r w:rsidRPr="00C60FE9">
        <w:rPr>
          <w:rFonts w:ascii="Verdana" w:hAnsi="Verdana"/>
          <w:b/>
          <w:bCs/>
          <w:sz w:val="22"/>
          <w:szCs w:val="22"/>
        </w:rPr>
        <w:t>ASISTENCIA A LA PRIMERA INFANCIA A NIVEL NACIONAL</w:t>
      </w:r>
      <w:r w:rsidRPr="00C60FE9">
        <w:rPr>
          <w:rFonts w:ascii="Verdana" w:hAnsi="Verdana"/>
          <w:sz w:val="22"/>
          <w:szCs w:val="22"/>
        </w:rPr>
        <w:t>, Subproyecto </w:t>
      </w:r>
      <w:r w:rsidRPr="00C60FE9">
        <w:rPr>
          <w:rFonts w:ascii="Verdana" w:hAnsi="Verdana"/>
          <w:b/>
          <w:bCs/>
          <w:sz w:val="22"/>
          <w:szCs w:val="22"/>
        </w:rPr>
        <w:t>INTEGRAL</w:t>
      </w:r>
      <w:r w:rsidRPr="00C60FE9">
        <w:rPr>
          <w:rFonts w:ascii="Verdana" w:hAnsi="Verdana"/>
          <w:sz w:val="22"/>
          <w:szCs w:val="22"/>
        </w:rPr>
        <w:t> para la modalidad “Grado Transición Integral”, quedando de la siguiente manera:</w:t>
      </w:r>
    </w:p>
    <w:tbl>
      <w:tblPr>
        <w:tblStyle w:val="Tablaconcuadrcula"/>
        <w:tblW w:w="5050" w:type="pct"/>
        <w:tblLook w:val="04A0" w:firstRow="1" w:lastRow="0" w:firstColumn="1" w:lastColumn="0" w:noHBand="0" w:noVBand="1"/>
      </w:tblPr>
      <w:tblGrid>
        <w:gridCol w:w="2048"/>
        <w:gridCol w:w="1583"/>
        <w:gridCol w:w="885"/>
        <w:gridCol w:w="899"/>
        <w:gridCol w:w="3501"/>
      </w:tblGrid>
      <w:tr w:rsidR="00C60FE9" w:rsidRPr="00C60FE9" w14:paraId="64A871A8" w14:textId="77777777" w:rsidTr="00E176A4">
        <w:tc>
          <w:tcPr>
            <w:tcW w:w="800" w:type="pct"/>
            <w:hideMark/>
          </w:tcPr>
          <w:p w14:paraId="491FA8EB"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FICHA: I-17</w:t>
            </w:r>
          </w:p>
        </w:tc>
        <w:tc>
          <w:tcPr>
            <w:tcW w:w="950" w:type="pct"/>
            <w:hideMark/>
          </w:tcPr>
          <w:p w14:paraId="5EA02426"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PRG</w:t>
            </w:r>
          </w:p>
        </w:tc>
        <w:tc>
          <w:tcPr>
            <w:tcW w:w="550" w:type="pct"/>
            <w:hideMark/>
          </w:tcPr>
          <w:p w14:paraId="4097AB68"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SPRG</w:t>
            </w:r>
          </w:p>
        </w:tc>
        <w:tc>
          <w:tcPr>
            <w:tcW w:w="550" w:type="pct"/>
            <w:hideMark/>
          </w:tcPr>
          <w:p w14:paraId="15979A50"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PROY</w:t>
            </w:r>
          </w:p>
        </w:tc>
        <w:tc>
          <w:tcPr>
            <w:tcW w:w="2100" w:type="pct"/>
            <w:hideMark/>
          </w:tcPr>
          <w:p w14:paraId="7407A742"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SBPY</w:t>
            </w:r>
          </w:p>
        </w:tc>
      </w:tr>
      <w:tr w:rsidR="00C60FE9" w:rsidRPr="00C60FE9" w14:paraId="6F1028D2" w14:textId="77777777" w:rsidTr="00E176A4">
        <w:tc>
          <w:tcPr>
            <w:tcW w:w="1750" w:type="pct"/>
            <w:gridSpan w:val="2"/>
            <w:hideMark/>
          </w:tcPr>
          <w:p w14:paraId="2D1D1C6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4102</w:t>
            </w:r>
          </w:p>
        </w:tc>
        <w:tc>
          <w:tcPr>
            <w:tcW w:w="550" w:type="pct"/>
            <w:hideMark/>
          </w:tcPr>
          <w:p w14:paraId="50D7D4F1"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1500</w:t>
            </w:r>
          </w:p>
        </w:tc>
        <w:tc>
          <w:tcPr>
            <w:tcW w:w="550" w:type="pct"/>
            <w:hideMark/>
          </w:tcPr>
          <w:p w14:paraId="0310F181"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4</w:t>
            </w:r>
          </w:p>
        </w:tc>
        <w:tc>
          <w:tcPr>
            <w:tcW w:w="2100" w:type="pct"/>
            <w:hideMark/>
          </w:tcPr>
          <w:p w14:paraId="3C0D8E12"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101</w:t>
            </w:r>
          </w:p>
        </w:tc>
      </w:tr>
      <w:tr w:rsidR="00C60FE9" w:rsidRPr="00C60FE9" w14:paraId="58637D3C" w14:textId="77777777" w:rsidTr="00E176A4">
        <w:tc>
          <w:tcPr>
            <w:tcW w:w="800" w:type="pct"/>
            <w:hideMark/>
          </w:tcPr>
          <w:p w14:paraId="59FB00C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lastRenderedPageBreak/>
              <w:t>PROYECTO</w:t>
            </w:r>
          </w:p>
        </w:tc>
        <w:tc>
          <w:tcPr>
            <w:tcW w:w="4200" w:type="pct"/>
            <w:gridSpan w:val="4"/>
            <w:hideMark/>
          </w:tcPr>
          <w:p w14:paraId="0D5A3302"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ASISTENCIA A LA PRIMERA INFANCIA A NIVEL NACIONAL</w:t>
            </w:r>
          </w:p>
        </w:tc>
      </w:tr>
      <w:tr w:rsidR="00C60FE9" w:rsidRPr="00C60FE9" w14:paraId="7AF5D4A5" w14:textId="77777777" w:rsidTr="00E176A4">
        <w:tc>
          <w:tcPr>
            <w:tcW w:w="800" w:type="pct"/>
            <w:hideMark/>
          </w:tcPr>
          <w:p w14:paraId="7BC858C2"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SUBPROYECTO</w:t>
            </w:r>
          </w:p>
        </w:tc>
        <w:tc>
          <w:tcPr>
            <w:tcW w:w="4200" w:type="pct"/>
            <w:gridSpan w:val="4"/>
            <w:hideMark/>
          </w:tcPr>
          <w:p w14:paraId="5002153E"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INTEGRAL</w:t>
            </w:r>
          </w:p>
        </w:tc>
      </w:tr>
      <w:tr w:rsidR="00C60FE9" w:rsidRPr="00C60FE9" w14:paraId="254AAC94" w14:textId="77777777" w:rsidTr="00E176A4">
        <w:tc>
          <w:tcPr>
            <w:tcW w:w="800" w:type="pct"/>
            <w:hideMark/>
          </w:tcPr>
          <w:p w14:paraId="43EBB813"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FICHA: I-17</w:t>
            </w:r>
          </w:p>
        </w:tc>
        <w:tc>
          <w:tcPr>
            <w:tcW w:w="950" w:type="pct"/>
            <w:hideMark/>
          </w:tcPr>
          <w:p w14:paraId="45018DBD"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PRG</w:t>
            </w:r>
          </w:p>
        </w:tc>
        <w:tc>
          <w:tcPr>
            <w:tcW w:w="550" w:type="pct"/>
            <w:hideMark/>
          </w:tcPr>
          <w:p w14:paraId="67A76785"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SPRG</w:t>
            </w:r>
          </w:p>
        </w:tc>
        <w:tc>
          <w:tcPr>
            <w:tcW w:w="550" w:type="pct"/>
            <w:hideMark/>
          </w:tcPr>
          <w:p w14:paraId="1C3B4DAF"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PROY</w:t>
            </w:r>
          </w:p>
        </w:tc>
        <w:tc>
          <w:tcPr>
            <w:tcW w:w="2100" w:type="pct"/>
            <w:hideMark/>
          </w:tcPr>
          <w:p w14:paraId="2A1FE96C"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SBPY</w:t>
            </w:r>
          </w:p>
        </w:tc>
      </w:tr>
      <w:tr w:rsidR="00C60FE9" w:rsidRPr="00C60FE9" w14:paraId="3741D677" w14:textId="77777777" w:rsidTr="00E176A4">
        <w:tc>
          <w:tcPr>
            <w:tcW w:w="1750" w:type="pct"/>
            <w:gridSpan w:val="2"/>
            <w:hideMark/>
          </w:tcPr>
          <w:p w14:paraId="3CCB6329"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4102</w:t>
            </w:r>
          </w:p>
        </w:tc>
        <w:tc>
          <w:tcPr>
            <w:tcW w:w="550" w:type="pct"/>
            <w:hideMark/>
          </w:tcPr>
          <w:p w14:paraId="61A7FAF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1500</w:t>
            </w:r>
          </w:p>
        </w:tc>
        <w:tc>
          <w:tcPr>
            <w:tcW w:w="550" w:type="pct"/>
            <w:hideMark/>
          </w:tcPr>
          <w:p w14:paraId="045435EB"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4</w:t>
            </w:r>
          </w:p>
        </w:tc>
        <w:tc>
          <w:tcPr>
            <w:tcW w:w="2100" w:type="pct"/>
            <w:hideMark/>
          </w:tcPr>
          <w:p w14:paraId="2DA53DD5"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101</w:t>
            </w:r>
          </w:p>
        </w:tc>
      </w:tr>
      <w:tr w:rsidR="00C60FE9" w:rsidRPr="00C60FE9" w14:paraId="4F3B526B" w14:textId="77777777" w:rsidTr="00E176A4">
        <w:tc>
          <w:tcPr>
            <w:tcW w:w="900" w:type="pct"/>
            <w:hideMark/>
          </w:tcPr>
          <w:p w14:paraId="73CD7502"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MODALI</w:t>
            </w:r>
            <w:r w:rsidRPr="00C60FE9">
              <w:rPr>
                <w:rFonts w:ascii="Verdana" w:hAnsi="Verdana"/>
                <w:b/>
                <w:bCs/>
                <w:sz w:val="22"/>
                <w:szCs w:val="22"/>
              </w:rPr>
              <w:br/>
              <w:t>DAD</w:t>
            </w:r>
          </w:p>
        </w:tc>
        <w:tc>
          <w:tcPr>
            <w:tcW w:w="4100" w:type="pct"/>
            <w:gridSpan w:val="4"/>
            <w:hideMark/>
          </w:tcPr>
          <w:p w14:paraId="2C0ECF81"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GRADO TRANSICIÓN CON ATENCIÓN INTEGRAL</w:t>
            </w:r>
            <w:r w:rsidRPr="00C60FE9">
              <w:rPr>
                <w:rFonts w:ascii="Verdana" w:hAnsi="Verdana"/>
                <w:b/>
                <w:bCs/>
                <w:sz w:val="22"/>
                <w:szCs w:val="22"/>
              </w:rPr>
              <w:br/>
            </w:r>
          </w:p>
        </w:tc>
      </w:tr>
      <w:tr w:rsidR="00C60FE9" w:rsidRPr="00C60FE9" w14:paraId="5C72DF60" w14:textId="77777777" w:rsidTr="00E176A4">
        <w:tc>
          <w:tcPr>
            <w:tcW w:w="900" w:type="pct"/>
            <w:hideMark/>
          </w:tcPr>
          <w:p w14:paraId="31D5A272" w14:textId="77777777" w:rsidR="00C60FE9" w:rsidRPr="00C60FE9" w:rsidRDefault="00C60FE9" w:rsidP="00C60FE9">
            <w:pPr>
              <w:spacing w:after="160"/>
              <w:rPr>
                <w:rFonts w:ascii="Verdana" w:hAnsi="Verdana"/>
                <w:sz w:val="22"/>
                <w:szCs w:val="22"/>
              </w:rPr>
            </w:pPr>
            <w:r w:rsidRPr="00C60FE9">
              <w:rPr>
                <w:rFonts w:ascii="Verdana" w:hAnsi="Verdana"/>
                <w:sz w:val="22"/>
                <w:szCs w:val="22"/>
              </w:rPr>
              <w:br/>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OBJETIVO</w:t>
            </w:r>
          </w:p>
        </w:tc>
        <w:tc>
          <w:tcPr>
            <w:tcW w:w="850" w:type="pct"/>
            <w:hideMark/>
          </w:tcPr>
          <w:p w14:paraId="6BC5C581"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GENERAL</w:t>
            </w:r>
          </w:p>
        </w:tc>
        <w:tc>
          <w:tcPr>
            <w:tcW w:w="3250" w:type="pct"/>
            <w:gridSpan w:val="3"/>
            <w:hideMark/>
          </w:tcPr>
          <w:p w14:paraId="1D36DAC1" w14:textId="77777777" w:rsidR="00C60FE9" w:rsidRPr="00C60FE9" w:rsidRDefault="00C60FE9" w:rsidP="00C60FE9">
            <w:pPr>
              <w:spacing w:after="160"/>
              <w:rPr>
                <w:rFonts w:ascii="Verdana" w:hAnsi="Verdana"/>
                <w:sz w:val="22"/>
                <w:szCs w:val="22"/>
              </w:rPr>
            </w:pPr>
            <w:r w:rsidRPr="00C60FE9">
              <w:rPr>
                <w:rFonts w:ascii="Verdana" w:hAnsi="Verdana"/>
                <w:sz w:val="22"/>
                <w:szCs w:val="22"/>
              </w:rPr>
              <w:t xml:space="preserve">Garantizar la atención integral de tos </w:t>
            </w:r>
            <w:proofErr w:type="gramStart"/>
            <w:r w:rsidRPr="00C60FE9">
              <w:rPr>
                <w:rFonts w:ascii="Verdana" w:hAnsi="Verdana"/>
                <w:sz w:val="22"/>
                <w:szCs w:val="22"/>
              </w:rPr>
              <w:t>niños y niñas</w:t>
            </w:r>
            <w:proofErr w:type="gramEnd"/>
            <w:r w:rsidRPr="00C60FE9">
              <w:rPr>
                <w:rFonts w:ascii="Verdana" w:hAnsi="Verdana"/>
                <w:sz w:val="22"/>
                <w:szCs w:val="22"/>
              </w:rPr>
              <w:t xml:space="preserve"> en grado Preescolar </w:t>
            </w:r>
            <w:proofErr w:type="gramStart"/>
            <w:r w:rsidRPr="00C60FE9">
              <w:rPr>
                <w:rFonts w:ascii="Verdana" w:hAnsi="Verdana"/>
                <w:sz w:val="22"/>
                <w:szCs w:val="22"/>
              </w:rPr>
              <w:t>de acuerdo a</w:t>
            </w:r>
            <w:proofErr w:type="gramEnd"/>
            <w:r w:rsidRPr="00C60FE9">
              <w:rPr>
                <w:rFonts w:ascii="Verdana" w:hAnsi="Verdana"/>
                <w:sz w:val="22"/>
                <w:szCs w:val="22"/>
              </w:rPr>
              <w:t xml:space="preserve"> las orientaciones, líneas técnicas y disposiciones generales de la Comisión Intersectorial de Primera Infancia.</w:t>
            </w:r>
            <w:r w:rsidRPr="00C60FE9">
              <w:rPr>
                <w:rFonts w:ascii="Verdana" w:hAnsi="Verdana"/>
                <w:sz w:val="22"/>
                <w:szCs w:val="22"/>
              </w:rPr>
              <w:br/>
            </w:r>
          </w:p>
        </w:tc>
      </w:tr>
      <w:tr w:rsidR="00C60FE9" w:rsidRPr="00C60FE9" w14:paraId="0A77F0DD" w14:textId="77777777" w:rsidTr="00E176A4">
        <w:tc>
          <w:tcPr>
            <w:tcW w:w="1750" w:type="pct"/>
            <w:gridSpan w:val="2"/>
            <w:hideMark/>
          </w:tcPr>
          <w:p w14:paraId="3DF047BB"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ESPECÍFI</w:t>
            </w:r>
            <w:r w:rsidRPr="00C60FE9">
              <w:rPr>
                <w:rFonts w:ascii="Verdana" w:hAnsi="Verdana"/>
                <w:b/>
                <w:bCs/>
                <w:sz w:val="22"/>
                <w:szCs w:val="22"/>
              </w:rPr>
              <w:br/>
              <w:t>COS</w:t>
            </w:r>
            <w:r w:rsidRPr="00C60FE9">
              <w:rPr>
                <w:rFonts w:ascii="Verdana" w:hAnsi="Verdana"/>
                <w:b/>
                <w:bCs/>
                <w:sz w:val="22"/>
                <w:szCs w:val="22"/>
              </w:rPr>
              <w:br/>
            </w:r>
          </w:p>
        </w:tc>
        <w:tc>
          <w:tcPr>
            <w:tcW w:w="3250" w:type="pct"/>
            <w:gridSpan w:val="3"/>
            <w:hideMark/>
          </w:tcPr>
          <w:p w14:paraId="45FCB350" w14:textId="77777777" w:rsidR="00C60FE9" w:rsidRPr="00C60FE9" w:rsidRDefault="00C60FE9" w:rsidP="00C60FE9">
            <w:pPr>
              <w:spacing w:after="160"/>
              <w:rPr>
                <w:rFonts w:ascii="Verdana" w:hAnsi="Verdana"/>
                <w:sz w:val="22"/>
                <w:szCs w:val="22"/>
              </w:rPr>
            </w:pPr>
            <w:r w:rsidRPr="00C60FE9">
              <w:rPr>
                <w:rFonts w:ascii="Verdana" w:hAnsi="Verdana"/>
                <w:sz w:val="22"/>
                <w:szCs w:val="22"/>
              </w:rPr>
              <w:t>--Garantizar la atención integral de las niñas y niños del grado Preescolar durante cinco (5) días de la semana, de acuerdo a la jornada educativa a la que pertenezcan.</w:t>
            </w:r>
            <w:r w:rsidRPr="00C60FE9">
              <w:rPr>
                <w:rFonts w:ascii="Verdana" w:hAnsi="Verdana"/>
                <w:sz w:val="22"/>
                <w:szCs w:val="22"/>
              </w:rPr>
              <w:br/>
              <w:t>--Desarrollar acciones pedagógicas de acuerdo a las orientaciones establecidas en los referentes técnicos de educación inicial con los niños, niñas y sus familias.</w:t>
            </w:r>
            <w:r w:rsidRPr="00C60FE9">
              <w:rPr>
                <w:rFonts w:ascii="Verdana" w:hAnsi="Verdana"/>
                <w:sz w:val="22"/>
                <w:szCs w:val="22"/>
              </w:rPr>
              <w:br/>
              <w:t>--Garantizar la atención integral de las niñas y niños del grado preescolar durante cinco (5) días de la semana, de acuerdo a la jornada educativa a la que pertenezcan.</w:t>
            </w:r>
            <w:r w:rsidRPr="00C60FE9">
              <w:rPr>
                <w:rFonts w:ascii="Verdana" w:hAnsi="Verdana"/>
                <w:sz w:val="22"/>
                <w:szCs w:val="22"/>
              </w:rPr>
              <w:br/>
              <w:t>--Desarrollar acciones pedagógicas intencionadas y centradas en los intereses de las niñas, los niños y sus familias, sus características individuales y culturales para promover su desarrollo integral.</w:t>
            </w:r>
            <w:r w:rsidRPr="00C60FE9">
              <w:rPr>
                <w:rFonts w:ascii="Verdana" w:hAnsi="Verdana"/>
                <w:sz w:val="22"/>
                <w:szCs w:val="22"/>
              </w:rPr>
              <w:br/>
              <w:t>--Implementar procesos de formación y acompañamiento a las familias como garante de derechos, para promover el desarrollo integral de las niñas y los niños.</w:t>
            </w:r>
            <w:r w:rsidRPr="00C60FE9">
              <w:rPr>
                <w:rFonts w:ascii="Verdana" w:hAnsi="Verdana"/>
                <w:sz w:val="22"/>
                <w:szCs w:val="22"/>
              </w:rPr>
              <w:br/>
              <w:t>--Garantizar a las niñas y niños atendidos, dependiendo del tipo de jornada, entre el 40% y el 70% del requerimiento de calorías diarias.</w:t>
            </w:r>
            <w:r w:rsidRPr="00C60FE9">
              <w:rPr>
                <w:rFonts w:ascii="Verdana" w:hAnsi="Verdana"/>
                <w:sz w:val="22"/>
                <w:szCs w:val="22"/>
              </w:rPr>
              <w:br/>
              <w:t>--Desarrollar acciones orientadas a la promoción de los derechos, a la prevención de su vulneración y activar la ruta integral de restablecimientos de los mismos, en los casos en los que se evidencie la amenaza, vulneración o inobservancia.</w:t>
            </w:r>
          </w:p>
        </w:tc>
      </w:tr>
      <w:tr w:rsidR="00C60FE9" w:rsidRPr="00C60FE9" w14:paraId="2BB14C6A" w14:textId="77777777" w:rsidTr="00E176A4">
        <w:tc>
          <w:tcPr>
            <w:tcW w:w="900" w:type="pct"/>
            <w:hideMark/>
          </w:tcPr>
          <w:p w14:paraId="365FF7DF"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POBLACIÓN OBJETIVO</w:t>
            </w:r>
            <w:r w:rsidRPr="00C60FE9">
              <w:rPr>
                <w:rFonts w:ascii="Verdana" w:hAnsi="Verdana"/>
                <w:b/>
                <w:bCs/>
                <w:sz w:val="22"/>
                <w:szCs w:val="22"/>
              </w:rPr>
              <w:br/>
            </w:r>
          </w:p>
        </w:tc>
        <w:tc>
          <w:tcPr>
            <w:tcW w:w="4100" w:type="pct"/>
            <w:gridSpan w:val="4"/>
            <w:hideMark/>
          </w:tcPr>
          <w:p w14:paraId="1AB4F896" w14:textId="77777777" w:rsidR="00C60FE9" w:rsidRPr="00C60FE9" w:rsidRDefault="00C60FE9" w:rsidP="00C60FE9">
            <w:pPr>
              <w:spacing w:after="160"/>
              <w:rPr>
                <w:rFonts w:ascii="Verdana" w:hAnsi="Verdana"/>
                <w:sz w:val="22"/>
                <w:szCs w:val="22"/>
              </w:rPr>
            </w:pPr>
            <w:r w:rsidRPr="00C60FE9">
              <w:rPr>
                <w:rFonts w:ascii="Verdana" w:hAnsi="Verdana"/>
                <w:sz w:val="22"/>
                <w:szCs w:val="22"/>
              </w:rPr>
              <w:t xml:space="preserve">El Grado Preescolar está dirigido a las niñas y los niños matriculados en el grado preescolar menores de 6 años, de </w:t>
            </w:r>
            <w:r w:rsidRPr="00C60FE9">
              <w:rPr>
                <w:rFonts w:ascii="Verdana" w:hAnsi="Verdana"/>
                <w:sz w:val="22"/>
                <w:szCs w:val="22"/>
              </w:rPr>
              <w:lastRenderedPageBreak/>
              <w:t>los establecimientos educativos oficiales.</w:t>
            </w:r>
            <w:r w:rsidRPr="00C60FE9">
              <w:rPr>
                <w:rFonts w:ascii="Verdana" w:hAnsi="Verdana"/>
                <w:sz w:val="22"/>
                <w:szCs w:val="22"/>
              </w:rPr>
              <w:br/>
            </w:r>
          </w:p>
        </w:tc>
      </w:tr>
      <w:tr w:rsidR="00C60FE9" w:rsidRPr="00C60FE9" w14:paraId="16584AE2" w14:textId="77777777" w:rsidTr="00E176A4">
        <w:tc>
          <w:tcPr>
            <w:tcW w:w="900" w:type="pct"/>
            <w:hideMark/>
          </w:tcPr>
          <w:p w14:paraId="4BCD41A5"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lastRenderedPageBreak/>
              <w:t>ACCIONES</w:t>
            </w:r>
            <w:r w:rsidRPr="00C60FE9">
              <w:rPr>
                <w:rFonts w:ascii="Verdana" w:hAnsi="Verdana"/>
                <w:b/>
                <w:bCs/>
                <w:sz w:val="22"/>
                <w:szCs w:val="22"/>
              </w:rPr>
              <w:br/>
            </w:r>
          </w:p>
        </w:tc>
        <w:tc>
          <w:tcPr>
            <w:tcW w:w="4100" w:type="pct"/>
            <w:gridSpan w:val="4"/>
            <w:hideMark/>
          </w:tcPr>
          <w:p w14:paraId="1C5C2731" w14:textId="77777777" w:rsidR="00C60FE9" w:rsidRPr="00C60FE9" w:rsidRDefault="00C60FE9" w:rsidP="00C60FE9">
            <w:pPr>
              <w:spacing w:after="160"/>
              <w:rPr>
                <w:rFonts w:ascii="Verdana" w:hAnsi="Verdana"/>
                <w:sz w:val="22"/>
                <w:szCs w:val="22"/>
              </w:rPr>
            </w:pPr>
            <w:r w:rsidRPr="00C60FE9">
              <w:rPr>
                <w:rFonts w:ascii="Verdana" w:hAnsi="Verdana"/>
                <w:sz w:val="22"/>
                <w:szCs w:val="22"/>
              </w:rPr>
              <w:t>--Realizar acompañamiento técnico a los equipos de los Centros Zonales ICBF que correspondan, para la implementación de los Referentes de Educación Inicial en el grado Preescolar</w:t>
            </w:r>
            <w:r w:rsidRPr="00C60FE9">
              <w:rPr>
                <w:rFonts w:ascii="Verdana" w:hAnsi="Verdana"/>
                <w:sz w:val="22"/>
                <w:szCs w:val="22"/>
              </w:rPr>
              <w:br/>
              <w:t>--Garantizar los procesos de fortalecimiento a los establecimientos educativos de manera conjunta con las Secretarías de Educación.</w:t>
            </w:r>
            <w:r w:rsidRPr="00C60FE9">
              <w:rPr>
                <w:rFonts w:ascii="Verdana" w:hAnsi="Verdana"/>
                <w:sz w:val="22"/>
                <w:szCs w:val="22"/>
              </w:rPr>
              <w:br/>
              <w:t>--Disponer de los equipos técnicos propios del ICBF para la correcta ejecución.</w:t>
            </w:r>
            <w:r w:rsidRPr="00C60FE9">
              <w:rPr>
                <w:rFonts w:ascii="Verdana" w:hAnsi="Verdana"/>
                <w:sz w:val="22"/>
                <w:szCs w:val="22"/>
              </w:rPr>
              <w:br/>
              <w:t>--Aportar los documentos y materiales técnicos con los que cuenta en materia Atención Integral a la Primera Infancia.</w:t>
            </w:r>
            <w:r w:rsidRPr="00C60FE9">
              <w:rPr>
                <w:rFonts w:ascii="Verdana" w:hAnsi="Verdana"/>
                <w:sz w:val="22"/>
                <w:szCs w:val="22"/>
              </w:rPr>
              <w:br/>
              <w:t>--Proporcionar las herramientas y el apoyo requerido para el registro y reporte de la información de los beneficiarios del convenio.</w:t>
            </w:r>
            <w:r w:rsidRPr="00C60FE9">
              <w:rPr>
                <w:rFonts w:ascii="Verdana" w:hAnsi="Verdana"/>
                <w:sz w:val="22"/>
                <w:szCs w:val="22"/>
              </w:rPr>
              <w:br/>
              <w:t>--Supervisar los convenios que se suscriban para la ejecución del grado Preescolar.</w:t>
            </w:r>
            <w:r w:rsidRPr="00C60FE9">
              <w:rPr>
                <w:rFonts w:ascii="Verdana" w:hAnsi="Verdana"/>
                <w:sz w:val="22"/>
                <w:szCs w:val="22"/>
              </w:rPr>
              <w:br/>
              <w:t>--El aporte nutricional de la alimentación para los niños y niñas que asisten al Preescolar, debe cubrir diariamente el 70% de las recomendaciones diarias de energía y nutrientes según grupos de edad y de acuerdo con lo definido en las minutas patrón que se constituyen en los estándares de alimentación. En los casos donde el establecimiento educativo suministre un porcentaje nutricional inferior al 70%, el ICBF aportará la diferencia y en los casos donde no se cuente con PAE el ICBF garantizará la totalidad del aporte.</w:t>
            </w:r>
            <w:r w:rsidRPr="00C60FE9">
              <w:rPr>
                <w:rFonts w:ascii="Verdana" w:hAnsi="Verdana"/>
                <w:sz w:val="22"/>
                <w:szCs w:val="22"/>
              </w:rPr>
              <w:br/>
            </w:r>
          </w:p>
        </w:tc>
      </w:tr>
      <w:tr w:rsidR="00C60FE9" w:rsidRPr="00C60FE9" w14:paraId="0F568A24" w14:textId="77777777" w:rsidTr="00E176A4">
        <w:tc>
          <w:tcPr>
            <w:tcW w:w="900" w:type="pct"/>
            <w:hideMark/>
          </w:tcPr>
          <w:p w14:paraId="543D8FE6"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PARÁMETROS</w:t>
            </w:r>
          </w:p>
        </w:tc>
        <w:tc>
          <w:tcPr>
            <w:tcW w:w="950" w:type="pct"/>
            <w:hideMark/>
          </w:tcPr>
          <w:p w14:paraId="58C6558D"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TIEMPO DE FUNCIONA MIENTO</w:t>
            </w:r>
          </w:p>
        </w:tc>
        <w:tc>
          <w:tcPr>
            <w:tcW w:w="3200" w:type="pct"/>
            <w:gridSpan w:val="3"/>
            <w:hideMark/>
          </w:tcPr>
          <w:p w14:paraId="4BCCEABF" w14:textId="77777777" w:rsidR="00C60FE9" w:rsidRPr="00C60FE9" w:rsidRDefault="00C60FE9" w:rsidP="00C60FE9">
            <w:pPr>
              <w:spacing w:after="160"/>
              <w:rPr>
                <w:rFonts w:ascii="Verdana" w:hAnsi="Verdana"/>
                <w:sz w:val="22"/>
                <w:szCs w:val="22"/>
              </w:rPr>
            </w:pPr>
            <w:r w:rsidRPr="00C60FE9">
              <w:rPr>
                <w:rFonts w:ascii="Verdana" w:hAnsi="Verdana"/>
                <w:sz w:val="22"/>
                <w:szCs w:val="22"/>
              </w:rPr>
              <w:t>Acorde con el calendario escolar de cada Municipio.</w:t>
            </w:r>
          </w:p>
        </w:tc>
      </w:tr>
      <w:tr w:rsidR="00C60FE9" w:rsidRPr="00C60FE9" w14:paraId="0C434C16" w14:textId="77777777" w:rsidTr="00E176A4">
        <w:tc>
          <w:tcPr>
            <w:tcW w:w="1800" w:type="pct"/>
            <w:gridSpan w:val="2"/>
            <w:hideMark/>
          </w:tcPr>
          <w:p w14:paraId="05FE3803"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ROTACIÓN</w:t>
            </w:r>
          </w:p>
        </w:tc>
        <w:tc>
          <w:tcPr>
            <w:tcW w:w="3200" w:type="pct"/>
            <w:gridSpan w:val="3"/>
            <w:hideMark/>
          </w:tcPr>
          <w:p w14:paraId="04B76FA9" w14:textId="77777777" w:rsidR="00C60FE9" w:rsidRPr="00C60FE9" w:rsidRDefault="00C60FE9" w:rsidP="00C60FE9">
            <w:pPr>
              <w:spacing w:after="160"/>
              <w:rPr>
                <w:rFonts w:ascii="Verdana" w:hAnsi="Verdana"/>
                <w:sz w:val="22"/>
                <w:szCs w:val="22"/>
              </w:rPr>
            </w:pPr>
            <w:r w:rsidRPr="00C60FE9">
              <w:rPr>
                <w:rFonts w:ascii="Verdana" w:hAnsi="Verdana"/>
                <w:sz w:val="22"/>
                <w:szCs w:val="22"/>
              </w:rPr>
              <w:t>Niño por cupo año matriculado en grado Preescolar.</w:t>
            </w:r>
          </w:p>
        </w:tc>
      </w:tr>
      <w:tr w:rsidR="00C60FE9" w:rsidRPr="00C60FE9" w14:paraId="59A78FA5" w14:textId="77777777" w:rsidTr="00E176A4">
        <w:tc>
          <w:tcPr>
            <w:tcW w:w="1800" w:type="pct"/>
            <w:gridSpan w:val="2"/>
            <w:hideMark/>
          </w:tcPr>
          <w:p w14:paraId="0CCAA97C"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BIENESTA RINA</w:t>
            </w:r>
          </w:p>
        </w:tc>
        <w:tc>
          <w:tcPr>
            <w:tcW w:w="3200" w:type="pct"/>
            <w:gridSpan w:val="3"/>
            <w:hideMark/>
          </w:tcPr>
          <w:p w14:paraId="55D4A415" w14:textId="77777777" w:rsidR="00C60FE9" w:rsidRPr="00C60FE9" w:rsidRDefault="00C60FE9" w:rsidP="00C60FE9">
            <w:pPr>
              <w:spacing w:after="160"/>
              <w:rPr>
                <w:rFonts w:ascii="Verdana" w:hAnsi="Verdana"/>
                <w:sz w:val="22"/>
                <w:szCs w:val="22"/>
              </w:rPr>
            </w:pPr>
            <w:r w:rsidRPr="00C60FE9">
              <w:rPr>
                <w:rFonts w:ascii="Verdana" w:hAnsi="Verdana"/>
                <w:sz w:val="22"/>
                <w:szCs w:val="22"/>
              </w:rPr>
              <w:t xml:space="preserve">El ICBF suministrará </w:t>
            </w:r>
            <w:proofErr w:type="spellStart"/>
            <w:r w:rsidRPr="00C60FE9">
              <w:rPr>
                <w:rFonts w:ascii="Verdana" w:hAnsi="Verdana"/>
                <w:sz w:val="22"/>
                <w:szCs w:val="22"/>
              </w:rPr>
              <w:t>Bienestarina</w:t>
            </w:r>
            <w:proofErr w:type="spellEnd"/>
            <w:r w:rsidRPr="00C60FE9">
              <w:rPr>
                <w:rFonts w:ascii="Verdana" w:hAnsi="Verdana"/>
                <w:sz w:val="22"/>
                <w:szCs w:val="22"/>
              </w:rPr>
              <w:t xml:space="preserve"> diaria para </w:t>
            </w:r>
            <w:proofErr w:type="gramStart"/>
            <w:r w:rsidRPr="00C60FE9">
              <w:rPr>
                <w:rFonts w:ascii="Verdana" w:hAnsi="Verdana"/>
                <w:sz w:val="22"/>
                <w:szCs w:val="22"/>
              </w:rPr>
              <w:t>los niños y niñas</w:t>
            </w:r>
            <w:proofErr w:type="gramEnd"/>
            <w:r w:rsidRPr="00C60FE9">
              <w:rPr>
                <w:rFonts w:ascii="Verdana" w:hAnsi="Verdana"/>
                <w:sz w:val="22"/>
                <w:szCs w:val="22"/>
              </w:rPr>
              <w:t xml:space="preserve"> bajo requerimiento del ente territorial, quien debe garantizar el almacenamiento y el manejo adecuado del producto: 15 gramos/niño/día</w:t>
            </w:r>
          </w:p>
        </w:tc>
      </w:tr>
      <w:tr w:rsidR="00C60FE9" w:rsidRPr="00C60FE9" w14:paraId="055CE29B" w14:textId="77777777" w:rsidTr="00E176A4">
        <w:tc>
          <w:tcPr>
            <w:tcW w:w="1800" w:type="pct"/>
            <w:gridSpan w:val="2"/>
            <w:hideMark/>
          </w:tcPr>
          <w:p w14:paraId="0C3E9ADD"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COSTO</w:t>
            </w:r>
          </w:p>
        </w:tc>
        <w:tc>
          <w:tcPr>
            <w:tcW w:w="3200" w:type="pct"/>
            <w:gridSpan w:val="3"/>
            <w:hideMark/>
          </w:tcPr>
          <w:p w14:paraId="58C7D5AB" w14:textId="77777777" w:rsidR="00C60FE9" w:rsidRPr="00C60FE9" w:rsidRDefault="00C60FE9" w:rsidP="00C60FE9">
            <w:pPr>
              <w:spacing w:after="160"/>
              <w:rPr>
                <w:rFonts w:ascii="Verdana" w:hAnsi="Verdana"/>
                <w:sz w:val="22"/>
                <w:szCs w:val="22"/>
              </w:rPr>
            </w:pPr>
            <w:r w:rsidRPr="00C60FE9">
              <w:rPr>
                <w:rFonts w:ascii="Verdana" w:hAnsi="Verdana"/>
                <w:sz w:val="22"/>
                <w:szCs w:val="22"/>
              </w:rPr>
              <w:t>Ver anexo 6.</w:t>
            </w:r>
            <w:r w:rsidRPr="00C60FE9">
              <w:rPr>
                <w:rFonts w:ascii="Verdana" w:hAnsi="Verdana"/>
                <w:sz w:val="22"/>
                <w:szCs w:val="22"/>
              </w:rPr>
              <w:br/>
            </w:r>
            <w:r w:rsidRPr="00C60FE9">
              <w:rPr>
                <w:rFonts w:ascii="Verdana" w:hAnsi="Verdana"/>
                <w:sz w:val="22"/>
                <w:szCs w:val="22"/>
              </w:rPr>
              <w:br/>
              <w:t>La canasta de atención se compone de costos fijos y variables, los cuales obedecen a los componentes de atención definidos, los cuales son diferentes a los del programa de alimentación escolar - PAE que son responsabilidad del Ministerio de Educación.</w:t>
            </w:r>
            <w:r w:rsidRPr="00C60FE9">
              <w:rPr>
                <w:rFonts w:ascii="Verdana" w:hAnsi="Verdana"/>
                <w:sz w:val="22"/>
                <w:szCs w:val="22"/>
              </w:rPr>
              <w:br/>
            </w:r>
            <w:r w:rsidRPr="00C60FE9">
              <w:rPr>
                <w:rFonts w:ascii="Verdana" w:hAnsi="Verdana"/>
                <w:sz w:val="22"/>
                <w:szCs w:val="22"/>
              </w:rPr>
              <w:br/>
              <w:t xml:space="preserve">Por lo anterior se establecen 3 costos de </w:t>
            </w:r>
            <w:r w:rsidRPr="00C60FE9">
              <w:rPr>
                <w:rFonts w:ascii="Verdana" w:hAnsi="Verdana"/>
                <w:sz w:val="22"/>
                <w:szCs w:val="22"/>
              </w:rPr>
              <w:lastRenderedPageBreak/>
              <w:t>referencia, teniendo en cuenta las horas de atención y el complemento nutricional otorgado por la Institucional educativa:</w:t>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Costo de referencia 1</w:t>
            </w:r>
            <w:r w:rsidRPr="00C60FE9">
              <w:rPr>
                <w:rFonts w:ascii="Verdana" w:hAnsi="Verdana"/>
                <w:sz w:val="22"/>
                <w:szCs w:val="22"/>
              </w:rPr>
              <w:t>: se refiere a la prestación del servicio que contempla 7 horas de atención y la Institución Educativa no cuenta con complemento nutricional.</w:t>
            </w:r>
            <w:r w:rsidRPr="00C60FE9">
              <w:rPr>
                <w:rFonts w:ascii="Verdana" w:hAnsi="Verdana"/>
                <w:sz w:val="22"/>
                <w:szCs w:val="22"/>
              </w:rPr>
              <w:br/>
            </w:r>
            <w:r w:rsidRPr="00C60FE9">
              <w:rPr>
                <w:rFonts w:ascii="Verdana" w:hAnsi="Verdana"/>
                <w:b/>
                <w:bCs/>
                <w:sz w:val="22"/>
                <w:szCs w:val="22"/>
              </w:rPr>
              <w:t>Costo de referencia 2</w:t>
            </w:r>
            <w:r w:rsidRPr="00C60FE9">
              <w:rPr>
                <w:rFonts w:ascii="Verdana" w:hAnsi="Verdana"/>
                <w:sz w:val="22"/>
                <w:szCs w:val="22"/>
              </w:rPr>
              <w:t>: se refiere a la prestación del servicio que contempla:</w:t>
            </w:r>
            <w:r w:rsidRPr="00C60FE9">
              <w:rPr>
                <w:rFonts w:ascii="Verdana" w:hAnsi="Verdana"/>
                <w:sz w:val="22"/>
                <w:szCs w:val="22"/>
              </w:rPr>
              <w:br/>
              <w:t>--7 horas de atención y la Institución Educativa cuenta con complemento nutricional, o</w:t>
            </w:r>
            <w:r w:rsidRPr="00C60FE9">
              <w:rPr>
                <w:rFonts w:ascii="Verdana" w:hAnsi="Verdana"/>
                <w:sz w:val="22"/>
                <w:szCs w:val="22"/>
              </w:rPr>
              <w:br/>
              <w:t>--5 horas de atención y la Institución Educativa no cuenta con complemento nutricional.</w:t>
            </w:r>
            <w:r w:rsidRPr="00C60FE9">
              <w:rPr>
                <w:rFonts w:ascii="Verdana" w:hAnsi="Verdana"/>
                <w:sz w:val="22"/>
                <w:szCs w:val="22"/>
              </w:rPr>
              <w:br/>
            </w:r>
            <w:r w:rsidRPr="00C60FE9">
              <w:rPr>
                <w:rFonts w:ascii="Verdana" w:hAnsi="Verdana"/>
                <w:b/>
                <w:bCs/>
                <w:sz w:val="22"/>
                <w:szCs w:val="22"/>
              </w:rPr>
              <w:t>Costo de referencia 3</w:t>
            </w:r>
            <w:r w:rsidRPr="00C60FE9">
              <w:rPr>
                <w:rFonts w:ascii="Verdana" w:hAnsi="Verdana"/>
                <w:sz w:val="22"/>
                <w:szCs w:val="22"/>
              </w:rPr>
              <w:t>: se refiere a 1a prestación del servicio que contempla 5 horas de atención y la Institución Educativa cuenta con complemento nutricional.</w:t>
            </w:r>
            <w:r w:rsidRPr="00C60FE9">
              <w:rPr>
                <w:rFonts w:ascii="Verdana" w:hAnsi="Verdana"/>
                <w:sz w:val="22"/>
                <w:szCs w:val="22"/>
              </w:rPr>
              <w:br/>
            </w:r>
          </w:p>
        </w:tc>
      </w:tr>
      <w:tr w:rsidR="00C60FE9" w:rsidRPr="00C60FE9" w14:paraId="4D37A716" w14:textId="77777777" w:rsidTr="00E176A4">
        <w:tc>
          <w:tcPr>
            <w:tcW w:w="900" w:type="pct"/>
            <w:hideMark/>
          </w:tcPr>
          <w:p w14:paraId="576E13D9"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lastRenderedPageBreak/>
              <w:br/>
            </w:r>
            <w:r w:rsidRPr="00C60FE9">
              <w:rPr>
                <w:rFonts w:ascii="Verdana" w:hAnsi="Verdana"/>
                <w:b/>
                <w:bCs/>
                <w:sz w:val="22"/>
                <w:szCs w:val="22"/>
              </w:rPr>
              <w:br/>
            </w:r>
            <w:r w:rsidRPr="00C60FE9">
              <w:rPr>
                <w:rFonts w:ascii="Verdana" w:hAnsi="Verdana"/>
                <w:b/>
                <w:bCs/>
                <w:sz w:val="22"/>
                <w:szCs w:val="22"/>
              </w:rPr>
              <w:br/>
              <w:t>MARCO NORMATIVO</w:t>
            </w:r>
          </w:p>
        </w:tc>
        <w:tc>
          <w:tcPr>
            <w:tcW w:w="4100" w:type="pct"/>
            <w:gridSpan w:val="4"/>
            <w:hideMark/>
          </w:tcPr>
          <w:p w14:paraId="34FC46DF"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Normatividad vigente</w:t>
            </w:r>
            <w:r w:rsidRPr="00C60FE9">
              <w:rPr>
                <w:rFonts w:ascii="Verdana" w:hAnsi="Verdana"/>
                <w:sz w:val="22"/>
                <w:szCs w:val="22"/>
              </w:rPr>
              <w:t>:</w:t>
            </w:r>
            <w:r w:rsidRPr="00C60FE9">
              <w:rPr>
                <w:rFonts w:ascii="Verdana" w:hAnsi="Verdana"/>
                <w:sz w:val="22"/>
                <w:szCs w:val="22"/>
              </w:rPr>
              <w:br/>
            </w:r>
            <w:r w:rsidRPr="00C60FE9">
              <w:rPr>
                <w:rFonts w:ascii="Verdana" w:hAnsi="Verdana"/>
                <w:sz w:val="22"/>
                <w:szCs w:val="22"/>
              </w:rPr>
              <w:br/>
              <w:t>--Ley 1804 de 2016 política de estado para el desarrollo integral de la primera infancia de cero a siempre y se dictan otras disposiciones</w:t>
            </w:r>
            <w:r w:rsidRPr="00C60FE9">
              <w:rPr>
                <w:rFonts w:ascii="Verdana" w:hAnsi="Verdana"/>
                <w:sz w:val="22"/>
                <w:szCs w:val="22"/>
              </w:rPr>
              <w:br/>
              <w:t>--Ley 12 de 1991, Convención Internacional sobre los Derechos del Niño</w:t>
            </w:r>
            <w:r w:rsidRPr="00C60FE9">
              <w:rPr>
                <w:rFonts w:ascii="Verdana" w:hAnsi="Verdana"/>
                <w:sz w:val="22"/>
                <w:szCs w:val="22"/>
              </w:rPr>
              <w:br/>
              <w:t>--Ley 1098 de 2006 "Por la cual se expide el Código de la Infancia y la Adolescencia"</w:t>
            </w:r>
            <w:r w:rsidRPr="00C60FE9">
              <w:rPr>
                <w:rFonts w:ascii="Verdana" w:hAnsi="Verdana"/>
                <w:sz w:val="22"/>
                <w:szCs w:val="22"/>
              </w:rPr>
              <w:br/>
              <w:t>--Ley 1295 de 2009, reglamenta 1a atención integral de los niños y las niñas de la primera infancia de los sectores clasificados como 1, 2 y 3 del SISBÉN</w:t>
            </w:r>
            <w:r w:rsidRPr="00C60FE9">
              <w:rPr>
                <w:rFonts w:ascii="Verdana" w:hAnsi="Verdana"/>
                <w:sz w:val="22"/>
                <w:szCs w:val="22"/>
              </w:rPr>
              <w:br/>
              <w:t>--Decreto 1066 de 2015</w:t>
            </w:r>
            <w:r w:rsidRPr="00C60FE9">
              <w:rPr>
                <w:rFonts w:ascii="Verdana" w:hAnsi="Verdana"/>
                <w:sz w:val="22"/>
                <w:szCs w:val="22"/>
              </w:rPr>
              <w:br/>
              <w:t>--Decreto Ley 1953 de Octubre 19 de 2014, norma relacionada con las comunidades indígenas</w:t>
            </w:r>
            <w:r w:rsidRPr="00C60FE9">
              <w:rPr>
                <w:rFonts w:ascii="Verdana" w:hAnsi="Verdana"/>
                <w:sz w:val="22"/>
                <w:szCs w:val="22"/>
              </w:rPr>
              <w:br/>
              <w:t>--Decreto 1084 de 2015, Decreto Único Reglamentario del Sector de Inclusión Social y Reconciliación</w:t>
            </w:r>
            <w:r w:rsidRPr="00C60FE9">
              <w:rPr>
                <w:rFonts w:ascii="Verdana" w:hAnsi="Verdana"/>
                <w:sz w:val="22"/>
                <w:szCs w:val="22"/>
              </w:rPr>
              <w:br/>
              <w:t>--CONPES 109 de 2007</w:t>
            </w:r>
            <w:r w:rsidRPr="00C60FE9">
              <w:rPr>
                <w:rFonts w:ascii="Verdana" w:hAnsi="Verdana"/>
                <w:sz w:val="22"/>
                <w:szCs w:val="22"/>
              </w:rPr>
              <w:br/>
              <w:t>--Ley 115 de 1994, artículo 1, Sección Segunda, Educación Preescolar.</w:t>
            </w:r>
            <w:r w:rsidRPr="00C60FE9">
              <w:rPr>
                <w:rFonts w:ascii="Verdana" w:hAnsi="Verdana"/>
                <w:sz w:val="22"/>
                <w:szCs w:val="22"/>
              </w:rPr>
              <w:br/>
            </w:r>
          </w:p>
        </w:tc>
      </w:tr>
    </w:tbl>
    <w:p w14:paraId="6B11DB2B" w14:textId="33CA9118" w:rsidR="00C60FE9" w:rsidRPr="00C60FE9" w:rsidRDefault="00C60FE9" w:rsidP="00C60FE9">
      <w:pPr>
        <w:rPr>
          <w:rFonts w:ascii="Verdana" w:hAnsi="Verdana"/>
          <w:sz w:val="22"/>
          <w:szCs w:val="22"/>
        </w:rPr>
      </w:pPr>
    </w:p>
    <w:p w14:paraId="2711FB35" w14:textId="4347C7D8" w:rsidR="00C60FE9" w:rsidRPr="00C60FE9" w:rsidRDefault="00C60FE9" w:rsidP="00C60FE9">
      <w:pPr>
        <w:rPr>
          <w:rFonts w:ascii="Verdana" w:hAnsi="Verdana"/>
          <w:sz w:val="22"/>
          <w:szCs w:val="22"/>
        </w:rPr>
      </w:pPr>
      <w:bookmarkStart w:id="3" w:name="4"/>
      <w:r w:rsidRPr="00C60FE9">
        <w:rPr>
          <w:rFonts w:ascii="Verdana" w:hAnsi="Verdana"/>
          <w:b/>
          <w:bCs/>
          <w:sz w:val="22"/>
          <w:szCs w:val="22"/>
        </w:rPr>
        <w:t xml:space="preserve">ARTÍCULO </w:t>
      </w:r>
      <w:r w:rsidR="00E176A4">
        <w:rPr>
          <w:rFonts w:ascii="Verdana" w:hAnsi="Verdana"/>
          <w:b/>
          <w:bCs/>
          <w:sz w:val="22"/>
          <w:szCs w:val="22"/>
        </w:rPr>
        <w:t>4o</w:t>
      </w:r>
      <w:r w:rsidRPr="00C60FE9">
        <w:rPr>
          <w:rFonts w:ascii="Verdana" w:hAnsi="Verdana"/>
          <w:b/>
          <w:bCs/>
          <w:sz w:val="22"/>
          <w:szCs w:val="22"/>
        </w:rPr>
        <w:t>.</w:t>
      </w:r>
      <w:bookmarkEnd w:id="3"/>
      <w:r w:rsidRPr="00C60FE9">
        <w:rPr>
          <w:rFonts w:ascii="Verdana" w:hAnsi="Verdana"/>
          <w:sz w:val="22"/>
          <w:szCs w:val="22"/>
        </w:rPr>
        <w:t> Modifíquese la ficha 1-17 de los Lineamientos de Programación y Ejecución de Metas Sociales y Financieras - Vigencia 2017 que hace parte de la Resolución No. 001 de 2017, correspondiente al identificador presupuestal </w:t>
      </w:r>
      <w:r w:rsidRPr="00C60FE9">
        <w:rPr>
          <w:rFonts w:ascii="Verdana" w:hAnsi="Verdana"/>
          <w:b/>
          <w:bCs/>
          <w:sz w:val="22"/>
          <w:szCs w:val="22"/>
        </w:rPr>
        <w:t>C-4102-1500-4-101</w:t>
      </w:r>
      <w:r w:rsidRPr="00C60FE9">
        <w:rPr>
          <w:rFonts w:ascii="Verdana" w:hAnsi="Verdana"/>
          <w:sz w:val="22"/>
          <w:szCs w:val="22"/>
        </w:rPr>
        <w:t> del proyecto </w:t>
      </w:r>
      <w:r w:rsidRPr="00C60FE9">
        <w:rPr>
          <w:rFonts w:ascii="Verdana" w:hAnsi="Verdana"/>
          <w:b/>
          <w:bCs/>
          <w:sz w:val="22"/>
          <w:szCs w:val="22"/>
        </w:rPr>
        <w:t>ASISTENCIA A LA PRIMERA INFANCIA A NIVEL NACIONAL</w:t>
      </w:r>
      <w:r w:rsidRPr="00C60FE9">
        <w:rPr>
          <w:rFonts w:ascii="Verdana" w:hAnsi="Verdana"/>
          <w:sz w:val="22"/>
          <w:szCs w:val="22"/>
        </w:rPr>
        <w:t>, Subproyecto </w:t>
      </w:r>
      <w:r w:rsidRPr="00C60FE9">
        <w:rPr>
          <w:rFonts w:ascii="Verdana" w:hAnsi="Verdana"/>
          <w:b/>
          <w:bCs/>
          <w:sz w:val="22"/>
          <w:szCs w:val="22"/>
        </w:rPr>
        <w:t>INTEGRAL</w:t>
      </w:r>
      <w:r w:rsidRPr="00C60FE9">
        <w:rPr>
          <w:rFonts w:ascii="Verdana" w:hAnsi="Verdana"/>
          <w:sz w:val="22"/>
          <w:szCs w:val="22"/>
        </w:rPr>
        <w:t>, Modalidad </w:t>
      </w:r>
      <w:r w:rsidRPr="00C60FE9">
        <w:rPr>
          <w:rFonts w:ascii="Verdana" w:hAnsi="Verdana"/>
          <w:i/>
          <w:iCs/>
          <w:sz w:val="22"/>
          <w:szCs w:val="22"/>
        </w:rPr>
        <w:t>“Desarrollo Infantil en Medio Familiar”</w:t>
      </w:r>
      <w:r w:rsidRPr="00C60FE9">
        <w:rPr>
          <w:rFonts w:ascii="Verdana" w:hAnsi="Verdana"/>
          <w:sz w:val="22"/>
          <w:szCs w:val="22"/>
        </w:rPr>
        <w:t> en Población Objetivo, quedando de la siguiente manera:</w:t>
      </w:r>
    </w:p>
    <w:tbl>
      <w:tblPr>
        <w:tblStyle w:val="Tablaconcuadrcula"/>
        <w:tblW w:w="5000" w:type="pct"/>
        <w:tblLook w:val="04A0" w:firstRow="1" w:lastRow="0" w:firstColumn="1" w:lastColumn="0" w:noHBand="0" w:noVBand="1"/>
      </w:tblPr>
      <w:tblGrid>
        <w:gridCol w:w="2048"/>
        <w:gridCol w:w="1518"/>
        <w:gridCol w:w="885"/>
        <w:gridCol w:w="899"/>
        <w:gridCol w:w="3478"/>
      </w:tblGrid>
      <w:tr w:rsidR="00C60FE9" w:rsidRPr="00C60FE9" w14:paraId="2663E1AD" w14:textId="77777777" w:rsidTr="00E176A4">
        <w:tc>
          <w:tcPr>
            <w:tcW w:w="800" w:type="pct"/>
            <w:hideMark/>
          </w:tcPr>
          <w:p w14:paraId="77DEDA05"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lastRenderedPageBreak/>
              <w:t>FICHA: I-17</w:t>
            </w:r>
          </w:p>
        </w:tc>
        <w:tc>
          <w:tcPr>
            <w:tcW w:w="950" w:type="pct"/>
            <w:hideMark/>
          </w:tcPr>
          <w:p w14:paraId="3B5EF3BE"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PRG</w:t>
            </w:r>
          </w:p>
        </w:tc>
        <w:tc>
          <w:tcPr>
            <w:tcW w:w="550" w:type="pct"/>
            <w:hideMark/>
          </w:tcPr>
          <w:p w14:paraId="44B998A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SPRG</w:t>
            </w:r>
          </w:p>
        </w:tc>
        <w:tc>
          <w:tcPr>
            <w:tcW w:w="550" w:type="pct"/>
            <w:hideMark/>
          </w:tcPr>
          <w:p w14:paraId="1F228707"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PROY</w:t>
            </w:r>
          </w:p>
        </w:tc>
        <w:tc>
          <w:tcPr>
            <w:tcW w:w="2100" w:type="pct"/>
            <w:hideMark/>
          </w:tcPr>
          <w:p w14:paraId="0AA2E625"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SBPY</w:t>
            </w:r>
          </w:p>
        </w:tc>
      </w:tr>
      <w:tr w:rsidR="00C60FE9" w:rsidRPr="00C60FE9" w14:paraId="7BA08384" w14:textId="77777777" w:rsidTr="00E176A4">
        <w:tc>
          <w:tcPr>
            <w:tcW w:w="1750" w:type="pct"/>
            <w:gridSpan w:val="2"/>
            <w:hideMark/>
          </w:tcPr>
          <w:p w14:paraId="60D56138"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4102</w:t>
            </w:r>
          </w:p>
        </w:tc>
        <w:tc>
          <w:tcPr>
            <w:tcW w:w="550" w:type="pct"/>
            <w:hideMark/>
          </w:tcPr>
          <w:p w14:paraId="74FF8419"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1500</w:t>
            </w:r>
          </w:p>
        </w:tc>
        <w:tc>
          <w:tcPr>
            <w:tcW w:w="550" w:type="pct"/>
            <w:hideMark/>
          </w:tcPr>
          <w:p w14:paraId="097B9C5C"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4</w:t>
            </w:r>
          </w:p>
        </w:tc>
        <w:tc>
          <w:tcPr>
            <w:tcW w:w="2100" w:type="pct"/>
            <w:hideMark/>
          </w:tcPr>
          <w:p w14:paraId="662A30D7"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101</w:t>
            </w:r>
          </w:p>
        </w:tc>
      </w:tr>
      <w:tr w:rsidR="00C60FE9" w:rsidRPr="00C60FE9" w14:paraId="5D904974" w14:textId="77777777" w:rsidTr="00E176A4">
        <w:tc>
          <w:tcPr>
            <w:tcW w:w="800" w:type="pct"/>
            <w:hideMark/>
          </w:tcPr>
          <w:p w14:paraId="57E24FDE"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PROYECTO</w:t>
            </w:r>
          </w:p>
        </w:tc>
        <w:tc>
          <w:tcPr>
            <w:tcW w:w="4200" w:type="pct"/>
            <w:gridSpan w:val="4"/>
            <w:hideMark/>
          </w:tcPr>
          <w:p w14:paraId="201EEDA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ASISTENCIA A LA PRIMERA INFANCIA A NIVEL NACIONAL</w:t>
            </w:r>
          </w:p>
        </w:tc>
      </w:tr>
      <w:tr w:rsidR="00C60FE9" w:rsidRPr="00C60FE9" w14:paraId="2222F37E" w14:textId="77777777" w:rsidTr="00E176A4">
        <w:tc>
          <w:tcPr>
            <w:tcW w:w="800" w:type="pct"/>
            <w:hideMark/>
          </w:tcPr>
          <w:p w14:paraId="035ED7E9"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SUBPROYECTO</w:t>
            </w:r>
          </w:p>
        </w:tc>
        <w:tc>
          <w:tcPr>
            <w:tcW w:w="4200" w:type="pct"/>
            <w:gridSpan w:val="4"/>
            <w:hideMark/>
          </w:tcPr>
          <w:p w14:paraId="688DC748"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INTEGRAL</w:t>
            </w:r>
          </w:p>
        </w:tc>
      </w:tr>
      <w:tr w:rsidR="00C60FE9" w:rsidRPr="00C60FE9" w14:paraId="01A2EAC0" w14:textId="77777777" w:rsidTr="00E176A4">
        <w:tc>
          <w:tcPr>
            <w:tcW w:w="800" w:type="pct"/>
            <w:hideMark/>
          </w:tcPr>
          <w:p w14:paraId="31E3F68D"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MODALIDAD</w:t>
            </w:r>
          </w:p>
        </w:tc>
        <w:tc>
          <w:tcPr>
            <w:tcW w:w="4200" w:type="pct"/>
            <w:gridSpan w:val="4"/>
            <w:hideMark/>
          </w:tcPr>
          <w:p w14:paraId="11764788"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ASISTENCIA A LA PRIMERA INFANCIA A NIVEL NACIONAL</w:t>
            </w:r>
          </w:p>
        </w:tc>
      </w:tr>
      <w:tr w:rsidR="00C60FE9" w:rsidRPr="00C60FE9" w14:paraId="47802977" w14:textId="77777777" w:rsidTr="00E176A4">
        <w:tc>
          <w:tcPr>
            <w:tcW w:w="5000" w:type="pct"/>
            <w:gridSpan w:val="5"/>
            <w:hideMark/>
          </w:tcPr>
          <w:p w14:paraId="62148005" w14:textId="77777777" w:rsidR="00C60FE9" w:rsidRPr="00C60FE9" w:rsidRDefault="00C60FE9" w:rsidP="00C60FE9">
            <w:pPr>
              <w:spacing w:after="160"/>
              <w:rPr>
                <w:rFonts w:ascii="Verdana" w:hAnsi="Verdana"/>
                <w:sz w:val="22"/>
                <w:szCs w:val="22"/>
              </w:rPr>
            </w:pPr>
            <w:r w:rsidRPr="00C60FE9">
              <w:rPr>
                <w:rFonts w:ascii="Verdana" w:hAnsi="Verdana"/>
                <w:sz w:val="22"/>
                <w:szCs w:val="22"/>
              </w:rPr>
              <w:t> </w:t>
            </w:r>
          </w:p>
        </w:tc>
      </w:tr>
    </w:tbl>
    <w:p w14:paraId="5E72CCEC" w14:textId="0DBB1308" w:rsidR="00C60FE9" w:rsidRPr="00C60FE9" w:rsidRDefault="00C60FE9" w:rsidP="00C60FE9">
      <w:pPr>
        <w:rPr>
          <w:rFonts w:ascii="Verdana" w:hAnsi="Verdana"/>
          <w:sz w:val="22"/>
          <w:szCs w:val="22"/>
        </w:rPr>
      </w:pPr>
      <w:bookmarkStart w:id="4" w:name="5"/>
      <w:r w:rsidRPr="00C60FE9">
        <w:rPr>
          <w:rFonts w:ascii="Verdana" w:hAnsi="Verdana"/>
          <w:b/>
          <w:bCs/>
          <w:sz w:val="22"/>
          <w:szCs w:val="22"/>
        </w:rPr>
        <w:t xml:space="preserve">ARTÍCULO </w:t>
      </w:r>
      <w:r w:rsidR="00E176A4">
        <w:rPr>
          <w:rFonts w:ascii="Verdana" w:hAnsi="Verdana"/>
          <w:b/>
          <w:bCs/>
          <w:sz w:val="22"/>
          <w:szCs w:val="22"/>
        </w:rPr>
        <w:t>5o</w:t>
      </w:r>
      <w:r w:rsidRPr="00C60FE9">
        <w:rPr>
          <w:rFonts w:ascii="Verdana" w:hAnsi="Verdana"/>
          <w:b/>
          <w:bCs/>
          <w:sz w:val="22"/>
          <w:szCs w:val="22"/>
        </w:rPr>
        <w:t>.</w:t>
      </w:r>
      <w:bookmarkEnd w:id="4"/>
      <w:r w:rsidRPr="00C60FE9">
        <w:rPr>
          <w:rFonts w:ascii="Verdana" w:hAnsi="Verdana"/>
          <w:sz w:val="22"/>
          <w:szCs w:val="22"/>
        </w:rPr>
        <w:t> Modifíquese la ficha I-18 de los Lineamientos de Programación y Ejecución de Metas Sociales y Financieras - Vigencia 2017 que hace parte de la Resolución No. 001 de 2017, correspondiente al identificador presupuestal </w:t>
      </w:r>
      <w:r w:rsidRPr="00C60FE9">
        <w:rPr>
          <w:rFonts w:ascii="Verdana" w:hAnsi="Verdana"/>
          <w:b/>
          <w:bCs/>
          <w:sz w:val="22"/>
          <w:szCs w:val="22"/>
        </w:rPr>
        <w:t>C-4102-1500-4-102</w:t>
      </w:r>
      <w:r w:rsidRPr="00C60FE9">
        <w:rPr>
          <w:rFonts w:ascii="Verdana" w:hAnsi="Verdana"/>
          <w:sz w:val="22"/>
          <w:szCs w:val="22"/>
        </w:rPr>
        <w:t> del proyecto </w:t>
      </w:r>
      <w:r w:rsidRPr="00C60FE9">
        <w:rPr>
          <w:rFonts w:ascii="Verdana" w:hAnsi="Verdana"/>
          <w:b/>
          <w:bCs/>
          <w:sz w:val="22"/>
          <w:szCs w:val="22"/>
        </w:rPr>
        <w:t>ASISTENCIA A LA PRIMERA INFANCIA A NIVEL NACIONAL</w:t>
      </w:r>
      <w:r w:rsidRPr="00C60FE9">
        <w:rPr>
          <w:rFonts w:ascii="Verdana" w:hAnsi="Verdana"/>
          <w:sz w:val="22"/>
          <w:szCs w:val="22"/>
        </w:rPr>
        <w:t>, Subproyecto </w:t>
      </w:r>
      <w:r w:rsidRPr="00C60FE9">
        <w:rPr>
          <w:rFonts w:ascii="Verdana" w:hAnsi="Verdana"/>
          <w:b/>
          <w:bCs/>
          <w:sz w:val="22"/>
          <w:szCs w:val="22"/>
        </w:rPr>
        <w:t>TRADICIONAL</w:t>
      </w:r>
      <w:r w:rsidRPr="00C60FE9">
        <w:rPr>
          <w:rFonts w:ascii="Verdana" w:hAnsi="Verdana"/>
          <w:sz w:val="22"/>
          <w:szCs w:val="22"/>
        </w:rPr>
        <w:t> Servicio </w:t>
      </w:r>
      <w:r w:rsidRPr="00C60FE9">
        <w:rPr>
          <w:rFonts w:ascii="Verdana" w:hAnsi="Verdana"/>
          <w:i/>
          <w:iCs/>
          <w:sz w:val="22"/>
          <w:szCs w:val="22"/>
        </w:rPr>
        <w:t>“HCB - FAMI - FAMILIAR (T)"</w:t>
      </w:r>
      <w:r w:rsidRPr="00C60FE9">
        <w:rPr>
          <w:rFonts w:ascii="Verdana" w:hAnsi="Verdana"/>
          <w:sz w:val="22"/>
          <w:szCs w:val="22"/>
        </w:rPr>
        <w:t> en población objetivo, quedando de la siguiente manera:</w:t>
      </w:r>
    </w:p>
    <w:tbl>
      <w:tblPr>
        <w:tblStyle w:val="Tablaconcuadrcula"/>
        <w:tblW w:w="5050" w:type="pct"/>
        <w:tblLook w:val="04A0" w:firstRow="1" w:lastRow="0" w:firstColumn="1" w:lastColumn="0" w:noHBand="0" w:noVBand="1"/>
      </w:tblPr>
      <w:tblGrid>
        <w:gridCol w:w="2048"/>
        <w:gridCol w:w="1538"/>
        <w:gridCol w:w="885"/>
        <w:gridCol w:w="899"/>
        <w:gridCol w:w="3546"/>
      </w:tblGrid>
      <w:tr w:rsidR="00C60FE9" w:rsidRPr="00C60FE9" w14:paraId="32E4B7DC" w14:textId="77777777" w:rsidTr="00E176A4">
        <w:tc>
          <w:tcPr>
            <w:tcW w:w="800" w:type="pct"/>
            <w:hideMark/>
          </w:tcPr>
          <w:p w14:paraId="752C5FEF"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FICHA: I-18</w:t>
            </w:r>
          </w:p>
        </w:tc>
        <w:tc>
          <w:tcPr>
            <w:tcW w:w="950" w:type="pct"/>
            <w:hideMark/>
          </w:tcPr>
          <w:p w14:paraId="42694ABC"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PRG</w:t>
            </w:r>
          </w:p>
        </w:tc>
        <w:tc>
          <w:tcPr>
            <w:tcW w:w="550" w:type="pct"/>
            <w:hideMark/>
          </w:tcPr>
          <w:p w14:paraId="5C64F253"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SPRG</w:t>
            </w:r>
          </w:p>
        </w:tc>
        <w:tc>
          <w:tcPr>
            <w:tcW w:w="550" w:type="pct"/>
            <w:hideMark/>
          </w:tcPr>
          <w:p w14:paraId="27B146CD"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PROY</w:t>
            </w:r>
          </w:p>
        </w:tc>
        <w:tc>
          <w:tcPr>
            <w:tcW w:w="2100" w:type="pct"/>
            <w:hideMark/>
          </w:tcPr>
          <w:p w14:paraId="56F5E87C"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SBPY</w:t>
            </w:r>
          </w:p>
        </w:tc>
      </w:tr>
      <w:tr w:rsidR="00C60FE9" w:rsidRPr="00C60FE9" w14:paraId="0FE35EF2" w14:textId="77777777" w:rsidTr="00E176A4">
        <w:tc>
          <w:tcPr>
            <w:tcW w:w="1750" w:type="pct"/>
            <w:gridSpan w:val="2"/>
            <w:hideMark/>
          </w:tcPr>
          <w:p w14:paraId="0B6E5275"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4102</w:t>
            </w:r>
          </w:p>
        </w:tc>
        <w:tc>
          <w:tcPr>
            <w:tcW w:w="550" w:type="pct"/>
            <w:hideMark/>
          </w:tcPr>
          <w:p w14:paraId="225E1CAF"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1500</w:t>
            </w:r>
          </w:p>
        </w:tc>
        <w:tc>
          <w:tcPr>
            <w:tcW w:w="550" w:type="pct"/>
            <w:hideMark/>
          </w:tcPr>
          <w:p w14:paraId="0F7F38AC"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4</w:t>
            </w:r>
          </w:p>
        </w:tc>
        <w:tc>
          <w:tcPr>
            <w:tcW w:w="2100" w:type="pct"/>
            <w:hideMark/>
          </w:tcPr>
          <w:p w14:paraId="1EADE2D2"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102</w:t>
            </w:r>
          </w:p>
        </w:tc>
      </w:tr>
      <w:tr w:rsidR="00C60FE9" w:rsidRPr="00C60FE9" w14:paraId="38D3FC8F" w14:textId="77777777" w:rsidTr="00E176A4">
        <w:tc>
          <w:tcPr>
            <w:tcW w:w="800" w:type="pct"/>
            <w:hideMark/>
          </w:tcPr>
          <w:p w14:paraId="20BE166C"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PROYECTO</w:t>
            </w:r>
          </w:p>
        </w:tc>
        <w:tc>
          <w:tcPr>
            <w:tcW w:w="4200" w:type="pct"/>
            <w:gridSpan w:val="4"/>
            <w:hideMark/>
          </w:tcPr>
          <w:p w14:paraId="376F0307"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ASISTENCIA A LA PRIMERA INFANCIA A NIVEL NACIONAL</w:t>
            </w:r>
          </w:p>
        </w:tc>
      </w:tr>
      <w:tr w:rsidR="00C60FE9" w:rsidRPr="00C60FE9" w14:paraId="5BC44C48" w14:textId="77777777" w:rsidTr="00E176A4">
        <w:tc>
          <w:tcPr>
            <w:tcW w:w="800" w:type="pct"/>
            <w:hideMark/>
          </w:tcPr>
          <w:p w14:paraId="378CCBB2"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SUBPROYECTO</w:t>
            </w:r>
          </w:p>
        </w:tc>
        <w:tc>
          <w:tcPr>
            <w:tcW w:w="4200" w:type="pct"/>
            <w:gridSpan w:val="4"/>
            <w:hideMark/>
          </w:tcPr>
          <w:p w14:paraId="2F6F4C06"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TRADICIONAL</w:t>
            </w:r>
          </w:p>
        </w:tc>
      </w:tr>
      <w:tr w:rsidR="00C60FE9" w:rsidRPr="00C60FE9" w14:paraId="686C251D" w14:textId="77777777" w:rsidTr="00E176A4">
        <w:tc>
          <w:tcPr>
            <w:tcW w:w="800" w:type="pct"/>
            <w:hideMark/>
          </w:tcPr>
          <w:p w14:paraId="14AF58A6"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MODALIDAD</w:t>
            </w:r>
          </w:p>
        </w:tc>
        <w:tc>
          <w:tcPr>
            <w:tcW w:w="4200" w:type="pct"/>
            <w:gridSpan w:val="4"/>
            <w:hideMark/>
          </w:tcPr>
          <w:p w14:paraId="25E8A0C3"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HCB – FAMI – FAMILIAR (T)</w:t>
            </w:r>
          </w:p>
        </w:tc>
      </w:tr>
    </w:tbl>
    <w:p w14:paraId="17D8C64B" w14:textId="77777777" w:rsidR="00C60FE9" w:rsidRPr="00C60FE9" w:rsidRDefault="00C60FE9" w:rsidP="00C60FE9">
      <w:pPr>
        <w:rPr>
          <w:rFonts w:ascii="Verdana" w:hAnsi="Verdana"/>
          <w:sz w:val="22"/>
          <w:szCs w:val="22"/>
        </w:rPr>
      </w:pPr>
      <w:r w:rsidRPr="00C60FE9">
        <w:rPr>
          <w:rFonts w:ascii="Verdana" w:hAnsi="Verdana"/>
          <w:b/>
          <w:bCs/>
          <w:sz w:val="22"/>
          <w:szCs w:val="22"/>
        </w:rPr>
        <w:t>POBLACIÓN</w:t>
      </w:r>
      <w:r w:rsidRPr="00C60FE9">
        <w:rPr>
          <w:rFonts w:ascii="Verdana" w:hAnsi="Verdana"/>
          <w:b/>
          <w:bCs/>
          <w:sz w:val="22"/>
          <w:szCs w:val="22"/>
        </w:rPr>
        <w:br/>
        <w:t>OBJETIVO</w:t>
      </w:r>
      <w:r w:rsidRPr="00C60FE9">
        <w:rPr>
          <w:rFonts w:ascii="Verdana" w:hAnsi="Verdana"/>
          <w:b/>
          <w:bCs/>
          <w:sz w:val="22"/>
          <w:szCs w:val="22"/>
        </w:rPr>
        <w:br/>
      </w:r>
    </w:p>
    <w:p w14:paraId="53D9BF96" w14:textId="77777777" w:rsidR="00E176A4" w:rsidRPr="00E176A4" w:rsidRDefault="00C60FE9" w:rsidP="00E176A4">
      <w:pPr>
        <w:rPr>
          <w:rFonts w:ascii="Verdana" w:hAnsi="Verdana"/>
          <w:sz w:val="22"/>
          <w:szCs w:val="22"/>
        </w:rPr>
      </w:pPr>
      <w:r w:rsidRPr="00C60FE9">
        <w:rPr>
          <w:rFonts w:ascii="Verdana" w:hAnsi="Verdana"/>
          <w:sz w:val="22"/>
          <w:szCs w:val="22"/>
        </w:rPr>
        <w:t>Mujeres gestantes, mujeres lactantes, niñas y niños hasta los seis (6) meses de edad; y niños(as) mayores de seis (6) meses menores de dos (2) años, con las siguientes características:</w:t>
      </w:r>
      <w:r w:rsidRPr="00C60FE9">
        <w:rPr>
          <w:rFonts w:ascii="Verdana" w:hAnsi="Verdana"/>
          <w:sz w:val="22"/>
          <w:szCs w:val="22"/>
        </w:rPr>
        <w:br/>
      </w:r>
      <w:r w:rsidRPr="00C60FE9">
        <w:rPr>
          <w:rFonts w:ascii="Verdana" w:hAnsi="Verdana"/>
          <w:sz w:val="22"/>
          <w:szCs w:val="22"/>
        </w:rPr>
        <w:br/>
        <w:t>--Víctimas de hechos violentos asociados al conflicto armado, de acuerdo con las directrices establecidas en la Ley 1448/2011, y Decretos ley 4633,4634 y 4635 de 2011.</w:t>
      </w:r>
      <w:r w:rsidRPr="00C60FE9">
        <w:rPr>
          <w:rFonts w:ascii="Verdana" w:hAnsi="Verdana"/>
          <w:sz w:val="22"/>
          <w:szCs w:val="22"/>
        </w:rPr>
        <w:br/>
        <w:t>--Pertenecientes a familias identificadas a través de la Estrategia para la Superación de la Pobreza Extrema - Red UNIDOS.</w:t>
      </w:r>
      <w:r w:rsidRPr="00C60FE9">
        <w:rPr>
          <w:rFonts w:ascii="Verdana" w:hAnsi="Verdana"/>
          <w:sz w:val="22"/>
          <w:szCs w:val="22"/>
        </w:rPr>
        <w:br/>
        <w:t>--Remitidos por las entidades del SNBF que se encuentren en situación de vulnerabilidad o riesgo de vulneración de derechos.</w:t>
      </w:r>
      <w:r w:rsidRPr="00C60FE9">
        <w:rPr>
          <w:rFonts w:ascii="Verdana" w:hAnsi="Verdana"/>
          <w:sz w:val="22"/>
          <w:szCs w:val="22"/>
        </w:rPr>
        <w:br/>
        <w:t>--Con discapacidad, que cumpla con al menos uno de los criterios de priorización Egresados de las modalidades de Recuperación Nutricional: Centros de Recuperación Nutricional - CRN, 1000 días para cambiar el mundo, o remitidos por el Centro Zonal o Regional cuando aplique.</w:t>
      </w:r>
      <w:r w:rsidRPr="00C60FE9">
        <w:rPr>
          <w:rFonts w:ascii="Verdana" w:hAnsi="Verdana"/>
          <w:sz w:val="22"/>
          <w:szCs w:val="22"/>
        </w:rPr>
        <w:br/>
        <w:t>--Que se encuentran en Proceso Administrativo de Restablecimiento de Derechos- PARD o hermanos de los que se encuentran en PARD</w:t>
      </w:r>
      <w:r w:rsidRPr="00C60FE9">
        <w:rPr>
          <w:rFonts w:ascii="Verdana" w:hAnsi="Verdana"/>
          <w:sz w:val="22"/>
          <w:szCs w:val="22"/>
        </w:rPr>
        <w:br/>
      </w:r>
      <w:r w:rsidRPr="00C60FE9">
        <w:rPr>
          <w:rFonts w:ascii="Verdana" w:hAnsi="Verdana"/>
          <w:sz w:val="22"/>
          <w:szCs w:val="22"/>
        </w:rPr>
        <w:lastRenderedPageBreak/>
        <w:t>--Pertenecientes a comunidades étnicas {indígenas, comunidades negras, afrocolombianos, palanqueros, raizales y ROM), que demanden el servicio.</w:t>
      </w:r>
      <w:r w:rsidRPr="00C60FE9">
        <w:rPr>
          <w:rFonts w:ascii="Verdana" w:hAnsi="Verdana"/>
          <w:sz w:val="22"/>
          <w:szCs w:val="22"/>
        </w:rPr>
        <w:br/>
        <w:t>--Pertenecientes a hogares cuyo puntaje SISBEN III (Sistema de información de Potenciales Usuarios) sea igual o inferior a los nuevos puntos de corte definidos para Primera Infancia. Tal como se relaciona a continuación:</w:t>
      </w:r>
      <w:r w:rsidRPr="00C60FE9">
        <w:rPr>
          <w:rFonts w:ascii="Verdana" w:hAnsi="Verdana"/>
          <w:sz w:val="22"/>
          <w:szCs w:val="22"/>
        </w:rPr>
        <w:br/>
      </w:r>
      <w:r w:rsidRPr="00C60FE9">
        <w:rPr>
          <w:rFonts w:ascii="Verdana" w:hAnsi="Verdana"/>
          <w:sz w:val="22"/>
          <w:szCs w:val="22"/>
        </w:rPr>
        <w:br/>
      </w:r>
      <w:r w:rsidR="00E176A4" w:rsidRPr="00E176A4">
        <w:rPr>
          <w:rFonts w:ascii="Verdana" w:hAnsi="Verdana"/>
          <w:sz w:val="22"/>
          <w:szCs w:val="22"/>
        </w:rPr>
        <w:t>NIVEL</w:t>
      </w:r>
    </w:p>
    <w:p w14:paraId="6397B6A8" w14:textId="77777777" w:rsidR="00E176A4" w:rsidRPr="00E176A4" w:rsidRDefault="00E176A4" w:rsidP="00E176A4">
      <w:pPr>
        <w:rPr>
          <w:rFonts w:ascii="Verdana" w:hAnsi="Verdana"/>
          <w:sz w:val="22"/>
          <w:szCs w:val="22"/>
        </w:rPr>
      </w:pPr>
      <w:r w:rsidRPr="00E176A4">
        <w:rPr>
          <w:rFonts w:ascii="Verdana" w:hAnsi="Verdana"/>
          <w:sz w:val="22"/>
          <w:szCs w:val="22"/>
        </w:rPr>
        <w:t>14 CIUDADES</w:t>
      </w:r>
    </w:p>
    <w:p w14:paraId="4E472AB7" w14:textId="77777777" w:rsidR="00E176A4" w:rsidRPr="00E176A4" w:rsidRDefault="00E176A4" w:rsidP="00E176A4">
      <w:pPr>
        <w:rPr>
          <w:rFonts w:ascii="Verdana" w:hAnsi="Verdana"/>
          <w:sz w:val="22"/>
          <w:szCs w:val="22"/>
        </w:rPr>
      </w:pPr>
      <w:r w:rsidRPr="00E176A4">
        <w:rPr>
          <w:rFonts w:ascii="Verdana" w:hAnsi="Verdana"/>
          <w:sz w:val="22"/>
          <w:szCs w:val="22"/>
        </w:rPr>
        <w:t>RESTO URBANO</w:t>
      </w:r>
    </w:p>
    <w:p w14:paraId="1B3E8699" w14:textId="77777777" w:rsidR="00E176A4" w:rsidRPr="00E176A4" w:rsidRDefault="00E176A4" w:rsidP="00E176A4">
      <w:pPr>
        <w:rPr>
          <w:rFonts w:ascii="Verdana" w:hAnsi="Verdana"/>
          <w:sz w:val="22"/>
          <w:szCs w:val="22"/>
        </w:rPr>
      </w:pPr>
      <w:r w:rsidRPr="00E176A4">
        <w:rPr>
          <w:rFonts w:ascii="Verdana" w:hAnsi="Verdana"/>
          <w:sz w:val="22"/>
          <w:szCs w:val="22"/>
        </w:rPr>
        <w:t>RURAL DISPERS</w:t>
      </w:r>
    </w:p>
    <w:p w14:paraId="48BE666F" w14:textId="77777777" w:rsidR="00E176A4" w:rsidRPr="00E176A4" w:rsidRDefault="00E176A4" w:rsidP="00E176A4">
      <w:pPr>
        <w:rPr>
          <w:rFonts w:ascii="Verdana" w:hAnsi="Verdana"/>
          <w:sz w:val="22"/>
          <w:szCs w:val="22"/>
        </w:rPr>
      </w:pPr>
    </w:p>
    <w:p w14:paraId="4B6C9BC5" w14:textId="77777777" w:rsidR="00E176A4" w:rsidRPr="00E176A4" w:rsidRDefault="00E176A4" w:rsidP="00E176A4">
      <w:pPr>
        <w:rPr>
          <w:rFonts w:ascii="Verdana" w:hAnsi="Verdana"/>
          <w:sz w:val="22"/>
          <w:szCs w:val="22"/>
        </w:rPr>
      </w:pPr>
      <w:r w:rsidRPr="00E176A4">
        <w:rPr>
          <w:rFonts w:ascii="Verdana" w:hAnsi="Verdana"/>
          <w:sz w:val="22"/>
          <w:szCs w:val="22"/>
        </w:rPr>
        <w:t>UNICO</w:t>
      </w:r>
    </w:p>
    <w:p w14:paraId="20A0C08A" w14:textId="77777777" w:rsidR="00E176A4" w:rsidRPr="00E176A4" w:rsidRDefault="00E176A4" w:rsidP="00E176A4">
      <w:pPr>
        <w:rPr>
          <w:rFonts w:ascii="Verdana" w:hAnsi="Verdana"/>
          <w:sz w:val="22"/>
          <w:szCs w:val="22"/>
        </w:rPr>
      </w:pPr>
      <w:r w:rsidRPr="00E176A4">
        <w:rPr>
          <w:rFonts w:ascii="Verdana" w:hAnsi="Verdana"/>
          <w:sz w:val="22"/>
          <w:szCs w:val="22"/>
        </w:rPr>
        <w:t>57.21</w:t>
      </w:r>
    </w:p>
    <w:p w14:paraId="52073E28" w14:textId="77777777" w:rsidR="00E176A4" w:rsidRPr="00E176A4" w:rsidRDefault="00E176A4" w:rsidP="00E176A4">
      <w:pPr>
        <w:rPr>
          <w:rFonts w:ascii="Verdana" w:hAnsi="Verdana"/>
          <w:sz w:val="22"/>
          <w:szCs w:val="22"/>
        </w:rPr>
      </w:pPr>
      <w:r w:rsidRPr="00E176A4">
        <w:rPr>
          <w:rFonts w:ascii="Verdana" w:hAnsi="Verdana"/>
          <w:sz w:val="22"/>
          <w:szCs w:val="22"/>
        </w:rPr>
        <w:t>56.32</w:t>
      </w:r>
    </w:p>
    <w:p w14:paraId="76D3D6A1" w14:textId="77777777" w:rsidR="00E176A4" w:rsidRDefault="00E176A4" w:rsidP="00E176A4">
      <w:pPr>
        <w:rPr>
          <w:rFonts w:ascii="Verdana" w:hAnsi="Verdana"/>
          <w:sz w:val="22"/>
          <w:szCs w:val="22"/>
        </w:rPr>
      </w:pPr>
      <w:r w:rsidRPr="00E176A4">
        <w:rPr>
          <w:rFonts w:ascii="Verdana" w:hAnsi="Verdana"/>
          <w:sz w:val="22"/>
          <w:szCs w:val="22"/>
        </w:rPr>
        <w:t>40.75</w:t>
      </w:r>
    </w:p>
    <w:p w14:paraId="0057744D" w14:textId="56D9A676" w:rsidR="00C60FE9" w:rsidRPr="00C60FE9" w:rsidRDefault="00C60FE9" w:rsidP="00E176A4">
      <w:pPr>
        <w:rPr>
          <w:rFonts w:ascii="Verdana" w:hAnsi="Verdana"/>
          <w:sz w:val="22"/>
          <w:szCs w:val="22"/>
        </w:rPr>
      </w:pPr>
      <w:r w:rsidRPr="00C60FE9">
        <w:rPr>
          <w:rFonts w:ascii="Verdana" w:hAnsi="Verdana"/>
          <w:sz w:val="22"/>
          <w:szCs w:val="22"/>
        </w:rPr>
        <w:br/>
        <w:t>Las 14 principales ciudades son: Bogotá, Medellín, Cali, Barranquilla, Cartagena, Cúcuta, Bucaramanga, Ibagué, Pereira, Villavicencio, Pasto, Montería, Manizales y Santa Marta, sin sus áreas metropolitanas. Así mismo incluye la zona urbana diferente a las 14 principales ciudades, los centros poblados y la zona rural dispersa de las 14 principales ciudades.</w:t>
      </w:r>
      <w:r w:rsidRPr="00C60FE9">
        <w:rPr>
          <w:rFonts w:ascii="Verdana" w:hAnsi="Verdana"/>
          <w:sz w:val="22"/>
          <w:szCs w:val="22"/>
        </w:rPr>
        <w:br/>
      </w:r>
      <w:r w:rsidRPr="00C60FE9">
        <w:rPr>
          <w:rFonts w:ascii="Verdana" w:hAnsi="Verdana"/>
          <w:sz w:val="22"/>
          <w:szCs w:val="22"/>
        </w:rPr>
        <w:br/>
        <w:t>--Pertenecientes a los proyectos de las 100 mil viviendas y Viviendas de Interés Prioritario.</w:t>
      </w:r>
      <w:r w:rsidRPr="00C60FE9">
        <w:rPr>
          <w:rFonts w:ascii="Verdana" w:hAnsi="Verdana"/>
          <w:sz w:val="22"/>
          <w:szCs w:val="22"/>
        </w:rPr>
        <w:br/>
        <w:t>--Excepcionalmente serán atendidos las niñas y niños con 5 años cumplidos, que no ingresaron en la vigencia al sistema educativo formal (grado transición). En esta modalidad se atenderán niñas y niños de 2 hasta menores de 5 años en zonas donde no exista la posibilidad de contar con una modalidad institucional sea integral o tradicional.</w:t>
      </w:r>
    </w:p>
    <w:p w14:paraId="36156B0A" w14:textId="68FDECFC" w:rsidR="00C60FE9" w:rsidRPr="00C60FE9" w:rsidRDefault="00C60FE9" w:rsidP="00C60FE9">
      <w:pPr>
        <w:rPr>
          <w:rFonts w:ascii="Verdana" w:hAnsi="Verdana"/>
          <w:b/>
          <w:bCs/>
          <w:sz w:val="22"/>
          <w:szCs w:val="22"/>
        </w:rPr>
      </w:pPr>
      <w:bookmarkStart w:id="5" w:name="6"/>
      <w:r w:rsidRPr="00C60FE9">
        <w:rPr>
          <w:rFonts w:ascii="Verdana" w:hAnsi="Verdana"/>
          <w:b/>
          <w:bCs/>
          <w:sz w:val="22"/>
          <w:szCs w:val="22"/>
        </w:rPr>
        <w:t xml:space="preserve">ARTÍCULO </w:t>
      </w:r>
      <w:r w:rsidR="004C3CE6">
        <w:rPr>
          <w:rFonts w:ascii="Verdana" w:hAnsi="Verdana"/>
          <w:b/>
          <w:bCs/>
          <w:sz w:val="22"/>
          <w:szCs w:val="22"/>
        </w:rPr>
        <w:t>6o</w:t>
      </w:r>
      <w:r w:rsidRPr="00C60FE9">
        <w:rPr>
          <w:rFonts w:ascii="Verdana" w:hAnsi="Verdana"/>
          <w:b/>
          <w:bCs/>
          <w:sz w:val="22"/>
          <w:szCs w:val="22"/>
        </w:rPr>
        <w:t>.</w:t>
      </w:r>
      <w:bookmarkEnd w:id="5"/>
      <w:r w:rsidRPr="00C60FE9">
        <w:rPr>
          <w:rFonts w:ascii="Verdana" w:hAnsi="Verdana"/>
          <w:sz w:val="22"/>
          <w:szCs w:val="22"/>
        </w:rPr>
        <w:t> La presente Resolución rige a partir de la fecha de su expedición.</w:t>
      </w:r>
    </w:p>
    <w:p w14:paraId="6EB839E5" w14:textId="77777777" w:rsidR="00C60FE9" w:rsidRPr="00C60FE9" w:rsidRDefault="00C60FE9" w:rsidP="004C3CE6">
      <w:pPr>
        <w:jc w:val="center"/>
        <w:rPr>
          <w:rFonts w:ascii="Verdana" w:hAnsi="Verdana"/>
          <w:b/>
          <w:bCs/>
          <w:sz w:val="22"/>
          <w:szCs w:val="22"/>
        </w:rPr>
      </w:pPr>
      <w:r w:rsidRPr="00C60FE9">
        <w:rPr>
          <w:rFonts w:ascii="Verdana" w:hAnsi="Verdana"/>
          <w:b/>
          <w:bCs/>
          <w:sz w:val="22"/>
          <w:szCs w:val="22"/>
        </w:rPr>
        <w:t>COMUNIQUESE Y CUMPLASE</w:t>
      </w:r>
    </w:p>
    <w:p w14:paraId="2C91F78F" w14:textId="70EB7B02" w:rsidR="00C60FE9" w:rsidRPr="00C60FE9" w:rsidRDefault="00C60FE9" w:rsidP="004C3CE6">
      <w:pPr>
        <w:jc w:val="center"/>
        <w:rPr>
          <w:rFonts w:ascii="Verdana" w:hAnsi="Verdana"/>
          <w:sz w:val="22"/>
          <w:szCs w:val="22"/>
        </w:rPr>
      </w:pPr>
      <w:r w:rsidRPr="00C60FE9">
        <w:rPr>
          <w:rFonts w:ascii="Verdana" w:hAnsi="Verdana"/>
          <w:sz w:val="22"/>
          <w:szCs w:val="22"/>
        </w:rPr>
        <w:t xml:space="preserve">Dada en Bogotá D.C., a los 14 </w:t>
      </w:r>
      <w:r w:rsidR="004C3CE6">
        <w:rPr>
          <w:rFonts w:ascii="Verdana" w:hAnsi="Verdana"/>
          <w:sz w:val="22"/>
          <w:szCs w:val="22"/>
        </w:rPr>
        <w:t xml:space="preserve">días del mes de marzo de </w:t>
      </w:r>
      <w:r w:rsidRPr="00C60FE9">
        <w:rPr>
          <w:rFonts w:ascii="Verdana" w:hAnsi="Verdana"/>
          <w:sz w:val="22"/>
          <w:szCs w:val="22"/>
        </w:rPr>
        <w:t>2017</w:t>
      </w:r>
    </w:p>
    <w:p w14:paraId="76D2FC0B" w14:textId="77777777" w:rsidR="00C60FE9" w:rsidRPr="00C60FE9" w:rsidRDefault="00C60FE9" w:rsidP="004C3CE6">
      <w:pPr>
        <w:jc w:val="center"/>
        <w:rPr>
          <w:rFonts w:ascii="Verdana" w:hAnsi="Verdana"/>
          <w:sz w:val="22"/>
          <w:szCs w:val="22"/>
        </w:rPr>
      </w:pPr>
      <w:r w:rsidRPr="00C60FE9">
        <w:rPr>
          <w:rFonts w:ascii="Verdana" w:hAnsi="Verdana"/>
          <w:b/>
          <w:bCs/>
          <w:sz w:val="22"/>
          <w:szCs w:val="22"/>
        </w:rPr>
        <w:t>CRISTINA PLAZAS MICHELSEN</w:t>
      </w:r>
    </w:p>
    <w:p w14:paraId="171C1CB2" w14:textId="31053F84" w:rsidR="00C60FE9" w:rsidRPr="00C60FE9" w:rsidRDefault="004C3CE6" w:rsidP="004C3CE6">
      <w:pPr>
        <w:jc w:val="center"/>
        <w:rPr>
          <w:rFonts w:ascii="Verdana" w:hAnsi="Verdana"/>
          <w:sz w:val="22"/>
          <w:szCs w:val="22"/>
        </w:rPr>
      </w:pPr>
      <w:r w:rsidRPr="00C60FE9">
        <w:rPr>
          <w:rFonts w:ascii="Verdana" w:hAnsi="Verdana"/>
          <w:sz w:val="22"/>
          <w:szCs w:val="22"/>
        </w:rPr>
        <w:t>DIRECTORA GENERAL</w:t>
      </w:r>
    </w:p>
    <w:p w14:paraId="2C85A551" w14:textId="77777777" w:rsidR="00C60FE9" w:rsidRPr="00C60FE9" w:rsidRDefault="00C60FE9" w:rsidP="004C3CE6">
      <w:pPr>
        <w:jc w:val="center"/>
        <w:rPr>
          <w:rFonts w:ascii="Verdana" w:hAnsi="Verdana"/>
          <w:sz w:val="22"/>
          <w:szCs w:val="22"/>
        </w:rPr>
      </w:pPr>
      <w:bookmarkStart w:id="6" w:name="LINEAMIENTOS"/>
      <w:r w:rsidRPr="00C60FE9">
        <w:rPr>
          <w:rFonts w:ascii="Verdana" w:hAnsi="Verdana"/>
          <w:sz w:val="22"/>
          <w:szCs w:val="22"/>
        </w:rPr>
        <w:t>LINEAMIENTOS DE PROGRAMACION VIGENCIA 2017 FAMILIAR.</w:t>
      </w:r>
      <w:bookmarkEnd w:id="6"/>
    </w:p>
    <w:tbl>
      <w:tblPr>
        <w:tblStyle w:val="Tablaconcuadrcula"/>
        <w:tblW w:w="5150" w:type="pct"/>
        <w:tblLook w:val="04A0" w:firstRow="1" w:lastRow="0" w:firstColumn="1" w:lastColumn="0" w:noHBand="0" w:noVBand="1"/>
      </w:tblPr>
      <w:tblGrid>
        <w:gridCol w:w="2048"/>
        <w:gridCol w:w="2213"/>
        <w:gridCol w:w="1520"/>
        <w:gridCol w:w="1338"/>
        <w:gridCol w:w="1974"/>
      </w:tblGrid>
      <w:tr w:rsidR="00C60FE9" w:rsidRPr="00C60FE9" w14:paraId="10AB2BA9" w14:textId="77777777" w:rsidTr="004C3CE6">
        <w:tc>
          <w:tcPr>
            <w:tcW w:w="1100" w:type="pct"/>
            <w:hideMark/>
          </w:tcPr>
          <w:p w14:paraId="1E23E74D"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FICHA I - 01</w:t>
            </w:r>
          </w:p>
        </w:tc>
        <w:tc>
          <w:tcPr>
            <w:tcW w:w="1050" w:type="pct"/>
            <w:hideMark/>
          </w:tcPr>
          <w:p w14:paraId="626D2467"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PRG</w:t>
            </w:r>
          </w:p>
        </w:tc>
        <w:tc>
          <w:tcPr>
            <w:tcW w:w="850" w:type="pct"/>
            <w:hideMark/>
          </w:tcPr>
          <w:p w14:paraId="101A5C70"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SPRG</w:t>
            </w:r>
          </w:p>
        </w:tc>
        <w:tc>
          <w:tcPr>
            <w:tcW w:w="750" w:type="pct"/>
            <w:hideMark/>
          </w:tcPr>
          <w:p w14:paraId="5E58E012"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PROY</w:t>
            </w:r>
          </w:p>
        </w:tc>
        <w:tc>
          <w:tcPr>
            <w:tcW w:w="1300" w:type="pct"/>
            <w:hideMark/>
          </w:tcPr>
          <w:p w14:paraId="1298F2E6"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SBPY</w:t>
            </w:r>
          </w:p>
        </w:tc>
      </w:tr>
      <w:tr w:rsidR="00C60FE9" w:rsidRPr="00C60FE9" w14:paraId="2B433B3C" w14:textId="77777777" w:rsidTr="004C3CE6">
        <w:tc>
          <w:tcPr>
            <w:tcW w:w="2100" w:type="pct"/>
            <w:gridSpan w:val="2"/>
            <w:hideMark/>
          </w:tcPr>
          <w:p w14:paraId="11B6BE86"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4102</w:t>
            </w:r>
          </w:p>
        </w:tc>
        <w:tc>
          <w:tcPr>
            <w:tcW w:w="850" w:type="pct"/>
            <w:hideMark/>
          </w:tcPr>
          <w:p w14:paraId="2AB7E323"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1500</w:t>
            </w:r>
          </w:p>
        </w:tc>
        <w:tc>
          <w:tcPr>
            <w:tcW w:w="750" w:type="pct"/>
            <w:hideMark/>
          </w:tcPr>
          <w:p w14:paraId="6B9181FD"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w:t>
            </w:r>
          </w:p>
        </w:tc>
        <w:tc>
          <w:tcPr>
            <w:tcW w:w="1300" w:type="pct"/>
            <w:hideMark/>
          </w:tcPr>
          <w:p w14:paraId="4834C3A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101</w:t>
            </w:r>
          </w:p>
        </w:tc>
      </w:tr>
      <w:tr w:rsidR="00C60FE9" w:rsidRPr="00C60FE9" w14:paraId="4C0D259A" w14:textId="77777777" w:rsidTr="004C3CE6">
        <w:tc>
          <w:tcPr>
            <w:tcW w:w="1100" w:type="pct"/>
            <w:hideMark/>
          </w:tcPr>
          <w:p w14:paraId="4D44248B"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lastRenderedPageBreak/>
              <w:t>PROYECTO</w:t>
            </w:r>
          </w:p>
        </w:tc>
        <w:tc>
          <w:tcPr>
            <w:tcW w:w="3900" w:type="pct"/>
            <w:gridSpan w:val="4"/>
            <w:hideMark/>
          </w:tcPr>
          <w:p w14:paraId="4A3AC7BB"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DESARROLLAR ACCIONES DE PROMOCIÓN Y PREVENCIÓN EN SEGURIDAD AUMENTARIA Y NUTRICIONAL EN EL TERRITORIO NACIONAL</w:t>
            </w:r>
          </w:p>
        </w:tc>
      </w:tr>
      <w:tr w:rsidR="00C60FE9" w:rsidRPr="00C60FE9" w14:paraId="417A237A" w14:textId="77777777" w:rsidTr="004C3CE6">
        <w:tc>
          <w:tcPr>
            <w:tcW w:w="1100" w:type="pct"/>
            <w:hideMark/>
          </w:tcPr>
          <w:p w14:paraId="2F686887"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SUBPROYECTO</w:t>
            </w:r>
          </w:p>
        </w:tc>
        <w:tc>
          <w:tcPr>
            <w:tcW w:w="3900" w:type="pct"/>
            <w:gridSpan w:val="4"/>
            <w:hideMark/>
          </w:tcPr>
          <w:p w14:paraId="537EC5E1"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ATENCIÓN Y PREVENCIÓN DE LA DES NUTRICIÓN</w:t>
            </w:r>
          </w:p>
        </w:tc>
      </w:tr>
      <w:tr w:rsidR="00C60FE9" w:rsidRPr="00C60FE9" w14:paraId="04FE2DF5" w14:textId="77777777" w:rsidTr="004C3CE6">
        <w:tc>
          <w:tcPr>
            <w:tcW w:w="1100" w:type="pct"/>
            <w:hideMark/>
          </w:tcPr>
          <w:p w14:paraId="05AFD7E4"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OBJETIVO</w:t>
            </w:r>
          </w:p>
        </w:tc>
        <w:tc>
          <w:tcPr>
            <w:tcW w:w="1200" w:type="pct"/>
            <w:hideMark/>
          </w:tcPr>
          <w:p w14:paraId="45F9EDC4"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GENERAL</w:t>
            </w:r>
          </w:p>
        </w:tc>
        <w:tc>
          <w:tcPr>
            <w:tcW w:w="2750" w:type="pct"/>
            <w:gridSpan w:val="3"/>
            <w:hideMark/>
          </w:tcPr>
          <w:p w14:paraId="20234AED" w14:textId="77777777" w:rsidR="00C60FE9" w:rsidRPr="00C60FE9" w:rsidRDefault="00C60FE9" w:rsidP="00C60FE9">
            <w:pPr>
              <w:spacing w:after="160"/>
              <w:rPr>
                <w:rFonts w:ascii="Verdana" w:hAnsi="Verdana"/>
                <w:sz w:val="22"/>
                <w:szCs w:val="22"/>
              </w:rPr>
            </w:pPr>
            <w:r w:rsidRPr="00C60FE9">
              <w:rPr>
                <w:rFonts w:ascii="Verdana" w:hAnsi="Verdana"/>
                <w:sz w:val="22"/>
                <w:szCs w:val="22"/>
              </w:rPr>
              <w:t xml:space="preserve">Prevenir y/o atender a las mujeres gestantes con bajo peso y </w:t>
            </w:r>
            <w:proofErr w:type="gramStart"/>
            <w:r w:rsidRPr="00C60FE9">
              <w:rPr>
                <w:rFonts w:ascii="Verdana" w:hAnsi="Verdana"/>
                <w:sz w:val="22"/>
                <w:szCs w:val="22"/>
              </w:rPr>
              <w:t>niños y niñas</w:t>
            </w:r>
            <w:proofErr w:type="gramEnd"/>
            <w:r w:rsidRPr="00C60FE9">
              <w:rPr>
                <w:rFonts w:ascii="Verdana" w:hAnsi="Verdana"/>
                <w:sz w:val="22"/>
                <w:szCs w:val="22"/>
              </w:rPr>
              <w:t xml:space="preserve"> menores de 5 </w:t>
            </w:r>
            <w:proofErr w:type="gramStart"/>
            <w:r w:rsidRPr="00C60FE9">
              <w:rPr>
                <w:rFonts w:ascii="Verdana" w:hAnsi="Verdana"/>
                <w:sz w:val="22"/>
                <w:szCs w:val="22"/>
              </w:rPr>
              <w:t>años de edad</w:t>
            </w:r>
            <w:proofErr w:type="gramEnd"/>
            <w:r w:rsidRPr="00C60FE9">
              <w:rPr>
                <w:rFonts w:ascii="Verdana" w:hAnsi="Verdana"/>
                <w:sz w:val="22"/>
                <w:szCs w:val="22"/>
              </w:rPr>
              <w:t xml:space="preserve"> en situación de desnutrición, a través de acciones en salud y nutrición con la corresponsabilidad de la familia y la comunidad.</w:t>
            </w:r>
            <w:r w:rsidRPr="00C60FE9">
              <w:rPr>
                <w:rFonts w:ascii="Verdana" w:hAnsi="Verdana"/>
                <w:sz w:val="22"/>
                <w:szCs w:val="22"/>
              </w:rPr>
              <w:br/>
            </w:r>
          </w:p>
        </w:tc>
      </w:tr>
      <w:tr w:rsidR="00C60FE9" w:rsidRPr="00C60FE9" w14:paraId="6C5CCA9F" w14:textId="77777777" w:rsidTr="004C3CE6">
        <w:tc>
          <w:tcPr>
            <w:tcW w:w="2250" w:type="pct"/>
            <w:gridSpan w:val="2"/>
            <w:hideMark/>
          </w:tcPr>
          <w:p w14:paraId="2635CAE6"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ESPECÍFI COS</w:t>
            </w:r>
          </w:p>
        </w:tc>
        <w:tc>
          <w:tcPr>
            <w:tcW w:w="2750" w:type="pct"/>
            <w:gridSpan w:val="3"/>
            <w:hideMark/>
          </w:tcPr>
          <w:p w14:paraId="78B5AA8D" w14:textId="77777777" w:rsidR="00C60FE9" w:rsidRPr="00C60FE9" w:rsidRDefault="00C60FE9" w:rsidP="00C60FE9">
            <w:pPr>
              <w:spacing w:after="160"/>
              <w:rPr>
                <w:rFonts w:ascii="Verdana" w:hAnsi="Verdana"/>
                <w:sz w:val="22"/>
                <w:szCs w:val="22"/>
              </w:rPr>
            </w:pPr>
            <w:r w:rsidRPr="00C60FE9">
              <w:rPr>
                <w:rFonts w:ascii="Verdana" w:hAnsi="Verdana"/>
                <w:sz w:val="22"/>
                <w:szCs w:val="22"/>
              </w:rPr>
              <w:t>--Contribuir a mejorar el estado nutricional de las mujeres gestantes con bajo peso para la edad gestacional.</w:t>
            </w:r>
            <w:r w:rsidRPr="00C60FE9">
              <w:rPr>
                <w:rFonts w:ascii="Verdana" w:hAnsi="Verdana"/>
                <w:sz w:val="22"/>
                <w:szCs w:val="22"/>
              </w:rPr>
              <w:br/>
              <w:t>--Contribuir a obtener buen peso al nacer de (os niños y niñas nacidos de mujeres gestantes atendidas.</w:t>
            </w:r>
            <w:r w:rsidRPr="00C60FE9">
              <w:rPr>
                <w:rFonts w:ascii="Verdana" w:hAnsi="Verdana"/>
                <w:sz w:val="22"/>
                <w:szCs w:val="22"/>
              </w:rPr>
              <w:br/>
              <w:t>--Contribuir a mejorar la duración de la lactancia materna exclusiva y total.</w:t>
            </w:r>
            <w:r w:rsidRPr="00C60FE9">
              <w:rPr>
                <w:rFonts w:ascii="Verdana" w:hAnsi="Verdana"/>
                <w:sz w:val="22"/>
                <w:szCs w:val="22"/>
              </w:rPr>
              <w:br/>
              <w:t>--Mejorar el estado nutricional de los niños y niñas menores de 2 años en situación de desnutrición</w:t>
            </w:r>
            <w:r w:rsidRPr="00C60FE9">
              <w:rPr>
                <w:rFonts w:ascii="Verdana" w:hAnsi="Verdana"/>
                <w:sz w:val="22"/>
                <w:szCs w:val="22"/>
              </w:rPr>
              <w:br/>
              <w:t>--Recuperar el estado nutricional de los niños y niñas menores de 5 años atendidos en la modalidad de Centros de Recuperación Nutricional.</w:t>
            </w:r>
            <w:r w:rsidRPr="00C60FE9">
              <w:rPr>
                <w:rFonts w:ascii="Verdana" w:hAnsi="Verdana"/>
                <w:sz w:val="22"/>
                <w:szCs w:val="22"/>
              </w:rPr>
              <w:br/>
              <w:t>--Contribuir en el mantenimiento de un estado nutricional adecuado en los primeros dos años de vida.</w:t>
            </w:r>
            <w:r w:rsidRPr="00C60FE9">
              <w:rPr>
                <w:rFonts w:ascii="Verdana" w:hAnsi="Verdana"/>
                <w:sz w:val="22"/>
                <w:szCs w:val="22"/>
              </w:rPr>
              <w:br/>
              <w:t>--Promover la adecuada introducción de la alimentación complementaria para atender las necesidades nutricionales de los lactantes, de acuerdo a su edad.</w:t>
            </w:r>
            <w:r w:rsidRPr="00C60FE9">
              <w:rPr>
                <w:rFonts w:ascii="Verdana" w:hAnsi="Verdana"/>
                <w:sz w:val="22"/>
                <w:szCs w:val="22"/>
              </w:rPr>
              <w:br/>
              <w:t>--Realizar atenciones con tas familias, dirigidas al reconocimiento y/o identificación de factores protectores y de riesgo; orientando acciones de fortalecimiento familiar, con enfoque de capacidades que contribuya en su desarrollo y en la reducción de factores de riesgo.</w:t>
            </w:r>
            <w:r w:rsidRPr="00C60FE9">
              <w:rPr>
                <w:rFonts w:ascii="Verdana" w:hAnsi="Verdana"/>
                <w:sz w:val="22"/>
                <w:szCs w:val="22"/>
              </w:rPr>
              <w:br/>
              <w:t>--Generar procesos educativos en alimentación y nutrición con las familias de las niñas y niños beneficiarios.</w:t>
            </w:r>
            <w:r w:rsidRPr="00C60FE9">
              <w:rPr>
                <w:rFonts w:ascii="Verdana" w:hAnsi="Verdana"/>
                <w:sz w:val="22"/>
                <w:szCs w:val="22"/>
              </w:rPr>
              <w:br/>
              <w:t xml:space="preserve">--Gestionar las atenciones necesarias por las entidades competentes que permitan la atención integral y la garantía de los derechos de las niñas y niños </w:t>
            </w:r>
            <w:r w:rsidRPr="00C60FE9">
              <w:rPr>
                <w:rFonts w:ascii="Verdana" w:hAnsi="Verdana"/>
                <w:sz w:val="22"/>
                <w:szCs w:val="22"/>
              </w:rPr>
              <w:lastRenderedPageBreak/>
              <w:t>beneficiarios.</w:t>
            </w:r>
            <w:r w:rsidRPr="00C60FE9">
              <w:rPr>
                <w:rFonts w:ascii="Verdana" w:hAnsi="Verdana"/>
                <w:sz w:val="22"/>
                <w:szCs w:val="22"/>
              </w:rPr>
              <w:br/>
              <w:t>-Focalizar la población con altas prevalencias de desnutrición, priorizando las zonas rurales dispersas o de difícil acceso, con débil oferta institucional y/o con situaciones socioculturales diferenciales.</w:t>
            </w:r>
            <w:r w:rsidRPr="00C60FE9">
              <w:rPr>
                <w:rFonts w:ascii="Verdana" w:hAnsi="Verdana"/>
                <w:sz w:val="22"/>
                <w:szCs w:val="22"/>
              </w:rPr>
              <w:br/>
              <w:t>--Promover la afiliación y atención de la población objetivo y sus familias al Sistema General de Seguridad Social en Salud - SGSSS, que coadyuven al mejoramiento del estado nutricional de los beneficiarios de la estrategia.</w:t>
            </w:r>
            <w:r w:rsidRPr="00C60FE9">
              <w:rPr>
                <w:rFonts w:ascii="Verdana" w:hAnsi="Verdana"/>
                <w:sz w:val="22"/>
                <w:szCs w:val="22"/>
              </w:rPr>
              <w:br/>
              <w:t>--Brindar complementaron alimentaria a los beneficiarios, Incluyendo alimentos de alto valor nutricional, de acuerdo a sus requerimientos nutricionales, según el manual operativo de cada modalidad.</w:t>
            </w:r>
            <w:r w:rsidRPr="00C60FE9">
              <w:rPr>
                <w:rFonts w:ascii="Verdana" w:hAnsi="Verdana"/>
                <w:sz w:val="22"/>
                <w:szCs w:val="22"/>
              </w:rPr>
              <w:br/>
              <w:t>--Realizar seguimiento del estado nutricional de la población beneficiaria.</w:t>
            </w:r>
            <w:r w:rsidRPr="00C60FE9">
              <w:rPr>
                <w:rFonts w:ascii="Verdana" w:hAnsi="Verdana"/>
                <w:sz w:val="22"/>
                <w:szCs w:val="22"/>
              </w:rPr>
              <w:br/>
              <w:t>--Generar acciones de remisión a la oferta de servicios del ICBF de acuerdo a la situación encontrada de cada beneficiario.</w:t>
            </w:r>
            <w:r w:rsidRPr="00C60FE9">
              <w:rPr>
                <w:rFonts w:ascii="Verdana" w:hAnsi="Verdana"/>
                <w:sz w:val="22"/>
                <w:szCs w:val="22"/>
              </w:rPr>
              <w:br/>
            </w:r>
          </w:p>
        </w:tc>
      </w:tr>
      <w:tr w:rsidR="00C60FE9" w:rsidRPr="00C60FE9" w14:paraId="50D9017C" w14:textId="77777777" w:rsidTr="004C3CE6">
        <w:tc>
          <w:tcPr>
            <w:tcW w:w="1100" w:type="pct"/>
            <w:hideMark/>
          </w:tcPr>
          <w:p w14:paraId="3ED62914"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lastRenderedPageBreak/>
              <w:t>MODALIDAD</w:t>
            </w:r>
          </w:p>
        </w:tc>
        <w:tc>
          <w:tcPr>
            <w:tcW w:w="3900" w:type="pct"/>
            <w:gridSpan w:val="4"/>
            <w:hideMark/>
          </w:tcPr>
          <w:p w14:paraId="38F2ACB9" w14:textId="77777777" w:rsidR="00C60FE9" w:rsidRPr="00C60FE9" w:rsidRDefault="00C60FE9" w:rsidP="00C60FE9">
            <w:pPr>
              <w:spacing w:after="160"/>
              <w:rPr>
                <w:rFonts w:ascii="Verdana" w:hAnsi="Verdana"/>
                <w:sz w:val="22"/>
                <w:szCs w:val="22"/>
              </w:rPr>
            </w:pPr>
            <w:r w:rsidRPr="00C60FE9">
              <w:rPr>
                <w:rFonts w:ascii="Verdana" w:hAnsi="Verdana"/>
                <w:sz w:val="22"/>
                <w:szCs w:val="22"/>
              </w:rPr>
              <w:t>Centros de Recuperación Nutricional</w:t>
            </w:r>
            <w:r w:rsidRPr="00C60FE9">
              <w:rPr>
                <w:rFonts w:ascii="Verdana" w:hAnsi="Verdana"/>
                <w:sz w:val="22"/>
                <w:szCs w:val="22"/>
              </w:rPr>
              <w:br/>
              <w:t>1000 días para cambiar el mundo</w:t>
            </w:r>
          </w:p>
        </w:tc>
      </w:tr>
      <w:tr w:rsidR="00C60FE9" w:rsidRPr="00C60FE9" w14:paraId="201B3223" w14:textId="77777777" w:rsidTr="004C3CE6">
        <w:tc>
          <w:tcPr>
            <w:tcW w:w="1100" w:type="pct"/>
            <w:hideMark/>
          </w:tcPr>
          <w:p w14:paraId="301AC871"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POBLACIÓN</w:t>
            </w:r>
            <w:r w:rsidRPr="00C60FE9">
              <w:rPr>
                <w:rFonts w:ascii="Verdana" w:hAnsi="Verdana"/>
                <w:b/>
                <w:bCs/>
                <w:sz w:val="22"/>
                <w:szCs w:val="22"/>
              </w:rPr>
              <w:br/>
              <w:t>OBJETIVO</w:t>
            </w:r>
          </w:p>
        </w:tc>
        <w:tc>
          <w:tcPr>
            <w:tcW w:w="3900" w:type="pct"/>
            <w:gridSpan w:val="4"/>
            <w:hideMark/>
          </w:tcPr>
          <w:p w14:paraId="0E885B17"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u w:val="single"/>
              </w:rPr>
              <w:t>Centros de Recuperación Nutricional</w:t>
            </w:r>
            <w:r w:rsidRPr="00C60FE9">
              <w:rPr>
                <w:rFonts w:ascii="Verdana" w:hAnsi="Verdana"/>
                <w:b/>
                <w:bCs/>
                <w:sz w:val="22"/>
                <w:szCs w:val="22"/>
                <w:u w:val="single"/>
              </w:rPr>
              <w:br/>
            </w:r>
            <w:r w:rsidRPr="00C60FE9">
              <w:rPr>
                <w:rFonts w:ascii="Verdana" w:hAnsi="Verdana"/>
                <w:sz w:val="22"/>
                <w:szCs w:val="22"/>
              </w:rPr>
              <w:t xml:space="preserve">--Niños y niñas menores de 5 años, con manifestaciones clínicas de marasmo, </w:t>
            </w:r>
            <w:proofErr w:type="spellStart"/>
            <w:r w:rsidRPr="00C60FE9">
              <w:rPr>
                <w:rFonts w:ascii="Verdana" w:hAnsi="Verdana"/>
                <w:sz w:val="22"/>
                <w:szCs w:val="22"/>
              </w:rPr>
              <w:t>kwashiorkor</w:t>
            </w:r>
            <w:proofErr w:type="spellEnd"/>
            <w:r w:rsidRPr="00C60FE9">
              <w:rPr>
                <w:rFonts w:ascii="Verdana" w:hAnsi="Verdana"/>
                <w:sz w:val="22"/>
                <w:szCs w:val="22"/>
              </w:rPr>
              <w:t xml:space="preserve"> o mixta.</w:t>
            </w:r>
            <w:r w:rsidRPr="00C60FE9">
              <w:rPr>
                <w:rFonts w:ascii="Verdana" w:hAnsi="Verdana"/>
                <w:sz w:val="22"/>
                <w:szCs w:val="22"/>
              </w:rPr>
              <w:br/>
              <w:t>-Niños y niñas menores de 5 años con desnutrición aguda moderada (</w:t>
            </w:r>
            <w:r w:rsidRPr="00C60FE9">
              <w:rPr>
                <w:rFonts w:ascii="Verdana" w:hAnsi="Verdana"/>
                <w:sz w:val="22"/>
                <w:szCs w:val="22"/>
                <w:u w:val="single"/>
              </w:rPr>
              <w:t>&gt;</w:t>
            </w:r>
            <w:r w:rsidRPr="00C60FE9">
              <w:rPr>
                <w:rFonts w:ascii="Verdana" w:hAnsi="Verdana"/>
                <w:sz w:val="22"/>
                <w:szCs w:val="22"/>
              </w:rPr>
              <w:t> -3 DE y &lt; -2 DE) y desnutrición aguda severa (&lt; -3 DE.)</w:t>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u w:val="single"/>
              </w:rPr>
              <w:t>1000 días para cambiar el Mundo.</w:t>
            </w:r>
            <w:r w:rsidRPr="00C60FE9">
              <w:rPr>
                <w:rFonts w:ascii="Verdana" w:hAnsi="Verdana"/>
                <w:b/>
                <w:bCs/>
                <w:sz w:val="22"/>
                <w:szCs w:val="22"/>
                <w:u w:val="single"/>
              </w:rPr>
              <w:br/>
            </w:r>
            <w:r w:rsidRPr="00C60FE9">
              <w:rPr>
                <w:rFonts w:ascii="Verdana" w:hAnsi="Verdana"/>
                <w:sz w:val="22"/>
                <w:szCs w:val="22"/>
              </w:rPr>
              <w:t>Mujeres gestantes en bajo peso para la edad gestacional</w:t>
            </w:r>
            <w:r w:rsidRPr="00C60FE9">
              <w:rPr>
                <w:rFonts w:ascii="Verdana" w:hAnsi="Verdana"/>
                <w:sz w:val="22"/>
                <w:szCs w:val="22"/>
              </w:rPr>
              <w:br/>
              <w:t>Niñas y niños nacidos de mujeres gestantes beneficiarías de la modalidad</w:t>
            </w:r>
            <w:r w:rsidRPr="00C60FE9">
              <w:rPr>
                <w:rFonts w:ascii="Verdana" w:hAnsi="Verdana"/>
                <w:sz w:val="22"/>
                <w:szCs w:val="22"/>
              </w:rPr>
              <w:br/>
              <w:t>Niñas y niños menores de 2 años con diagnóstico de desnutrición aguda5 o riesgo de desnutrición aguda Niñas y niños menores de 5 años egresados de los Centros de Recuperación Nutricional, hasta garantizar la atención vinculación en atención integral a la primera infancia y máximo hasta el cierre de la vigencia que el beneficiario fue atendido.</w:t>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Nota 1</w:t>
            </w:r>
            <w:r w:rsidRPr="00C60FE9">
              <w:rPr>
                <w:rFonts w:ascii="Verdana" w:hAnsi="Verdana"/>
                <w:sz w:val="22"/>
                <w:szCs w:val="22"/>
              </w:rPr>
              <w:t xml:space="preserve">: Cada una de estas modalidades se implementará de forma independiente de acuerdo con las necesidades identificadas y las unidades de servicio disponibles. En los </w:t>
            </w:r>
            <w:r w:rsidRPr="00C60FE9">
              <w:rPr>
                <w:rFonts w:ascii="Verdana" w:hAnsi="Verdana"/>
                <w:sz w:val="22"/>
                <w:szCs w:val="22"/>
              </w:rPr>
              <w:lastRenderedPageBreak/>
              <w:t>manuales operativos se describen la identificación y priorización de los beneficiarios.</w:t>
            </w:r>
            <w:r w:rsidRPr="00C60FE9">
              <w:rPr>
                <w:rFonts w:ascii="Verdana" w:hAnsi="Verdana"/>
                <w:sz w:val="22"/>
                <w:szCs w:val="22"/>
              </w:rPr>
              <w:br/>
            </w:r>
            <w:r w:rsidRPr="00C60FE9">
              <w:rPr>
                <w:rFonts w:ascii="Verdana" w:hAnsi="Verdana"/>
                <w:b/>
                <w:bCs/>
                <w:sz w:val="22"/>
                <w:szCs w:val="22"/>
              </w:rPr>
              <w:t>Nota 2:</w:t>
            </w:r>
            <w:r w:rsidRPr="00C60FE9">
              <w:rPr>
                <w:rFonts w:ascii="Verdana" w:hAnsi="Verdana"/>
                <w:sz w:val="22"/>
                <w:szCs w:val="22"/>
              </w:rPr>
              <w:t xml:space="preserve"> En el evento que se requiera atender a un niño o niña mayor de 5 años que presente delgadez (IMC/E &lt;-2 DE) y la valoración médica determine que se requiere una intervención nutricional urgente, se deberá dar ingreso informando de inmediato al Centro Zonal y Regional, para que se </w:t>
            </w:r>
            <w:proofErr w:type="gramStart"/>
            <w:r w:rsidRPr="00C60FE9">
              <w:rPr>
                <w:rFonts w:ascii="Verdana" w:hAnsi="Verdana"/>
                <w:sz w:val="22"/>
                <w:szCs w:val="22"/>
              </w:rPr>
              <w:t>dé inicio a</w:t>
            </w:r>
            <w:proofErr w:type="gramEnd"/>
            <w:r w:rsidRPr="00C60FE9">
              <w:rPr>
                <w:rFonts w:ascii="Verdana" w:hAnsi="Verdana"/>
                <w:sz w:val="22"/>
                <w:szCs w:val="22"/>
              </w:rPr>
              <w:t xml:space="preserve"> los procesos de restablecimiento de derechos que se consideren pertinentes.</w:t>
            </w:r>
            <w:r w:rsidRPr="00C60FE9">
              <w:rPr>
                <w:rFonts w:ascii="Verdana" w:hAnsi="Verdana"/>
                <w:sz w:val="22"/>
                <w:szCs w:val="22"/>
              </w:rPr>
              <w:br/>
            </w:r>
          </w:p>
        </w:tc>
      </w:tr>
      <w:tr w:rsidR="00C60FE9" w:rsidRPr="00C60FE9" w14:paraId="48CF6476" w14:textId="77777777" w:rsidTr="004C3CE6">
        <w:tc>
          <w:tcPr>
            <w:tcW w:w="1100" w:type="pct"/>
            <w:hideMark/>
          </w:tcPr>
          <w:p w14:paraId="4E5F25B5"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lastRenderedPageBreak/>
              <w:t>ACCIONES</w:t>
            </w:r>
            <w:r w:rsidRPr="00C60FE9">
              <w:rPr>
                <w:rFonts w:ascii="Verdana" w:hAnsi="Verdana"/>
                <w:b/>
                <w:bCs/>
                <w:sz w:val="22"/>
                <w:szCs w:val="22"/>
              </w:rPr>
              <w:br/>
            </w:r>
          </w:p>
        </w:tc>
        <w:tc>
          <w:tcPr>
            <w:tcW w:w="3900" w:type="pct"/>
            <w:gridSpan w:val="4"/>
            <w:hideMark/>
          </w:tcPr>
          <w:p w14:paraId="3336650D"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u w:val="single"/>
              </w:rPr>
              <w:t>Centros de Recuperación Nutricional</w:t>
            </w:r>
            <w:r w:rsidRPr="00C60FE9">
              <w:rPr>
                <w:rFonts w:ascii="Verdana" w:hAnsi="Verdana"/>
                <w:b/>
                <w:bCs/>
                <w:sz w:val="22"/>
                <w:szCs w:val="22"/>
                <w:u w:val="single"/>
              </w:rPr>
              <w:br/>
            </w:r>
            <w:r w:rsidRPr="00C60FE9">
              <w:rPr>
                <w:rFonts w:ascii="Verdana" w:hAnsi="Verdana"/>
                <w:sz w:val="22"/>
                <w:szCs w:val="22"/>
              </w:rPr>
              <w:br/>
              <w:t xml:space="preserve">Los Centros de Recuperación Nutricional son una forma de atención de choque para el tratamiento de </w:t>
            </w:r>
            <w:proofErr w:type="gramStart"/>
            <w:r w:rsidRPr="00C60FE9">
              <w:rPr>
                <w:rFonts w:ascii="Verdana" w:hAnsi="Verdana"/>
                <w:sz w:val="22"/>
                <w:szCs w:val="22"/>
              </w:rPr>
              <w:t>niños y niñas</w:t>
            </w:r>
            <w:proofErr w:type="gramEnd"/>
            <w:r w:rsidRPr="00C60FE9">
              <w:rPr>
                <w:rFonts w:ascii="Verdana" w:hAnsi="Verdana"/>
                <w:sz w:val="22"/>
                <w:szCs w:val="22"/>
              </w:rPr>
              <w:t xml:space="preserve"> de 0 a 5 años, en situación de desnutrición, en los cuales se brinda atención nutricional, médica y psicosocial a 15 niños, con la participación de un equipo interdisciplinario - Médico, Nutricionista y profesional social. Está enmarcada dentro de la Política Nacional de Seguridad Alimentaria y Nutricional con el fin de evitar muertes por desnutrición y contribuir a mejorar la situación nutricional de la población infantil; deben estar articulados a los planes departamentales y municipales de seguridad alimentaria y nutricional, así como a los planes de desarrollo del gobierno municipal y departamental.</w:t>
            </w:r>
            <w:r w:rsidRPr="00C60FE9">
              <w:rPr>
                <w:rFonts w:ascii="Verdana" w:hAnsi="Verdana"/>
                <w:sz w:val="22"/>
                <w:szCs w:val="22"/>
              </w:rPr>
              <w:br/>
            </w:r>
            <w:r w:rsidRPr="00C60FE9">
              <w:rPr>
                <w:rFonts w:ascii="Verdana" w:hAnsi="Verdana"/>
                <w:b/>
                <w:bCs/>
                <w:sz w:val="22"/>
                <w:szCs w:val="22"/>
              </w:rPr>
              <w:br/>
            </w:r>
            <w:r w:rsidRPr="00C60FE9">
              <w:rPr>
                <w:rFonts w:ascii="Verdana" w:hAnsi="Verdana"/>
                <w:sz w:val="22"/>
                <w:szCs w:val="22"/>
              </w:rPr>
              <w:t>Para el desarrollo de esta modalidad es necesario la realización de búsqueda activa de niños y niñas en situación de desnutrición de acuerdo a la población objetivo, sin patología asociada.</w:t>
            </w:r>
            <w:r w:rsidRPr="00C60FE9">
              <w:rPr>
                <w:rFonts w:ascii="Verdana" w:hAnsi="Verdana"/>
                <w:sz w:val="22"/>
                <w:szCs w:val="22"/>
              </w:rPr>
              <w:br/>
            </w:r>
            <w:r w:rsidRPr="00C60FE9">
              <w:rPr>
                <w:rFonts w:ascii="Verdana" w:hAnsi="Verdana"/>
                <w:sz w:val="22"/>
                <w:szCs w:val="22"/>
              </w:rPr>
              <w:br/>
              <w:t>En los Centros de Recuperación Nutricional la atención tiene una duración promedio de 30 días e Incluye las siguientes actividades:</w:t>
            </w:r>
            <w:r w:rsidRPr="00C60FE9">
              <w:rPr>
                <w:rFonts w:ascii="Verdana" w:hAnsi="Verdana"/>
                <w:sz w:val="22"/>
                <w:szCs w:val="22"/>
              </w:rPr>
              <w:br/>
              <w:t>--Atender a niños y niñas en situación de desnutrición sin patología asociada.</w:t>
            </w:r>
            <w:r w:rsidRPr="00C60FE9">
              <w:rPr>
                <w:rFonts w:ascii="Verdana" w:hAnsi="Verdana"/>
                <w:sz w:val="22"/>
                <w:szCs w:val="22"/>
              </w:rPr>
              <w:br/>
              <w:t>--Ingreso de los niños y niñas remitidos por tas ESE o IPS al Centro.</w:t>
            </w:r>
            <w:r w:rsidRPr="00C60FE9">
              <w:rPr>
                <w:rFonts w:ascii="Verdana" w:hAnsi="Verdana"/>
                <w:sz w:val="22"/>
                <w:szCs w:val="22"/>
              </w:rPr>
              <w:br/>
              <w:t>--Valoración, diagnóstico y tratamiento médico y nutricional mensual.</w:t>
            </w:r>
            <w:r w:rsidRPr="00C60FE9">
              <w:rPr>
                <w:rFonts w:ascii="Verdana" w:hAnsi="Verdana"/>
                <w:sz w:val="22"/>
                <w:szCs w:val="22"/>
              </w:rPr>
              <w:br/>
              <w:t>--Visita domiciliaria para identificar capacidades, fortalezas y recursos de las familias de los niños y niñas, factores de riesgo y amenaza de desnutrición (máximo a la segunda semana de estancia).</w:t>
            </w:r>
            <w:r w:rsidRPr="00C60FE9">
              <w:rPr>
                <w:rFonts w:ascii="Verdana" w:hAnsi="Verdana"/>
                <w:sz w:val="22"/>
                <w:szCs w:val="22"/>
              </w:rPr>
              <w:br/>
              <w:t>--Articulación y coordinación intersectorial del orden local.</w:t>
            </w:r>
            <w:r w:rsidRPr="00C60FE9">
              <w:rPr>
                <w:rFonts w:ascii="Verdana" w:hAnsi="Verdana"/>
                <w:sz w:val="22"/>
                <w:szCs w:val="22"/>
              </w:rPr>
              <w:br/>
              <w:t>--Seguimiento del estado nutricional de los beneficiarios.</w:t>
            </w:r>
            <w:r w:rsidRPr="00C60FE9">
              <w:rPr>
                <w:rFonts w:ascii="Verdana" w:hAnsi="Verdana"/>
                <w:sz w:val="22"/>
                <w:szCs w:val="22"/>
              </w:rPr>
              <w:br/>
              <w:t>--Suministro de alimentación que cubra el 100% de las recomendaciones nutricionales de los niños y las niñas.</w:t>
            </w:r>
            <w:r w:rsidRPr="00C60FE9">
              <w:rPr>
                <w:rFonts w:ascii="Verdana" w:hAnsi="Verdana"/>
                <w:sz w:val="22"/>
                <w:szCs w:val="22"/>
              </w:rPr>
              <w:br/>
              <w:t>--Educación alimentaria y nutricional a la madre /o cuidador.</w:t>
            </w:r>
            <w:r w:rsidRPr="00C60FE9">
              <w:rPr>
                <w:rFonts w:ascii="Verdana" w:hAnsi="Verdana"/>
                <w:sz w:val="22"/>
                <w:szCs w:val="22"/>
              </w:rPr>
              <w:br/>
              <w:t xml:space="preserve">--Suministro de la ración para preparar, al momento del </w:t>
            </w:r>
            <w:r w:rsidRPr="00C60FE9">
              <w:rPr>
                <w:rFonts w:ascii="Verdana" w:hAnsi="Verdana"/>
                <w:sz w:val="22"/>
                <w:szCs w:val="22"/>
              </w:rPr>
              <w:lastRenderedPageBreak/>
              <w:t>egreso.</w:t>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u w:val="single"/>
              </w:rPr>
              <w:t>1000 días para cambiar el mundo</w:t>
            </w:r>
            <w:r w:rsidRPr="00C60FE9">
              <w:rPr>
                <w:rFonts w:ascii="Verdana" w:hAnsi="Verdana"/>
                <w:b/>
                <w:bCs/>
                <w:sz w:val="22"/>
                <w:szCs w:val="22"/>
                <w:u w:val="single"/>
              </w:rPr>
              <w:br/>
            </w:r>
            <w:r w:rsidRPr="00C60FE9">
              <w:rPr>
                <w:rFonts w:ascii="Verdana" w:hAnsi="Verdana"/>
                <w:sz w:val="22"/>
                <w:szCs w:val="22"/>
              </w:rPr>
              <w:br/>
              <w:t>La modalidad de 1000 días para cambiar el mundo, está dirigida a mujeres gestantes con bajo peso, así como a niños y niñas menores de dos años en situación de desnutrición aguda, con el fin de lograr el mejoramiento de su estado nutricional.</w:t>
            </w:r>
            <w:r w:rsidRPr="00C60FE9">
              <w:rPr>
                <w:rFonts w:ascii="Verdana" w:hAnsi="Verdana"/>
                <w:sz w:val="22"/>
                <w:szCs w:val="22"/>
              </w:rPr>
              <w:br/>
            </w:r>
            <w:r w:rsidRPr="00C60FE9">
              <w:rPr>
                <w:rFonts w:ascii="Verdana" w:hAnsi="Verdana"/>
                <w:sz w:val="22"/>
                <w:szCs w:val="22"/>
              </w:rPr>
              <w:br/>
              <w:t>La modalidad está encaminada a prevenir el bajo peso al nacer, la desnutrición crónica y favorecer tas condiciones para el desarrollo de capacidades cognitivas desde la gestación hasta los 2 años de edad. Mediante esta modalidad se realizarán acciones en alimentación y nutrición, gestión familiar y de procesos pedagógicos que garantizan el desarrollo integral de las niñas y los niños en los primeros 1.000 días de vida.</w:t>
            </w:r>
            <w:r w:rsidRPr="00C60FE9">
              <w:rPr>
                <w:rFonts w:ascii="Verdana" w:hAnsi="Verdana"/>
                <w:sz w:val="22"/>
                <w:szCs w:val="22"/>
              </w:rPr>
              <w:br/>
            </w:r>
            <w:r w:rsidRPr="00C60FE9">
              <w:rPr>
                <w:rFonts w:ascii="Verdana" w:hAnsi="Verdana"/>
                <w:sz w:val="22"/>
                <w:szCs w:val="22"/>
              </w:rPr>
              <w:br/>
              <w:t xml:space="preserve">1000 días para cambiar el mundo se encuentra dentro de los estructurantes de la Ruta de Atención a la Primera Infancia para aportar principalmente con enfoque de nutricional, el desarrollo integral como garantía que el beneficiario el cual debe contar dentro del fortalecimiento familiar, el cuidado y las buenas prácticas de crianza enmarcadas en procesos pedagógicos. Para lograrlo, diseñó tres componentes: i) componente alimentación y nutrición; </w:t>
            </w:r>
            <w:proofErr w:type="spellStart"/>
            <w:r w:rsidRPr="00C60FE9">
              <w:rPr>
                <w:rFonts w:ascii="Verdana" w:hAnsi="Verdana"/>
                <w:sz w:val="22"/>
                <w:szCs w:val="22"/>
              </w:rPr>
              <w:t>ii</w:t>
            </w:r>
            <w:proofErr w:type="spellEnd"/>
            <w:r w:rsidRPr="00C60FE9">
              <w:rPr>
                <w:rFonts w:ascii="Verdana" w:hAnsi="Verdana"/>
                <w:sz w:val="22"/>
                <w:szCs w:val="22"/>
              </w:rPr>
              <w:t xml:space="preserve">) componente de gestión familiar; y </w:t>
            </w:r>
            <w:proofErr w:type="spellStart"/>
            <w:r w:rsidRPr="00C60FE9">
              <w:rPr>
                <w:rFonts w:ascii="Verdana" w:hAnsi="Verdana"/>
                <w:sz w:val="22"/>
                <w:szCs w:val="22"/>
              </w:rPr>
              <w:t>iii</w:t>
            </w:r>
            <w:proofErr w:type="spellEnd"/>
            <w:r w:rsidRPr="00C60FE9">
              <w:rPr>
                <w:rFonts w:ascii="Verdana" w:hAnsi="Verdana"/>
                <w:sz w:val="22"/>
                <w:szCs w:val="22"/>
              </w:rPr>
              <w:t>) componente de pedagógico. Estas acciones se desarrollan en el entorno familiar y se complementan con la gestión y articulación interinstitucional, especialmente con el sector salud, para la garantía y goce efectivo los derechos.</w:t>
            </w:r>
            <w:r w:rsidRPr="00C60FE9">
              <w:rPr>
                <w:rFonts w:ascii="Verdana" w:hAnsi="Verdana"/>
                <w:sz w:val="22"/>
                <w:szCs w:val="22"/>
              </w:rPr>
              <w:br/>
            </w:r>
            <w:r w:rsidRPr="00C60FE9">
              <w:rPr>
                <w:rFonts w:ascii="Verdana" w:hAnsi="Verdana"/>
                <w:sz w:val="22"/>
                <w:szCs w:val="22"/>
              </w:rPr>
              <w:br/>
              <w:t>El desarrollo de esta modalidad se realiza a través de un equipo interdisciplinario conformado por un coordinador, un profesional en nutrición y dietética, un profesional en pedagogía, un profesional del área social, dos auxiliares de enfermería, cuatro gestores comunitarios y un apoyo administrativo. Los municipios que se atenderán con se determina con base en la metodología de focalización del ICBF.</w:t>
            </w:r>
            <w:r w:rsidRPr="00C60FE9">
              <w:rPr>
                <w:rFonts w:ascii="Verdana" w:hAnsi="Verdana"/>
                <w:sz w:val="22"/>
                <w:szCs w:val="22"/>
              </w:rPr>
              <w:br/>
            </w:r>
            <w:r w:rsidRPr="00C60FE9">
              <w:rPr>
                <w:rFonts w:ascii="Verdana" w:hAnsi="Verdana"/>
                <w:sz w:val="22"/>
                <w:szCs w:val="22"/>
              </w:rPr>
              <w:br/>
              <w:t>La población objeto de atención, preferiblemente debe tener valoración previa por el Sistema General de Seguridad Social en Salud - SGSSS, para verificar el adecuado estado de salud que permita a los equipos interdisciplinarios, llevar a cabo las acciones con los beneficiarios en el hogar.</w:t>
            </w:r>
            <w:r w:rsidRPr="00C60FE9">
              <w:rPr>
                <w:rFonts w:ascii="Verdana" w:hAnsi="Verdana"/>
                <w:sz w:val="22"/>
                <w:szCs w:val="22"/>
              </w:rPr>
              <w:br/>
            </w:r>
            <w:r w:rsidRPr="00C60FE9">
              <w:rPr>
                <w:rFonts w:ascii="Verdana" w:hAnsi="Verdana"/>
                <w:sz w:val="22"/>
                <w:szCs w:val="22"/>
              </w:rPr>
              <w:br/>
              <w:t xml:space="preserve">Para el desarrollo de esta modalidad es necesario la realización </w:t>
            </w:r>
            <w:r w:rsidRPr="00C60FE9">
              <w:rPr>
                <w:rFonts w:ascii="Verdana" w:hAnsi="Verdana"/>
                <w:sz w:val="22"/>
                <w:szCs w:val="22"/>
              </w:rPr>
              <w:lastRenderedPageBreak/>
              <w:t>de búsqueda activa de mujeres gestantes con bajo peso y niños y niñas menores de 2 años en situación de desnutrición sin patología asociada para lo cual los equipos interdisciplinarios, dentro de las acciones previas a las atenciones directas con los beneficiarios, deberán realizar:</w:t>
            </w:r>
            <w:r w:rsidRPr="00C60FE9">
              <w:rPr>
                <w:rFonts w:ascii="Verdana" w:hAnsi="Verdana"/>
                <w:sz w:val="22"/>
                <w:szCs w:val="22"/>
              </w:rPr>
              <w:br/>
            </w:r>
            <w:r w:rsidRPr="00C60FE9">
              <w:rPr>
                <w:rFonts w:ascii="Verdana" w:hAnsi="Verdana"/>
                <w:sz w:val="22"/>
                <w:szCs w:val="22"/>
              </w:rPr>
              <w:br/>
              <w:t>--Priorización territorial.</w:t>
            </w:r>
            <w:r w:rsidRPr="00C60FE9">
              <w:rPr>
                <w:rFonts w:ascii="Verdana" w:hAnsi="Verdana"/>
                <w:sz w:val="22"/>
                <w:szCs w:val="22"/>
              </w:rPr>
              <w:br/>
              <w:t>--Reconocimiento territorial.</w:t>
            </w:r>
            <w:r w:rsidRPr="00C60FE9">
              <w:rPr>
                <w:rFonts w:ascii="Verdana" w:hAnsi="Verdana"/>
                <w:sz w:val="22"/>
                <w:szCs w:val="22"/>
              </w:rPr>
              <w:br/>
              <w:t>--Focalización y búsqueda activa.</w:t>
            </w:r>
            <w:r w:rsidRPr="00C60FE9">
              <w:rPr>
                <w:rFonts w:ascii="Verdana" w:hAnsi="Verdana"/>
                <w:sz w:val="22"/>
                <w:szCs w:val="22"/>
              </w:rPr>
              <w:br/>
              <w:t>--Tamizaje nutricional.</w:t>
            </w:r>
            <w:r w:rsidRPr="00C60FE9">
              <w:rPr>
                <w:rFonts w:ascii="Verdana" w:hAnsi="Verdana"/>
                <w:sz w:val="22"/>
                <w:szCs w:val="22"/>
              </w:rPr>
              <w:br/>
              <w:t>--Georreferenciación,</w:t>
            </w:r>
            <w:r w:rsidRPr="00C60FE9">
              <w:rPr>
                <w:rFonts w:ascii="Verdana" w:hAnsi="Verdana"/>
                <w:sz w:val="22"/>
                <w:szCs w:val="22"/>
              </w:rPr>
              <w:br/>
            </w:r>
            <w:r w:rsidRPr="00C60FE9">
              <w:rPr>
                <w:rFonts w:ascii="Verdana" w:hAnsi="Verdana"/>
                <w:sz w:val="22"/>
                <w:szCs w:val="22"/>
              </w:rPr>
              <w:br/>
              <w:t>Adicionalmente, y considerando que las atenciones se realizarán desde 3 componentes de atención, las acciones a desarrollar son:</w:t>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Componente de alimentación y nutrición:</w:t>
            </w:r>
            <w:r w:rsidRPr="00C60FE9">
              <w:rPr>
                <w:rFonts w:ascii="Verdana" w:hAnsi="Verdana"/>
                <w:b/>
                <w:bCs/>
                <w:sz w:val="22"/>
                <w:szCs w:val="22"/>
              </w:rPr>
              <w:br/>
            </w:r>
            <w:r w:rsidRPr="00C60FE9">
              <w:rPr>
                <w:rFonts w:ascii="Verdana" w:hAnsi="Verdana"/>
                <w:sz w:val="22"/>
                <w:szCs w:val="22"/>
              </w:rPr>
              <w:t>--Valoración y seguimiento del estado nutricional (inicial y mensual)</w:t>
            </w:r>
            <w:r w:rsidRPr="00C60FE9">
              <w:rPr>
                <w:rFonts w:ascii="Verdana" w:hAnsi="Verdana"/>
                <w:sz w:val="22"/>
                <w:szCs w:val="22"/>
              </w:rPr>
              <w:br/>
              <w:t>--Fortalecimiento de la práctica de 1a lactancia materna.</w:t>
            </w:r>
            <w:r w:rsidRPr="00C60FE9">
              <w:rPr>
                <w:rFonts w:ascii="Verdana" w:hAnsi="Verdana"/>
                <w:sz w:val="22"/>
                <w:szCs w:val="22"/>
              </w:rPr>
              <w:br/>
              <w:t>--Entrega de alimento suplementario listo para el consumo y raciones familiares para preparar con periodicidad mensual.</w:t>
            </w:r>
            <w:r w:rsidRPr="00C60FE9">
              <w:rPr>
                <w:rFonts w:ascii="Verdana" w:hAnsi="Verdana"/>
                <w:sz w:val="22"/>
                <w:szCs w:val="22"/>
              </w:rPr>
              <w:br/>
              <w:t>--Articulación y coordinación Intersectorial, especialmente con el sector salud.</w:t>
            </w:r>
            <w:r w:rsidRPr="00C60FE9">
              <w:rPr>
                <w:rFonts w:ascii="Verdana" w:hAnsi="Verdana"/>
                <w:sz w:val="22"/>
                <w:szCs w:val="22"/>
              </w:rPr>
              <w:br/>
            </w:r>
            <w:r w:rsidRPr="00C60FE9">
              <w:rPr>
                <w:rFonts w:ascii="Verdana" w:hAnsi="Verdana"/>
                <w:b/>
                <w:bCs/>
                <w:sz w:val="22"/>
                <w:szCs w:val="22"/>
              </w:rPr>
              <w:t>Componente de gestión familiar:</w:t>
            </w:r>
            <w:r w:rsidRPr="00C60FE9">
              <w:rPr>
                <w:rFonts w:ascii="Verdana" w:hAnsi="Verdana"/>
                <w:b/>
                <w:bCs/>
                <w:sz w:val="22"/>
                <w:szCs w:val="22"/>
              </w:rPr>
              <w:br/>
            </w:r>
            <w:r w:rsidRPr="00C60FE9">
              <w:rPr>
                <w:rFonts w:ascii="Verdana" w:hAnsi="Verdana"/>
                <w:sz w:val="22"/>
                <w:szCs w:val="22"/>
              </w:rPr>
              <w:t>--Caracterización inicial de la familia y el beneficiario.</w:t>
            </w:r>
            <w:r w:rsidRPr="00C60FE9">
              <w:rPr>
                <w:rFonts w:ascii="Verdana" w:hAnsi="Verdana"/>
                <w:sz w:val="22"/>
                <w:szCs w:val="22"/>
              </w:rPr>
              <w:br/>
              <w:t>--Identificación de factores de riesgo y factores protectores.</w:t>
            </w:r>
            <w:r w:rsidRPr="00C60FE9">
              <w:rPr>
                <w:rFonts w:ascii="Verdana" w:hAnsi="Verdana"/>
                <w:sz w:val="22"/>
                <w:szCs w:val="22"/>
              </w:rPr>
              <w:br/>
              <w:t>--Visitas de acompañamiento domiciliario y seguimiento por parte del profesional del área social y los gestores comunitarios.</w:t>
            </w:r>
            <w:r w:rsidRPr="00C60FE9">
              <w:rPr>
                <w:rFonts w:ascii="Verdana" w:hAnsi="Verdana"/>
                <w:sz w:val="22"/>
                <w:szCs w:val="22"/>
              </w:rPr>
              <w:br/>
              <w:t>--Gestión para la garantía de los derechos de las niñas, niños y mujeres gestantes atendidas en la modalidad.</w:t>
            </w:r>
            <w:r w:rsidRPr="00C60FE9">
              <w:rPr>
                <w:rFonts w:ascii="Verdana" w:hAnsi="Verdana"/>
                <w:sz w:val="22"/>
                <w:szCs w:val="22"/>
              </w:rPr>
              <w:br/>
            </w:r>
            <w:r w:rsidRPr="00C60FE9">
              <w:rPr>
                <w:rFonts w:ascii="Verdana" w:hAnsi="Verdana"/>
                <w:b/>
                <w:bCs/>
                <w:sz w:val="22"/>
                <w:szCs w:val="22"/>
              </w:rPr>
              <w:t>Componente de procesos pedagógicos:</w:t>
            </w:r>
            <w:r w:rsidRPr="00C60FE9">
              <w:rPr>
                <w:rFonts w:ascii="Verdana" w:hAnsi="Verdana"/>
                <w:b/>
                <w:bCs/>
                <w:sz w:val="22"/>
                <w:szCs w:val="22"/>
              </w:rPr>
              <w:br/>
            </w:r>
            <w:r w:rsidRPr="00C60FE9">
              <w:rPr>
                <w:rFonts w:ascii="Verdana" w:hAnsi="Verdana"/>
                <w:sz w:val="22"/>
                <w:szCs w:val="22"/>
              </w:rPr>
              <w:t>--Identificación de pautas y prácticas de cuidado y crianza.</w:t>
            </w:r>
            <w:r w:rsidRPr="00C60FE9">
              <w:rPr>
                <w:rFonts w:ascii="Verdana" w:hAnsi="Verdana"/>
                <w:sz w:val="22"/>
                <w:szCs w:val="22"/>
              </w:rPr>
              <w:br/>
              <w:t>--Elaboración de la planeación pedagógica, implementación y seguimiento, acorde a la edad.</w:t>
            </w:r>
            <w:r w:rsidRPr="00C60FE9">
              <w:rPr>
                <w:rFonts w:ascii="Verdana" w:hAnsi="Verdana"/>
                <w:sz w:val="22"/>
                <w:szCs w:val="22"/>
              </w:rPr>
              <w:br/>
              <w:t>--Planeación e implementación del Programa de Educación Alimentaria y Nutricional.</w:t>
            </w:r>
            <w:r w:rsidRPr="00C60FE9">
              <w:rPr>
                <w:rFonts w:ascii="Verdana" w:hAnsi="Verdana"/>
                <w:sz w:val="22"/>
                <w:szCs w:val="22"/>
              </w:rPr>
              <w:br/>
              <w:t xml:space="preserve">--Cualificación de </w:t>
            </w:r>
            <w:proofErr w:type="spellStart"/>
            <w:r w:rsidRPr="00C60FE9">
              <w:rPr>
                <w:rFonts w:ascii="Verdana" w:hAnsi="Verdana"/>
                <w:sz w:val="22"/>
                <w:szCs w:val="22"/>
              </w:rPr>
              <w:t>tos</w:t>
            </w:r>
            <w:proofErr w:type="spellEnd"/>
            <w:r w:rsidRPr="00C60FE9">
              <w:rPr>
                <w:rFonts w:ascii="Verdana" w:hAnsi="Verdana"/>
                <w:sz w:val="22"/>
                <w:szCs w:val="22"/>
              </w:rPr>
              <w:t xml:space="preserve"> gestores comunitarios.</w:t>
            </w:r>
            <w:r w:rsidRPr="00C60FE9">
              <w:rPr>
                <w:rFonts w:ascii="Verdana" w:hAnsi="Verdana"/>
                <w:sz w:val="22"/>
                <w:szCs w:val="22"/>
              </w:rPr>
              <w:br/>
              <w:t>--Creación de grupos de apoyo y fortalecimiento a la gestación y la lactancia materna.</w:t>
            </w:r>
            <w:r w:rsidRPr="00C60FE9">
              <w:rPr>
                <w:rFonts w:ascii="Verdana" w:hAnsi="Verdana"/>
                <w:sz w:val="22"/>
                <w:szCs w:val="22"/>
              </w:rPr>
              <w:br/>
              <w:t>--Estudios de caso (transversal de los tres componentes),</w:t>
            </w:r>
            <w:r w:rsidRPr="00C60FE9">
              <w:rPr>
                <w:rFonts w:ascii="Verdana" w:hAnsi="Verdana"/>
                <w:sz w:val="22"/>
                <w:szCs w:val="22"/>
              </w:rPr>
              <w:br/>
            </w:r>
          </w:p>
        </w:tc>
      </w:tr>
      <w:tr w:rsidR="00C60FE9" w:rsidRPr="00C60FE9" w14:paraId="5AC4ECA5" w14:textId="77777777" w:rsidTr="004C3CE6">
        <w:tc>
          <w:tcPr>
            <w:tcW w:w="1100" w:type="pct"/>
            <w:hideMark/>
          </w:tcPr>
          <w:p w14:paraId="574DDA4F"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lastRenderedPageBreak/>
              <w:br/>
            </w:r>
            <w:r w:rsidRPr="00C60FE9">
              <w:rPr>
                <w:rFonts w:ascii="Verdana" w:hAnsi="Verdana"/>
                <w:b/>
                <w:bCs/>
                <w:sz w:val="22"/>
                <w:szCs w:val="22"/>
              </w:rPr>
              <w:br/>
            </w:r>
            <w:r w:rsidRPr="00C60FE9">
              <w:rPr>
                <w:rFonts w:ascii="Verdana" w:hAnsi="Verdana"/>
                <w:b/>
                <w:bCs/>
                <w:sz w:val="22"/>
                <w:szCs w:val="22"/>
              </w:rPr>
              <w:br/>
            </w:r>
            <w:r w:rsidRPr="00C60FE9">
              <w:rPr>
                <w:rFonts w:ascii="Verdana" w:hAnsi="Verdana"/>
                <w:b/>
                <w:bCs/>
                <w:sz w:val="22"/>
                <w:szCs w:val="22"/>
              </w:rPr>
              <w:br/>
            </w:r>
            <w:r w:rsidRPr="00C60FE9">
              <w:rPr>
                <w:rFonts w:ascii="Verdana" w:hAnsi="Verdana"/>
                <w:b/>
                <w:bCs/>
                <w:sz w:val="22"/>
                <w:szCs w:val="22"/>
              </w:rPr>
              <w:br/>
              <w:t>PARÁMETROS</w:t>
            </w:r>
            <w:r w:rsidRPr="00C60FE9">
              <w:rPr>
                <w:rFonts w:ascii="Verdana" w:hAnsi="Verdana"/>
                <w:b/>
                <w:bCs/>
                <w:sz w:val="22"/>
                <w:szCs w:val="22"/>
              </w:rPr>
              <w:br/>
            </w:r>
          </w:p>
        </w:tc>
        <w:tc>
          <w:tcPr>
            <w:tcW w:w="1150" w:type="pct"/>
            <w:hideMark/>
          </w:tcPr>
          <w:p w14:paraId="60BCE190"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TIEMPO DE FUNCIONAMIEN TO</w:t>
            </w:r>
          </w:p>
        </w:tc>
        <w:tc>
          <w:tcPr>
            <w:tcW w:w="2750" w:type="pct"/>
            <w:gridSpan w:val="3"/>
            <w:hideMark/>
          </w:tcPr>
          <w:p w14:paraId="49263B7C" w14:textId="77777777" w:rsidR="00C60FE9" w:rsidRPr="00C60FE9" w:rsidRDefault="00C60FE9" w:rsidP="00C60FE9">
            <w:pPr>
              <w:spacing w:after="160"/>
              <w:rPr>
                <w:rFonts w:ascii="Verdana" w:hAnsi="Verdana"/>
                <w:sz w:val="22"/>
                <w:szCs w:val="22"/>
              </w:rPr>
            </w:pPr>
            <w:r w:rsidRPr="00C60FE9">
              <w:rPr>
                <w:rFonts w:ascii="Verdana" w:hAnsi="Verdana"/>
                <w:sz w:val="22"/>
                <w:szCs w:val="22"/>
                <w:u w:val="single"/>
              </w:rPr>
              <w:t>Centros de Recuperación Nutricional</w:t>
            </w:r>
            <w:r w:rsidRPr="00C60FE9">
              <w:rPr>
                <w:rFonts w:ascii="Verdana" w:hAnsi="Verdana"/>
                <w:sz w:val="22"/>
                <w:szCs w:val="22"/>
              </w:rPr>
              <w:t>: 365 días.</w:t>
            </w:r>
            <w:r w:rsidRPr="00C60FE9">
              <w:rPr>
                <w:rFonts w:ascii="Verdana" w:hAnsi="Verdana"/>
                <w:sz w:val="22"/>
                <w:szCs w:val="22"/>
              </w:rPr>
              <w:br/>
            </w:r>
            <w:r w:rsidRPr="00C60FE9">
              <w:rPr>
                <w:rFonts w:ascii="Verdana" w:hAnsi="Verdana"/>
                <w:sz w:val="22"/>
                <w:szCs w:val="22"/>
                <w:u w:val="single"/>
              </w:rPr>
              <w:t>1000 días para cambiar el Mundo:</w:t>
            </w:r>
            <w:r w:rsidRPr="00C60FE9">
              <w:rPr>
                <w:rFonts w:ascii="Verdana" w:hAnsi="Verdana"/>
                <w:sz w:val="22"/>
                <w:szCs w:val="22"/>
              </w:rPr>
              <w:t> 270 o 240 días (dependiendo de cada regional)</w:t>
            </w:r>
          </w:p>
        </w:tc>
      </w:tr>
      <w:tr w:rsidR="00C60FE9" w:rsidRPr="00C60FE9" w14:paraId="7931A0FA" w14:textId="77777777" w:rsidTr="004C3CE6">
        <w:tc>
          <w:tcPr>
            <w:tcW w:w="2250" w:type="pct"/>
            <w:gridSpan w:val="2"/>
            <w:hideMark/>
          </w:tcPr>
          <w:p w14:paraId="4FB765A9"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lastRenderedPageBreak/>
              <w:t>ROTACIÓN</w:t>
            </w:r>
            <w:r w:rsidRPr="00C60FE9">
              <w:rPr>
                <w:rFonts w:ascii="Verdana" w:hAnsi="Verdana"/>
                <w:b/>
                <w:bCs/>
                <w:sz w:val="22"/>
                <w:szCs w:val="22"/>
              </w:rPr>
              <w:br/>
            </w:r>
          </w:p>
        </w:tc>
        <w:tc>
          <w:tcPr>
            <w:tcW w:w="2750" w:type="pct"/>
            <w:gridSpan w:val="3"/>
            <w:hideMark/>
          </w:tcPr>
          <w:p w14:paraId="49C3D791" w14:textId="77777777" w:rsidR="00C60FE9" w:rsidRPr="00C60FE9" w:rsidRDefault="00C60FE9" w:rsidP="00C60FE9">
            <w:pPr>
              <w:spacing w:after="160"/>
              <w:rPr>
                <w:rFonts w:ascii="Verdana" w:hAnsi="Verdana"/>
                <w:sz w:val="22"/>
                <w:szCs w:val="22"/>
              </w:rPr>
            </w:pPr>
            <w:r w:rsidRPr="00C60FE9">
              <w:rPr>
                <w:rFonts w:ascii="Verdana" w:hAnsi="Verdana"/>
                <w:sz w:val="22"/>
                <w:szCs w:val="22"/>
              </w:rPr>
              <w:t>Centros de Recuperación Nutricional: 15 cupos/beneficiarios mensuales.</w:t>
            </w:r>
            <w:r w:rsidRPr="00C60FE9">
              <w:rPr>
                <w:rFonts w:ascii="Verdana" w:hAnsi="Verdana"/>
                <w:sz w:val="22"/>
                <w:szCs w:val="22"/>
              </w:rPr>
              <w:br/>
              <w:t>1000 días para cambiar el mundo: N/A</w:t>
            </w:r>
          </w:p>
        </w:tc>
      </w:tr>
      <w:tr w:rsidR="00C60FE9" w:rsidRPr="00C60FE9" w14:paraId="5F3C01EA" w14:textId="77777777" w:rsidTr="004C3CE6">
        <w:tc>
          <w:tcPr>
            <w:tcW w:w="2250" w:type="pct"/>
            <w:gridSpan w:val="2"/>
            <w:hideMark/>
          </w:tcPr>
          <w:p w14:paraId="7FF985B6"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BIENESTARINA/</w:t>
            </w:r>
            <w:r w:rsidRPr="00C60FE9">
              <w:rPr>
                <w:rFonts w:ascii="Verdana" w:hAnsi="Verdana"/>
                <w:b/>
                <w:bCs/>
                <w:sz w:val="22"/>
                <w:szCs w:val="22"/>
              </w:rPr>
              <w:br/>
              <w:t>NUTRIGEST</w:t>
            </w:r>
            <w:r w:rsidRPr="00C60FE9">
              <w:rPr>
                <w:rFonts w:ascii="Verdana" w:hAnsi="Verdana"/>
                <w:b/>
                <w:bCs/>
                <w:sz w:val="22"/>
                <w:szCs w:val="22"/>
              </w:rPr>
              <w:br/>
            </w:r>
          </w:p>
        </w:tc>
        <w:tc>
          <w:tcPr>
            <w:tcW w:w="2750" w:type="pct"/>
            <w:gridSpan w:val="3"/>
            <w:hideMark/>
          </w:tcPr>
          <w:p w14:paraId="228B90B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u w:val="single"/>
              </w:rPr>
              <w:t>Centros de Recuperación Nutricional:</w:t>
            </w:r>
            <w:r w:rsidRPr="00C60FE9">
              <w:rPr>
                <w:rFonts w:ascii="Verdana" w:hAnsi="Verdana"/>
                <w:b/>
                <w:bCs/>
                <w:sz w:val="22"/>
                <w:szCs w:val="22"/>
                <w:u w:val="single"/>
              </w:rPr>
              <w:br/>
            </w:r>
            <w:r w:rsidRPr="00C60FE9">
              <w:rPr>
                <w:rFonts w:ascii="Verdana" w:hAnsi="Verdana"/>
                <w:sz w:val="22"/>
                <w:szCs w:val="22"/>
              </w:rPr>
              <w:t xml:space="preserve">Se entregará </w:t>
            </w:r>
            <w:proofErr w:type="spellStart"/>
            <w:r w:rsidRPr="00C60FE9">
              <w:rPr>
                <w:rFonts w:ascii="Verdana" w:hAnsi="Verdana"/>
                <w:sz w:val="22"/>
                <w:szCs w:val="22"/>
              </w:rPr>
              <w:t>Bienestarina</w:t>
            </w:r>
            <w:proofErr w:type="spellEnd"/>
            <w:r w:rsidRPr="00C60FE9">
              <w:rPr>
                <w:rFonts w:ascii="Verdana" w:hAnsi="Verdana"/>
                <w:sz w:val="22"/>
                <w:szCs w:val="22"/>
              </w:rPr>
              <w:t xml:space="preserve"> Más® con las Raciones alimentarias para preparar tipo 2 correspondiente a la ración de egreso, para niños y niñas de 12 a 59 meses, 1.800 gramos/cupo/mes.</w:t>
            </w:r>
            <w:r w:rsidRPr="00C60FE9">
              <w:rPr>
                <w:rFonts w:ascii="Verdana" w:hAnsi="Verdana"/>
                <w:sz w:val="22"/>
                <w:szCs w:val="22"/>
              </w:rPr>
              <w:br/>
            </w:r>
            <w:r w:rsidRPr="00C60FE9">
              <w:rPr>
                <w:rFonts w:ascii="Verdana" w:hAnsi="Verdana"/>
                <w:sz w:val="22"/>
                <w:szCs w:val="22"/>
              </w:rPr>
              <w:br/>
            </w:r>
            <w:r w:rsidRPr="00C60FE9">
              <w:rPr>
                <w:rFonts w:ascii="Verdana" w:hAnsi="Verdana"/>
                <w:sz w:val="22"/>
                <w:szCs w:val="22"/>
                <w:u w:val="single"/>
              </w:rPr>
              <w:t>1000 días para cambiar el mundo</w:t>
            </w:r>
            <w:r w:rsidRPr="00C60FE9">
              <w:rPr>
                <w:rFonts w:ascii="Verdana" w:hAnsi="Verdana"/>
                <w:sz w:val="22"/>
                <w:szCs w:val="22"/>
              </w:rPr>
              <w:t xml:space="preserve"> Se entregará </w:t>
            </w:r>
            <w:proofErr w:type="spellStart"/>
            <w:r w:rsidRPr="00C60FE9">
              <w:rPr>
                <w:rFonts w:ascii="Verdana" w:hAnsi="Verdana"/>
                <w:sz w:val="22"/>
                <w:szCs w:val="22"/>
              </w:rPr>
              <w:t>Bienestarina</w:t>
            </w:r>
            <w:proofErr w:type="spellEnd"/>
            <w:r w:rsidRPr="00C60FE9">
              <w:rPr>
                <w:rFonts w:ascii="Verdana" w:hAnsi="Verdana"/>
                <w:sz w:val="22"/>
                <w:szCs w:val="22"/>
              </w:rPr>
              <w:t xml:space="preserve"> Más® con las Raciones alimentarias familiares, 1.800 gramos/cupo/mes, adicionalmente si el beneficiario es una mujer gestante o un niño/a menor de 6 meses que reciba lactancia materna se entregará 900 </w:t>
            </w:r>
            <w:proofErr w:type="spellStart"/>
            <w:r w:rsidRPr="00C60FE9">
              <w:rPr>
                <w:rFonts w:ascii="Verdana" w:hAnsi="Verdana"/>
                <w:sz w:val="22"/>
                <w:szCs w:val="22"/>
              </w:rPr>
              <w:t>grs</w:t>
            </w:r>
            <w:proofErr w:type="spellEnd"/>
            <w:r w:rsidRPr="00C60FE9">
              <w:rPr>
                <w:rFonts w:ascii="Verdana" w:hAnsi="Verdana"/>
                <w:sz w:val="22"/>
                <w:szCs w:val="22"/>
              </w:rPr>
              <w:t>/cupo/mes de NUTRIGEST.</w:t>
            </w:r>
            <w:r w:rsidRPr="00C60FE9">
              <w:rPr>
                <w:rFonts w:ascii="Verdana" w:hAnsi="Verdana"/>
                <w:sz w:val="22"/>
                <w:szCs w:val="22"/>
              </w:rPr>
              <w:br/>
            </w:r>
          </w:p>
        </w:tc>
      </w:tr>
    </w:tbl>
    <w:p w14:paraId="1C225FC0" w14:textId="77777777" w:rsidR="00C60FE9" w:rsidRPr="00C60FE9" w:rsidRDefault="00C60FE9" w:rsidP="00C60FE9">
      <w:pPr>
        <w:rPr>
          <w:rFonts w:ascii="Verdana" w:hAnsi="Verdana"/>
          <w:sz w:val="22"/>
          <w:szCs w:val="22"/>
        </w:rPr>
      </w:pPr>
      <w:r w:rsidRPr="00C60FE9">
        <w:rPr>
          <w:rFonts w:ascii="Verdana" w:hAnsi="Verdana"/>
          <w:b/>
          <w:bCs/>
          <w:sz w:val="22"/>
          <w:szCs w:val="22"/>
        </w:rPr>
        <w:t>COSTOS</w:t>
      </w:r>
    </w:p>
    <w:p w14:paraId="2F9A2364" w14:textId="2B716A87" w:rsidR="004C3CE6" w:rsidRDefault="00C60FE9" w:rsidP="00C60FE9">
      <w:pPr>
        <w:rPr>
          <w:rFonts w:ascii="Verdana" w:hAnsi="Verdana"/>
          <w:b/>
          <w:bCs/>
          <w:sz w:val="22"/>
          <w:szCs w:val="22"/>
        </w:rPr>
      </w:pPr>
      <w:r w:rsidRPr="00C60FE9">
        <w:rPr>
          <w:rFonts w:ascii="Verdana" w:hAnsi="Verdana"/>
          <w:b/>
          <w:bCs/>
          <w:sz w:val="22"/>
          <w:szCs w:val="22"/>
        </w:rPr>
        <w:t>- Centros de Recuperación Nutricional</w:t>
      </w:r>
      <w:r w:rsidRPr="00C60FE9">
        <w:rPr>
          <w:rFonts w:ascii="Verdana" w:hAnsi="Verdana"/>
          <w:sz w:val="22"/>
          <w:szCs w:val="22"/>
        </w:rPr>
        <w:t xml:space="preserve">: los costos se calculan para la atención de 15 </w:t>
      </w:r>
      <w:proofErr w:type="gramStart"/>
      <w:r w:rsidRPr="00C60FE9">
        <w:rPr>
          <w:rFonts w:ascii="Verdana" w:hAnsi="Verdana"/>
          <w:sz w:val="22"/>
          <w:szCs w:val="22"/>
        </w:rPr>
        <w:t>niños y niñas</w:t>
      </w:r>
      <w:proofErr w:type="gramEnd"/>
      <w:r w:rsidRPr="00C60FE9">
        <w:rPr>
          <w:rFonts w:ascii="Verdana" w:hAnsi="Verdana"/>
          <w:sz w:val="22"/>
          <w:szCs w:val="22"/>
        </w:rPr>
        <w:t>/mes</w:t>
      </w:r>
      <w:r w:rsidRPr="00C60FE9">
        <w:rPr>
          <w:rFonts w:ascii="Verdana" w:hAnsi="Verdana"/>
          <w:b/>
          <w:bCs/>
          <w:sz w:val="22"/>
          <w:szCs w:val="22"/>
        </w:rPr>
        <w:br/>
      </w:r>
      <w:r w:rsidRPr="00C60FE9">
        <w:rPr>
          <w:rFonts w:ascii="Verdana" w:hAnsi="Verdana"/>
          <w:b/>
          <w:bCs/>
          <w:sz w:val="22"/>
          <w:szCs w:val="22"/>
        </w:rPr>
        <w:br/>
      </w:r>
      <w:r w:rsidRPr="00C60FE9">
        <w:rPr>
          <w:rFonts w:ascii="Verdana" w:hAnsi="Verdana"/>
          <w:sz w:val="22"/>
          <w:szCs w:val="22"/>
        </w:rPr>
        <w:t>No</w:t>
      </w:r>
      <w:r w:rsidRPr="00C60FE9">
        <w:rPr>
          <w:rFonts w:ascii="Verdana" w:hAnsi="Verdana"/>
          <w:sz w:val="22"/>
          <w:szCs w:val="22"/>
        </w:rPr>
        <w:br/>
      </w:r>
      <w:r w:rsidRPr="00C60FE9">
        <w:rPr>
          <w:rFonts w:ascii="Verdana" w:hAnsi="Verdana"/>
          <w:b/>
          <w:bCs/>
          <w:sz w:val="22"/>
          <w:szCs w:val="22"/>
        </w:rPr>
        <w:t>REGIONAL</w:t>
      </w:r>
      <w:r w:rsidRPr="00C60FE9">
        <w:rPr>
          <w:rFonts w:ascii="Verdana" w:hAnsi="Verdana"/>
          <w:b/>
          <w:bCs/>
          <w:sz w:val="22"/>
          <w:szCs w:val="22"/>
        </w:rPr>
        <w:br/>
        <w:t>Municipio</w:t>
      </w:r>
      <w:r w:rsidRPr="00C60FE9">
        <w:rPr>
          <w:rFonts w:ascii="Verdana" w:hAnsi="Verdana"/>
          <w:b/>
          <w:bCs/>
          <w:sz w:val="22"/>
          <w:szCs w:val="22"/>
        </w:rPr>
        <w:br/>
        <w:t>VALOR AÑO</w:t>
      </w:r>
      <w:r w:rsidRPr="00C60FE9">
        <w:rPr>
          <w:rFonts w:ascii="Verdana" w:hAnsi="Verdana"/>
          <w:b/>
          <w:bCs/>
          <w:sz w:val="22"/>
          <w:szCs w:val="22"/>
        </w:rPr>
        <w:br/>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REPOSICIÓN</w:t>
      </w:r>
    </w:p>
    <w:p w14:paraId="504AF37E" w14:textId="77777777" w:rsidR="004C3CE6" w:rsidRDefault="00C60FE9" w:rsidP="00C60FE9">
      <w:pPr>
        <w:rPr>
          <w:rFonts w:ascii="Verdana" w:hAnsi="Verdana"/>
          <w:b/>
          <w:bCs/>
          <w:sz w:val="22"/>
          <w:szCs w:val="22"/>
        </w:rPr>
      </w:pPr>
      <w:r w:rsidRPr="00C60FE9">
        <w:rPr>
          <w:rFonts w:ascii="Verdana" w:hAnsi="Verdana"/>
          <w:b/>
          <w:bCs/>
          <w:sz w:val="22"/>
          <w:szCs w:val="22"/>
        </w:rPr>
        <w:t>ATENCIÓN ES EL CRN</w:t>
      </w:r>
    </w:p>
    <w:p w14:paraId="6571778B" w14:textId="77777777" w:rsidR="004C3CE6" w:rsidRDefault="00C60FE9" w:rsidP="00C60FE9">
      <w:pPr>
        <w:rPr>
          <w:rFonts w:ascii="Verdana" w:hAnsi="Verdana"/>
          <w:b/>
          <w:bCs/>
          <w:sz w:val="22"/>
          <w:szCs w:val="22"/>
        </w:rPr>
      </w:pPr>
      <w:r w:rsidRPr="00C60FE9">
        <w:rPr>
          <w:rFonts w:ascii="Verdana" w:hAnsi="Verdana"/>
          <w:b/>
          <w:bCs/>
          <w:sz w:val="22"/>
          <w:szCs w:val="22"/>
        </w:rPr>
        <w:t>RACION DE EGRESO</w:t>
      </w:r>
    </w:p>
    <w:p w14:paraId="6801A305" w14:textId="56FDE61B" w:rsidR="004C3CE6" w:rsidRDefault="00C60FE9" w:rsidP="00C60FE9">
      <w:pPr>
        <w:rPr>
          <w:rFonts w:ascii="Verdana" w:hAnsi="Verdana"/>
          <w:b/>
          <w:bCs/>
          <w:sz w:val="22"/>
          <w:szCs w:val="22"/>
        </w:rPr>
      </w:pPr>
      <w:r w:rsidRPr="00C60FE9">
        <w:rPr>
          <w:rFonts w:ascii="Verdana" w:hAnsi="Verdana"/>
          <w:b/>
          <w:bCs/>
          <w:sz w:val="22"/>
          <w:szCs w:val="22"/>
        </w:rPr>
        <w:t>COSTOS TOTAES VIGENCIA 2017</w:t>
      </w:r>
    </w:p>
    <w:p w14:paraId="7DD10EF2" w14:textId="5B97C230" w:rsidR="004C3CE6" w:rsidRDefault="00C60FE9" w:rsidP="00C60FE9">
      <w:pPr>
        <w:rPr>
          <w:rFonts w:ascii="Verdana" w:hAnsi="Verdana"/>
          <w:b/>
          <w:bCs/>
          <w:sz w:val="22"/>
          <w:szCs w:val="22"/>
        </w:rPr>
      </w:pP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(Solo primer mes</w:t>
      </w:r>
      <w:r w:rsidR="004C3CE6">
        <w:rPr>
          <w:rFonts w:ascii="Verdana" w:hAnsi="Verdana"/>
          <w:b/>
          <w:bCs/>
          <w:sz w:val="22"/>
          <w:szCs w:val="22"/>
        </w:rPr>
        <w:t xml:space="preserve">) </w:t>
      </w:r>
    </w:p>
    <w:p w14:paraId="736D3EFE" w14:textId="77777777" w:rsidR="004C3CE6" w:rsidRPr="004C3CE6" w:rsidRDefault="00C60FE9" w:rsidP="004C3CE6">
      <w:pPr>
        <w:rPr>
          <w:rFonts w:ascii="Verdana" w:hAnsi="Verdana"/>
          <w:sz w:val="22"/>
          <w:szCs w:val="22"/>
        </w:rPr>
      </w:pPr>
      <w:r w:rsidRPr="00C60FE9">
        <w:rPr>
          <w:rFonts w:ascii="Verdana" w:hAnsi="Verdana"/>
          <w:sz w:val="22"/>
          <w:szCs w:val="22"/>
        </w:rPr>
        <w:br/>
      </w:r>
      <w:r w:rsidR="004C3CE6" w:rsidRPr="004C3CE6">
        <w:rPr>
          <w:rFonts w:ascii="Verdana" w:hAnsi="Verdana"/>
          <w:sz w:val="22"/>
          <w:szCs w:val="22"/>
        </w:rPr>
        <w:t>1</w:t>
      </w:r>
    </w:p>
    <w:p w14:paraId="411688C4" w14:textId="77777777" w:rsidR="004C3CE6" w:rsidRPr="004C3CE6" w:rsidRDefault="004C3CE6" w:rsidP="004C3CE6">
      <w:pPr>
        <w:rPr>
          <w:rFonts w:ascii="Verdana" w:hAnsi="Verdana"/>
          <w:sz w:val="22"/>
          <w:szCs w:val="22"/>
        </w:rPr>
      </w:pPr>
      <w:r w:rsidRPr="004C3CE6">
        <w:rPr>
          <w:rFonts w:ascii="Verdana" w:hAnsi="Verdana"/>
          <w:sz w:val="22"/>
          <w:szCs w:val="22"/>
        </w:rPr>
        <w:t>BOLÍVAR</w:t>
      </w:r>
    </w:p>
    <w:p w14:paraId="18899B33" w14:textId="77777777" w:rsidR="004C3CE6" w:rsidRPr="004C3CE6" w:rsidRDefault="004C3CE6" w:rsidP="004C3CE6">
      <w:pPr>
        <w:rPr>
          <w:rFonts w:ascii="Verdana" w:hAnsi="Verdana"/>
          <w:sz w:val="22"/>
          <w:szCs w:val="22"/>
        </w:rPr>
      </w:pPr>
      <w:r w:rsidRPr="004C3CE6">
        <w:rPr>
          <w:rFonts w:ascii="Verdana" w:hAnsi="Verdana"/>
          <w:sz w:val="22"/>
          <w:szCs w:val="22"/>
        </w:rPr>
        <w:t>Cartagena</w:t>
      </w:r>
    </w:p>
    <w:p w14:paraId="7213BEC1" w14:textId="77777777" w:rsidR="004C3CE6" w:rsidRPr="004C3CE6" w:rsidRDefault="004C3CE6" w:rsidP="004C3CE6">
      <w:pPr>
        <w:rPr>
          <w:rFonts w:ascii="Verdana" w:hAnsi="Verdana"/>
          <w:sz w:val="22"/>
          <w:szCs w:val="22"/>
        </w:rPr>
      </w:pPr>
      <w:r w:rsidRPr="004C3CE6">
        <w:rPr>
          <w:rFonts w:ascii="Verdana" w:hAnsi="Verdana"/>
          <w:sz w:val="22"/>
          <w:szCs w:val="22"/>
        </w:rPr>
        <w:t>$2.347.982,00</w:t>
      </w:r>
    </w:p>
    <w:p w14:paraId="7A89DA09" w14:textId="77777777" w:rsidR="004C3CE6" w:rsidRPr="004C3CE6" w:rsidRDefault="004C3CE6" w:rsidP="004C3CE6">
      <w:pPr>
        <w:rPr>
          <w:rFonts w:ascii="Verdana" w:hAnsi="Verdana"/>
          <w:sz w:val="22"/>
          <w:szCs w:val="22"/>
        </w:rPr>
      </w:pPr>
      <w:r w:rsidRPr="004C3CE6">
        <w:rPr>
          <w:rFonts w:ascii="Verdana" w:hAnsi="Verdana"/>
          <w:sz w:val="22"/>
          <w:szCs w:val="22"/>
        </w:rPr>
        <w:t>$394.319.412,0</w:t>
      </w:r>
    </w:p>
    <w:p w14:paraId="157E8914" w14:textId="77777777" w:rsidR="004C3CE6" w:rsidRPr="004C3CE6" w:rsidRDefault="004C3CE6" w:rsidP="004C3CE6">
      <w:pPr>
        <w:rPr>
          <w:rFonts w:ascii="Verdana" w:hAnsi="Verdana"/>
          <w:sz w:val="22"/>
          <w:szCs w:val="22"/>
        </w:rPr>
      </w:pPr>
      <w:r w:rsidRPr="004C3CE6">
        <w:rPr>
          <w:rFonts w:ascii="Verdana" w:hAnsi="Verdana"/>
          <w:sz w:val="22"/>
          <w:szCs w:val="22"/>
        </w:rPr>
        <w:lastRenderedPageBreak/>
        <w:t>$ 19.013.316,0</w:t>
      </w:r>
    </w:p>
    <w:p w14:paraId="325D76D8" w14:textId="77777777" w:rsidR="004C3CE6" w:rsidRPr="004C3CE6" w:rsidRDefault="004C3CE6" w:rsidP="004C3CE6">
      <w:pPr>
        <w:rPr>
          <w:rFonts w:ascii="Verdana" w:hAnsi="Verdana"/>
          <w:sz w:val="22"/>
          <w:szCs w:val="22"/>
        </w:rPr>
      </w:pPr>
      <w:r w:rsidRPr="004C3CE6">
        <w:rPr>
          <w:rFonts w:ascii="Verdana" w:hAnsi="Verdana"/>
          <w:sz w:val="22"/>
          <w:szCs w:val="22"/>
        </w:rPr>
        <w:t>$415.680.710,0</w:t>
      </w:r>
    </w:p>
    <w:p w14:paraId="46A5073F" w14:textId="77777777" w:rsidR="004C3CE6" w:rsidRPr="004C3CE6" w:rsidRDefault="004C3CE6" w:rsidP="004C3CE6">
      <w:pPr>
        <w:rPr>
          <w:rFonts w:ascii="Verdana" w:hAnsi="Verdana"/>
          <w:sz w:val="22"/>
          <w:szCs w:val="22"/>
        </w:rPr>
      </w:pPr>
    </w:p>
    <w:p w14:paraId="4413E05E" w14:textId="77777777" w:rsidR="004C3CE6" w:rsidRPr="004C3CE6" w:rsidRDefault="004C3CE6" w:rsidP="004C3CE6">
      <w:pPr>
        <w:rPr>
          <w:rFonts w:ascii="Verdana" w:hAnsi="Verdana"/>
          <w:sz w:val="22"/>
          <w:szCs w:val="22"/>
        </w:rPr>
      </w:pPr>
      <w:r w:rsidRPr="004C3CE6">
        <w:rPr>
          <w:rFonts w:ascii="Verdana" w:hAnsi="Verdana"/>
          <w:sz w:val="22"/>
          <w:szCs w:val="22"/>
        </w:rPr>
        <w:t>2</w:t>
      </w:r>
    </w:p>
    <w:p w14:paraId="49933FE1" w14:textId="77777777" w:rsidR="004C3CE6" w:rsidRPr="004C3CE6" w:rsidRDefault="004C3CE6" w:rsidP="004C3CE6">
      <w:pPr>
        <w:rPr>
          <w:rFonts w:ascii="Verdana" w:hAnsi="Verdana"/>
          <w:sz w:val="22"/>
          <w:szCs w:val="22"/>
        </w:rPr>
      </w:pPr>
      <w:r w:rsidRPr="004C3CE6">
        <w:rPr>
          <w:rFonts w:ascii="Verdana" w:hAnsi="Verdana"/>
          <w:sz w:val="22"/>
          <w:szCs w:val="22"/>
        </w:rPr>
        <w:t>CESAR</w:t>
      </w:r>
    </w:p>
    <w:p w14:paraId="31066A63" w14:textId="77777777" w:rsidR="004C3CE6" w:rsidRPr="004C3CE6" w:rsidRDefault="004C3CE6" w:rsidP="004C3CE6">
      <w:pPr>
        <w:rPr>
          <w:rFonts w:ascii="Verdana" w:hAnsi="Verdana"/>
          <w:sz w:val="22"/>
          <w:szCs w:val="22"/>
        </w:rPr>
      </w:pPr>
      <w:r w:rsidRPr="004C3CE6">
        <w:rPr>
          <w:rFonts w:ascii="Verdana" w:hAnsi="Verdana"/>
          <w:sz w:val="22"/>
          <w:szCs w:val="22"/>
        </w:rPr>
        <w:t>Agustín</w:t>
      </w:r>
    </w:p>
    <w:p w14:paraId="5E2C3506" w14:textId="77777777" w:rsidR="004C3CE6" w:rsidRPr="004C3CE6" w:rsidRDefault="004C3CE6" w:rsidP="004C3CE6">
      <w:pPr>
        <w:rPr>
          <w:rFonts w:ascii="Verdana" w:hAnsi="Verdana"/>
          <w:sz w:val="22"/>
          <w:szCs w:val="22"/>
        </w:rPr>
      </w:pPr>
      <w:proofErr w:type="spellStart"/>
      <w:r w:rsidRPr="004C3CE6">
        <w:rPr>
          <w:rFonts w:ascii="Verdana" w:hAnsi="Verdana"/>
          <w:sz w:val="22"/>
          <w:szCs w:val="22"/>
        </w:rPr>
        <w:t>Codazzk</w:t>
      </w:r>
      <w:proofErr w:type="spellEnd"/>
    </w:p>
    <w:p w14:paraId="60FB17F2" w14:textId="77777777" w:rsidR="004C3CE6" w:rsidRPr="004C3CE6" w:rsidRDefault="004C3CE6" w:rsidP="004C3CE6">
      <w:pPr>
        <w:rPr>
          <w:rFonts w:ascii="Verdana" w:hAnsi="Verdana"/>
          <w:sz w:val="22"/>
          <w:szCs w:val="22"/>
        </w:rPr>
      </w:pPr>
      <w:r w:rsidRPr="004C3CE6">
        <w:rPr>
          <w:rFonts w:ascii="Verdana" w:hAnsi="Verdana"/>
          <w:sz w:val="22"/>
          <w:szCs w:val="22"/>
        </w:rPr>
        <w:t>$ 2.347.982,00</w:t>
      </w:r>
    </w:p>
    <w:p w14:paraId="1BD286EB" w14:textId="77777777" w:rsidR="004C3CE6" w:rsidRPr="004C3CE6" w:rsidRDefault="004C3CE6" w:rsidP="004C3CE6">
      <w:pPr>
        <w:rPr>
          <w:rFonts w:ascii="Verdana" w:hAnsi="Verdana"/>
          <w:sz w:val="22"/>
          <w:szCs w:val="22"/>
        </w:rPr>
      </w:pPr>
      <w:r w:rsidRPr="004C3CE6">
        <w:rPr>
          <w:rFonts w:ascii="Verdana" w:hAnsi="Verdana"/>
          <w:sz w:val="22"/>
          <w:szCs w:val="22"/>
        </w:rPr>
        <w:t>$ 388.699.812,0</w:t>
      </w:r>
    </w:p>
    <w:p w14:paraId="768E9D57" w14:textId="77777777" w:rsidR="004C3CE6" w:rsidRPr="004C3CE6" w:rsidRDefault="004C3CE6" w:rsidP="004C3CE6">
      <w:pPr>
        <w:rPr>
          <w:rFonts w:ascii="Verdana" w:hAnsi="Verdana"/>
          <w:sz w:val="22"/>
          <w:szCs w:val="22"/>
        </w:rPr>
      </w:pPr>
      <w:r w:rsidRPr="004C3CE6">
        <w:rPr>
          <w:rFonts w:ascii="Verdana" w:hAnsi="Verdana"/>
          <w:sz w:val="22"/>
          <w:szCs w:val="22"/>
        </w:rPr>
        <w:t>$ 15,098.29 2,0</w:t>
      </w:r>
    </w:p>
    <w:p w14:paraId="583706BE" w14:textId="77777777" w:rsidR="004C3CE6" w:rsidRPr="004C3CE6" w:rsidRDefault="004C3CE6" w:rsidP="004C3CE6">
      <w:pPr>
        <w:rPr>
          <w:rFonts w:ascii="Verdana" w:hAnsi="Verdana"/>
          <w:sz w:val="22"/>
          <w:szCs w:val="22"/>
        </w:rPr>
      </w:pPr>
      <w:r w:rsidRPr="004C3CE6">
        <w:rPr>
          <w:rFonts w:ascii="Verdana" w:hAnsi="Verdana"/>
          <w:sz w:val="22"/>
          <w:szCs w:val="22"/>
        </w:rPr>
        <w:t>$406.146.086.0</w:t>
      </w:r>
    </w:p>
    <w:p w14:paraId="520A95D7" w14:textId="77777777" w:rsidR="004C3CE6" w:rsidRPr="004C3CE6" w:rsidRDefault="004C3CE6" w:rsidP="004C3CE6">
      <w:pPr>
        <w:rPr>
          <w:rFonts w:ascii="Verdana" w:hAnsi="Verdana"/>
          <w:sz w:val="22"/>
          <w:szCs w:val="22"/>
        </w:rPr>
      </w:pPr>
    </w:p>
    <w:p w14:paraId="7B234BBE" w14:textId="77777777" w:rsidR="004C3CE6" w:rsidRPr="004C3CE6" w:rsidRDefault="004C3CE6" w:rsidP="004C3CE6">
      <w:pPr>
        <w:rPr>
          <w:rFonts w:ascii="Verdana" w:hAnsi="Verdana"/>
          <w:sz w:val="22"/>
          <w:szCs w:val="22"/>
        </w:rPr>
      </w:pPr>
      <w:r w:rsidRPr="004C3CE6">
        <w:rPr>
          <w:rFonts w:ascii="Verdana" w:hAnsi="Verdana"/>
          <w:sz w:val="22"/>
          <w:szCs w:val="22"/>
        </w:rPr>
        <w:t>3</w:t>
      </w:r>
    </w:p>
    <w:p w14:paraId="141DB4C8" w14:textId="77777777" w:rsidR="004C3CE6" w:rsidRPr="004C3CE6" w:rsidRDefault="004C3CE6" w:rsidP="004C3CE6">
      <w:pPr>
        <w:rPr>
          <w:rFonts w:ascii="Verdana" w:hAnsi="Verdana"/>
          <w:sz w:val="22"/>
          <w:szCs w:val="22"/>
        </w:rPr>
      </w:pPr>
      <w:r w:rsidRPr="004C3CE6">
        <w:rPr>
          <w:rFonts w:ascii="Verdana" w:hAnsi="Verdana"/>
          <w:sz w:val="22"/>
          <w:szCs w:val="22"/>
        </w:rPr>
        <w:t>CESAR</w:t>
      </w:r>
    </w:p>
    <w:p w14:paraId="52AD20C4" w14:textId="77777777" w:rsidR="004C3CE6" w:rsidRPr="004C3CE6" w:rsidRDefault="004C3CE6" w:rsidP="004C3CE6">
      <w:pPr>
        <w:rPr>
          <w:rFonts w:ascii="Verdana" w:hAnsi="Verdana"/>
          <w:sz w:val="22"/>
          <w:szCs w:val="22"/>
        </w:rPr>
      </w:pPr>
      <w:r w:rsidRPr="004C3CE6">
        <w:rPr>
          <w:rFonts w:ascii="Verdana" w:hAnsi="Verdana"/>
          <w:sz w:val="22"/>
          <w:szCs w:val="22"/>
        </w:rPr>
        <w:t>Valledupar</w:t>
      </w:r>
    </w:p>
    <w:p w14:paraId="56CEDD50" w14:textId="77777777" w:rsidR="004C3CE6" w:rsidRPr="004C3CE6" w:rsidRDefault="004C3CE6" w:rsidP="004C3CE6">
      <w:pPr>
        <w:rPr>
          <w:rFonts w:ascii="Verdana" w:hAnsi="Verdana"/>
          <w:sz w:val="22"/>
          <w:szCs w:val="22"/>
        </w:rPr>
      </w:pPr>
      <w:r w:rsidRPr="004C3CE6">
        <w:rPr>
          <w:rFonts w:ascii="Verdana" w:hAnsi="Verdana"/>
          <w:sz w:val="22"/>
          <w:szCs w:val="22"/>
        </w:rPr>
        <w:t>$ 2.347.382,00</w:t>
      </w:r>
    </w:p>
    <w:p w14:paraId="590D254C" w14:textId="77777777" w:rsidR="004C3CE6" w:rsidRPr="004C3CE6" w:rsidRDefault="004C3CE6" w:rsidP="004C3CE6">
      <w:pPr>
        <w:rPr>
          <w:rFonts w:ascii="Verdana" w:hAnsi="Verdana"/>
          <w:sz w:val="22"/>
          <w:szCs w:val="22"/>
        </w:rPr>
      </w:pPr>
      <w:r w:rsidRPr="004C3CE6">
        <w:rPr>
          <w:rFonts w:ascii="Verdana" w:hAnsi="Verdana"/>
          <w:sz w:val="22"/>
          <w:szCs w:val="22"/>
        </w:rPr>
        <w:t>5 3 79.715.136,0</w:t>
      </w:r>
    </w:p>
    <w:p w14:paraId="685CA947" w14:textId="77777777" w:rsidR="004C3CE6" w:rsidRPr="004C3CE6" w:rsidRDefault="004C3CE6" w:rsidP="004C3CE6">
      <w:pPr>
        <w:rPr>
          <w:rFonts w:ascii="Verdana" w:hAnsi="Verdana"/>
          <w:sz w:val="22"/>
          <w:szCs w:val="22"/>
        </w:rPr>
      </w:pPr>
      <w:r w:rsidRPr="004C3CE6">
        <w:rPr>
          <w:rFonts w:ascii="Verdana" w:hAnsi="Verdana"/>
          <w:sz w:val="22"/>
          <w:szCs w:val="22"/>
        </w:rPr>
        <w:t>$ 15.098.292,0</w:t>
      </w:r>
    </w:p>
    <w:p w14:paraId="45D6EC5F" w14:textId="77777777" w:rsidR="004C3CE6" w:rsidRPr="004C3CE6" w:rsidRDefault="004C3CE6" w:rsidP="004C3CE6">
      <w:pPr>
        <w:rPr>
          <w:rFonts w:ascii="Verdana" w:hAnsi="Verdana"/>
          <w:sz w:val="22"/>
          <w:szCs w:val="22"/>
        </w:rPr>
      </w:pPr>
      <w:r w:rsidRPr="004C3CE6">
        <w:rPr>
          <w:rFonts w:ascii="Verdana" w:hAnsi="Verdana"/>
          <w:sz w:val="22"/>
          <w:szCs w:val="22"/>
        </w:rPr>
        <w:t>$397.161.410,0</w:t>
      </w:r>
    </w:p>
    <w:p w14:paraId="6136E1B6" w14:textId="77777777" w:rsidR="004C3CE6" w:rsidRPr="004C3CE6" w:rsidRDefault="004C3CE6" w:rsidP="004C3CE6">
      <w:pPr>
        <w:rPr>
          <w:rFonts w:ascii="Verdana" w:hAnsi="Verdana"/>
          <w:sz w:val="22"/>
          <w:szCs w:val="22"/>
        </w:rPr>
      </w:pPr>
    </w:p>
    <w:p w14:paraId="117DDDDC" w14:textId="77777777" w:rsidR="004C3CE6" w:rsidRPr="004C3CE6" w:rsidRDefault="004C3CE6" w:rsidP="004C3CE6">
      <w:pPr>
        <w:rPr>
          <w:rFonts w:ascii="Verdana" w:hAnsi="Verdana"/>
          <w:sz w:val="22"/>
          <w:szCs w:val="22"/>
        </w:rPr>
      </w:pPr>
      <w:r w:rsidRPr="004C3CE6">
        <w:rPr>
          <w:rFonts w:ascii="Verdana" w:hAnsi="Verdana"/>
          <w:sz w:val="22"/>
          <w:szCs w:val="22"/>
        </w:rPr>
        <w:t>4</w:t>
      </w:r>
    </w:p>
    <w:p w14:paraId="24B4F320" w14:textId="77777777" w:rsidR="004C3CE6" w:rsidRPr="004C3CE6" w:rsidRDefault="004C3CE6" w:rsidP="004C3CE6">
      <w:pPr>
        <w:rPr>
          <w:rFonts w:ascii="Verdana" w:hAnsi="Verdana"/>
          <w:sz w:val="22"/>
          <w:szCs w:val="22"/>
        </w:rPr>
      </w:pPr>
      <w:r w:rsidRPr="004C3CE6">
        <w:rPr>
          <w:rFonts w:ascii="Verdana" w:hAnsi="Verdana"/>
          <w:sz w:val="22"/>
          <w:szCs w:val="22"/>
        </w:rPr>
        <w:t>CHOCO</w:t>
      </w:r>
    </w:p>
    <w:p w14:paraId="4CDFE0ED" w14:textId="77777777" w:rsidR="004C3CE6" w:rsidRPr="004C3CE6" w:rsidRDefault="004C3CE6" w:rsidP="004C3CE6">
      <w:pPr>
        <w:rPr>
          <w:rFonts w:ascii="Verdana" w:hAnsi="Verdana"/>
          <w:sz w:val="22"/>
          <w:szCs w:val="22"/>
        </w:rPr>
      </w:pPr>
      <w:r w:rsidRPr="004C3CE6">
        <w:rPr>
          <w:rFonts w:ascii="Verdana" w:hAnsi="Verdana"/>
          <w:sz w:val="22"/>
          <w:szCs w:val="22"/>
        </w:rPr>
        <w:t>Quibdó</w:t>
      </w:r>
    </w:p>
    <w:p w14:paraId="43C4B6D2" w14:textId="77777777" w:rsidR="004C3CE6" w:rsidRPr="004C3CE6" w:rsidRDefault="004C3CE6" w:rsidP="004C3CE6">
      <w:pPr>
        <w:rPr>
          <w:rFonts w:ascii="Verdana" w:hAnsi="Verdana"/>
          <w:sz w:val="22"/>
          <w:szCs w:val="22"/>
        </w:rPr>
      </w:pPr>
      <w:r w:rsidRPr="004C3CE6">
        <w:rPr>
          <w:rFonts w:ascii="Verdana" w:hAnsi="Verdana"/>
          <w:sz w:val="22"/>
          <w:szCs w:val="22"/>
        </w:rPr>
        <w:t>$2 347.982,00</w:t>
      </w:r>
    </w:p>
    <w:p w14:paraId="6CA65E25" w14:textId="77777777" w:rsidR="004C3CE6" w:rsidRPr="004C3CE6" w:rsidRDefault="004C3CE6" w:rsidP="004C3CE6">
      <w:pPr>
        <w:rPr>
          <w:rFonts w:ascii="Verdana" w:hAnsi="Verdana"/>
          <w:sz w:val="22"/>
          <w:szCs w:val="22"/>
        </w:rPr>
      </w:pPr>
      <w:r w:rsidRPr="004C3CE6">
        <w:rPr>
          <w:rFonts w:ascii="Verdana" w:hAnsi="Verdana"/>
          <w:sz w:val="22"/>
          <w:szCs w:val="22"/>
        </w:rPr>
        <w:t>$ 394.319.412,0</w:t>
      </w:r>
    </w:p>
    <w:p w14:paraId="457692B3" w14:textId="77777777" w:rsidR="004C3CE6" w:rsidRPr="004C3CE6" w:rsidRDefault="004C3CE6" w:rsidP="004C3CE6">
      <w:pPr>
        <w:rPr>
          <w:rFonts w:ascii="Verdana" w:hAnsi="Verdana"/>
          <w:sz w:val="22"/>
          <w:szCs w:val="22"/>
        </w:rPr>
      </w:pPr>
      <w:r w:rsidRPr="004C3CE6">
        <w:rPr>
          <w:rFonts w:ascii="Verdana" w:hAnsi="Verdana"/>
          <w:sz w:val="22"/>
          <w:szCs w:val="22"/>
        </w:rPr>
        <w:t>$ 14.209.764,0</w:t>
      </w:r>
    </w:p>
    <w:p w14:paraId="70E6AE2C" w14:textId="77777777" w:rsidR="004C3CE6" w:rsidRPr="004C3CE6" w:rsidRDefault="004C3CE6" w:rsidP="004C3CE6">
      <w:pPr>
        <w:rPr>
          <w:rFonts w:ascii="Verdana" w:hAnsi="Verdana"/>
          <w:sz w:val="22"/>
          <w:szCs w:val="22"/>
        </w:rPr>
      </w:pPr>
      <w:r w:rsidRPr="004C3CE6">
        <w:rPr>
          <w:rFonts w:ascii="Verdana" w:hAnsi="Verdana"/>
          <w:sz w:val="22"/>
          <w:szCs w:val="22"/>
        </w:rPr>
        <w:t>S 410.877.158,0</w:t>
      </w:r>
    </w:p>
    <w:p w14:paraId="5CB4C352" w14:textId="77777777" w:rsidR="004C3CE6" w:rsidRPr="004C3CE6" w:rsidRDefault="004C3CE6" w:rsidP="004C3CE6">
      <w:pPr>
        <w:rPr>
          <w:rFonts w:ascii="Verdana" w:hAnsi="Verdana"/>
          <w:sz w:val="22"/>
          <w:szCs w:val="22"/>
        </w:rPr>
      </w:pPr>
    </w:p>
    <w:p w14:paraId="1DB60C04" w14:textId="77777777" w:rsidR="004C3CE6" w:rsidRPr="004C3CE6" w:rsidRDefault="004C3CE6" w:rsidP="004C3CE6">
      <w:pPr>
        <w:rPr>
          <w:rFonts w:ascii="Verdana" w:hAnsi="Verdana"/>
          <w:sz w:val="22"/>
          <w:szCs w:val="22"/>
        </w:rPr>
      </w:pPr>
      <w:r w:rsidRPr="004C3CE6">
        <w:rPr>
          <w:rFonts w:ascii="Verdana" w:hAnsi="Verdana"/>
          <w:sz w:val="22"/>
          <w:szCs w:val="22"/>
        </w:rPr>
        <w:t>5</w:t>
      </w:r>
    </w:p>
    <w:p w14:paraId="6BF7A627" w14:textId="77777777" w:rsidR="004C3CE6" w:rsidRPr="004C3CE6" w:rsidRDefault="004C3CE6" w:rsidP="004C3CE6">
      <w:pPr>
        <w:rPr>
          <w:rFonts w:ascii="Verdana" w:hAnsi="Verdana"/>
          <w:sz w:val="22"/>
          <w:szCs w:val="22"/>
        </w:rPr>
      </w:pPr>
      <w:r w:rsidRPr="004C3CE6">
        <w:rPr>
          <w:rFonts w:ascii="Verdana" w:hAnsi="Verdana"/>
          <w:sz w:val="22"/>
          <w:szCs w:val="22"/>
        </w:rPr>
        <w:t>CHOCO</w:t>
      </w:r>
    </w:p>
    <w:p w14:paraId="16AE28EC" w14:textId="77777777" w:rsidR="004C3CE6" w:rsidRPr="004C3CE6" w:rsidRDefault="004C3CE6" w:rsidP="004C3CE6">
      <w:pPr>
        <w:rPr>
          <w:rFonts w:ascii="Verdana" w:hAnsi="Verdana"/>
          <w:sz w:val="22"/>
          <w:szCs w:val="22"/>
        </w:rPr>
      </w:pPr>
      <w:proofErr w:type="spellStart"/>
      <w:r w:rsidRPr="004C3CE6">
        <w:rPr>
          <w:rFonts w:ascii="Verdana" w:hAnsi="Verdana"/>
          <w:sz w:val="22"/>
          <w:szCs w:val="22"/>
        </w:rPr>
        <w:lastRenderedPageBreak/>
        <w:t>Itsmina</w:t>
      </w:r>
      <w:proofErr w:type="spellEnd"/>
    </w:p>
    <w:p w14:paraId="326497DD" w14:textId="77777777" w:rsidR="004C3CE6" w:rsidRPr="004C3CE6" w:rsidRDefault="004C3CE6" w:rsidP="004C3CE6">
      <w:pPr>
        <w:rPr>
          <w:rFonts w:ascii="Verdana" w:hAnsi="Verdana"/>
          <w:sz w:val="22"/>
          <w:szCs w:val="22"/>
        </w:rPr>
      </w:pPr>
      <w:r w:rsidRPr="004C3CE6">
        <w:rPr>
          <w:rFonts w:ascii="Verdana" w:hAnsi="Verdana"/>
          <w:sz w:val="22"/>
          <w:szCs w:val="22"/>
        </w:rPr>
        <w:t>$ 2.347.982,00</w:t>
      </w:r>
    </w:p>
    <w:p w14:paraId="5822C09E" w14:textId="77777777" w:rsidR="004C3CE6" w:rsidRPr="004C3CE6" w:rsidRDefault="004C3CE6" w:rsidP="004C3CE6">
      <w:pPr>
        <w:rPr>
          <w:rFonts w:ascii="Verdana" w:hAnsi="Verdana"/>
          <w:sz w:val="22"/>
          <w:szCs w:val="22"/>
        </w:rPr>
      </w:pPr>
      <w:r w:rsidRPr="004C3CE6">
        <w:rPr>
          <w:rFonts w:ascii="Verdana" w:hAnsi="Verdana"/>
          <w:sz w:val="22"/>
          <w:szCs w:val="22"/>
        </w:rPr>
        <w:t>$ 394.319.412,0</w:t>
      </w:r>
    </w:p>
    <w:p w14:paraId="4844443D" w14:textId="77777777" w:rsidR="004C3CE6" w:rsidRPr="004C3CE6" w:rsidRDefault="004C3CE6" w:rsidP="004C3CE6">
      <w:pPr>
        <w:rPr>
          <w:rFonts w:ascii="Verdana" w:hAnsi="Verdana"/>
          <w:sz w:val="22"/>
          <w:szCs w:val="22"/>
        </w:rPr>
      </w:pPr>
      <w:r w:rsidRPr="004C3CE6">
        <w:rPr>
          <w:rFonts w:ascii="Verdana" w:hAnsi="Verdana"/>
          <w:sz w:val="22"/>
          <w:szCs w:val="22"/>
        </w:rPr>
        <w:t>$ 14.209.764,0</w:t>
      </w:r>
    </w:p>
    <w:p w14:paraId="7DFAC600" w14:textId="77777777" w:rsidR="004C3CE6" w:rsidRPr="004C3CE6" w:rsidRDefault="004C3CE6" w:rsidP="004C3CE6">
      <w:pPr>
        <w:rPr>
          <w:rFonts w:ascii="Verdana" w:hAnsi="Verdana"/>
          <w:sz w:val="22"/>
          <w:szCs w:val="22"/>
        </w:rPr>
      </w:pPr>
      <w:r w:rsidRPr="004C3CE6">
        <w:rPr>
          <w:rFonts w:ascii="Verdana" w:hAnsi="Verdana"/>
          <w:sz w:val="22"/>
          <w:szCs w:val="22"/>
        </w:rPr>
        <w:t>$410.877 158,0</w:t>
      </w:r>
    </w:p>
    <w:p w14:paraId="188AF925" w14:textId="77777777" w:rsidR="004C3CE6" w:rsidRPr="004C3CE6" w:rsidRDefault="004C3CE6" w:rsidP="004C3CE6">
      <w:pPr>
        <w:rPr>
          <w:rFonts w:ascii="Verdana" w:hAnsi="Verdana"/>
          <w:sz w:val="22"/>
          <w:szCs w:val="22"/>
        </w:rPr>
      </w:pPr>
    </w:p>
    <w:p w14:paraId="2684BFC2" w14:textId="77777777" w:rsidR="004C3CE6" w:rsidRPr="004C3CE6" w:rsidRDefault="004C3CE6" w:rsidP="004C3CE6">
      <w:pPr>
        <w:rPr>
          <w:rFonts w:ascii="Verdana" w:hAnsi="Verdana"/>
          <w:sz w:val="22"/>
          <w:szCs w:val="22"/>
        </w:rPr>
      </w:pPr>
      <w:r w:rsidRPr="004C3CE6">
        <w:rPr>
          <w:rFonts w:ascii="Verdana" w:hAnsi="Verdana"/>
          <w:sz w:val="22"/>
          <w:szCs w:val="22"/>
        </w:rPr>
        <w:t>6</w:t>
      </w:r>
    </w:p>
    <w:p w14:paraId="4DBD3B9C" w14:textId="77777777" w:rsidR="004C3CE6" w:rsidRPr="004C3CE6" w:rsidRDefault="004C3CE6" w:rsidP="004C3CE6">
      <w:pPr>
        <w:rPr>
          <w:rFonts w:ascii="Verdana" w:hAnsi="Verdana"/>
          <w:sz w:val="22"/>
          <w:szCs w:val="22"/>
        </w:rPr>
      </w:pPr>
      <w:r w:rsidRPr="004C3CE6">
        <w:rPr>
          <w:rFonts w:ascii="Verdana" w:hAnsi="Verdana"/>
          <w:sz w:val="22"/>
          <w:szCs w:val="22"/>
        </w:rPr>
        <w:t>CHOCO</w:t>
      </w:r>
    </w:p>
    <w:p w14:paraId="6FA4AA1C" w14:textId="77777777" w:rsidR="004C3CE6" w:rsidRPr="004C3CE6" w:rsidRDefault="004C3CE6" w:rsidP="004C3CE6">
      <w:pPr>
        <w:rPr>
          <w:rFonts w:ascii="Verdana" w:hAnsi="Verdana"/>
          <w:sz w:val="22"/>
          <w:szCs w:val="22"/>
        </w:rPr>
      </w:pPr>
      <w:r w:rsidRPr="004C3CE6">
        <w:rPr>
          <w:rFonts w:ascii="Verdana" w:hAnsi="Verdana"/>
          <w:sz w:val="22"/>
          <w:szCs w:val="22"/>
        </w:rPr>
        <w:t>Ríos Licio</w:t>
      </w:r>
    </w:p>
    <w:p w14:paraId="1B1ED73B" w14:textId="77777777" w:rsidR="004C3CE6" w:rsidRPr="004C3CE6" w:rsidRDefault="004C3CE6" w:rsidP="004C3CE6">
      <w:pPr>
        <w:rPr>
          <w:rFonts w:ascii="Verdana" w:hAnsi="Verdana"/>
          <w:sz w:val="22"/>
          <w:szCs w:val="22"/>
        </w:rPr>
      </w:pPr>
      <w:r w:rsidRPr="004C3CE6">
        <w:rPr>
          <w:rFonts w:ascii="Verdana" w:hAnsi="Verdana"/>
          <w:sz w:val="22"/>
          <w:szCs w:val="22"/>
        </w:rPr>
        <w:t>$2.347.982,00</w:t>
      </w:r>
    </w:p>
    <w:p w14:paraId="0933AB02" w14:textId="77777777" w:rsidR="004C3CE6" w:rsidRPr="004C3CE6" w:rsidRDefault="004C3CE6" w:rsidP="004C3CE6">
      <w:pPr>
        <w:rPr>
          <w:rFonts w:ascii="Verdana" w:hAnsi="Verdana"/>
          <w:sz w:val="22"/>
          <w:szCs w:val="22"/>
        </w:rPr>
      </w:pPr>
      <w:r w:rsidRPr="004C3CE6">
        <w:rPr>
          <w:rFonts w:ascii="Verdana" w:hAnsi="Verdana"/>
          <w:sz w:val="22"/>
          <w:szCs w:val="22"/>
        </w:rPr>
        <w:t>5394.319.412,0</w:t>
      </w:r>
    </w:p>
    <w:p w14:paraId="1E342486" w14:textId="77777777" w:rsidR="004C3CE6" w:rsidRPr="004C3CE6" w:rsidRDefault="004C3CE6" w:rsidP="004C3CE6">
      <w:pPr>
        <w:rPr>
          <w:rFonts w:ascii="Verdana" w:hAnsi="Verdana"/>
          <w:sz w:val="22"/>
          <w:szCs w:val="22"/>
        </w:rPr>
      </w:pPr>
      <w:r w:rsidRPr="004C3CE6">
        <w:rPr>
          <w:rFonts w:ascii="Verdana" w:hAnsi="Verdana"/>
          <w:sz w:val="22"/>
          <w:szCs w:val="22"/>
        </w:rPr>
        <w:t>$ 14.209.764,0</w:t>
      </w:r>
    </w:p>
    <w:p w14:paraId="5169F661" w14:textId="77777777" w:rsidR="004C3CE6" w:rsidRPr="004C3CE6" w:rsidRDefault="004C3CE6" w:rsidP="004C3CE6">
      <w:pPr>
        <w:rPr>
          <w:rFonts w:ascii="Verdana" w:hAnsi="Verdana"/>
          <w:sz w:val="22"/>
          <w:szCs w:val="22"/>
        </w:rPr>
      </w:pPr>
      <w:r w:rsidRPr="004C3CE6">
        <w:rPr>
          <w:rFonts w:ascii="Verdana" w:hAnsi="Verdana"/>
          <w:sz w:val="22"/>
          <w:szCs w:val="22"/>
        </w:rPr>
        <w:t>$410.877.153,0</w:t>
      </w:r>
    </w:p>
    <w:p w14:paraId="691DCEF0" w14:textId="77777777" w:rsidR="004C3CE6" w:rsidRPr="004C3CE6" w:rsidRDefault="004C3CE6" w:rsidP="004C3CE6">
      <w:pPr>
        <w:rPr>
          <w:rFonts w:ascii="Verdana" w:hAnsi="Verdana"/>
          <w:sz w:val="22"/>
          <w:szCs w:val="22"/>
        </w:rPr>
      </w:pPr>
    </w:p>
    <w:p w14:paraId="3798B603" w14:textId="77777777" w:rsidR="004C3CE6" w:rsidRPr="004C3CE6" w:rsidRDefault="004C3CE6" w:rsidP="004C3CE6">
      <w:pPr>
        <w:rPr>
          <w:rFonts w:ascii="Verdana" w:hAnsi="Verdana"/>
          <w:sz w:val="22"/>
          <w:szCs w:val="22"/>
        </w:rPr>
      </w:pPr>
      <w:r w:rsidRPr="004C3CE6">
        <w:rPr>
          <w:rFonts w:ascii="Verdana" w:hAnsi="Verdana"/>
          <w:sz w:val="22"/>
          <w:szCs w:val="22"/>
        </w:rPr>
        <w:t>7</w:t>
      </w:r>
    </w:p>
    <w:p w14:paraId="788B6F59" w14:textId="77777777" w:rsidR="004C3CE6" w:rsidRPr="004C3CE6" w:rsidRDefault="004C3CE6" w:rsidP="004C3CE6">
      <w:pPr>
        <w:rPr>
          <w:rFonts w:ascii="Verdana" w:hAnsi="Verdana"/>
          <w:sz w:val="22"/>
          <w:szCs w:val="22"/>
        </w:rPr>
      </w:pPr>
      <w:r w:rsidRPr="004C3CE6">
        <w:rPr>
          <w:rFonts w:ascii="Verdana" w:hAnsi="Verdana"/>
          <w:sz w:val="22"/>
          <w:szCs w:val="22"/>
        </w:rPr>
        <w:t>CHOCÓ</w:t>
      </w:r>
    </w:p>
    <w:p w14:paraId="183B9681" w14:textId="77777777" w:rsidR="004C3CE6" w:rsidRPr="004C3CE6" w:rsidRDefault="004C3CE6" w:rsidP="004C3CE6">
      <w:pPr>
        <w:rPr>
          <w:rFonts w:ascii="Verdana" w:hAnsi="Verdana"/>
          <w:sz w:val="22"/>
          <w:szCs w:val="22"/>
        </w:rPr>
      </w:pPr>
      <w:r w:rsidRPr="004C3CE6">
        <w:rPr>
          <w:rFonts w:ascii="Verdana" w:hAnsi="Verdana"/>
          <w:sz w:val="22"/>
          <w:szCs w:val="22"/>
        </w:rPr>
        <w:t>Alto Baudó</w:t>
      </w:r>
    </w:p>
    <w:p w14:paraId="41099F5E" w14:textId="77777777" w:rsidR="004C3CE6" w:rsidRPr="004C3CE6" w:rsidRDefault="004C3CE6" w:rsidP="004C3CE6">
      <w:pPr>
        <w:rPr>
          <w:rFonts w:ascii="Verdana" w:hAnsi="Verdana"/>
          <w:sz w:val="22"/>
          <w:szCs w:val="22"/>
        </w:rPr>
      </w:pPr>
      <w:r w:rsidRPr="004C3CE6">
        <w:rPr>
          <w:rFonts w:ascii="Verdana" w:hAnsi="Verdana"/>
          <w:sz w:val="22"/>
          <w:szCs w:val="22"/>
        </w:rPr>
        <w:t>$ 2.347.982,00</w:t>
      </w:r>
    </w:p>
    <w:p w14:paraId="29339E16" w14:textId="77777777" w:rsidR="004C3CE6" w:rsidRPr="004C3CE6" w:rsidRDefault="004C3CE6" w:rsidP="004C3CE6">
      <w:pPr>
        <w:rPr>
          <w:rFonts w:ascii="Verdana" w:hAnsi="Verdana"/>
          <w:sz w:val="22"/>
          <w:szCs w:val="22"/>
        </w:rPr>
      </w:pPr>
      <w:r w:rsidRPr="004C3CE6">
        <w:rPr>
          <w:rFonts w:ascii="Verdana" w:hAnsi="Verdana"/>
          <w:sz w:val="22"/>
          <w:szCs w:val="22"/>
        </w:rPr>
        <w:t>$394.319.412,0</w:t>
      </w:r>
    </w:p>
    <w:p w14:paraId="3C4469AA" w14:textId="77777777" w:rsidR="004C3CE6" w:rsidRPr="004C3CE6" w:rsidRDefault="004C3CE6" w:rsidP="004C3CE6">
      <w:pPr>
        <w:rPr>
          <w:rFonts w:ascii="Verdana" w:hAnsi="Verdana"/>
          <w:sz w:val="22"/>
          <w:szCs w:val="22"/>
        </w:rPr>
      </w:pPr>
      <w:r w:rsidRPr="004C3CE6">
        <w:rPr>
          <w:rFonts w:ascii="Verdana" w:hAnsi="Verdana"/>
          <w:sz w:val="22"/>
          <w:szCs w:val="22"/>
        </w:rPr>
        <w:t>$ 14,209.764.0</w:t>
      </w:r>
    </w:p>
    <w:p w14:paraId="27967706" w14:textId="77777777" w:rsidR="004C3CE6" w:rsidRPr="004C3CE6" w:rsidRDefault="004C3CE6" w:rsidP="004C3CE6">
      <w:pPr>
        <w:rPr>
          <w:rFonts w:ascii="Verdana" w:hAnsi="Verdana"/>
          <w:sz w:val="22"/>
          <w:szCs w:val="22"/>
        </w:rPr>
      </w:pPr>
      <w:r w:rsidRPr="004C3CE6">
        <w:rPr>
          <w:rFonts w:ascii="Verdana" w:hAnsi="Verdana"/>
          <w:sz w:val="22"/>
          <w:szCs w:val="22"/>
        </w:rPr>
        <w:t>$410,877,158,0</w:t>
      </w:r>
    </w:p>
    <w:p w14:paraId="5260F9F8" w14:textId="77777777" w:rsidR="004C3CE6" w:rsidRPr="004C3CE6" w:rsidRDefault="004C3CE6" w:rsidP="004C3CE6">
      <w:pPr>
        <w:rPr>
          <w:rFonts w:ascii="Verdana" w:hAnsi="Verdana"/>
          <w:sz w:val="22"/>
          <w:szCs w:val="22"/>
        </w:rPr>
      </w:pPr>
    </w:p>
    <w:p w14:paraId="6D62824C" w14:textId="77777777" w:rsidR="004C3CE6" w:rsidRPr="004C3CE6" w:rsidRDefault="004C3CE6" w:rsidP="004C3CE6">
      <w:pPr>
        <w:rPr>
          <w:rFonts w:ascii="Verdana" w:hAnsi="Verdana"/>
          <w:sz w:val="22"/>
          <w:szCs w:val="22"/>
        </w:rPr>
      </w:pPr>
      <w:r w:rsidRPr="004C3CE6">
        <w:rPr>
          <w:rFonts w:ascii="Verdana" w:hAnsi="Verdana"/>
          <w:sz w:val="22"/>
          <w:szCs w:val="22"/>
        </w:rPr>
        <w:t>8</w:t>
      </w:r>
    </w:p>
    <w:p w14:paraId="772D8A54" w14:textId="77777777" w:rsidR="004C3CE6" w:rsidRPr="004C3CE6" w:rsidRDefault="004C3CE6" w:rsidP="004C3CE6">
      <w:pPr>
        <w:rPr>
          <w:rFonts w:ascii="Verdana" w:hAnsi="Verdana"/>
          <w:sz w:val="22"/>
          <w:szCs w:val="22"/>
        </w:rPr>
      </w:pPr>
      <w:r w:rsidRPr="004C3CE6">
        <w:rPr>
          <w:rFonts w:ascii="Verdana" w:hAnsi="Verdana"/>
          <w:sz w:val="22"/>
          <w:szCs w:val="22"/>
        </w:rPr>
        <w:t>CÓRDOBA</w:t>
      </w:r>
    </w:p>
    <w:p w14:paraId="2920A7F0" w14:textId="77777777" w:rsidR="004C3CE6" w:rsidRPr="004C3CE6" w:rsidRDefault="004C3CE6" w:rsidP="004C3CE6">
      <w:pPr>
        <w:rPr>
          <w:rFonts w:ascii="Verdana" w:hAnsi="Verdana"/>
          <w:sz w:val="22"/>
          <w:szCs w:val="22"/>
        </w:rPr>
      </w:pPr>
      <w:proofErr w:type="spellStart"/>
      <w:r w:rsidRPr="004C3CE6">
        <w:rPr>
          <w:rFonts w:ascii="Verdana" w:hAnsi="Verdana"/>
          <w:sz w:val="22"/>
          <w:szCs w:val="22"/>
        </w:rPr>
        <w:t>Tuchln</w:t>
      </w:r>
      <w:proofErr w:type="spellEnd"/>
    </w:p>
    <w:p w14:paraId="64D7598F" w14:textId="77777777" w:rsidR="004C3CE6" w:rsidRPr="004C3CE6" w:rsidRDefault="004C3CE6" w:rsidP="004C3CE6">
      <w:pPr>
        <w:rPr>
          <w:rFonts w:ascii="Verdana" w:hAnsi="Verdana"/>
          <w:sz w:val="22"/>
          <w:szCs w:val="22"/>
        </w:rPr>
      </w:pPr>
      <w:r w:rsidRPr="004C3CE6">
        <w:rPr>
          <w:rFonts w:ascii="Verdana" w:hAnsi="Verdana"/>
          <w:sz w:val="22"/>
          <w:szCs w:val="22"/>
        </w:rPr>
        <w:t>$ 2.347.982,00</w:t>
      </w:r>
    </w:p>
    <w:p w14:paraId="3493A5B5" w14:textId="77777777" w:rsidR="004C3CE6" w:rsidRPr="004C3CE6" w:rsidRDefault="004C3CE6" w:rsidP="004C3CE6">
      <w:pPr>
        <w:rPr>
          <w:rFonts w:ascii="Verdana" w:hAnsi="Verdana"/>
          <w:sz w:val="22"/>
          <w:szCs w:val="22"/>
        </w:rPr>
      </w:pPr>
      <w:r w:rsidRPr="004C3CE6">
        <w:rPr>
          <w:rFonts w:ascii="Verdana" w:hAnsi="Verdana"/>
          <w:sz w:val="22"/>
          <w:szCs w:val="22"/>
        </w:rPr>
        <w:t>$379.715.136,0</w:t>
      </w:r>
    </w:p>
    <w:p w14:paraId="1F48D3AB" w14:textId="77777777" w:rsidR="004C3CE6" w:rsidRPr="004C3CE6" w:rsidRDefault="004C3CE6" w:rsidP="004C3CE6">
      <w:pPr>
        <w:rPr>
          <w:rFonts w:ascii="Verdana" w:hAnsi="Verdana"/>
          <w:sz w:val="22"/>
          <w:szCs w:val="22"/>
        </w:rPr>
      </w:pPr>
      <w:r w:rsidRPr="004C3CE6">
        <w:rPr>
          <w:rFonts w:ascii="Verdana" w:hAnsi="Verdana"/>
          <w:sz w:val="22"/>
          <w:szCs w:val="22"/>
        </w:rPr>
        <w:t>$ 14,159.664,0</w:t>
      </w:r>
    </w:p>
    <w:p w14:paraId="47ED0277" w14:textId="77777777" w:rsidR="004C3CE6" w:rsidRPr="004C3CE6" w:rsidRDefault="004C3CE6" w:rsidP="004C3CE6">
      <w:pPr>
        <w:rPr>
          <w:rFonts w:ascii="Verdana" w:hAnsi="Verdana"/>
          <w:sz w:val="22"/>
          <w:szCs w:val="22"/>
        </w:rPr>
      </w:pPr>
      <w:r w:rsidRPr="004C3CE6">
        <w:rPr>
          <w:rFonts w:ascii="Verdana" w:hAnsi="Verdana"/>
          <w:sz w:val="22"/>
          <w:szCs w:val="22"/>
        </w:rPr>
        <w:t>$ 396,222,782,0</w:t>
      </w:r>
    </w:p>
    <w:p w14:paraId="6A8463AC" w14:textId="77777777" w:rsidR="004C3CE6" w:rsidRPr="004C3CE6" w:rsidRDefault="004C3CE6" w:rsidP="004C3CE6">
      <w:pPr>
        <w:rPr>
          <w:rFonts w:ascii="Verdana" w:hAnsi="Verdana"/>
          <w:sz w:val="22"/>
          <w:szCs w:val="22"/>
        </w:rPr>
      </w:pPr>
    </w:p>
    <w:p w14:paraId="73F0B285" w14:textId="77777777" w:rsidR="004C3CE6" w:rsidRPr="004C3CE6" w:rsidRDefault="004C3CE6" w:rsidP="004C3CE6">
      <w:pPr>
        <w:rPr>
          <w:rFonts w:ascii="Verdana" w:hAnsi="Verdana"/>
          <w:sz w:val="22"/>
          <w:szCs w:val="22"/>
        </w:rPr>
      </w:pPr>
      <w:r w:rsidRPr="004C3CE6">
        <w:rPr>
          <w:rFonts w:ascii="Verdana" w:hAnsi="Verdana"/>
          <w:sz w:val="22"/>
          <w:szCs w:val="22"/>
        </w:rPr>
        <w:lastRenderedPageBreak/>
        <w:t>9</w:t>
      </w:r>
    </w:p>
    <w:p w14:paraId="73FD8DE0" w14:textId="77777777" w:rsidR="004C3CE6" w:rsidRPr="004C3CE6" w:rsidRDefault="004C3CE6" w:rsidP="004C3CE6">
      <w:pPr>
        <w:rPr>
          <w:rFonts w:ascii="Verdana" w:hAnsi="Verdana"/>
          <w:sz w:val="22"/>
          <w:szCs w:val="22"/>
        </w:rPr>
      </w:pPr>
      <w:r w:rsidRPr="004C3CE6">
        <w:rPr>
          <w:rFonts w:ascii="Verdana" w:hAnsi="Verdana"/>
          <w:sz w:val="22"/>
          <w:szCs w:val="22"/>
        </w:rPr>
        <w:t>GUAVIARE</w:t>
      </w:r>
    </w:p>
    <w:p w14:paraId="6138CA6D" w14:textId="77777777" w:rsidR="004C3CE6" w:rsidRPr="004C3CE6" w:rsidRDefault="004C3CE6" w:rsidP="004C3CE6">
      <w:pPr>
        <w:rPr>
          <w:rFonts w:ascii="Verdana" w:hAnsi="Verdana"/>
          <w:sz w:val="22"/>
          <w:szCs w:val="22"/>
        </w:rPr>
      </w:pPr>
      <w:r w:rsidRPr="004C3CE6">
        <w:rPr>
          <w:rFonts w:ascii="Verdana" w:hAnsi="Verdana"/>
          <w:sz w:val="22"/>
          <w:szCs w:val="22"/>
        </w:rPr>
        <w:t xml:space="preserve">San José del </w:t>
      </w:r>
      <w:proofErr w:type="spellStart"/>
      <w:r w:rsidRPr="004C3CE6">
        <w:rPr>
          <w:rFonts w:ascii="Verdana" w:hAnsi="Verdana"/>
          <w:sz w:val="22"/>
          <w:szCs w:val="22"/>
        </w:rPr>
        <w:t>Guavlare</w:t>
      </w:r>
      <w:proofErr w:type="spellEnd"/>
    </w:p>
    <w:p w14:paraId="5ABAA1C5" w14:textId="77777777" w:rsidR="004C3CE6" w:rsidRPr="004C3CE6" w:rsidRDefault="004C3CE6" w:rsidP="004C3CE6">
      <w:pPr>
        <w:rPr>
          <w:rFonts w:ascii="Verdana" w:hAnsi="Verdana"/>
          <w:sz w:val="22"/>
          <w:szCs w:val="22"/>
        </w:rPr>
      </w:pPr>
      <w:r w:rsidRPr="004C3CE6">
        <w:rPr>
          <w:rFonts w:ascii="Verdana" w:hAnsi="Verdana"/>
          <w:sz w:val="22"/>
          <w:szCs w:val="22"/>
        </w:rPr>
        <w:t>$ 2.347.982,00</w:t>
      </w:r>
    </w:p>
    <w:p w14:paraId="44DCEB2B" w14:textId="77777777" w:rsidR="004C3CE6" w:rsidRPr="004C3CE6" w:rsidRDefault="004C3CE6" w:rsidP="004C3CE6">
      <w:pPr>
        <w:rPr>
          <w:rFonts w:ascii="Verdana" w:hAnsi="Verdana"/>
          <w:sz w:val="22"/>
          <w:szCs w:val="22"/>
        </w:rPr>
      </w:pPr>
      <w:r w:rsidRPr="004C3CE6">
        <w:rPr>
          <w:rFonts w:ascii="Verdana" w:hAnsi="Verdana"/>
          <w:sz w:val="22"/>
          <w:szCs w:val="22"/>
        </w:rPr>
        <w:t>$ 394.319.412,0</w:t>
      </w:r>
    </w:p>
    <w:p w14:paraId="6A3699F9" w14:textId="77777777" w:rsidR="004C3CE6" w:rsidRPr="004C3CE6" w:rsidRDefault="004C3CE6" w:rsidP="004C3CE6">
      <w:pPr>
        <w:rPr>
          <w:rFonts w:ascii="Verdana" w:hAnsi="Verdana"/>
          <w:sz w:val="22"/>
          <w:szCs w:val="22"/>
        </w:rPr>
      </w:pPr>
      <w:r w:rsidRPr="004C3CE6">
        <w:rPr>
          <w:rFonts w:ascii="Verdana" w:hAnsi="Verdana"/>
          <w:sz w:val="22"/>
          <w:szCs w:val="22"/>
        </w:rPr>
        <w:t>$ IS.79 5.060,0</w:t>
      </w:r>
    </w:p>
    <w:p w14:paraId="4BBDDEFE" w14:textId="77777777" w:rsidR="004C3CE6" w:rsidRPr="004C3CE6" w:rsidRDefault="004C3CE6" w:rsidP="004C3CE6">
      <w:pPr>
        <w:rPr>
          <w:rFonts w:ascii="Verdana" w:hAnsi="Verdana"/>
          <w:sz w:val="22"/>
          <w:szCs w:val="22"/>
        </w:rPr>
      </w:pPr>
      <w:r w:rsidRPr="004C3CE6">
        <w:rPr>
          <w:rFonts w:ascii="Verdana" w:hAnsi="Verdana"/>
          <w:sz w:val="22"/>
          <w:szCs w:val="22"/>
        </w:rPr>
        <w:t>S 415,462,454,0</w:t>
      </w:r>
    </w:p>
    <w:p w14:paraId="4E208193" w14:textId="77777777" w:rsidR="004C3CE6" w:rsidRPr="004C3CE6" w:rsidRDefault="004C3CE6" w:rsidP="004C3CE6">
      <w:pPr>
        <w:rPr>
          <w:rFonts w:ascii="Verdana" w:hAnsi="Verdana"/>
          <w:sz w:val="22"/>
          <w:szCs w:val="22"/>
        </w:rPr>
      </w:pPr>
    </w:p>
    <w:p w14:paraId="5017D34C" w14:textId="77777777" w:rsidR="004C3CE6" w:rsidRPr="004C3CE6" w:rsidRDefault="004C3CE6" w:rsidP="004C3CE6">
      <w:pPr>
        <w:rPr>
          <w:rFonts w:ascii="Verdana" w:hAnsi="Verdana"/>
          <w:sz w:val="22"/>
          <w:szCs w:val="22"/>
        </w:rPr>
      </w:pPr>
      <w:r w:rsidRPr="004C3CE6">
        <w:rPr>
          <w:rFonts w:ascii="Verdana" w:hAnsi="Verdana"/>
          <w:sz w:val="22"/>
          <w:szCs w:val="22"/>
        </w:rPr>
        <w:t>10</w:t>
      </w:r>
    </w:p>
    <w:p w14:paraId="3D11DDDB" w14:textId="77777777" w:rsidR="004C3CE6" w:rsidRPr="004C3CE6" w:rsidRDefault="004C3CE6" w:rsidP="004C3CE6">
      <w:pPr>
        <w:rPr>
          <w:rFonts w:ascii="Verdana" w:hAnsi="Verdana"/>
          <w:sz w:val="22"/>
          <w:szCs w:val="22"/>
        </w:rPr>
      </w:pPr>
      <w:r w:rsidRPr="004C3CE6">
        <w:rPr>
          <w:rFonts w:ascii="Verdana" w:hAnsi="Verdana"/>
          <w:sz w:val="22"/>
          <w:szCs w:val="22"/>
        </w:rPr>
        <w:t>LA GUAJIRA</w:t>
      </w:r>
    </w:p>
    <w:p w14:paraId="7178ECD4" w14:textId="77777777" w:rsidR="004C3CE6" w:rsidRPr="004C3CE6" w:rsidRDefault="004C3CE6" w:rsidP="004C3CE6">
      <w:pPr>
        <w:rPr>
          <w:rFonts w:ascii="Verdana" w:hAnsi="Verdana"/>
          <w:sz w:val="22"/>
          <w:szCs w:val="22"/>
        </w:rPr>
      </w:pPr>
      <w:r w:rsidRPr="004C3CE6">
        <w:rPr>
          <w:rFonts w:ascii="Verdana" w:hAnsi="Verdana"/>
          <w:sz w:val="22"/>
          <w:szCs w:val="22"/>
        </w:rPr>
        <w:t>Riohacha 1</w:t>
      </w:r>
    </w:p>
    <w:p w14:paraId="47226BCA" w14:textId="77777777" w:rsidR="004C3CE6" w:rsidRPr="004C3CE6" w:rsidRDefault="004C3CE6" w:rsidP="004C3CE6">
      <w:pPr>
        <w:rPr>
          <w:rFonts w:ascii="Verdana" w:hAnsi="Verdana"/>
          <w:sz w:val="22"/>
          <w:szCs w:val="22"/>
        </w:rPr>
      </w:pPr>
      <w:r w:rsidRPr="004C3CE6">
        <w:rPr>
          <w:rFonts w:ascii="Verdana" w:hAnsi="Verdana"/>
          <w:sz w:val="22"/>
          <w:szCs w:val="22"/>
        </w:rPr>
        <w:t>$ 2.576.270,00</w:t>
      </w:r>
    </w:p>
    <w:p w14:paraId="0E8DF815" w14:textId="77777777" w:rsidR="004C3CE6" w:rsidRPr="004C3CE6" w:rsidRDefault="004C3CE6" w:rsidP="004C3CE6">
      <w:pPr>
        <w:rPr>
          <w:rFonts w:ascii="Verdana" w:hAnsi="Verdana"/>
          <w:sz w:val="22"/>
          <w:szCs w:val="22"/>
        </w:rPr>
      </w:pPr>
      <w:r w:rsidRPr="004C3CE6">
        <w:rPr>
          <w:rFonts w:ascii="Verdana" w:hAnsi="Verdana"/>
          <w:sz w:val="22"/>
          <w:szCs w:val="22"/>
        </w:rPr>
        <w:t>$573.508.366,0</w:t>
      </w:r>
    </w:p>
    <w:p w14:paraId="7772ECFB" w14:textId="77777777" w:rsidR="004C3CE6" w:rsidRPr="004C3CE6" w:rsidRDefault="004C3CE6" w:rsidP="004C3CE6">
      <w:pPr>
        <w:rPr>
          <w:rFonts w:ascii="Verdana" w:hAnsi="Verdana"/>
          <w:sz w:val="22"/>
          <w:szCs w:val="22"/>
        </w:rPr>
      </w:pPr>
      <w:r w:rsidRPr="004C3CE6">
        <w:rPr>
          <w:rFonts w:ascii="Verdana" w:hAnsi="Verdana"/>
          <w:sz w:val="22"/>
          <w:szCs w:val="22"/>
        </w:rPr>
        <w:t>$ 22.669.020,0</w:t>
      </w:r>
    </w:p>
    <w:p w14:paraId="0EFA5199" w14:textId="77777777" w:rsidR="004C3CE6" w:rsidRPr="004C3CE6" w:rsidRDefault="004C3CE6" w:rsidP="004C3CE6">
      <w:pPr>
        <w:rPr>
          <w:rFonts w:ascii="Verdana" w:hAnsi="Verdana"/>
          <w:sz w:val="22"/>
          <w:szCs w:val="22"/>
        </w:rPr>
      </w:pPr>
      <w:r w:rsidRPr="004C3CE6">
        <w:rPr>
          <w:rFonts w:ascii="Verdana" w:hAnsi="Verdana"/>
          <w:sz w:val="22"/>
          <w:szCs w:val="22"/>
        </w:rPr>
        <w:t>$ 598,753,658,0</w:t>
      </w:r>
    </w:p>
    <w:p w14:paraId="34190A2A" w14:textId="77777777" w:rsidR="004C3CE6" w:rsidRPr="004C3CE6" w:rsidRDefault="004C3CE6" w:rsidP="004C3CE6">
      <w:pPr>
        <w:rPr>
          <w:rFonts w:ascii="Verdana" w:hAnsi="Verdana"/>
          <w:sz w:val="22"/>
          <w:szCs w:val="22"/>
        </w:rPr>
      </w:pPr>
    </w:p>
    <w:p w14:paraId="3FA7ADD9" w14:textId="77777777" w:rsidR="004C3CE6" w:rsidRPr="004C3CE6" w:rsidRDefault="004C3CE6" w:rsidP="004C3CE6">
      <w:pPr>
        <w:rPr>
          <w:rFonts w:ascii="Verdana" w:hAnsi="Verdana"/>
          <w:sz w:val="22"/>
          <w:szCs w:val="22"/>
        </w:rPr>
      </w:pPr>
      <w:r w:rsidRPr="004C3CE6">
        <w:rPr>
          <w:rFonts w:ascii="Verdana" w:hAnsi="Verdana"/>
          <w:sz w:val="22"/>
          <w:szCs w:val="22"/>
        </w:rPr>
        <w:t>11</w:t>
      </w:r>
    </w:p>
    <w:p w14:paraId="1EC52757" w14:textId="77777777" w:rsidR="004C3CE6" w:rsidRPr="004C3CE6" w:rsidRDefault="004C3CE6" w:rsidP="004C3CE6">
      <w:pPr>
        <w:rPr>
          <w:rFonts w:ascii="Verdana" w:hAnsi="Verdana"/>
          <w:sz w:val="22"/>
          <w:szCs w:val="22"/>
        </w:rPr>
      </w:pPr>
      <w:r w:rsidRPr="004C3CE6">
        <w:rPr>
          <w:rFonts w:ascii="Verdana" w:hAnsi="Verdana"/>
          <w:sz w:val="22"/>
          <w:szCs w:val="22"/>
        </w:rPr>
        <w:t>LA GUAJIRA</w:t>
      </w:r>
    </w:p>
    <w:p w14:paraId="0C82EF5A" w14:textId="77777777" w:rsidR="004C3CE6" w:rsidRPr="004C3CE6" w:rsidRDefault="004C3CE6" w:rsidP="004C3CE6">
      <w:pPr>
        <w:rPr>
          <w:rFonts w:ascii="Verdana" w:hAnsi="Verdana"/>
          <w:sz w:val="22"/>
          <w:szCs w:val="22"/>
        </w:rPr>
      </w:pPr>
      <w:r w:rsidRPr="004C3CE6">
        <w:rPr>
          <w:rFonts w:ascii="Verdana" w:hAnsi="Verdana"/>
          <w:sz w:val="22"/>
          <w:szCs w:val="22"/>
        </w:rPr>
        <w:t>Riohacha 2</w:t>
      </w:r>
    </w:p>
    <w:p w14:paraId="162512C2" w14:textId="77777777" w:rsidR="004C3CE6" w:rsidRPr="004C3CE6" w:rsidRDefault="004C3CE6" w:rsidP="004C3CE6">
      <w:pPr>
        <w:rPr>
          <w:rFonts w:ascii="Verdana" w:hAnsi="Verdana"/>
          <w:sz w:val="22"/>
          <w:szCs w:val="22"/>
        </w:rPr>
      </w:pPr>
      <w:r w:rsidRPr="004C3CE6">
        <w:rPr>
          <w:rFonts w:ascii="Verdana" w:hAnsi="Verdana"/>
          <w:sz w:val="22"/>
          <w:szCs w:val="22"/>
        </w:rPr>
        <w:t>$ 2.576.270,00</w:t>
      </w:r>
    </w:p>
    <w:p w14:paraId="274D65C2" w14:textId="77777777" w:rsidR="004C3CE6" w:rsidRPr="004C3CE6" w:rsidRDefault="004C3CE6" w:rsidP="004C3CE6">
      <w:pPr>
        <w:rPr>
          <w:rFonts w:ascii="Verdana" w:hAnsi="Verdana"/>
          <w:sz w:val="22"/>
          <w:szCs w:val="22"/>
        </w:rPr>
      </w:pPr>
      <w:r w:rsidRPr="004C3CE6">
        <w:rPr>
          <w:rFonts w:ascii="Verdana" w:hAnsi="Verdana"/>
          <w:sz w:val="22"/>
          <w:szCs w:val="22"/>
        </w:rPr>
        <w:t>$ 558.904.092,0</w:t>
      </w:r>
    </w:p>
    <w:p w14:paraId="5F458FAD" w14:textId="77777777" w:rsidR="004C3CE6" w:rsidRPr="004C3CE6" w:rsidRDefault="004C3CE6" w:rsidP="004C3CE6">
      <w:pPr>
        <w:rPr>
          <w:rFonts w:ascii="Verdana" w:hAnsi="Verdana"/>
          <w:sz w:val="22"/>
          <w:szCs w:val="22"/>
        </w:rPr>
      </w:pPr>
      <w:r w:rsidRPr="004C3CE6">
        <w:rPr>
          <w:rFonts w:ascii="Verdana" w:hAnsi="Verdana"/>
          <w:sz w:val="22"/>
          <w:szCs w:val="22"/>
        </w:rPr>
        <w:t>$ 22.669.020,0</w:t>
      </w:r>
    </w:p>
    <w:p w14:paraId="0AA5D5A3" w14:textId="77777777" w:rsidR="004C3CE6" w:rsidRPr="004C3CE6" w:rsidRDefault="004C3CE6" w:rsidP="004C3CE6">
      <w:pPr>
        <w:rPr>
          <w:rFonts w:ascii="Verdana" w:hAnsi="Verdana"/>
          <w:sz w:val="22"/>
          <w:szCs w:val="22"/>
        </w:rPr>
      </w:pPr>
      <w:r w:rsidRPr="004C3CE6">
        <w:rPr>
          <w:rFonts w:ascii="Verdana" w:hAnsi="Verdana"/>
          <w:sz w:val="22"/>
          <w:szCs w:val="22"/>
        </w:rPr>
        <w:t>$584.149.382.0</w:t>
      </w:r>
    </w:p>
    <w:p w14:paraId="17019660" w14:textId="77777777" w:rsidR="004C3CE6" w:rsidRPr="004C3CE6" w:rsidRDefault="004C3CE6" w:rsidP="004C3CE6">
      <w:pPr>
        <w:rPr>
          <w:rFonts w:ascii="Verdana" w:hAnsi="Verdana"/>
          <w:sz w:val="22"/>
          <w:szCs w:val="22"/>
        </w:rPr>
      </w:pPr>
    </w:p>
    <w:p w14:paraId="32F29148" w14:textId="77777777" w:rsidR="004C3CE6" w:rsidRPr="004C3CE6" w:rsidRDefault="004C3CE6" w:rsidP="004C3CE6">
      <w:pPr>
        <w:rPr>
          <w:rFonts w:ascii="Verdana" w:hAnsi="Verdana"/>
          <w:sz w:val="22"/>
          <w:szCs w:val="22"/>
        </w:rPr>
      </w:pPr>
      <w:r w:rsidRPr="004C3CE6">
        <w:rPr>
          <w:rFonts w:ascii="Verdana" w:hAnsi="Verdana"/>
          <w:sz w:val="22"/>
          <w:szCs w:val="22"/>
        </w:rPr>
        <w:t>12</w:t>
      </w:r>
    </w:p>
    <w:p w14:paraId="1EBC37AC" w14:textId="77777777" w:rsidR="004C3CE6" w:rsidRPr="004C3CE6" w:rsidRDefault="004C3CE6" w:rsidP="004C3CE6">
      <w:pPr>
        <w:rPr>
          <w:rFonts w:ascii="Verdana" w:hAnsi="Verdana"/>
          <w:sz w:val="22"/>
          <w:szCs w:val="22"/>
        </w:rPr>
      </w:pPr>
      <w:r w:rsidRPr="004C3CE6">
        <w:rPr>
          <w:rFonts w:ascii="Verdana" w:hAnsi="Verdana"/>
          <w:sz w:val="22"/>
          <w:szCs w:val="22"/>
        </w:rPr>
        <w:t>LA GUAJIRA</w:t>
      </w:r>
    </w:p>
    <w:p w14:paraId="35B08406" w14:textId="77777777" w:rsidR="004C3CE6" w:rsidRPr="004C3CE6" w:rsidRDefault="004C3CE6" w:rsidP="004C3CE6">
      <w:pPr>
        <w:rPr>
          <w:rFonts w:ascii="Verdana" w:hAnsi="Verdana"/>
          <w:sz w:val="22"/>
          <w:szCs w:val="22"/>
        </w:rPr>
      </w:pPr>
      <w:r w:rsidRPr="004C3CE6">
        <w:rPr>
          <w:rFonts w:ascii="Verdana" w:hAnsi="Verdana"/>
          <w:sz w:val="22"/>
          <w:szCs w:val="22"/>
        </w:rPr>
        <w:t>Manaure</w:t>
      </w:r>
    </w:p>
    <w:p w14:paraId="4FC5990B" w14:textId="77777777" w:rsidR="004C3CE6" w:rsidRPr="004C3CE6" w:rsidRDefault="004C3CE6" w:rsidP="004C3CE6">
      <w:pPr>
        <w:rPr>
          <w:rFonts w:ascii="Verdana" w:hAnsi="Verdana"/>
          <w:sz w:val="22"/>
          <w:szCs w:val="22"/>
        </w:rPr>
      </w:pPr>
      <w:r w:rsidRPr="004C3CE6">
        <w:rPr>
          <w:rFonts w:ascii="Verdana" w:hAnsi="Verdana"/>
          <w:sz w:val="22"/>
          <w:szCs w:val="22"/>
        </w:rPr>
        <w:t>$ 2.347.982,00</w:t>
      </w:r>
    </w:p>
    <w:p w14:paraId="6A8D240B" w14:textId="77777777" w:rsidR="004C3CE6" w:rsidRPr="004C3CE6" w:rsidRDefault="004C3CE6" w:rsidP="004C3CE6">
      <w:pPr>
        <w:rPr>
          <w:rFonts w:ascii="Verdana" w:hAnsi="Verdana"/>
          <w:sz w:val="22"/>
          <w:szCs w:val="22"/>
        </w:rPr>
      </w:pPr>
      <w:r w:rsidRPr="004C3CE6">
        <w:rPr>
          <w:rFonts w:ascii="Verdana" w:hAnsi="Verdana"/>
          <w:sz w:val="22"/>
          <w:szCs w:val="22"/>
        </w:rPr>
        <w:t>$ 374.038.812,0</w:t>
      </w:r>
    </w:p>
    <w:p w14:paraId="43ACAD29" w14:textId="77777777" w:rsidR="004C3CE6" w:rsidRPr="004C3CE6" w:rsidRDefault="004C3CE6" w:rsidP="004C3CE6">
      <w:pPr>
        <w:rPr>
          <w:rFonts w:ascii="Verdana" w:hAnsi="Verdana"/>
          <w:sz w:val="22"/>
          <w:szCs w:val="22"/>
        </w:rPr>
      </w:pPr>
      <w:r w:rsidRPr="004C3CE6">
        <w:rPr>
          <w:rFonts w:ascii="Verdana" w:hAnsi="Verdana"/>
          <w:sz w:val="22"/>
          <w:szCs w:val="22"/>
        </w:rPr>
        <w:t>$ 17.001.768,0</w:t>
      </w:r>
    </w:p>
    <w:p w14:paraId="527BDEB3" w14:textId="77777777" w:rsidR="004C3CE6" w:rsidRPr="004C3CE6" w:rsidRDefault="004C3CE6" w:rsidP="004C3CE6">
      <w:pPr>
        <w:rPr>
          <w:rFonts w:ascii="Verdana" w:hAnsi="Verdana"/>
          <w:sz w:val="22"/>
          <w:szCs w:val="22"/>
        </w:rPr>
      </w:pPr>
      <w:r w:rsidRPr="004C3CE6">
        <w:rPr>
          <w:rFonts w:ascii="Verdana" w:hAnsi="Verdana"/>
          <w:sz w:val="22"/>
          <w:szCs w:val="22"/>
        </w:rPr>
        <w:lastRenderedPageBreak/>
        <w:t>$ 393.388.562,0</w:t>
      </w:r>
    </w:p>
    <w:p w14:paraId="751B6CF0" w14:textId="77777777" w:rsidR="004C3CE6" w:rsidRPr="004C3CE6" w:rsidRDefault="004C3CE6" w:rsidP="004C3CE6">
      <w:pPr>
        <w:rPr>
          <w:rFonts w:ascii="Verdana" w:hAnsi="Verdana"/>
          <w:sz w:val="22"/>
          <w:szCs w:val="22"/>
        </w:rPr>
      </w:pPr>
    </w:p>
    <w:p w14:paraId="382F3351" w14:textId="77777777" w:rsidR="004C3CE6" w:rsidRPr="004C3CE6" w:rsidRDefault="004C3CE6" w:rsidP="004C3CE6">
      <w:pPr>
        <w:rPr>
          <w:rFonts w:ascii="Verdana" w:hAnsi="Verdana"/>
          <w:sz w:val="22"/>
          <w:szCs w:val="22"/>
        </w:rPr>
      </w:pPr>
      <w:r w:rsidRPr="004C3CE6">
        <w:rPr>
          <w:rFonts w:ascii="Verdana" w:hAnsi="Verdana"/>
          <w:sz w:val="22"/>
          <w:szCs w:val="22"/>
        </w:rPr>
        <w:t>13</w:t>
      </w:r>
    </w:p>
    <w:p w14:paraId="05D07548" w14:textId="77777777" w:rsidR="004C3CE6" w:rsidRPr="004C3CE6" w:rsidRDefault="004C3CE6" w:rsidP="004C3CE6">
      <w:pPr>
        <w:rPr>
          <w:rFonts w:ascii="Verdana" w:hAnsi="Verdana"/>
          <w:sz w:val="22"/>
          <w:szCs w:val="22"/>
        </w:rPr>
      </w:pPr>
      <w:r w:rsidRPr="004C3CE6">
        <w:rPr>
          <w:rFonts w:ascii="Verdana" w:hAnsi="Verdana"/>
          <w:sz w:val="22"/>
          <w:szCs w:val="22"/>
        </w:rPr>
        <w:t>LA GUAJIRA</w:t>
      </w:r>
    </w:p>
    <w:p w14:paraId="2930103E" w14:textId="77777777" w:rsidR="004C3CE6" w:rsidRPr="004C3CE6" w:rsidRDefault="004C3CE6" w:rsidP="004C3CE6">
      <w:pPr>
        <w:rPr>
          <w:rFonts w:ascii="Verdana" w:hAnsi="Verdana"/>
          <w:sz w:val="22"/>
          <w:szCs w:val="22"/>
        </w:rPr>
      </w:pPr>
      <w:r w:rsidRPr="004C3CE6">
        <w:rPr>
          <w:rFonts w:ascii="Verdana" w:hAnsi="Verdana"/>
          <w:sz w:val="22"/>
          <w:szCs w:val="22"/>
        </w:rPr>
        <w:t>San Juan de Cesar</w:t>
      </w:r>
    </w:p>
    <w:p w14:paraId="33EBE022" w14:textId="77777777" w:rsidR="004C3CE6" w:rsidRPr="004C3CE6" w:rsidRDefault="004C3CE6" w:rsidP="004C3CE6">
      <w:pPr>
        <w:rPr>
          <w:rFonts w:ascii="Verdana" w:hAnsi="Verdana"/>
          <w:sz w:val="22"/>
          <w:szCs w:val="22"/>
        </w:rPr>
      </w:pPr>
      <w:r w:rsidRPr="004C3CE6">
        <w:rPr>
          <w:rFonts w:ascii="Verdana" w:hAnsi="Verdana"/>
          <w:sz w:val="22"/>
          <w:szCs w:val="22"/>
        </w:rPr>
        <w:t>$2.347.982,00</w:t>
      </w:r>
    </w:p>
    <w:p w14:paraId="7B02485F" w14:textId="77777777" w:rsidR="004C3CE6" w:rsidRPr="004C3CE6" w:rsidRDefault="004C3CE6" w:rsidP="004C3CE6">
      <w:pPr>
        <w:rPr>
          <w:rFonts w:ascii="Verdana" w:hAnsi="Verdana"/>
          <w:sz w:val="22"/>
          <w:szCs w:val="22"/>
        </w:rPr>
      </w:pPr>
      <w:r w:rsidRPr="004C3CE6">
        <w:rPr>
          <w:rFonts w:ascii="Verdana" w:hAnsi="Verdana"/>
          <w:sz w:val="22"/>
          <w:szCs w:val="22"/>
        </w:rPr>
        <w:t>$374.038,812,0</w:t>
      </w:r>
    </w:p>
    <w:p w14:paraId="219F646B" w14:textId="77777777" w:rsidR="004C3CE6" w:rsidRPr="004C3CE6" w:rsidRDefault="004C3CE6" w:rsidP="004C3CE6">
      <w:pPr>
        <w:rPr>
          <w:rFonts w:ascii="Verdana" w:hAnsi="Verdana"/>
          <w:sz w:val="22"/>
          <w:szCs w:val="22"/>
        </w:rPr>
      </w:pPr>
      <w:r w:rsidRPr="004C3CE6">
        <w:rPr>
          <w:rFonts w:ascii="Verdana" w:hAnsi="Verdana"/>
          <w:sz w:val="22"/>
          <w:szCs w:val="22"/>
        </w:rPr>
        <w:t>$ 17.001.768,0</w:t>
      </w:r>
    </w:p>
    <w:p w14:paraId="7ADC12BE" w14:textId="77777777" w:rsidR="004C3CE6" w:rsidRPr="004C3CE6" w:rsidRDefault="004C3CE6" w:rsidP="004C3CE6">
      <w:pPr>
        <w:rPr>
          <w:rFonts w:ascii="Verdana" w:hAnsi="Verdana"/>
          <w:sz w:val="22"/>
          <w:szCs w:val="22"/>
        </w:rPr>
      </w:pPr>
      <w:r w:rsidRPr="004C3CE6">
        <w:rPr>
          <w:rFonts w:ascii="Verdana" w:hAnsi="Verdana"/>
          <w:sz w:val="22"/>
          <w:szCs w:val="22"/>
        </w:rPr>
        <w:t>$ 393.388.562,0</w:t>
      </w:r>
    </w:p>
    <w:p w14:paraId="67C7F3DD" w14:textId="77777777" w:rsidR="004C3CE6" w:rsidRPr="004C3CE6" w:rsidRDefault="004C3CE6" w:rsidP="004C3CE6">
      <w:pPr>
        <w:rPr>
          <w:rFonts w:ascii="Verdana" w:hAnsi="Verdana"/>
          <w:sz w:val="22"/>
          <w:szCs w:val="22"/>
        </w:rPr>
      </w:pPr>
    </w:p>
    <w:p w14:paraId="7CE35467" w14:textId="77777777" w:rsidR="004C3CE6" w:rsidRPr="004C3CE6" w:rsidRDefault="004C3CE6" w:rsidP="004C3CE6">
      <w:pPr>
        <w:rPr>
          <w:rFonts w:ascii="Verdana" w:hAnsi="Verdana"/>
          <w:sz w:val="22"/>
          <w:szCs w:val="22"/>
        </w:rPr>
      </w:pPr>
      <w:r w:rsidRPr="004C3CE6">
        <w:rPr>
          <w:rFonts w:ascii="Verdana" w:hAnsi="Verdana"/>
          <w:sz w:val="22"/>
          <w:szCs w:val="22"/>
        </w:rPr>
        <w:t>14</w:t>
      </w:r>
    </w:p>
    <w:p w14:paraId="3829DB92" w14:textId="77777777" w:rsidR="004C3CE6" w:rsidRPr="004C3CE6" w:rsidRDefault="004C3CE6" w:rsidP="004C3CE6">
      <w:pPr>
        <w:rPr>
          <w:rFonts w:ascii="Verdana" w:hAnsi="Verdana"/>
          <w:sz w:val="22"/>
          <w:szCs w:val="22"/>
        </w:rPr>
      </w:pPr>
      <w:r w:rsidRPr="004C3CE6">
        <w:rPr>
          <w:rFonts w:ascii="Verdana" w:hAnsi="Verdana"/>
          <w:sz w:val="22"/>
          <w:szCs w:val="22"/>
        </w:rPr>
        <w:t>MAGDALENA</w:t>
      </w:r>
    </w:p>
    <w:p w14:paraId="38D93619" w14:textId="77777777" w:rsidR="004C3CE6" w:rsidRPr="004C3CE6" w:rsidRDefault="004C3CE6" w:rsidP="004C3CE6">
      <w:pPr>
        <w:rPr>
          <w:rFonts w:ascii="Verdana" w:hAnsi="Verdana"/>
          <w:sz w:val="22"/>
          <w:szCs w:val="22"/>
        </w:rPr>
      </w:pPr>
      <w:r w:rsidRPr="004C3CE6">
        <w:rPr>
          <w:rFonts w:ascii="Verdana" w:hAnsi="Verdana"/>
          <w:sz w:val="22"/>
          <w:szCs w:val="22"/>
        </w:rPr>
        <w:t>Ciénaga</w:t>
      </w:r>
    </w:p>
    <w:p w14:paraId="7FFD308C" w14:textId="77777777" w:rsidR="004C3CE6" w:rsidRPr="004C3CE6" w:rsidRDefault="004C3CE6" w:rsidP="004C3CE6">
      <w:pPr>
        <w:rPr>
          <w:rFonts w:ascii="Verdana" w:hAnsi="Verdana"/>
          <w:sz w:val="22"/>
          <w:szCs w:val="22"/>
        </w:rPr>
      </w:pPr>
      <w:r w:rsidRPr="004C3CE6">
        <w:rPr>
          <w:rFonts w:ascii="Verdana" w:hAnsi="Verdana"/>
          <w:sz w:val="22"/>
          <w:szCs w:val="22"/>
        </w:rPr>
        <w:t>$ 2.347.982,00</w:t>
      </w:r>
    </w:p>
    <w:p w14:paraId="2F3C7866" w14:textId="77777777" w:rsidR="004C3CE6" w:rsidRPr="004C3CE6" w:rsidRDefault="004C3CE6" w:rsidP="004C3CE6">
      <w:pPr>
        <w:rPr>
          <w:rFonts w:ascii="Verdana" w:hAnsi="Verdana"/>
          <w:sz w:val="22"/>
          <w:szCs w:val="22"/>
        </w:rPr>
      </w:pPr>
      <w:r w:rsidRPr="004C3CE6">
        <w:rPr>
          <w:rFonts w:ascii="Verdana" w:hAnsi="Verdana"/>
          <w:sz w:val="22"/>
          <w:szCs w:val="22"/>
        </w:rPr>
        <w:t>$ 394.319.412,0</w:t>
      </w:r>
    </w:p>
    <w:p w14:paraId="3DE3BF8A" w14:textId="77777777" w:rsidR="004C3CE6" w:rsidRPr="004C3CE6" w:rsidRDefault="004C3CE6" w:rsidP="004C3CE6">
      <w:pPr>
        <w:rPr>
          <w:rFonts w:ascii="Verdana" w:hAnsi="Verdana"/>
          <w:sz w:val="22"/>
          <w:szCs w:val="22"/>
        </w:rPr>
      </w:pPr>
      <w:r w:rsidRPr="004C3CE6">
        <w:rPr>
          <w:rFonts w:ascii="Verdana" w:hAnsi="Verdana"/>
          <w:sz w:val="22"/>
          <w:szCs w:val="22"/>
        </w:rPr>
        <w:t>S 16 225.536,0</w:t>
      </w:r>
    </w:p>
    <w:p w14:paraId="6537ECD8" w14:textId="77777777" w:rsidR="004C3CE6" w:rsidRPr="004C3CE6" w:rsidRDefault="004C3CE6" w:rsidP="004C3CE6">
      <w:pPr>
        <w:rPr>
          <w:rFonts w:ascii="Verdana" w:hAnsi="Verdana"/>
          <w:sz w:val="22"/>
          <w:szCs w:val="22"/>
        </w:rPr>
      </w:pPr>
      <w:r w:rsidRPr="004C3CE6">
        <w:rPr>
          <w:rFonts w:ascii="Verdana" w:hAnsi="Verdana"/>
          <w:sz w:val="22"/>
          <w:szCs w:val="22"/>
        </w:rPr>
        <w:t>$412.892.930,0</w:t>
      </w:r>
    </w:p>
    <w:p w14:paraId="2D8600E6" w14:textId="77777777" w:rsidR="004C3CE6" w:rsidRPr="004C3CE6" w:rsidRDefault="004C3CE6" w:rsidP="004C3CE6">
      <w:pPr>
        <w:rPr>
          <w:rFonts w:ascii="Verdana" w:hAnsi="Verdana"/>
          <w:sz w:val="22"/>
          <w:szCs w:val="22"/>
        </w:rPr>
      </w:pPr>
    </w:p>
    <w:p w14:paraId="08DD36A6" w14:textId="77777777" w:rsidR="004C3CE6" w:rsidRPr="004C3CE6" w:rsidRDefault="004C3CE6" w:rsidP="004C3CE6">
      <w:pPr>
        <w:rPr>
          <w:rFonts w:ascii="Verdana" w:hAnsi="Verdana"/>
          <w:sz w:val="22"/>
          <w:szCs w:val="22"/>
        </w:rPr>
      </w:pPr>
      <w:r w:rsidRPr="004C3CE6">
        <w:rPr>
          <w:rFonts w:ascii="Verdana" w:hAnsi="Verdana"/>
          <w:sz w:val="22"/>
          <w:szCs w:val="22"/>
        </w:rPr>
        <w:t>1S</w:t>
      </w:r>
    </w:p>
    <w:p w14:paraId="29862F89" w14:textId="77777777" w:rsidR="004C3CE6" w:rsidRPr="004C3CE6" w:rsidRDefault="004C3CE6" w:rsidP="004C3CE6">
      <w:pPr>
        <w:rPr>
          <w:rFonts w:ascii="Verdana" w:hAnsi="Verdana"/>
          <w:sz w:val="22"/>
          <w:szCs w:val="22"/>
        </w:rPr>
      </w:pPr>
      <w:r w:rsidRPr="004C3CE6">
        <w:rPr>
          <w:rFonts w:ascii="Verdana" w:hAnsi="Verdana"/>
          <w:sz w:val="22"/>
          <w:szCs w:val="22"/>
        </w:rPr>
        <w:t>MAGDALEN A</w:t>
      </w:r>
    </w:p>
    <w:p w14:paraId="1BDA5B36" w14:textId="77777777" w:rsidR="004C3CE6" w:rsidRPr="004C3CE6" w:rsidRDefault="004C3CE6" w:rsidP="004C3CE6">
      <w:pPr>
        <w:rPr>
          <w:rFonts w:ascii="Verdana" w:hAnsi="Verdana"/>
          <w:sz w:val="22"/>
          <w:szCs w:val="22"/>
        </w:rPr>
      </w:pPr>
      <w:r w:rsidRPr="004C3CE6">
        <w:rPr>
          <w:rFonts w:ascii="Verdana" w:hAnsi="Verdana"/>
          <w:sz w:val="22"/>
          <w:szCs w:val="22"/>
        </w:rPr>
        <w:t>Santa Marta</w:t>
      </w:r>
    </w:p>
    <w:p w14:paraId="22E9E230" w14:textId="77777777" w:rsidR="004C3CE6" w:rsidRPr="004C3CE6" w:rsidRDefault="004C3CE6" w:rsidP="004C3CE6">
      <w:pPr>
        <w:rPr>
          <w:rFonts w:ascii="Verdana" w:hAnsi="Verdana"/>
          <w:sz w:val="22"/>
          <w:szCs w:val="22"/>
        </w:rPr>
      </w:pPr>
      <w:r w:rsidRPr="004C3CE6">
        <w:rPr>
          <w:rFonts w:ascii="Verdana" w:hAnsi="Verdana"/>
          <w:sz w:val="22"/>
          <w:szCs w:val="22"/>
        </w:rPr>
        <w:t>$ 2.347.982,00</w:t>
      </w:r>
    </w:p>
    <w:p w14:paraId="01970E6D" w14:textId="77777777" w:rsidR="004C3CE6" w:rsidRPr="004C3CE6" w:rsidRDefault="004C3CE6" w:rsidP="004C3CE6">
      <w:pPr>
        <w:rPr>
          <w:rFonts w:ascii="Verdana" w:hAnsi="Verdana"/>
          <w:sz w:val="22"/>
          <w:szCs w:val="22"/>
        </w:rPr>
      </w:pPr>
      <w:r w:rsidRPr="004C3CE6">
        <w:rPr>
          <w:rFonts w:ascii="Verdana" w:hAnsi="Verdana"/>
          <w:sz w:val="22"/>
          <w:szCs w:val="22"/>
        </w:rPr>
        <w:t>$ 394.319.412,0</w:t>
      </w:r>
    </w:p>
    <w:p w14:paraId="1B112DE9" w14:textId="77777777" w:rsidR="004C3CE6" w:rsidRPr="004C3CE6" w:rsidRDefault="004C3CE6" w:rsidP="004C3CE6">
      <w:pPr>
        <w:rPr>
          <w:rFonts w:ascii="Verdana" w:hAnsi="Verdana"/>
          <w:sz w:val="22"/>
          <w:szCs w:val="22"/>
        </w:rPr>
      </w:pPr>
      <w:r w:rsidRPr="004C3CE6">
        <w:rPr>
          <w:rFonts w:ascii="Verdana" w:hAnsi="Verdana"/>
          <w:sz w:val="22"/>
          <w:szCs w:val="22"/>
        </w:rPr>
        <w:t>$16.225.536,0</w:t>
      </w:r>
    </w:p>
    <w:p w14:paraId="7D1B13F7" w14:textId="77777777" w:rsidR="004C3CE6" w:rsidRPr="004C3CE6" w:rsidRDefault="004C3CE6" w:rsidP="004C3CE6">
      <w:pPr>
        <w:rPr>
          <w:rFonts w:ascii="Verdana" w:hAnsi="Verdana"/>
          <w:sz w:val="22"/>
          <w:szCs w:val="22"/>
        </w:rPr>
      </w:pPr>
      <w:r w:rsidRPr="004C3CE6">
        <w:rPr>
          <w:rFonts w:ascii="Verdana" w:hAnsi="Verdana"/>
          <w:sz w:val="22"/>
          <w:szCs w:val="22"/>
        </w:rPr>
        <w:t>$412.892.930,0</w:t>
      </w:r>
    </w:p>
    <w:p w14:paraId="12D9EBA6" w14:textId="77777777" w:rsidR="004C3CE6" w:rsidRPr="004C3CE6" w:rsidRDefault="004C3CE6" w:rsidP="004C3CE6">
      <w:pPr>
        <w:rPr>
          <w:rFonts w:ascii="Verdana" w:hAnsi="Verdana"/>
          <w:sz w:val="22"/>
          <w:szCs w:val="22"/>
        </w:rPr>
      </w:pPr>
    </w:p>
    <w:p w14:paraId="4D31F361" w14:textId="77777777" w:rsidR="004C3CE6" w:rsidRPr="004C3CE6" w:rsidRDefault="004C3CE6" w:rsidP="004C3CE6">
      <w:pPr>
        <w:rPr>
          <w:rFonts w:ascii="Verdana" w:hAnsi="Verdana"/>
          <w:sz w:val="22"/>
          <w:szCs w:val="22"/>
        </w:rPr>
      </w:pPr>
      <w:r w:rsidRPr="004C3CE6">
        <w:rPr>
          <w:rFonts w:ascii="Verdana" w:hAnsi="Verdana"/>
          <w:sz w:val="22"/>
          <w:szCs w:val="22"/>
        </w:rPr>
        <w:t>16</w:t>
      </w:r>
    </w:p>
    <w:p w14:paraId="1052B34C" w14:textId="77777777" w:rsidR="004C3CE6" w:rsidRPr="004C3CE6" w:rsidRDefault="004C3CE6" w:rsidP="004C3CE6">
      <w:pPr>
        <w:rPr>
          <w:rFonts w:ascii="Verdana" w:hAnsi="Verdana"/>
          <w:sz w:val="22"/>
          <w:szCs w:val="22"/>
        </w:rPr>
      </w:pPr>
      <w:r w:rsidRPr="004C3CE6">
        <w:rPr>
          <w:rFonts w:ascii="Verdana" w:hAnsi="Verdana"/>
          <w:sz w:val="22"/>
          <w:szCs w:val="22"/>
        </w:rPr>
        <w:t>NARIÑO</w:t>
      </w:r>
    </w:p>
    <w:p w14:paraId="4FB52308" w14:textId="77777777" w:rsidR="004C3CE6" w:rsidRPr="004C3CE6" w:rsidRDefault="004C3CE6" w:rsidP="004C3CE6">
      <w:pPr>
        <w:rPr>
          <w:rFonts w:ascii="Verdana" w:hAnsi="Verdana"/>
          <w:sz w:val="22"/>
          <w:szCs w:val="22"/>
        </w:rPr>
      </w:pPr>
      <w:r w:rsidRPr="004C3CE6">
        <w:rPr>
          <w:rFonts w:ascii="Verdana" w:hAnsi="Verdana"/>
          <w:sz w:val="22"/>
          <w:szCs w:val="22"/>
        </w:rPr>
        <w:t>El charco</w:t>
      </w:r>
    </w:p>
    <w:p w14:paraId="730DBB20" w14:textId="77777777" w:rsidR="004C3CE6" w:rsidRPr="004C3CE6" w:rsidRDefault="004C3CE6" w:rsidP="004C3CE6">
      <w:pPr>
        <w:rPr>
          <w:rFonts w:ascii="Verdana" w:hAnsi="Verdana"/>
          <w:sz w:val="22"/>
          <w:szCs w:val="22"/>
        </w:rPr>
      </w:pPr>
      <w:r w:rsidRPr="004C3CE6">
        <w:rPr>
          <w:rFonts w:ascii="Verdana" w:hAnsi="Verdana"/>
          <w:sz w:val="22"/>
          <w:szCs w:val="22"/>
        </w:rPr>
        <w:t>$ 2.347.982,00</w:t>
      </w:r>
    </w:p>
    <w:p w14:paraId="70D0B6EE" w14:textId="77777777" w:rsidR="004C3CE6" w:rsidRPr="004C3CE6" w:rsidRDefault="004C3CE6" w:rsidP="004C3CE6">
      <w:pPr>
        <w:rPr>
          <w:rFonts w:ascii="Verdana" w:hAnsi="Verdana"/>
          <w:sz w:val="22"/>
          <w:szCs w:val="22"/>
        </w:rPr>
      </w:pPr>
      <w:r w:rsidRPr="004C3CE6">
        <w:rPr>
          <w:rFonts w:ascii="Verdana" w:hAnsi="Verdana"/>
          <w:sz w:val="22"/>
          <w:szCs w:val="22"/>
        </w:rPr>
        <w:lastRenderedPageBreak/>
        <w:t>$ 394.319.412,0</w:t>
      </w:r>
    </w:p>
    <w:p w14:paraId="1206AF7E" w14:textId="77777777" w:rsidR="004C3CE6" w:rsidRPr="004C3CE6" w:rsidRDefault="004C3CE6" w:rsidP="004C3CE6">
      <w:pPr>
        <w:rPr>
          <w:rFonts w:ascii="Verdana" w:hAnsi="Verdana"/>
          <w:sz w:val="22"/>
          <w:szCs w:val="22"/>
        </w:rPr>
      </w:pPr>
      <w:r w:rsidRPr="004C3CE6">
        <w:rPr>
          <w:rFonts w:ascii="Verdana" w:hAnsi="Verdana"/>
          <w:sz w:val="22"/>
          <w:szCs w:val="22"/>
        </w:rPr>
        <w:t>$11.955.792,0</w:t>
      </w:r>
    </w:p>
    <w:p w14:paraId="25871EF6" w14:textId="77777777" w:rsidR="004C3CE6" w:rsidRPr="004C3CE6" w:rsidRDefault="004C3CE6" w:rsidP="004C3CE6">
      <w:pPr>
        <w:rPr>
          <w:rFonts w:ascii="Verdana" w:hAnsi="Verdana"/>
          <w:sz w:val="22"/>
          <w:szCs w:val="22"/>
        </w:rPr>
      </w:pPr>
      <w:r w:rsidRPr="004C3CE6">
        <w:rPr>
          <w:rFonts w:ascii="Verdana" w:hAnsi="Verdana"/>
          <w:sz w:val="22"/>
          <w:szCs w:val="22"/>
        </w:rPr>
        <w:t>$408.623.186,0</w:t>
      </w:r>
    </w:p>
    <w:p w14:paraId="4BBB80F5" w14:textId="77777777" w:rsidR="004C3CE6" w:rsidRPr="004C3CE6" w:rsidRDefault="004C3CE6" w:rsidP="004C3CE6">
      <w:pPr>
        <w:rPr>
          <w:rFonts w:ascii="Verdana" w:hAnsi="Verdana"/>
          <w:sz w:val="22"/>
          <w:szCs w:val="22"/>
        </w:rPr>
      </w:pPr>
    </w:p>
    <w:p w14:paraId="734F1CAE" w14:textId="77777777" w:rsidR="004C3CE6" w:rsidRPr="004C3CE6" w:rsidRDefault="004C3CE6" w:rsidP="004C3CE6">
      <w:pPr>
        <w:rPr>
          <w:rFonts w:ascii="Verdana" w:hAnsi="Verdana"/>
          <w:sz w:val="22"/>
          <w:szCs w:val="22"/>
        </w:rPr>
      </w:pPr>
      <w:r w:rsidRPr="004C3CE6">
        <w:rPr>
          <w:rFonts w:ascii="Verdana" w:hAnsi="Verdana"/>
          <w:sz w:val="22"/>
          <w:szCs w:val="22"/>
        </w:rPr>
        <w:t>17</w:t>
      </w:r>
    </w:p>
    <w:p w14:paraId="3D0C2BB5" w14:textId="77777777" w:rsidR="004C3CE6" w:rsidRPr="004C3CE6" w:rsidRDefault="004C3CE6" w:rsidP="004C3CE6">
      <w:pPr>
        <w:rPr>
          <w:rFonts w:ascii="Verdana" w:hAnsi="Verdana"/>
          <w:sz w:val="22"/>
          <w:szCs w:val="22"/>
        </w:rPr>
      </w:pPr>
      <w:r w:rsidRPr="004C3CE6">
        <w:rPr>
          <w:rFonts w:ascii="Verdana" w:hAnsi="Verdana"/>
          <w:sz w:val="22"/>
          <w:szCs w:val="22"/>
        </w:rPr>
        <w:t>NARIÑO</w:t>
      </w:r>
    </w:p>
    <w:p w14:paraId="16F59932" w14:textId="77777777" w:rsidR="004C3CE6" w:rsidRPr="004C3CE6" w:rsidRDefault="004C3CE6" w:rsidP="004C3CE6">
      <w:pPr>
        <w:rPr>
          <w:rFonts w:ascii="Verdana" w:hAnsi="Verdana"/>
          <w:sz w:val="22"/>
          <w:szCs w:val="22"/>
        </w:rPr>
      </w:pPr>
      <w:r w:rsidRPr="004C3CE6">
        <w:rPr>
          <w:rFonts w:ascii="Verdana" w:hAnsi="Verdana"/>
          <w:sz w:val="22"/>
          <w:szCs w:val="22"/>
        </w:rPr>
        <w:t>Tumaco</w:t>
      </w:r>
    </w:p>
    <w:p w14:paraId="6702CFDB" w14:textId="77777777" w:rsidR="004C3CE6" w:rsidRPr="004C3CE6" w:rsidRDefault="004C3CE6" w:rsidP="004C3CE6">
      <w:pPr>
        <w:rPr>
          <w:rFonts w:ascii="Verdana" w:hAnsi="Verdana"/>
          <w:sz w:val="22"/>
          <w:szCs w:val="22"/>
        </w:rPr>
      </w:pPr>
      <w:r w:rsidRPr="004C3CE6">
        <w:rPr>
          <w:rFonts w:ascii="Verdana" w:hAnsi="Verdana"/>
          <w:sz w:val="22"/>
          <w:szCs w:val="22"/>
        </w:rPr>
        <w:t>$ 2.347.982,00</w:t>
      </w:r>
    </w:p>
    <w:p w14:paraId="71ECE357" w14:textId="77777777" w:rsidR="004C3CE6" w:rsidRPr="004C3CE6" w:rsidRDefault="004C3CE6" w:rsidP="004C3CE6">
      <w:pPr>
        <w:rPr>
          <w:rFonts w:ascii="Verdana" w:hAnsi="Verdana"/>
          <w:sz w:val="22"/>
          <w:szCs w:val="22"/>
        </w:rPr>
      </w:pPr>
      <w:r w:rsidRPr="004C3CE6">
        <w:rPr>
          <w:rFonts w:ascii="Verdana" w:hAnsi="Verdana"/>
          <w:sz w:val="22"/>
          <w:szCs w:val="22"/>
        </w:rPr>
        <w:t>$ 394.319/» 12,0</w:t>
      </w:r>
    </w:p>
    <w:p w14:paraId="27DA7831" w14:textId="77777777" w:rsidR="004C3CE6" w:rsidRPr="004C3CE6" w:rsidRDefault="004C3CE6" w:rsidP="004C3CE6">
      <w:pPr>
        <w:rPr>
          <w:rFonts w:ascii="Verdana" w:hAnsi="Verdana"/>
          <w:sz w:val="22"/>
          <w:szCs w:val="22"/>
        </w:rPr>
      </w:pPr>
      <w:r w:rsidRPr="004C3CE6">
        <w:rPr>
          <w:rFonts w:ascii="Verdana" w:hAnsi="Verdana"/>
          <w:sz w:val="22"/>
          <w:szCs w:val="22"/>
        </w:rPr>
        <w:t>$11.955.792,0</w:t>
      </w:r>
    </w:p>
    <w:p w14:paraId="0341C5BF" w14:textId="77777777" w:rsidR="004C3CE6" w:rsidRPr="004C3CE6" w:rsidRDefault="004C3CE6" w:rsidP="004C3CE6">
      <w:pPr>
        <w:rPr>
          <w:rFonts w:ascii="Verdana" w:hAnsi="Verdana"/>
          <w:sz w:val="22"/>
          <w:szCs w:val="22"/>
        </w:rPr>
      </w:pPr>
      <w:r w:rsidRPr="004C3CE6">
        <w:rPr>
          <w:rFonts w:ascii="Verdana" w:hAnsi="Verdana"/>
          <w:sz w:val="22"/>
          <w:szCs w:val="22"/>
        </w:rPr>
        <w:t>S 408.623.186,0</w:t>
      </w:r>
    </w:p>
    <w:p w14:paraId="0D4BF0FA" w14:textId="77777777" w:rsidR="004C3CE6" w:rsidRPr="004C3CE6" w:rsidRDefault="004C3CE6" w:rsidP="004C3CE6">
      <w:pPr>
        <w:rPr>
          <w:rFonts w:ascii="Verdana" w:hAnsi="Verdana"/>
          <w:sz w:val="22"/>
          <w:szCs w:val="22"/>
        </w:rPr>
      </w:pPr>
    </w:p>
    <w:p w14:paraId="35687054" w14:textId="77777777" w:rsidR="004C3CE6" w:rsidRPr="004C3CE6" w:rsidRDefault="004C3CE6" w:rsidP="004C3CE6">
      <w:pPr>
        <w:rPr>
          <w:rFonts w:ascii="Verdana" w:hAnsi="Verdana"/>
          <w:sz w:val="22"/>
          <w:szCs w:val="22"/>
        </w:rPr>
      </w:pPr>
      <w:r w:rsidRPr="004C3CE6">
        <w:rPr>
          <w:rFonts w:ascii="Verdana" w:hAnsi="Verdana"/>
          <w:sz w:val="22"/>
          <w:szCs w:val="22"/>
        </w:rPr>
        <w:t>18</w:t>
      </w:r>
    </w:p>
    <w:p w14:paraId="02AA1842" w14:textId="77777777" w:rsidR="004C3CE6" w:rsidRPr="004C3CE6" w:rsidRDefault="004C3CE6" w:rsidP="004C3CE6">
      <w:pPr>
        <w:rPr>
          <w:rFonts w:ascii="Verdana" w:hAnsi="Verdana"/>
          <w:sz w:val="22"/>
          <w:szCs w:val="22"/>
        </w:rPr>
      </w:pPr>
      <w:r w:rsidRPr="004C3CE6">
        <w:rPr>
          <w:rFonts w:ascii="Verdana" w:hAnsi="Verdana"/>
          <w:sz w:val="22"/>
          <w:szCs w:val="22"/>
        </w:rPr>
        <w:t>SUCRE</w:t>
      </w:r>
    </w:p>
    <w:p w14:paraId="527146AF" w14:textId="77777777" w:rsidR="004C3CE6" w:rsidRPr="004C3CE6" w:rsidRDefault="004C3CE6" w:rsidP="004C3CE6">
      <w:pPr>
        <w:rPr>
          <w:rFonts w:ascii="Verdana" w:hAnsi="Verdana"/>
          <w:sz w:val="22"/>
          <w:szCs w:val="22"/>
        </w:rPr>
      </w:pPr>
      <w:r w:rsidRPr="004C3CE6">
        <w:rPr>
          <w:rFonts w:ascii="Verdana" w:hAnsi="Verdana"/>
          <w:sz w:val="22"/>
          <w:szCs w:val="22"/>
        </w:rPr>
        <w:t>San Onofre</w:t>
      </w:r>
    </w:p>
    <w:p w14:paraId="5EB195F2" w14:textId="77777777" w:rsidR="004C3CE6" w:rsidRPr="004C3CE6" w:rsidRDefault="004C3CE6" w:rsidP="004C3CE6">
      <w:pPr>
        <w:rPr>
          <w:rFonts w:ascii="Verdana" w:hAnsi="Verdana"/>
          <w:sz w:val="22"/>
          <w:szCs w:val="22"/>
        </w:rPr>
      </w:pPr>
      <w:r w:rsidRPr="004C3CE6">
        <w:rPr>
          <w:rFonts w:ascii="Verdana" w:hAnsi="Verdana"/>
          <w:sz w:val="22"/>
          <w:szCs w:val="22"/>
        </w:rPr>
        <w:t>$ 2,347.982,00</w:t>
      </w:r>
    </w:p>
    <w:p w14:paraId="5DD244BF" w14:textId="77777777" w:rsidR="004C3CE6" w:rsidRPr="004C3CE6" w:rsidRDefault="004C3CE6" w:rsidP="004C3CE6">
      <w:pPr>
        <w:rPr>
          <w:rFonts w:ascii="Verdana" w:hAnsi="Verdana"/>
          <w:sz w:val="22"/>
          <w:szCs w:val="22"/>
        </w:rPr>
      </w:pPr>
      <w:r w:rsidRPr="004C3CE6">
        <w:rPr>
          <w:rFonts w:ascii="Verdana" w:hAnsi="Verdana"/>
          <w:sz w:val="22"/>
          <w:szCs w:val="22"/>
        </w:rPr>
        <w:t>$ 391.SS6.0S2.0</w:t>
      </w:r>
    </w:p>
    <w:p w14:paraId="66A43970" w14:textId="77777777" w:rsidR="004C3CE6" w:rsidRPr="004C3CE6" w:rsidRDefault="004C3CE6" w:rsidP="004C3CE6">
      <w:pPr>
        <w:rPr>
          <w:rFonts w:ascii="Verdana" w:hAnsi="Verdana"/>
          <w:sz w:val="22"/>
          <w:szCs w:val="22"/>
        </w:rPr>
      </w:pPr>
      <w:r w:rsidRPr="004C3CE6">
        <w:rPr>
          <w:rFonts w:ascii="Verdana" w:hAnsi="Verdana"/>
          <w:sz w:val="22"/>
          <w:szCs w:val="22"/>
        </w:rPr>
        <w:t>$ 17.687.988,0</w:t>
      </w:r>
    </w:p>
    <w:p w14:paraId="453C66A9" w14:textId="77777777" w:rsidR="004C3CE6" w:rsidRPr="004C3CE6" w:rsidRDefault="004C3CE6" w:rsidP="004C3CE6">
      <w:pPr>
        <w:rPr>
          <w:rFonts w:ascii="Verdana" w:hAnsi="Verdana"/>
          <w:sz w:val="22"/>
          <w:szCs w:val="22"/>
        </w:rPr>
      </w:pPr>
      <w:r w:rsidRPr="004C3CE6">
        <w:rPr>
          <w:rFonts w:ascii="Verdana" w:hAnsi="Verdana"/>
          <w:sz w:val="22"/>
          <w:szCs w:val="22"/>
        </w:rPr>
        <w:t>$411.592.022,0</w:t>
      </w:r>
    </w:p>
    <w:p w14:paraId="393B4D97" w14:textId="77777777" w:rsidR="004C3CE6" w:rsidRPr="004C3CE6" w:rsidRDefault="004C3CE6" w:rsidP="004C3CE6">
      <w:pPr>
        <w:rPr>
          <w:rFonts w:ascii="Verdana" w:hAnsi="Verdana"/>
          <w:sz w:val="22"/>
          <w:szCs w:val="22"/>
        </w:rPr>
      </w:pPr>
    </w:p>
    <w:p w14:paraId="331C7EC9" w14:textId="77777777" w:rsidR="004C3CE6" w:rsidRPr="004C3CE6" w:rsidRDefault="004C3CE6" w:rsidP="004C3CE6">
      <w:pPr>
        <w:rPr>
          <w:rFonts w:ascii="Verdana" w:hAnsi="Verdana"/>
          <w:sz w:val="22"/>
          <w:szCs w:val="22"/>
        </w:rPr>
      </w:pPr>
      <w:r w:rsidRPr="004C3CE6">
        <w:rPr>
          <w:rFonts w:ascii="Verdana" w:hAnsi="Verdana"/>
          <w:sz w:val="22"/>
          <w:szCs w:val="22"/>
        </w:rPr>
        <w:t>19</w:t>
      </w:r>
    </w:p>
    <w:p w14:paraId="6738B232" w14:textId="77777777" w:rsidR="004C3CE6" w:rsidRPr="004C3CE6" w:rsidRDefault="004C3CE6" w:rsidP="004C3CE6">
      <w:pPr>
        <w:rPr>
          <w:rFonts w:ascii="Verdana" w:hAnsi="Verdana"/>
          <w:sz w:val="22"/>
          <w:szCs w:val="22"/>
        </w:rPr>
      </w:pPr>
      <w:r w:rsidRPr="004C3CE6">
        <w:rPr>
          <w:rFonts w:ascii="Verdana" w:hAnsi="Verdana"/>
          <w:sz w:val="22"/>
          <w:szCs w:val="22"/>
        </w:rPr>
        <w:t>VAUPÉS</w:t>
      </w:r>
    </w:p>
    <w:p w14:paraId="05190574" w14:textId="77777777" w:rsidR="004C3CE6" w:rsidRPr="004C3CE6" w:rsidRDefault="004C3CE6" w:rsidP="004C3CE6">
      <w:pPr>
        <w:rPr>
          <w:rFonts w:ascii="Verdana" w:hAnsi="Verdana"/>
          <w:sz w:val="22"/>
          <w:szCs w:val="22"/>
        </w:rPr>
      </w:pPr>
      <w:r w:rsidRPr="004C3CE6">
        <w:rPr>
          <w:rFonts w:ascii="Verdana" w:hAnsi="Verdana"/>
          <w:sz w:val="22"/>
          <w:szCs w:val="22"/>
        </w:rPr>
        <w:t>Mitú</w:t>
      </w:r>
    </w:p>
    <w:p w14:paraId="2BF2EC16" w14:textId="77777777" w:rsidR="004C3CE6" w:rsidRPr="004C3CE6" w:rsidRDefault="004C3CE6" w:rsidP="004C3CE6">
      <w:pPr>
        <w:rPr>
          <w:rFonts w:ascii="Verdana" w:hAnsi="Verdana"/>
          <w:sz w:val="22"/>
          <w:szCs w:val="22"/>
        </w:rPr>
      </w:pPr>
      <w:r w:rsidRPr="004C3CE6">
        <w:rPr>
          <w:rFonts w:ascii="Verdana" w:hAnsi="Verdana"/>
          <w:sz w:val="22"/>
          <w:szCs w:val="22"/>
        </w:rPr>
        <w:t>$2.347.982,00</w:t>
      </w:r>
    </w:p>
    <w:p w14:paraId="2157E3A2" w14:textId="77777777" w:rsidR="004C3CE6" w:rsidRPr="004C3CE6" w:rsidRDefault="004C3CE6" w:rsidP="004C3CE6">
      <w:pPr>
        <w:rPr>
          <w:rFonts w:ascii="Verdana" w:hAnsi="Verdana"/>
          <w:sz w:val="22"/>
          <w:szCs w:val="22"/>
        </w:rPr>
      </w:pPr>
      <w:r w:rsidRPr="004C3CE6">
        <w:rPr>
          <w:rFonts w:ascii="Verdana" w:hAnsi="Verdana"/>
          <w:sz w:val="22"/>
          <w:szCs w:val="22"/>
        </w:rPr>
        <w:t>$ 428.286.108,0</w:t>
      </w:r>
    </w:p>
    <w:p w14:paraId="43C476F2" w14:textId="77777777" w:rsidR="004C3CE6" w:rsidRPr="004C3CE6" w:rsidRDefault="004C3CE6" w:rsidP="004C3CE6">
      <w:pPr>
        <w:rPr>
          <w:rFonts w:ascii="Verdana" w:hAnsi="Verdana"/>
          <w:sz w:val="22"/>
          <w:szCs w:val="22"/>
        </w:rPr>
      </w:pPr>
      <w:r w:rsidRPr="004C3CE6">
        <w:rPr>
          <w:rFonts w:ascii="Verdana" w:hAnsi="Verdana"/>
          <w:sz w:val="22"/>
          <w:szCs w:val="22"/>
        </w:rPr>
        <w:t>$22.207.320,0</w:t>
      </w:r>
    </w:p>
    <w:p w14:paraId="0E26B22E" w14:textId="63140B7C" w:rsidR="008F66B4" w:rsidRDefault="004C3CE6" w:rsidP="004C3CE6">
      <w:pPr>
        <w:rPr>
          <w:rFonts w:ascii="Verdana" w:hAnsi="Verdana"/>
          <w:b/>
          <w:bCs/>
          <w:sz w:val="22"/>
          <w:szCs w:val="22"/>
        </w:rPr>
      </w:pPr>
      <w:r w:rsidRPr="004C3CE6">
        <w:rPr>
          <w:rFonts w:ascii="Verdana" w:hAnsi="Verdana"/>
          <w:sz w:val="22"/>
          <w:szCs w:val="22"/>
        </w:rPr>
        <w:t>$452.841.410,0</w:t>
      </w:r>
      <w:r w:rsidR="00C60FE9" w:rsidRPr="00C60FE9">
        <w:rPr>
          <w:rFonts w:ascii="Verdana" w:hAnsi="Verdana"/>
          <w:sz w:val="22"/>
          <w:szCs w:val="22"/>
        </w:rPr>
        <w:br/>
      </w:r>
      <w:r w:rsidR="00C60FE9" w:rsidRPr="00C60FE9">
        <w:rPr>
          <w:rFonts w:ascii="Verdana" w:hAnsi="Verdana"/>
          <w:sz w:val="22"/>
          <w:szCs w:val="22"/>
        </w:rPr>
        <w:br/>
      </w:r>
      <w:r w:rsidR="00C60FE9" w:rsidRPr="00C60FE9">
        <w:rPr>
          <w:rFonts w:ascii="Verdana" w:hAnsi="Verdana"/>
          <w:b/>
          <w:bCs/>
          <w:sz w:val="22"/>
          <w:szCs w:val="22"/>
        </w:rPr>
        <w:t>No</w:t>
      </w:r>
      <w:r w:rsidR="00C60FE9" w:rsidRPr="00C60FE9">
        <w:rPr>
          <w:rFonts w:ascii="Verdana" w:hAnsi="Verdana"/>
          <w:b/>
          <w:bCs/>
          <w:sz w:val="22"/>
          <w:szCs w:val="22"/>
        </w:rPr>
        <w:br/>
        <w:t>REGIONAL</w:t>
      </w:r>
      <w:r w:rsidR="00C60FE9" w:rsidRPr="00C60FE9">
        <w:rPr>
          <w:rFonts w:ascii="Verdana" w:hAnsi="Verdana"/>
          <w:b/>
          <w:bCs/>
          <w:sz w:val="22"/>
          <w:szCs w:val="22"/>
        </w:rPr>
        <w:br/>
        <w:t>VALOR</w:t>
      </w:r>
      <w:r w:rsidR="00C60FE9" w:rsidRPr="00C60FE9">
        <w:rPr>
          <w:rFonts w:ascii="Verdana" w:hAnsi="Verdana"/>
          <w:b/>
          <w:bCs/>
          <w:sz w:val="22"/>
          <w:szCs w:val="22"/>
        </w:rPr>
        <w:br/>
        <w:t>NIÑO/OIA</w:t>
      </w:r>
      <w:r w:rsidR="00C60FE9" w:rsidRPr="00C60FE9">
        <w:rPr>
          <w:rFonts w:ascii="Verdana" w:hAnsi="Verdana"/>
          <w:b/>
          <w:bCs/>
          <w:sz w:val="22"/>
          <w:szCs w:val="22"/>
        </w:rPr>
        <w:br/>
        <w:t>VALOR NIÑO/MES (Incluida ración de egreso)</w:t>
      </w:r>
    </w:p>
    <w:p w14:paraId="013A3071" w14:textId="7BA1EDA4" w:rsidR="008F66B4" w:rsidRDefault="00C60FE9" w:rsidP="00C60FE9">
      <w:pPr>
        <w:rPr>
          <w:rFonts w:ascii="Verdana" w:hAnsi="Verdana"/>
          <w:b/>
          <w:bCs/>
          <w:sz w:val="22"/>
          <w:szCs w:val="22"/>
        </w:rPr>
      </w:pPr>
      <w:r w:rsidRPr="00C60FE9">
        <w:rPr>
          <w:rFonts w:ascii="Verdana" w:hAnsi="Verdana"/>
          <w:sz w:val="22"/>
          <w:szCs w:val="22"/>
        </w:rPr>
        <w:lastRenderedPageBreak/>
        <w:br/>
      </w:r>
      <w:r w:rsidRPr="00C60FE9">
        <w:rPr>
          <w:rFonts w:ascii="Verdana" w:hAnsi="Verdana"/>
          <w:b/>
          <w:bCs/>
          <w:sz w:val="22"/>
          <w:szCs w:val="22"/>
        </w:rPr>
        <w:t>6 a 11 meses</w:t>
      </w:r>
    </w:p>
    <w:p w14:paraId="66B4968B" w14:textId="59C54D7A" w:rsidR="008F66B4" w:rsidRDefault="00C60FE9" w:rsidP="00C60FE9">
      <w:pPr>
        <w:rPr>
          <w:rFonts w:ascii="Verdana" w:hAnsi="Verdana"/>
          <w:b/>
          <w:bCs/>
          <w:sz w:val="22"/>
          <w:szCs w:val="22"/>
        </w:rPr>
      </w:pPr>
      <w:r w:rsidRPr="00C60FE9">
        <w:rPr>
          <w:rFonts w:ascii="Verdana" w:hAnsi="Verdana"/>
          <w:b/>
          <w:bCs/>
          <w:sz w:val="22"/>
          <w:szCs w:val="22"/>
        </w:rPr>
        <w:t>12 a 59 meses</w:t>
      </w:r>
    </w:p>
    <w:p w14:paraId="54F4AF92" w14:textId="076271CE" w:rsidR="008F66B4" w:rsidRDefault="00C60FE9" w:rsidP="00C60FE9">
      <w:pPr>
        <w:rPr>
          <w:rFonts w:ascii="Verdana" w:hAnsi="Verdana"/>
          <w:sz w:val="22"/>
          <w:szCs w:val="22"/>
        </w:rPr>
      </w:pPr>
      <w:r w:rsidRPr="00C60FE9">
        <w:rPr>
          <w:rFonts w:ascii="Verdana" w:hAnsi="Verdana"/>
          <w:sz w:val="22"/>
          <w:szCs w:val="22"/>
        </w:rPr>
        <w:br/>
        <w:t>1</w:t>
      </w:r>
      <w:r w:rsidRPr="00C60FE9">
        <w:rPr>
          <w:rFonts w:ascii="Verdana" w:hAnsi="Verdana"/>
          <w:sz w:val="22"/>
          <w:szCs w:val="22"/>
        </w:rPr>
        <w:br/>
        <w:t>BOLÍVAR</w:t>
      </w:r>
      <w:r w:rsidRPr="00C60FE9">
        <w:rPr>
          <w:rFonts w:ascii="Verdana" w:hAnsi="Verdana"/>
          <w:sz w:val="22"/>
          <w:szCs w:val="22"/>
        </w:rPr>
        <w:br/>
        <w:t>$73,022,00</w:t>
      </w:r>
      <w:r w:rsidRPr="00C60FE9">
        <w:rPr>
          <w:rFonts w:ascii="Verdana" w:hAnsi="Verdana"/>
          <w:sz w:val="22"/>
          <w:szCs w:val="22"/>
        </w:rPr>
        <w:br/>
        <w:t>$2,418,602,00</w:t>
      </w:r>
      <w:r w:rsidRPr="00C60FE9">
        <w:rPr>
          <w:rFonts w:ascii="Verdana" w:hAnsi="Verdana"/>
          <w:sz w:val="22"/>
          <w:szCs w:val="22"/>
        </w:rPr>
        <w:br/>
        <w:t>$2,265,716,00</w:t>
      </w:r>
      <w:r w:rsidRPr="00C60FE9">
        <w:rPr>
          <w:rFonts w:ascii="Verdana" w:hAnsi="Verdana"/>
          <w:sz w:val="22"/>
          <w:szCs w:val="22"/>
        </w:rPr>
        <w:br/>
      </w:r>
      <w:r w:rsidRPr="00C60FE9">
        <w:rPr>
          <w:rFonts w:ascii="Verdana" w:hAnsi="Verdana"/>
          <w:sz w:val="22"/>
          <w:szCs w:val="22"/>
        </w:rPr>
        <w:br/>
        <w:t>2</w:t>
      </w:r>
      <w:r w:rsidRPr="00C60FE9">
        <w:rPr>
          <w:rFonts w:ascii="Verdana" w:hAnsi="Verdana"/>
          <w:sz w:val="22"/>
          <w:szCs w:val="22"/>
        </w:rPr>
        <w:br/>
        <w:t>CESAR</w:t>
      </w:r>
      <w:r w:rsidRPr="00C60FE9">
        <w:rPr>
          <w:rFonts w:ascii="Verdana" w:hAnsi="Verdana"/>
          <w:sz w:val="22"/>
          <w:szCs w:val="22"/>
        </w:rPr>
        <w:br/>
        <w:t>$71,981,00</w:t>
      </w:r>
      <w:r w:rsidRPr="00C60FE9">
        <w:rPr>
          <w:rFonts w:ascii="Verdana" w:hAnsi="Verdana"/>
          <w:sz w:val="22"/>
          <w:szCs w:val="22"/>
        </w:rPr>
        <w:br/>
        <w:t>$2,321,961,00</w:t>
      </w:r>
      <w:r w:rsidRPr="00C60FE9">
        <w:rPr>
          <w:rFonts w:ascii="Verdana" w:hAnsi="Verdana"/>
          <w:sz w:val="22"/>
          <w:szCs w:val="22"/>
        </w:rPr>
        <w:br/>
        <w:t>$2,223,663,00</w:t>
      </w:r>
      <w:r w:rsidRPr="00C60FE9">
        <w:rPr>
          <w:rFonts w:ascii="Verdana" w:hAnsi="Verdana"/>
          <w:sz w:val="22"/>
          <w:szCs w:val="22"/>
        </w:rPr>
        <w:br/>
      </w:r>
      <w:r w:rsidRPr="00C60FE9">
        <w:rPr>
          <w:rFonts w:ascii="Verdana" w:hAnsi="Verdana"/>
          <w:sz w:val="22"/>
          <w:szCs w:val="22"/>
        </w:rPr>
        <w:br/>
        <w:t>3</w:t>
      </w:r>
      <w:r w:rsidRPr="00C60FE9">
        <w:rPr>
          <w:rFonts w:ascii="Verdana" w:hAnsi="Verdana"/>
          <w:sz w:val="22"/>
          <w:szCs w:val="22"/>
        </w:rPr>
        <w:br/>
        <w:t>CESAR</w:t>
      </w:r>
      <w:r w:rsidRPr="00C60FE9">
        <w:rPr>
          <w:rFonts w:ascii="Verdana" w:hAnsi="Verdana"/>
          <w:sz w:val="22"/>
          <w:szCs w:val="22"/>
        </w:rPr>
        <w:br/>
        <w:t>$70,318,00</w:t>
      </w:r>
      <w:r w:rsidRPr="00C60FE9">
        <w:rPr>
          <w:rFonts w:ascii="Verdana" w:hAnsi="Verdana"/>
          <w:sz w:val="22"/>
          <w:szCs w:val="22"/>
        </w:rPr>
        <w:br/>
        <w:t>$2,272,046,00</w:t>
      </w:r>
      <w:r w:rsidRPr="00C60FE9">
        <w:rPr>
          <w:rFonts w:ascii="Verdana" w:hAnsi="Verdana"/>
          <w:sz w:val="22"/>
          <w:szCs w:val="22"/>
        </w:rPr>
        <w:br/>
        <w:t>$2,173,748,00</w:t>
      </w:r>
      <w:r w:rsidRPr="00C60FE9">
        <w:rPr>
          <w:rFonts w:ascii="Verdana" w:hAnsi="Verdana"/>
          <w:sz w:val="22"/>
          <w:szCs w:val="22"/>
        </w:rPr>
        <w:br/>
      </w:r>
      <w:r w:rsidRPr="00C60FE9">
        <w:rPr>
          <w:rFonts w:ascii="Verdana" w:hAnsi="Verdana"/>
          <w:sz w:val="22"/>
          <w:szCs w:val="22"/>
        </w:rPr>
        <w:br/>
        <w:t>4</w:t>
      </w:r>
      <w:r w:rsidRPr="00C60FE9">
        <w:rPr>
          <w:rFonts w:ascii="Verdana" w:hAnsi="Verdana"/>
          <w:sz w:val="22"/>
          <w:szCs w:val="22"/>
        </w:rPr>
        <w:br/>
        <w:t>CHOCO</w:t>
      </w:r>
      <w:r w:rsidRPr="00C60FE9">
        <w:rPr>
          <w:rFonts w:ascii="Verdana" w:hAnsi="Verdana"/>
          <w:sz w:val="22"/>
          <w:szCs w:val="22"/>
        </w:rPr>
        <w:br/>
        <w:t>$73,022,00</w:t>
      </w:r>
      <w:r w:rsidRPr="00C60FE9">
        <w:rPr>
          <w:rFonts w:ascii="Verdana" w:hAnsi="Verdana"/>
          <w:sz w:val="22"/>
          <w:szCs w:val="22"/>
        </w:rPr>
        <w:br/>
        <w:t>$2,353,072,00</w:t>
      </w:r>
      <w:r w:rsidRPr="00C60FE9">
        <w:rPr>
          <w:rFonts w:ascii="Verdana" w:hAnsi="Verdana"/>
          <w:sz w:val="22"/>
          <w:szCs w:val="22"/>
        </w:rPr>
        <w:br/>
        <w:t>$2,248,740,00</w:t>
      </w:r>
      <w:r w:rsidRPr="00C60FE9">
        <w:rPr>
          <w:rFonts w:ascii="Verdana" w:hAnsi="Verdana"/>
          <w:sz w:val="22"/>
          <w:szCs w:val="22"/>
        </w:rPr>
        <w:br/>
      </w:r>
      <w:r w:rsidRPr="00C60FE9">
        <w:rPr>
          <w:rFonts w:ascii="Verdana" w:hAnsi="Verdana"/>
          <w:sz w:val="22"/>
          <w:szCs w:val="22"/>
        </w:rPr>
        <w:br/>
        <w:t>S</w:t>
      </w:r>
      <w:r w:rsidRPr="00C60FE9">
        <w:rPr>
          <w:rFonts w:ascii="Verdana" w:hAnsi="Verdana"/>
          <w:sz w:val="22"/>
          <w:szCs w:val="22"/>
        </w:rPr>
        <w:br/>
        <w:t>CHOCO</w:t>
      </w:r>
      <w:r w:rsidRPr="00C60FE9">
        <w:rPr>
          <w:rFonts w:ascii="Verdana" w:hAnsi="Verdana"/>
          <w:sz w:val="22"/>
          <w:szCs w:val="22"/>
        </w:rPr>
        <w:br/>
        <w:t>$73,022,00</w:t>
      </w:r>
      <w:r w:rsidRPr="00C60FE9">
        <w:rPr>
          <w:rFonts w:ascii="Verdana" w:hAnsi="Verdana"/>
          <w:sz w:val="22"/>
          <w:szCs w:val="22"/>
        </w:rPr>
        <w:br/>
        <w:t>$2,353,072,00</w:t>
      </w:r>
      <w:r w:rsidRPr="00C60FE9">
        <w:rPr>
          <w:rFonts w:ascii="Verdana" w:hAnsi="Verdana"/>
          <w:sz w:val="22"/>
          <w:szCs w:val="22"/>
        </w:rPr>
        <w:br/>
        <w:t>$2,248,740,00</w:t>
      </w:r>
      <w:r w:rsidRPr="00C60FE9">
        <w:rPr>
          <w:rFonts w:ascii="Verdana" w:hAnsi="Verdana"/>
          <w:sz w:val="22"/>
          <w:szCs w:val="22"/>
        </w:rPr>
        <w:br/>
      </w:r>
      <w:r w:rsidRPr="00C60FE9">
        <w:rPr>
          <w:rFonts w:ascii="Verdana" w:hAnsi="Verdana"/>
          <w:sz w:val="22"/>
          <w:szCs w:val="22"/>
        </w:rPr>
        <w:br/>
        <w:t>6</w:t>
      </w:r>
      <w:r w:rsidRPr="00C60FE9">
        <w:rPr>
          <w:rFonts w:ascii="Verdana" w:hAnsi="Verdana"/>
          <w:sz w:val="22"/>
          <w:szCs w:val="22"/>
        </w:rPr>
        <w:br/>
        <w:t>CHOCO</w:t>
      </w:r>
      <w:r w:rsidRPr="00C60FE9">
        <w:rPr>
          <w:rFonts w:ascii="Verdana" w:hAnsi="Verdana"/>
          <w:sz w:val="22"/>
          <w:szCs w:val="22"/>
        </w:rPr>
        <w:br/>
        <w:t>$73,022,00</w:t>
      </w:r>
      <w:r w:rsidRPr="00C60FE9">
        <w:rPr>
          <w:rFonts w:ascii="Verdana" w:hAnsi="Verdana"/>
          <w:sz w:val="22"/>
          <w:szCs w:val="22"/>
        </w:rPr>
        <w:br/>
        <w:t>$2,353,072,00</w:t>
      </w:r>
      <w:r w:rsidRPr="00C60FE9">
        <w:rPr>
          <w:rFonts w:ascii="Verdana" w:hAnsi="Verdana"/>
          <w:sz w:val="22"/>
          <w:szCs w:val="22"/>
        </w:rPr>
        <w:br/>
        <w:t>$2,248,740,00</w:t>
      </w:r>
      <w:r w:rsidRPr="00C60FE9">
        <w:rPr>
          <w:rFonts w:ascii="Verdana" w:hAnsi="Verdana"/>
          <w:sz w:val="22"/>
          <w:szCs w:val="22"/>
        </w:rPr>
        <w:br/>
      </w:r>
      <w:r w:rsidRPr="00C60FE9">
        <w:rPr>
          <w:rFonts w:ascii="Verdana" w:hAnsi="Verdana"/>
          <w:sz w:val="22"/>
          <w:szCs w:val="22"/>
        </w:rPr>
        <w:br/>
        <w:t>7</w:t>
      </w:r>
      <w:r w:rsidRPr="00C60FE9">
        <w:rPr>
          <w:rFonts w:ascii="Verdana" w:hAnsi="Verdana"/>
          <w:sz w:val="22"/>
          <w:szCs w:val="22"/>
        </w:rPr>
        <w:br/>
        <w:t>CHOCÓ</w:t>
      </w:r>
      <w:r w:rsidRPr="00C60FE9">
        <w:rPr>
          <w:rFonts w:ascii="Verdana" w:hAnsi="Verdana"/>
          <w:sz w:val="22"/>
          <w:szCs w:val="22"/>
        </w:rPr>
        <w:br/>
        <w:t>$73,022,00</w:t>
      </w:r>
      <w:r w:rsidRPr="00C60FE9">
        <w:rPr>
          <w:rFonts w:ascii="Verdana" w:hAnsi="Verdana"/>
          <w:sz w:val="22"/>
          <w:szCs w:val="22"/>
        </w:rPr>
        <w:br/>
        <w:t>$2,353,072,00</w:t>
      </w:r>
      <w:r w:rsidRPr="00C60FE9">
        <w:rPr>
          <w:rFonts w:ascii="Verdana" w:hAnsi="Verdana"/>
          <w:sz w:val="22"/>
          <w:szCs w:val="22"/>
        </w:rPr>
        <w:br/>
        <w:t>$2,248,740,00</w:t>
      </w:r>
      <w:r w:rsidRPr="00C60FE9">
        <w:rPr>
          <w:rFonts w:ascii="Verdana" w:hAnsi="Verdana"/>
          <w:sz w:val="22"/>
          <w:szCs w:val="22"/>
        </w:rPr>
        <w:br/>
      </w:r>
      <w:r w:rsidRPr="00C60FE9">
        <w:rPr>
          <w:rFonts w:ascii="Verdana" w:hAnsi="Verdana"/>
          <w:sz w:val="22"/>
          <w:szCs w:val="22"/>
        </w:rPr>
        <w:br/>
        <w:t>8</w:t>
      </w:r>
      <w:r w:rsidRPr="00C60FE9">
        <w:rPr>
          <w:rFonts w:ascii="Verdana" w:hAnsi="Verdana"/>
          <w:sz w:val="22"/>
          <w:szCs w:val="22"/>
        </w:rPr>
        <w:br/>
      </w:r>
      <w:r w:rsidRPr="00C60FE9">
        <w:rPr>
          <w:rFonts w:ascii="Verdana" w:hAnsi="Verdana"/>
          <w:sz w:val="22"/>
          <w:szCs w:val="22"/>
        </w:rPr>
        <w:lastRenderedPageBreak/>
        <w:t>CÓRDOBA</w:t>
      </w:r>
      <w:r w:rsidRPr="00C60FE9">
        <w:rPr>
          <w:rFonts w:ascii="Verdana" w:hAnsi="Verdana"/>
          <w:sz w:val="22"/>
          <w:szCs w:val="22"/>
        </w:rPr>
        <w:br/>
        <w:t>$70,318,00</w:t>
      </w:r>
      <w:r w:rsidRPr="00C60FE9">
        <w:rPr>
          <w:rFonts w:ascii="Verdana" w:hAnsi="Verdana"/>
          <w:sz w:val="22"/>
          <w:szCs w:val="22"/>
        </w:rPr>
        <w:br/>
        <w:t>$2,271,660,00</w:t>
      </w:r>
      <w:r w:rsidRPr="00C60FE9">
        <w:rPr>
          <w:rFonts w:ascii="Verdana" w:hAnsi="Verdana"/>
          <w:sz w:val="22"/>
          <w:szCs w:val="22"/>
        </w:rPr>
        <w:br/>
        <w:t>$2,167,327,00</w:t>
      </w:r>
      <w:r w:rsidRPr="00C60FE9">
        <w:rPr>
          <w:rFonts w:ascii="Verdana" w:hAnsi="Verdana"/>
          <w:sz w:val="22"/>
          <w:szCs w:val="22"/>
        </w:rPr>
        <w:br/>
      </w:r>
      <w:r w:rsidRPr="00C60FE9">
        <w:rPr>
          <w:rFonts w:ascii="Verdana" w:hAnsi="Verdana"/>
          <w:sz w:val="22"/>
          <w:szCs w:val="22"/>
        </w:rPr>
        <w:br/>
        <w:t>9</w:t>
      </w:r>
      <w:r w:rsidRPr="00C60FE9">
        <w:rPr>
          <w:rFonts w:ascii="Verdana" w:hAnsi="Verdana"/>
          <w:sz w:val="22"/>
          <w:szCs w:val="22"/>
        </w:rPr>
        <w:br/>
        <w:t>GUAVIARE</w:t>
      </w:r>
      <w:r w:rsidRPr="00C60FE9">
        <w:rPr>
          <w:rFonts w:ascii="Verdana" w:hAnsi="Verdana"/>
          <w:sz w:val="22"/>
          <w:szCs w:val="22"/>
        </w:rPr>
        <w:br/>
        <w:t>$73,022,00</w:t>
      </w:r>
      <w:r w:rsidRPr="00C60FE9">
        <w:rPr>
          <w:rFonts w:ascii="Verdana" w:hAnsi="Verdana"/>
          <w:sz w:val="22"/>
          <w:szCs w:val="22"/>
        </w:rPr>
        <w:br/>
        <w:t>$2,392,400,00</w:t>
      </w:r>
      <w:r w:rsidRPr="00C60FE9">
        <w:rPr>
          <w:rFonts w:ascii="Verdana" w:hAnsi="Verdana"/>
          <w:sz w:val="22"/>
          <w:szCs w:val="22"/>
        </w:rPr>
        <w:br/>
        <w:t>$2,270,750,00</w:t>
      </w:r>
      <w:r w:rsidRPr="00C60FE9">
        <w:rPr>
          <w:rFonts w:ascii="Verdana" w:hAnsi="Verdana"/>
          <w:sz w:val="22"/>
          <w:szCs w:val="22"/>
        </w:rPr>
        <w:br/>
      </w:r>
      <w:r w:rsidRPr="00C60FE9">
        <w:rPr>
          <w:rFonts w:ascii="Verdana" w:hAnsi="Verdana"/>
          <w:sz w:val="22"/>
          <w:szCs w:val="22"/>
        </w:rPr>
        <w:br/>
        <w:t>10</w:t>
      </w:r>
      <w:r w:rsidRPr="00C60FE9">
        <w:rPr>
          <w:rFonts w:ascii="Verdana" w:hAnsi="Verdana"/>
          <w:sz w:val="22"/>
          <w:szCs w:val="22"/>
        </w:rPr>
        <w:br/>
        <w:t>LA GUAJIRA</w:t>
      </w:r>
    </w:p>
    <w:p w14:paraId="3DA89A9E" w14:textId="291991A2" w:rsidR="008F66B4" w:rsidRDefault="00C60FE9" w:rsidP="00C60FE9">
      <w:pPr>
        <w:rPr>
          <w:rFonts w:ascii="Verdana" w:hAnsi="Verdana"/>
          <w:sz w:val="22"/>
          <w:szCs w:val="22"/>
        </w:rPr>
      </w:pPr>
      <w:r w:rsidRPr="00C60FE9">
        <w:rPr>
          <w:rFonts w:ascii="Verdana" w:hAnsi="Verdana"/>
          <w:sz w:val="22"/>
          <w:szCs w:val="22"/>
        </w:rPr>
        <w:t>$79,654,00</w:t>
      </w:r>
      <w:r w:rsidRPr="00C60FE9">
        <w:rPr>
          <w:rFonts w:ascii="Verdana" w:hAnsi="Verdana"/>
          <w:sz w:val="22"/>
          <w:szCs w:val="22"/>
        </w:rPr>
        <w:br/>
        <w:t>$3,364,587,00</w:t>
      </w:r>
      <w:r w:rsidRPr="00C60FE9">
        <w:rPr>
          <w:rFonts w:ascii="Verdana" w:hAnsi="Verdana"/>
          <w:sz w:val="22"/>
          <w:szCs w:val="22"/>
        </w:rPr>
        <w:br/>
        <w:t>$3,259,618,00</w:t>
      </w:r>
      <w:r w:rsidRPr="00C60FE9">
        <w:rPr>
          <w:rFonts w:ascii="Verdana" w:hAnsi="Verdana"/>
          <w:sz w:val="22"/>
          <w:szCs w:val="22"/>
        </w:rPr>
        <w:br/>
      </w:r>
      <w:r w:rsidRPr="00C60FE9">
        <w:rPr>
          <w:rFonts w:ascii="Verdana" w:hAnsi="Verdana"/>
          <w:sz w:val="22"/>
          <w:szCs w:val="22"/>
        </w:rPr>
        <w:br/>
        <w:t>11</w:t>
      </w:r>
      <w:r w:rsidRPr="00C60FE9">
        <w:rPr>
          <w:rFonts w:ascii="Verdana" w:hAnsi="Verdana"/>
          <w:sz w:val="22"/>
          <w:szCs w:val="22"/>
        </w:rPr>
        <w:br/>
        <w:t>LA GUAJIRA</w:t>
      </w:r>
    </w:p>
    <w:p w14:paraId="4A5FC327" w14:textId="4C178726" w:rsidR="008F66B4" w:rsidRDefault="00C60FE9" w:rsidP="00C60FE9">
      <w:pPr>
        <w:rPr>
          <w:rFonts w:ascii="Verdana" w:hAnsi="Verdana"/>
          <w:sz w:val="22"/>
          <w:szCs w:val="22"/>
        </w:rPr>
      </w:pPr>
      <w:r w:rsidRPr="00C60FE9">
        <w:rPr>
          <w:rFonts w:ascii="Verdana" w:hAnsi="Verdana"/>
          <w:sz w:val="22"/>
          <w:szCs w:val="22"/>
        </w:rPr>
        <w:t>$77,626,00</w:t>
      </w:r>
      <w:r w:rsidRPr="00C60FE9">
        <w:rPr>
          <w:rFonts w:ascii="Verdana" w:hAnsi="Verdana"/>
          <w:sz w:val="22"/>
          <w:szCs w:val="22"/>
        </w:rPr>
        <w:br/>
        <w:t>$3,283,452,00</w:t>
      </w:r>
      <w:r w:rsidRPr="00C60FE9">
        <w:rPr>
          <w:rFonts w:ascii="Verdana" w:hAnsi="Verdana"/>
          <w:sz w:val="22"/>
          <w:szCs w:val="22"/>
        </w:rPr>
        <w:br/>
        <w:t>$3,178,483,00</w:t>
      </w:r>
      <w:r w:rsidRPr="00C60FE9">
        <w:rPr>
          <w:rFonts w:ascii="Verdana" w:hAnsi="Verdana"/>
          <w:sz w:val="22"/>
          <w:szCs w:val="22"/>
        </w:rPr>
        <w:br/>
      </w:r>
      <w:r w:rsidRPr="00C60FE9">
        <w:rPr>
          <w:rFonts w:ascii="Verdana" w:hAnsi="Verdana"/>
          <w:sz w:val="22"/>
          <w:szCs w:val="22"/>
        </w:rPr>
        <w:br/>
        <w:t>12</w:t>
      </w:r>
      <w:r w:rsidRPr="00C60FE9">
        <w:rPr>
          <w:rFonts w:ascii="Verdana" w:hAnsi="Verdana"/>
          <w:sz w:val="22"/>
          <w:szCs w:val="22"/>
        </w:rPr>
        <w:br/>
        <w:t>LA GUAJIRA</w:t>
      </w:r>
    </w:p>
    <w:p w14:paraId="718E5F10" w14:textId="5A2EA43E" w:rsidR="008F66B4" w:rsidRDefault="00C60FE9" w:rsidP="00C60FE9">
      <w:pPr>
        <w:rPr>
          <w:rFonts w:ascii="Verdana" w:hAnsi="Verdana"/>
          <w:sz w:val="22"/>
          <w:szCs w:val="22"/>
        </w:rPr>
      </w:pPr>
      <w:r w:rsidRPr="00C60FE9">
        <w:rPr>
          <w:rFonts w:ascii="Verdana" w:hAnsi="Verdana"/>
          <w:sz w:val="22"/>
          <w:szCs w:val="22"/>
        </w:rPr>
        <w:t>$69,265,00</w:t>
      </w:r>
      <w:r w:rsidRPr="00C60FE9">
        <w:rPr>
          <w:rFonts w:ascii="Verdana" w:hAnsi="Verdana"/>
          <w:sz w:val="22"/>
          <w:szCs w:val="22"/>
        </w:rPr>
        <w:br/>
        <w:t>$2,256,423,00</w:t>
      </w:r>
      <w:r w:rsidRPr="00C60FE9">
        <w:rPr>
          <w:rFonts w:ascii="Verdana" w:hAnsi="Verdana"/>
          <w:sz w:val="22"/>
          <w:szCs w:val="22"/>
        </w:rPr>
        <w:br/>
        <w:t>$2,151,454,00</w:t>
      </w:r>
      <w:r w:rsidRPr="00C60FE9">
        <w:rPr>
          <w:rFonts w:ascii="Verdana" w:hAnsi="Verdana"/>
          <w:sz w:val="22"/>
          <w:szCs w:val="22"/>
        </w:rPr>
        <w:br/>
      </w:r>
      <w:r w:rsidRPr="00C60FE9">
        <w:rPr>
          <w:rFonts w:ascii="Verdana" w:hAnsi="Verdana"/>
          <w:sz w:val="22"/>
          <w:szCs w:val="22"/>
        </w:rPr>
        <w:br/>
        <w:t>13</w:t>
      </w:r>
      <w:r w:rsidRPr="00C60FE9">
        <w:rPr>
          <w:rFonts w:ascii="Verdana" w:hAnsi="Verdana"/>
          <w:sz w:val="22"/>
          <w:szCs w:val="22"/>
        </w:rPr>
        <w:br/>
        <w:t>LA GUAJIRA</w:t>
      </w:r>
    </w:p>
    <w:p w14:paraId="33A88CBF" w14:textId="1DC6E00F" w:rsidR="008F66B4" w:rsidRDefault="00C60FE9" w:rsidP="00C60FE9">
      <w:pPr>
        <w:rPr>
          <w:rFonts w:ascii="Verdana" w:hAnsi="Verdana"/>
          <w:sz w:val="22"/>
          <w:szCs w:val="22"/>
        </w:rPr>
      </w:pPr>
      <w:r w:rsidRPr="00C60FE9">
        <w:rPr>
          <w:rFonts w:ascii="Verdana" w:hAnsi="Verdana"/>
          <w:sz w:val="22"/>
          <w:szCs w:val="22"/>
        </w:rPr>
        <w:t>$69,266,00</w:t>
      </w:r>
      <w:r w:rsidRPr="00C60FE9">
        <w:rPr>
          <w:rFonts w:ascii="Verdana" w:hAnsi="Verdana"/>
          <w:sz w:val="22"/>
          <w:szCs w:val="22"/>
        </w:rPr>
        <w:br/>
        <w:t>$2,256,423,00</w:t>
      </w:r>
      <w:r w:rsidRPr="00C60FE9">
        <w:rPr>
          <w:rFonts w:ascii="Verdana" w:hAnsi="Verdana"/>
          <w:sz w:val="22"/>
          <w:szCs w:val="22"/>
        </w:rPr>
        <w:br/>
        <w:t>$2,151,454,00</w:t>
      </w:r>
      <w:r w:rsidRPr="00C60FE9">
        <w:rPr>
          <w:rFonts w:ascii="Verdana" w:hAnsi="Verdana"/>
          <w:sz w:val="22"/>
          <w:szCs w:val="22"/>
        </w:rPr>
        <w:br/>
      </w:r>
      <w:r w:rsidRPr="00C60FE9">
        <w:rPr>
          <w:rFonts w:ascii="Verdana" w:hAnsi="Verdana"/>
          <w:sz w:val="22"/>
          <w:szCs w:val="22"/>
        </w:rPr>
        <w:br/>
        <w:t>14</w:t>
      </w:r>
      <w:r w:rsidRPr="00C60FE9">
        <w:rPr>
          <w:rFonts w:ascii="Verdana" w:hAnsi="Verdana"/>
          <w:sz w:val="22"/>
          <w:szCs w:val="22"/>
        </w:rPr>
        <w:br/>
        <w:t>MAGDALENA</w:t>
      </w:r>
      <w:r w:rsidRPr="00C60FE9">
        <w:rPr>
          <w:rFonts w:ascii="Verdana" w:hAnsi="Verdana"/>
          <w:sz w:val="22"/>
          <w:szCs w:val="22"/>
        </w:rPr>
        <w:br/>
        <w:t>$73,022,00</w:t>
      </w:r>
      <w:r w:rsidRPr="00C60FE9">
        <w:rPr>
          <w:rFonts w:ascii="Verdana" w:hAnsi="Verdana"/>
          <w:sz w:val="22"/>
          <w:szCs w:val="22"/>
        </w:rPr>
        <w:br/>
        <w:t>$2,367,070,00</w:t>
      </w:r>
      <w:r w:rsidRPr="00C60FE9">
        <w:rPr>
          <w:rFonts w:ascii="Verdana" w:hAnsi="Verdana"/>
          <w:sz w:val="22"/>
          <w:szCs w:val="22"/>
        </w:rPr>
        <w:br/>
        <w:t>$2,259,239,00</w:t>
      </w:r>
      <w:r w:rsidRPr="00C60FE9">
        <w:rPr>
          <w:rFonts w:ascii="Verdana" w:hAnsi="Verdana"/>
          <w:sz w:val="22"/>
          <w:szCs w:val="22"/>
        </w:rPr>
        <w:br/>
      </w:r>
      <w:r w:rsidRPr="00C60FE9">
        <w:rPr>
          <w:rFonts w:ascii="Verdana" w:hAnsi="Verdana"/>
          <w:sz w:val="22"/>
          <w:szCs w:val="22"/>
        </w:rPr>
        <w:br/>
        <w:t>15</w:t>
      </w:r>
      <w:r w:rsidRPr="00C60FE9">
        <w:rPr>
          <w:rFonts w:ascii="Verdana" w:hAnsi="Verdana"/>
          <w:sz w:val="22"/>
          <w:szCs w:val="22"/>
        </w:rPr>
        <w:br/>
        <w:t>MAGDALENA</w:t>
      </w:r>
      <w:r w:rsidRPr="00C60FE9">
        <w:rPr>
          <w:rFonts w:ascii="Verdana" w:hAnsi="Verdana"/>
          <w:sz w:val="22"/>
          <w:szCs w:val="22"/>
        </w:rPr>
        <w:br/>
        <w:t>$73,022,00</w:t>
      </w:r>
      <w:r w:rsidRPr="00C60FE9">
        <w:rPr>
          <w:rFonts w:ascii="Verdana" w:hAnsi="Verdana"/>
          <w:sz w:val="22"/>
          <w:szCs w:val="22"/>
        </w:rPr>
        <w:br/>
        <w:t>$2,367,070,00</w:t>
      </w:r>
      <w:r w:rsidRPr="00C60FE9">
        <w:rPr>
          <w:rFonts w:ascii="Verdana" w:hAnsi="Verdana"/>
          <w:sz w:val="22"/>
          <w:szCs w:val="22"/>
        </w:rPr>
        <w:br/>
        <w:t>$2,259,239,00</w:t>
      </w:r>
      <w:r w:rsidRPr="00C60FE9">
        <w:rPr>
          <w:rFonts w:ascii="Verdana" w:hAnsi="Verdana"/>
          <w:sz w:val="22"/>
          <w:szCs w:val="22"/>
        </w:rPr>
        <w:br/>
      </w:r>
      <w:r w:rsidRPr="00C60FE9">
        <w:rPr>
          <w:rFonts w:ascii="Verdana" w:hAnsi="Verdana"/>
          <w:sz w:val="22"/>
          <w:szCs w:val="22"/>
        </w:rPr>
        <w:lastRenderedPageBreak/>
        <w:br/>
        <w:t>16</w:t>
      </w:r>
      <w:r w:rsidRPr="00C60FE9">
        <w:rPr>
          <w:rFonts w:ascii="Verdana" w:hAnsi="Verdana"/>
          <w:sz w:val="22"/>
          <w:szCs w:val="22"/>
        </w:rPr>
        <w:br/>
        <w:t>NARIÑO</w:t>
      </w:r>
      <w:r w:rsidRPr="00C60FE9">
        <w:rPr>
          <w:rFonts w:ascii="Verdana" w:hAnsi="Verdana"/>
          <w:sz w:val="22"/>
          <w:szCs w:val="22"/>
        </w:rPr>
        <w:br/>
        <w:t>$73,022,00</w:t>
      </w:r>
      <w:r w:rsidRPr="00C60FE9">
        <w:rPr>
          <w:rFonts w:ascii="Verdana" w:hAnsi="Verdana"/>
          <w:sz w:val="22"/>
          <w:szCs w:val="22"/>
        </w:rPr>
        <w:br/>
        <w:t>$2,320,740,00</w:t>
      </w:r>
      <w:r w:rsidRPr="00C60FE9">
        <w:rPr>
          <w:rFonts w:ascii="Verdana" w:hAnsi="Verdana"/>
          <w:sz w:val="22"/>
          <w:szCs w:val="22"/>
        </w:rPr>
        <w:br/>
        <w:t>$2,241,171,00</w:t>
      </w:r>
      <w:r w:rsidRPr="00C60FE9">
        <w:rPr>
          <w:rFonts w:ascii="Verdana" w:hAnsi="Verdana"/>
          <w:sz w:val="22"/>
          <w:szCs w:val="22"/>
        </w:rPr>
        <w:br/>
      </w:r>
      <w:r w:rsidRPr="00C60FE9">
        <w:rPr>
          <w:rFonts w:ascii="Verdana" w:hAnsi="Verdana"/>
          <w:sz w:val="22"/>
          <w:szCs w:val="22"/>
        </w:rPr>
        <w:br/>
        <w:t>17</w:t>
      </w:r>
      <w:r w:rsidRPr="00C60FE9">
        <w:rPr>
          <w:rFonts w:ascii="Verdana" w:hAnsi="Verdana"/>
          <w:sz w:val="22"/>
          <w:szCs w:val="22"/>
        </w:rPr>
        <w:br/>
        <w:t>NARIÑO</w:t>
      </w:r>
      <w:r w:rsidRPr="00C60FE9">
        <w:rPr>
          <w:rFonts w:ascii="Verdana" w:hAnsi="Verdana"/>
          <w:sz w:val="22"/>
          <w:szCs w:val="22"/>
        </w:rPr>
        <w:br/>
        <w:t>$73,022,00</w:t>
      </w:r>
      <w:r w:rsidRPr="00C60FE9">
        <w:rPr>
          <w:rFonts w:ascii="Verdana" w:hAnsi="Verdana"/>
          <w:sz w:val="22"/>
          <w:szCs w:val="22"/>
        </w:rPr>
        <w:br/>
        <w:t>$2,320,740,00</w:t>
      </w:r>
      <w:r w:rsidRPr="00C60FE9">
        <w:rPr>
          <w:rFonts w:ascii="Verdana" w:hAnsi="Verdana"/>
          <w:sz w:val="22"/>
          <w:szCs w:val="22"/>
        </w:rPr>
        <w:br/>
        <w:t>$2,241,171,00</w:t>
      </w:r>
      <w:r w:rsidRPr="00C60FE9">
        <w:rPr>
          <w:rFonts w:ascii="Verdana" w:hAnsi="Verdana"/>
          <w:sz w:val="22"/>
          <w:szCs w:val="22"/>
        </w:rPr>
        <w:br/>
      </w:r>
      <w:r w:rsidRPr="00C60FE9">
        <w:rPr>
          <w:rFonts w:ascii="Verdana" w:hAnsi="Verdana"/>
          <w:sz w:val="22"/>
          <w:szCs w:val="22"/>
        </w:rPr>
        <w:br/>
        <w:t>18</w:t>
      </w:r>
      <w:r w:rsidRPr="00C60FE9">
        <w:rPr>
          <w:rFonts w:ascii="Verdana" w:hAnsi="Verdana"/>
          <w:sz w:val="22"/>
          <w:szCs w:val="22"/>
        </w:rPr>
        <w:br/>
        <w:t>SUCRE</w:t>
      </w:r>
      <w:r w:rsidRPr="00C60FE9">
        <w:rPr>
          <w:rFonts w:ascii="Verdana" w:hAnsi="Verdana"/>
          <w:sz w:val="22"/>
          <w:szCs w:val="22"/>
        </w:rPr>
        <w:br/>
        <w:t>$72,510,00</w:t>
      </w:r>
      <w:r w:rsidRPr="00C60FE9">
        <w:rPr>
          <w:rFonts w:ascii="Verdana" w:hAnsi="Verdana"/>
          <w:sz w:val="22"/>
          <w:szCs w:val="22"/>
        </w:rPr>
        <w:br/>
        <w:t>$2,360,529,00</w:t>
      </w:r>
      <w:r w:rsidRPr="00C60FE9">
        <w:rPr>
          <w:rFonts w:ascii="Verdana" w:hAnsi="Verdana"/>
          <w:sz w:val="22"/>
          <w:szCs w:val="22"/>
        </w:rPr>
        <w:br/>
        <w:t>$2,251,840,00</w:t>
      </w:r>
      <w:r w:rsidRPr="00C60FE9">
        <w:rPr>
          <w:rFonts w:ascii="Verdana" w:hAnsi="Verdana"/>
          <w:sz w:val="22"/>
          <w:szCs w:val="22"/>
        </w:rPr>
        <w:br/>
      </w:r>
      <w:r w:rsidRPr="00C60FE9">
        <w:rPr>
          <w:rFonts w:ascii="Verdana" w:hAnsi="Verdana"/>
          <w:sz w:val="22"/>
          <w:szCs w:val="22"/>
        </w:rPr>
        <w:br/>
        <w:t>19</w:t>
      </w:r>
      <w:r w:rsidRPr="00C60FE9">
        <w:rPr>
          <w:rFonts w:ascii="Verdana" w:hAnsi="Verdana"/>
          <w:sz w:val="22"/>
          <w:szCs w:val="22"/>
        </w:rPr>
        <w:br/>
        <w:t>VAUPÉS</w:t>
      </w:r>
      <w:r w:rsidRPr="00C60FE9">
        <w:rPr>
          <w:rFonts w:ascii="Verdana" w:hAnsi="Verdana"/>
          <w:sz w:val="22"/>
          <w:szCs w:val="22"/>
        </w:rPr>
        <w:br/>
        <w:t>$79,312,00</w:t>
      </w:r>
      <w:r w:rsidRPr="00C60FE9">
        <w:rPr>
          <w:rFonts w:ascii="Verdana" w:hAnsi="Verdana"/>
          <w:sz w:val="22"/>
          <w:szCs w:val="22"/>
        </w:rPr>
        <w:br/>
        <w:t>$2,599,893,00</w:t>
      </w:r>
      <w:r w:rsidRPr="00C60FE9">
        <w:rPr>
          <w:rFonts w:ascii="Verdana" w:hAnsi="Verdana"/>
          <w:sz w:val="22"/>
          <w:szCs w:val="22"/>
        </w:rPr>
        <w:br/>
        <w:t>$2,478,453,00</w:t>
      </w:r>
      <w:r w:rsidRPr="00C60FE9">
        <w:rPr>
          <w:rFonts w:ascii="Verdana" w:hAnsi="Verdana"/>
          <w:sz w:val="22"/>
          <w:szCs w:val="22"/>
        </w:rPr>
        <w:br/>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Notas</w:t>
      </w:r>
      <w:r w:rsidRPr="00C60FE9">
        <w:rPr>
          <w:rFonts w:ascii="Verdana" w:hAnsi="Verdana"/>
          <w:sz w:val="22"/>
          <w:szCs w:val="22"/>
        </w:rPr>
        <w:t>: El ítem de ''Otros gastos de funcionamiento" se refiere a: materiales didácticos y actividades educativas, recurso humano, costos transporte y comunicaciones.</w:t>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1000 días para cambiar el Mundo</w:t>
      </w:r>
      <w:r w:rsidRPr="00C60FE9">
        <w:rPr>
          <w:rFonts w:ascii="Verdana" w:hAnsi="Verdana"/>
          <w:sz w:val="22"/>
          <w:szCs w:val="22"/>
        </w:rPr>
        <w:t>: Los costos se calculan para la atención de 160 beneficiarios/mes. A continuación, se presentan los costos por regional para la vigencia 2017:</w:t>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REGIONAL</w:t>
      </w:r>
      <w:r w:rsidRPr="00C60FE9">
        <w:rPr>
          <w:rFonts w:ascii="Verdana" w:hAnsi="Verdana"/>
          <w:b/>
          <w:bCs/>
          <w:sz w:val="22"/>
          <w:szCs w:val="22"/>
        </w:rPr>
        <w:br/>
        <w:t>CUPO</w:t>
      </w:r>
      <w:r w:rsidRPr="00C60FE9">
        <w:rPr>
          <w:rFonts w:ascii="Verdana" w:hAnsi="Verdana"/>
          <w:b/>
          <w:bCs/>
          <w:sz w:val="22"/>
          <w:szCs w:val="22"/>
        </w:rPr>
        <w:br/>
        <w:t>COSTO POR REGIONAL ($ - pesos) }</w:t>
      </w:r>
      <w:r w:rsidRPr="00C60FE9">
        <w:rPr>
          <w:rFonts w:ascii="Verdana" w:hAnsi="Verdana"/>
          <w:b/>
          <w:bCs/>
          <w:sz w:val="22"/>
          <w:szCs w:val="22"/>
        </w:rPr>
        <w:br/>
      </w:r>
      <w:r w:rsidRPr="00C60FE9">
        <w:rPr>
          <w:rFonts w:ascii="Verdana" w:hAnsi="Verdana"/>
          <w:sz w:val="22"/>
          <w:szCs w:val="22"/>
        </w:rPr>
        <w:br/>
      </w:r>
      <w:r w:rsidRPr="00C60FE9">
        <w:rPr>
          <w:rFonts w:ascii="Verdana" w:hAnsi="Verdana"/>
          <w:b/>
          <w:bCs/>
          <w:sz w:val="22"/>
          <w:szCs w:val="22"/>
        </w:rPr>
        <w:br/>
      </w:r>
      <w:r w:rsidRPr="00C60FE9">
        <w:rPr>
          <w:rFonts w:ascii="Verdana" w:hAnsi="Verdana"/>
          <w:b/>
          <w:bCs/>
          <w:sz w:val="22"/>
          <w:szCs w:val="22"/>
        </w:rPr>
        <w:br/>
        <w:t>VALOR MARZO</w:t>
      </w:r>
      <w:r w:rsidRPr="00C60FE9">
        <w:rPr>
          <w:rFonts w:ascii="Verdana" w:hAnsi="Verdana"/>
          <w:b/>
          <w:bCs/>
          <w:sz w:val="22"/>
          <w:szCs w:val="22"/>
        </w:rPr>
        <w:br/>
        <w:t>VALOR ABRIL</w:t>
      </w:r>
      <w:r w:rsidRPr="00C60FE9">
        <w:rPr>
          <w:rFonts w:ascii="Verdana" w:hAnsi="Verdana"/>
          <w:b/>
          <w:bCs/>
          <w:sz w:val="22"/>
          <w:szCs w:val="22"/>
        </w:rPr>
        <w:br/>
        <w:t>VALOR MAYO A NOVIEMBRE  (COSTO MES)</w:t>
      </w:r>
      <w:r w:rsidRPr="00C60FE9">
        <w:rPr>
          <w:rFonts w:ascii="Verdana" w:hAnsi="Verdana"/>
          <w:b/>
          <w:bCs/>
          <w:sz w:val="22"/>
          <w:szCs w:val="22"/>
        </w:rPr>
        <w:br/>
        <w:t>VALOR TOTAL 2017</w:t>
      </w:r>
      <w:r w:rsidRPr="00C60FE9">
        <w:rPr>
          <w:rFonts w:ascii="Verdana" w:hAnsi="Verdana"/>
          <w:b/>
          <w:bCs/>
          <w:sz w:val="22"/>
          <w:szCs w:val="22"/>
        </w:rPr>
        <w:br/>
      </w:r>
      <w:r w:rsidRPr="00C60FE9">
        <w:rPr>
          <w:rFonts w:ascii="Verdana" w:hAnsi="Verdana"/>
          <w:sz w:val="22"/>
          <w:szCs w:val="22"/>
        </w:rPr>
        <w:br/>
        <w:t>Amazonas</w:t>
      </w:r>
      <w:r w:rsidRPr="00C60FE9">
        <w:rPr>
          <w:rFonts w:ascii="Verdana" w:hAnsi="Verdana"/>
          <w:sz w:val="22"/>
          <w:szCs w:val="22"/>
        </w:rPr>
        <w:br/>
        <w:t>480</w:t>
      </w:r>
      <w:r w:rsidRPr="00C60FE9">
        <w:rPr>
          <w:rFonts w:ascii="Verdana" w:hAnsi="Verdana"/>
          <w:sz w:val="22"/>
          <w:szCs w:val="22"/>
        </w:rPr>
        <w:br/>
        <w:t>139.207.953</w:t>
      </w:r>
      <w:r w:rsidRPr="00C60FE9">
        <w:rPr>
          <w:rFonts w:ascii="Verdana" w:hAnsi="Verdana"/>
          <w:sz w:val="22"/>
          <w:szCs w:val="22"/>
        </w:rPr>
        <w:br/>
      </w:r>
      <w:r w:rsidRPr="00C60FE9">
        <w:rPr>
          <w:rFonts w:ascii="Verdana" w:hAnsi="Verdana"/>
          <w:sz w:val="22"/>
          <w:szCs w:val="22"/>
        </w:rPr>
        <w:lastRenderedPageBreak/>
        <w:t>150.804.000</w:t>
      </w:r>
      <w:r w:rsidRPr="00C60FE9">
        <w:rPr>
          <w:rFonts w:ascii="Verdana" w:hAnsi="Verdana"/>
          <w:sz w:val="22"/>
          <w:szCs w:val="22"/>
        </w:rPr>
        <w:br/>
        <w:t>211.133.760</w:t>
      </w:r>
      <w:r w:rsidRPr="00C60FE9">
        <w:rPr>
          <w:rFonts w:ascii="Verdana" w:hAnsi="Verdana"/>
          <w:sz w:val="22"/>
          <w:szCs w:val="22"/>
        </w:rPr>
        <w:br/>
        <w:t>1.767.948.273</w:t>
      </w:r>
      <w:r w:rsidRPr="00C60FE9">
        <w:rPr>
          <w:rFonts w:ascii="Verdana" w:hAnsi="Verdana"/>
          <w:sz w:val="22"/>
          <w:szCs w:val="22"/>
        </w:rPr>
        <w:br/>
      </w:r>
      <w:r w:rsidRPr="00C60FE9">
        <w:rPr>
          <w:rFonts w:ascii="Verdana" w:hAnsi="Verdana"/>
          <w:sz w:val="22"/>
          <w:szCs w:val="22"/>
        </w:rPr>
        <w:br/>
        <w:t>Arauca</w:t>
      </w:r>
      <w:r w:rsidRPr="00C60FE9">
        <w:rPr>
          <w:rFonts w:ascii="Verdana" w:hAnsi="Verdana"/>
          <w:sz w:val="22"/>
          <w:szCs w:val="22"/>
        </w:rPr>
        <w:br/>
        <w:t>160</w:t>
      </w:r>
      <w:r w:rsidRPr="00C60FE9">
        <w:rPr>
          <w:rFonts w:ascii="Verdana" w:hAnsi="Verdana"/>
          <w:sz w:val="22"/>
          <w:szCs w:val="22"/>
        </w:rPr>
        <w:br/>
        <w:t>42.137,189</w:t>
      </w:r>
      <w:r w:rsidRPr="00C60FE9">
        <w:rPr>
          <w:rFonts w:ascii="Verdana" w:hAnsi="Verdana"/>
          <w:sz w:val="22"/>
          <w:szCs w:val="22"/>
        </w:rPr>
        <w:br/>
        <w:t>41,736.800</w:t>
      </w:r>
      <w:r w:rsidRPr="00C60FE9">
        <w:rPr>
          <w:rFonts w:ascii="Verdana" w:hAnsi="Verdana"/>
          <w:sz w:val="22"/>
          <w:szCs w:val="22"/>
        </w:rPr>
        <w:br/>
        <w:t>56.159.200</w:t>
      </w:r>
      <w:r w:rsidRPr="00C60FE9">
        <w:rPr>
          <w:rFonts w:ascii="Verdana" w:hAnsi="Verdana"/>
          <w:sz w:val="22"/>
          <w:szCs w:val="22"/>
        </w:rPr>
        <w:br/>
        <w:t>476.988.389</w:t>
      </w:r>
      <w:r w:rsidRPr="00C60FE9">
        <w:rPr>
          <w:rFonts w:ascii="Verdana" w:hAnsi="Verdana"/>
          <w:sz w:val="22"/>
          <w:szCs w:val="22"/>
        </w:rPr>
        <w:br/>
      </w:r>
      <w:r w:rsidRPr="00C60FE9">
        <w:rPr>
          <w:rFonts w:ascii="Verdana" w:hAnsi="Verdana"/>
          <w:sz w:val="22"/>
          <w:szCs w:val="22"/>
        </w:rPr>
        <w:br/>
        <w:t>Atlántico</w:t>
      </w:r>
      <w:r w:rsidRPr="00C60FE9">
        <w:rPr>
          <w:rFonts w:ascii="Verdana" w:hAnsi="Verdana"/>
          <w:sz w:val="22"/>
          <w:szCs w:val="22"/>
        </w:rPr>
        <w:br/>
        <w:t>320</w:t>
      </w:r>
      <w:r w:rsidRPr="00C60FE9">
        <w:rPr>
          <w:rFonts w:ascii="Verdana" w:hAnsi="Verdana"/>
          <w:sz w:val="22"/>
          <w:szCs w:val="22"/>
        </w:rPr>
        <w:br/>
        <w:t>81.343.974</w:t>
      </w:r>
      <w:r w:rsidRPr="00C60FE9">
        <w:rPr>
          <w:rFonts w:ascii="Verdana" w:hAnsi="Verdana"/>
          <w:sz w:val="22"/>
          <w:szCs w:val="22"/>
        </w:rPr>
        <w:br/>
        <w:t>76.606.400</w:t>
      </w:r>
      <w:r w:rsidRPr="00C60FE9">
        <w:rPr>
          <w:rFonts w:ascii="Verdana" w:hAnsi="Verdana"/>
          <w:sz w:val="22"/>
          <w:szCs w:val="22"/>
        </w:rPr>
        <w:br/>
        <w:t>100.873.280</w:t>
      </w:r>
      <w:r w:rsidRPr="00C60FE9">
        <w:rPr>
          <w:rFonts w:ascii="Verdana" w:hAnsi="Verdana"/>
          <w:sz w:val="22"/>
          <w:szCs w:val="22"/>
        </w:rPr>
        <w:br/>
        <w:t>864.063.334</w:t>
      </w:r>
      <w:r w:rsidRPr="00C60FE9">
        <w:rPr>
          <w:rFonts w:ascii="Verdana" w:hAnsi="Verdana"/>
          <w:sz w:val="22"/>
          <w:szCs w:val="22"/>
        </w:rPr>
        <w:br/>
      </w:r>
      <w:r w:rsidRPr="00C60FE9">
        <w:rPr>
          <w:rFonts w:ascii="Verdana" w:hAnsi="Verdana"/>
          <w:sz w:val="22"/>
          <w:szCs w:val="22"/>
        </w:rPr>
        <w:br/>
        <w:t>Bolívar</w:t>
      </w:r>
      <w:r w:rsidRPr="00C60FE9">
        <w:rPr>
          <w:rFonts w:ascii="Verdana" w:hAnsi="Verdana"/>
          <w:sz w:val="22"/>
          <w:szCs w:val="22"/>
        </w:rPr>
        <w:br/>
        <w:t>1440</w:t>
      </w:r>
      <w:r w:rsidRPr="00C60FE9">
        <w:rPr>
          <w:rFonts w:ascii="Verdana" w:hAnsi="Verdana"/>
          <w:sz w:val="22"/>
          <w:szCs w:val="22"/>
        </w:rPr>
        <w:br/>
        <w:t>374.774,400</w:t>
      </w:r>
      <w:r w:rsidRPr="00C60FE9">
        <w:rPr>
          <w:rFonts w:ascii="Verdana" w:hAnsi="Verdana"/>
          <w:sz w:val="22"/>
          <w:szCs w:val="22"/>
        </w:rPr>
        <w:br/>
        <w:t>362.190.240</w:t>
      </w:r>
      <w:r w:rsidRPr="00C60FE9">
        <w:rPr>
          <w:rFonts w:ascii="Verdana" w:hAnsi="Verdana"/>
          <w:sz w:val="22"/>
          <w:szCs w:val="22"/>
        </w:rPr>
        <w:br/>
        <w:t>483.032.160</w:t>
      </w:r>
      <w:r w:rsidRPr="00C60FE9">
        <w:rPr>
          <w:rFonts w:ascii="Verdana" w:hAnsi="Verdana"/>
          <w:sz w:val="22"/>
          <w:szCs w:val="22"/>
        </w:rPr>
        <w:br/>
        <w:t>3.635.157.600</w:t>
      </w:r>
      <w:r w:rsidRPr="00C60FE9">
        <w:rPr>
          <w:rFonts w:ascii="Verdana" w:hAnsi="Verdana"/>
          <w:sz w:val="22"/>
          <w:szCs w:val="22"/>
        </w:rPr>
        <w:br/>
      </w:r>
      <w:r w:rsidRPr="00C60FE9">
        <w:rPr>
          <w:rFonts w:ascii="Verdana" w:hAnsi="Verdana"/>
          <w:sz w:val="22"/>
          <w:szCs w:val="22"/>
        </w:rPr>
        <w:br/>
        <w:t>Boyacá</w:t>
      </w:r>
      <w:r w:rsidRPr="00C60FE9">
        <w:rPr>
          <w:rFonts w:ascii="Verdana" w:hAnsi="Verdana"/>
          <w:sz w:val="22"/>
          <w:szCs w:val="22"/>
        </w:rPr>
        <w:br/>
        <w:t>320</w:t>
      </w:r>
      <w:r w:rsidRPr="00C60FE9">
        <w:rPr>
          <w:rFonts w:ascii="Verdana" w:hAnsi="Verdana"/>
          <w:sz w:val="22"/>
          <w:szCs w:val="22"/>
        </w:rPr>
        <w:br/>
        <w:t>81,453.568</w:t>
      </w:r>
      <w:r w:rsidRPr="00C60FE9">
        <w:rPr>
          <w:rFonts w:ascii="Verdana" w:hAnsi="Verdana"/>
          <w:sz w:val="22"/>
          <w:szCs w:val="22"/>
        </w:rPr>
        <w:br/>
        <w:t>77.266.880</w:t>
      </w:r>
      <w:r w:rsidRPr="00C60FE9">
        <w:rPr>
          <w:rFonts w:ascii="Verdana" w:hAnsi="Verdana"/>
          <w:sz w:val="22"/>
          <w:szCs w:val="22"/>
        </w:rPr>
        <w:br/>
        <w:t>101.973.760</w:t>
      </w:r>
      <w:r w:rsidRPr="00C60FE9">
        <w:rPr>
          <w:rFonts w:ascii="Verdana" w:hAnsi="Verdana"/>
          <w:sz w:val="22"/>
          <w:szCs w:val="22"/>
        </w:rPr>
        <w:br/>
        <w:t>872.536.768</w:t>
      </w:r>
      <w:r w:rsidRPr="00C60FE9">
        <w:rPr>
          <w:rFonts w:ascii="Verdana" w:hAnsi="Verdana"/>
          <w:sz w:val="22"/>
          <w:szCs w:val="22"/>
        </w:rPr>
        <w:br/>
      </w:r>
      <w:r w:rsidRPr="00C60FE9">
        <w:rPr>
          <w:rFonts w:ascii="Verdana" w:hAnsi="Verdana"/>
          <w:sz w:val="22"/>
          <w:szCs w:val="22"/>
        </w:rPr>
        <w:br/>
        <w:t>Caldas</w:t>
      </w:r>
      <w:r w:rsidRPr="00C60FE9">
        <w:rPr>
          <w:rFonts w:ascii="Verdana" w:hAnsi="Verdana"/>
          <w:sz w:val="22"/>
          <w:szCs w:val="22"/>
        </w:rPr>
        <w:br/>
        <w:t>320</w:t>
      </w:r>
      <w:r w:rsidRPr="00C60FE9">
        <w:rPr>
          <w:rFonts w:ascii="Verdana" w:hAnsi="Verdana"/>
          <w:sz w:val="22"/>
          <w:szCs w:val="22"/>
        </w:rPr>
        <w:br/>
        <w:t>81.709.218</w:t>
      </w:r>
      <w:r w:rsidRPr="00C60FE9">
        <w:rPr>
          <w:rFonts w:ascii="Verdana" w:hAnsi="Verdana"/>
          <w:sz w:val="22"/>
          <w:szCs w:val="22"/>
        </w:rPr>
        <w:br/>
        <w:t>77.957.120</w:t>
      </w:r>
      <w:r w:rsidRPr="00C60FE9">
        <w:rPr>
          <w:rFonts w:ascii="Verdana" w:hAnsi="Verdana"/>
          <w:sz w:val="22"/>
          <w:szCs w:val="22"/>
        </w:rPr>
        <w:br/>
        <w:t>103.124.160</w:t>
      </w:r>
      <w:r w:rsidRPr="00C60FE9">
        <w:rPr>
          <w:rFonts w:ascii="Verdana" w:hAnsi="Verdana"/>
          <w:sz w:val="22"/>
          <w:szCs w:val="22"/>
        </w:rPr>
        <w:br/>
        <w:t>881.535.458</w:t>
      </w:r>
      <w:r w:rsidRPr="00C60FE9">
        <w:rPr>
          <w:rFonts w:ascii="Verdana" w:hAnsi="Verdana"/>
          <w:sz w:val="22"/>
          <w:szCs w:val="22"/>
        </w:rPr>
        <w:br/>
      </w:r>
      <w:r w:rsidRPr="00C60FE9">
        <w:rPr>
          <w:rFonts w:ascii="Verdana" w:hAnsi="Verdana"/>
          <w:sz w:val="22"/>
          <w:szCs w:val="22"/>
        </w:rPr>
        <w:br/>
        <w:t>Caquetá</w:t>
      </w:r>
      <w:r w:rsidRPr="00C60FE9">
        <w:rPr>
          <w:rFonts w:ascii="Verdana" w:hAnsi="Verdana"/>
          <w:sz w:val="22"/>
          <w:szCs w:val="22"/>
        </w:rPr>
        <w:br/>
        <w:t>640</w:t>
      </w:r>
      <w:r w:rsidRPr="00C60FE9">
        <w:rPr>
          <w:rFonts w:ascii="Verdana" w:hAnsi="Verdana"/>
          <w:sz w:val="22"/>
          <w:szCs w:val="22"/>
        </w:rPr>
        <w:br/>
        <w:t>167.045.588</w:t>
      </w:r>
      <w:r w:rsidRPr="00C60FE9">
        <w:rPr>
          <w:rFonts w:ascii="Verdana" w:hAnsi="Verdana"/>
          <w:sz w:val="22"/>
          <w:szCs w:val="22"/>
        </w:rPr>
        <w:br/>
        <w:t>162.810.880</w:t>
      </w:r>
      <w:r w:rsidRPr="00C60FE9">
        <w:rPr>
          <w:rFonts w:ascii="Verdana" w:hAnsi="Verdana"/>
          <w:sz w:val="22"/>
          <w:szCs w:val="22"/>
        </w:rPr>
        <w:br/>
        <w:t>217.742.720</w:t>
      </w:r>
      <w:r w:rsidRPr="00C60FE9">
        <w:rPr>
          <w:rFonts w:ascii="Verdana" w:hAnsi="Verdana"/>
          <w:sz w:val="22"/>
          <w:szCs w:val="22"/>
        </w:rPr>
        <w:br/>
        <w:t>1.636.312.788</w:t>
      </w:r>
      <w:r w:rsidRPr="00C60FE9">
        <w:rPr>
          <w:rFonts w:ascii="Verdana" w:hAnsi="Verdana"/>
          <w:sz w:val="22"/>
          <w:szCs w:val="22"/>
        </w:rPr>
        <w:br/>
      </w:r>
      <w:r w:rsidRPr="00C60FE9">
        <w:rPr>
          <w:rFonts w:ascii="Verdana" w:hAnsi="Verdana"/>
          <w:sz w:val="22"/>
          <w:szCs w:val="22"/>
        </w:rPr>
        <w:br/>
        <w:t>Cauca</w:t>
      </w:r>
      <w:r w:rsidRPr="00C60FE9">
        <w:rPr>
          <w:rFonts w:ascii="Verdana" w:hAnsi="Verdana"/>
          <w:sz w:val="22"/>
          <w:szCs w:val="22"/>
        </w:rPr>
        <w:br/>
        <w:t>800</w:t>
      </w:r>
      <w:r w:rsidRPr="00C60FE9">
        <w:rPr>
          <w:rFonts w:ascii="Verdana" w:hAnsi="Verdana"/>
          <w:sz w:val="22"/>
          <w:szCs w:val="22"/>
        </w:rPr>
        <w:br/>
      </w:r>
      <w:r w:rsidRPr="00C60FE9">
        <w:rPr>
          <w:rFonts w:ascii="Verdana" w:hAnsi="Verdana"/>
          <w:sz w:val="22"/>
          <w:szCs w:val="22"/>
        </w:rPr>
        <w:lastRenderedPageBreak/>
        <w:t>209.463.675</w:t>
      </w:r>
      <w:r w:rsidRPr="00C60FE9">
        <w:rPr>
          <w:rFonts w:ascii="Verdana" w:hAnsi="Verdana"/>
          <w:sz w:val="22"/>
          <w:szCs w:val="22"/>
        </w:rPr>
        <w:br/>
        <w:t>205.189.600</w:t>
      </w:r>
      <w:r w:rsidRPr="00C60FE9">
        <w:rPr>
          <w:rFonts w:ascii="Verdana" w:hAnsi="Verdana"/>
          <w:sz w:val="22"/>
          <w:szCs w:val="22"/>
        </w:rPr>
        <w:br/>
        <w:t>274.972.000</w:t>
      </w:r>
      <w:r w:rsidRPr="00C60FE9">
        <w:rPr>
          <w:rFonts w:ascii="Verdana" w:hAnsi="Verdana"/>
          <w:sz w:val="22"/>
          <w:szCs w:val="22"/>
        </w:rPr>
        <w:br/>
        <w:t>2.064.485.275</w:t>
      </w:r>
      <w:r w:rsidRPr="00C60FE9">
        <w:rPr>
          <w:rFonts w:ascii="Verdana" w:hAnsi="Verdana"/>
          <w:sz w:val="22"/>
          <w:szCs w:val="22"/>
        </w:rPr>
        <w:br/>
      </w:r>
      <w:r w:rsidRPr="00C60FE9">
        <w:rPr>
          <w:rFonts w:ascii="Verdana" w:hAnsi="Verdana"/>
          <w:sz w:val="22"/>
          <w:szCs w:val="22"/>
        </w:rPr>
        <w:br/>
        <w:t>Casanare</w:t>
      </w:r>
      <w:r w:rsidRPr="00C60FE9">
        <w:rPr>
          <w:rFonts w:ascii="Verdana" w:hAnsi="Verdana"/>
          <w:sz w:val="22"/>
          <w:szCs w:val="22"/>
        </w:rPr>
        <w:br/>
        <w:t>160</w:t>
      </w:r>
      <w:r w:rsidRPr="00C60FE9">
        <w:rPr>
          <w:rFonts w:ascii="Verdana" w:hAnsi="Verdana"/>
          <w:sz w:val="22"/>
          <w:szCs w:val="22"/>
        </w:rPr>
        <w:br/>
        <w:t>40.552.011</w:t>
      </w:r>
      <w:r w:rsidRPr="00C60FE9">
        <w:rPr>
          <w:rFonts w:ascii="Verdana" w:hAnsi="Verdana"/>
          <w:sz w:val="22"/>
          <w:szCs w:val="22"/>
        </w:rPr>
        <w:br/>
        <w:t>38.566.880</w:t>
      </w:r>
      <w:r w:rsidRPr="00C60FE9">
        <w:rPr>
          <w:rFonts w:ascii="Verdana" w:hAnsi="Verdana"/>
          <w:sz w:val="22"/>
          <w:szCs w:val="22"/>
        </w:rPr>
        <w:br/>
        <w:t>50.876.000</w:t>
      </w:r>
      <w:r w:rsidRPr="00C60FE9">
        <w:rPr>
          <w:rFonts w:ascii="Verdana" w:hAnsi="Verdana"/>
          <w:sz w:val="22"/>
          <w:szCs w:val="22"/>
        </w:rPr>
        <w:br/>
        <w:t>435.250.891</w:t>
      </w:r>
      <w:r w:rsidRPr="00C60FE9">
        <w:rPr>
          <w:rFonts w:ascii="Verdana" w:hAnsi="Verdana"/>
          <w:sz w:val="22"/>
          <w:szCs w:val="22"/>
        </w:rPr>
        <w:br/>
      </w:r>
      <w:r w:rsidRPr="00C60FE9">
        <w:rPr>
          <w:rFonts w:ascii="Verdana" w:hAnsi="Verdana"/>
          <w:sz w:val="22"/>
          <w:szCs w:val="22"/>
        </w:rPr>
        <w:br/>
        <w:t>Cesar</w:t>
      </w:r>
      <w:r w:rsidRPr="00C60FE9">
        <w:rPr>
          <w:rFonts w:ascii="Verdana" w:hAnsi="Verdana"/>
          <w:sz w:val="22"/>
          <w:szCs w:val="22"/>
        </w:rPr>
        <w:br/>
        <w:t>960</w:t>
      </w:r>
      <w:r w:rsidRPr="00C60FE9">
        <w:rPr>
          <w:rFonts w:ascii="Verdana" w:hAnsi="Verdana"/>
          <w:sz w:val="22"/>
          <w:szCs w:val="22"/>
        </w:rPr>
        <w:br/>
        <w:t>247.966.572</w:t>
      </w:r>
      <w:r w:rsidRPr="00C60FE9">
        <w:rPr>
          <w:rFonts w:ascii="Verdana" w:hAnsi="Verdana"/>
          <w:sz w:val="22"/>
          <w:szCs w:val="22"/>
        </w:rPr>
        <w:br/>
        <w:t>237.689.280</w:t>
      </w:r>
      <w:r w:rsidRPr="00C60FE9">
        <w:rPr>
          <w:rFonts w:ascii="Verdana" w:hAnsi="Verdana"/>
          <w:sz w:val="22"/>
          <w:szCs w:val="22"/>
        </w:rPr>
        <w:br/>
        <w:t>315.736.320</w:t>
      </w:r>
      <w:r w:rsidRPr="00C60FE9">
        <w:rPr>
          <w:rFonts w:ascii="Verdana" w:hAnsi="Verdana"/>
          <w:sz w:val="22"/>
          <w:szCs w:val="22"/>
        </w:rPr>
        <w:br/>
        <w:t>2.380.073.772</w:t>
      </w:r>
      <w:r w:rsidRPr="00C60FE9">
        <w:rPr>
          <w:rFonts w:ascii="Verdana" w:hAnsi="Verdana"/>
          <w:sz w:val="22"/>
          <w:szCs w:val="22"/>
        </w:rPr>
        <w:br/>
      </w:r>
      <w:r w:rsidRPr="00C60FE9">
        <w:rPr>
          <w:rFonts w:ascii="Verdana" w:hAnsi="Verdana"/>
          <w:sz w:val="22"/>
          <w:szCs w:val="22"/>
        </w:rPr>
        <w:br/>
        <w:t>Choco</w:t>
      </w:r>
      <w:r w:rsidRPr="00C60FE9">
        <w:rPr>
          <w:rFonts w:ascii="Verdana" w:hAnsi="Verdana"/>
          <w:sz w:val="22"/>
          <w:szCs w:val="22"/>
        </w:rPr>
        <w:br/>
        <w:t>1920</w:t>
      </w:r>
      <w:r w:rsidRPr="00C60FE9">
        <w:rPr>
          <w:rFonts w:ascii="Verdana" w:hAnsi="Verdana"/>
          <w:sz w:val="22"/>
          <w:szCs w:val="22"/>
        </w:rPr>
        <w:br/>
        <w:t>S32.366.752</w:t>
      </w:r>
      <w:r w:rsidRPr="00C60FE9">
        <w:rPr>
          <w:rFonts w:ascii="Verdana" w:hAnsi="Verdana"/>
          <w:sz w:val="22"/>
          <w:szCs w:val="22"/>
        </w:rPr>
        <w:br/>
        <w:t>551.773.440</w:t>
      </w:r>
      <w:r w:rsidRPr="00C60FE9">
        <w:rPr>
          <w:rFonts w:ascii="Verdana" w:hAnsi="Verdana"/>
          <w:sz w:val="22"/>
          <w:szCs w:val="22"/>
        </w:rPr>
        <w:br/>
        <w:t>758,799.360</w:t>
      </w:r>
      <w:r w:rsidRPr="00C60FE9">
        <w:rPr>
          <w:rFonts w:ascii="Verdana" w:hAnsi="Verdana"/>
          <w:sz w:val="22"/>
          <w:szCs w:val="22"/>
        </w:rPr>
        <w:br/>
        <w:t>6.395.735.712</w:t>
      </w:r>
      <w:r w:rsidRPr="00C60FE9">
        <w:rPr>
          <w:rFonts w:ascii="Verdana" w:hAnsi="Verdana"/>
          <w:sz w:val="22"/>
          <w:szCs w:val="22"/>
        </w:rPr>
        <w:br/>
      </w:r>
      <w:r w:rsidRPr="00C60FE9">
        <w:rPr>
          <w:rFonts w:ascii="Verdana" w:hAnsi="Verdana"/>
          <w:sz w:val="22"/>
          <w:szCs w:val="22"/>
        </w:rPr>
        <w:br/>
        <w:t>Córdoba</w:t>
      </w:r>
      <w:r w:rsidRPr="00C60FE9">
        <w:rPr>
          <w:rFonts w:ascii="Verdana" w:hAnsi="Verdana"/>
          <w:sz w:val="22"/>
          <w:szCs w:val="22"/>
        </w:rPr>
        <w:br/>
        <w:t>960</w:t>
      </w:r>
      <w:r w:rsidRPr="00C60FE9">
        <w:rPr>
          <w:rFonts w:ascii="Verdana" w:hAnsi="Verdana"/>
          <w:sz w:val="22"/>
          <w:szCs w:val="22"/>
        </w:rPr>
        <w:br/>
        <w:t>248.083.896</w:t>
      </w:r>
      <w:r w:rsidRPr="00C60FE9">
        <w:rPr>
          <w:rFonts w:ascii="Verdana" w:hAnsi="Verdana"/>
          <w:sz w:val="22"/>
          <w:szCs w:val="22"/>
        </w:rPr>
        <w:br/>
        <w:t>237.929.280</w:t>
      </w:r>
      <w:r w:rsidRPr="00C60FE9">
        <w:rPr>
          <w:rFonts w:ascii="Verdana" w:hAnsi="Verdana"/>
          <w:sz w:val="22"/>
          <w:szCs w:val="22"/>
        </w:rPr>
        <w:br/>
        <w:t>316.137.600</w:t>
      </w:r>
      <w:r w:rsidRPr="00C60FE9">
        <w:rPr>
          <w:rFonts w:ascii="Verdana" w:hAnsi="Verdana"/>
          <w:sz w:val="22"/>
          <w:szCs w:val="22"/>
        </w:rPr>
        <w:br/>
        <w:t>2.382.838.776</w:t>
      </w:r>
      <w:r w:rsidRPr="00C60FE9">
        <w:rPr>
          <w:rFonts w:ascii="Verdana" w:hAnsi="Verdana"/>
          <w:sz w:val="22"/>
          <w:szCs w:val="22"/>
        </w:rPr>
        <w:br/>
      </w:r>
      <w:r w:rsidRPr="00C60FE9">
        <w:rPr>
          <w:rFonts w:ascii="Verdana" w:hAnsi="Verdana"/>
          <w:sz w:val="22"/>
          <w:szCs w:val="22"/>
        </w:rPr>
        <w:br/>
      </w:r>
      <w:r w:rsidR="008F66B4" w:rsidRPr="00C60FE9">
        <w:rPr>
          <w:rFonts w:ascii="Verdana" w:hAnsi="Verdana"/>
          <w:sz w:val="22"/>
          <w:szCs w:val="22"/>
        </w:rPr>
        <w:t>Cundinamarca</w:t>
      </w:r>
      <w:r w:rsidRPr="00C60FE9">
        <w:rPr>
          <w:rFonts w:ascii="Verdana" w:hAnsi="Verdana"/>
          <w:sz w:val="22"/>
          <w:szCs w:val="22"/>
        </w:rPr>
        <w:t>.</w:t>
      </w:r>
      <w:r w:rsidRPr="00C60FE9">
        <w:rPr>
          <w:rFonts w:ascii="Verdana" w:hAnsi="Verdana"/>
          <w:sz w:val="22"/>
          <w:szCs w:val="22"/>
        </w:rPr>
        <w:br/>
        <w:t>480</w:t>
      </w:r>
      <w:r w:rsidRPr="00C60FE9">
        <w:rPr>
          <w:rFonts w:ascii="Verdana" w:hAnsi="Verdana"/>
          <w:sz w:val="22"/>
          <w:szCs w:val="22"/>
        </w:rPr>
        <w:br/>
        <w:t>120.535.131</w:t>
      </w:r>
      <w:r w:rsidRPr="00C60FE9">
        <w:rPr>
          <w:rFonts w:ascii="Verdana" w:hAnsi="Verdana"/>
          <w:sz w:val="22"/>
          <w:szCs w:val="22"/>
        </w:rPr>
        <w:br/>
        <w:t>112.609.920</w:t>
      </w:r>
      <w:r w:rsidRPr="00C60FE9">
        <w:rPr>
          <w:rFonts w:ascii="Verdana" w:hAnsi="Verdana"/>
          <w:sz w:val="22"/>
          <w:szCs w:val="22"/>
        </w:rPr>
        <w:br/>
        <w:t>147.476.640</w:t>
      </w:r>
      <w:r w:rsidRPr="00C60FE9">
        <w:rPr>
          <w:rFonts w:ascii="Verdana" w:hAnsi="Verdana"/>
          <w:sz w:val="22"/>
          <w:szCs w:val="22"/>
        </w:rPr>
        <w:br/>
        <w:t>1.265.481.531</w:t>
      </w:r>
      <w:r w:rsidRPr="00C60FE9">
        <w:rPr>
          <w:rFonts w:ascii="Verdana" w:hAnsi="Verdana"/>
          <w:sz w:val="22"/>
          <w:szCs w:val="22"/>
        </w:rPr>
        <w:br/>
      </w:r>
      <w:r w:rsidRPr="00C60FE9">
        <w:rPr>
          <w:rFonts w:ascii="Verdana" w:hAnsi="Verdana"/>
          <w:sz w:val="22"/>
          <w:szCs w:val="22"/>
        </w:rPr>
        <w:br/>
        <w:t>La Guajira</w:t>
      </w:r>
    </w:p>
    <w:p w14:paraId="51F4AFFB" w14:textId="0B1805F0" w:rsidR="008F66B4" w:rsidRDefault="00C60FE9" w:rsidP="00C60FE9">
      <w:pPr>
        <w:rPr>
          <w:rFonts w:ascii="Verdana" w:hAnsi="Verdana"/>
          <w:sz w:val="22"/>
          <w:szCs w:val="22"/>
        </w:rPr>
      </w:pPr>
      <w:r w:rsidRPr="00C60FE9">
        <w:rPr>
          <w:rFonts w:ascii="Verdana" w:hAnsi="Verdana"/>
          <w:sz w:val="22"/>
          <w:szCs w:val="22"/>
        </w:rPr>
        <w:t>2240</w:t>
      </w:r>
      <w:r w:rsidRPr="00C60FE9">
        <w:rPr>
          <w:rFonts w:ascii="Verdana" w:hAnsi="Verdana"/>
          <w:sz w:val="22"/>
          <w:szCs w:val="22"/>
        </w:rPr>
        <w:br/>
        <w:t>577.567.858</w:t>
      </w:r>
      <w:r w:rsidRPr="00C60FE9">
        <w:rPr>
          <w:rFonts w:ascii="Verdana" w:hAnsi="Verdana"/>
          <w:sz w:val="22"/>
          <w:szCs w:val="22"/>
        </w:rPr>
        <w:br/>
        <w:t>552.569.920</w:t>
      </w:r>
      <w:r w:rsidRPr="00C60FE9">
        <w:rPr>
          <w:rFonts w:ascii="Verdana" w:hAnsi="Verdana"/>
          <w:sz w:val="22"/>
          <w:szCs w:val="22"/>
        </w:rPr>
        <w:br/>
        <w:t>733.322.240</w:t>
      </w:r>
      <w:r w:rsidRPr="00C60FE9">
        <w:rPr>
          <w:rFonts w:ascii="Verdana" w:hAnsi="Verdana"/>
          <w:sz w:val="22"/>
          <w:szCs w:val="22"/>
        </w:rPr>
        <w:br/>
        <w:t>6.263.393.458</w:t>
      </w:r>
      <w:r w:rsidRPr="00C60FE9">
        <w:rPr>
          <w:rFonts w:ascii="Verdana" w:hAnsi="Verdana"/>
          <w:sz w:val="22"/>
          <w:szCs w:val="22"/>
        </w:rPr>
        <w:br/>
      </w:r>
      <w:r w:rsidRPr="00C60FE9">
        <w:rPr>
          <w:rFonts w:ascii="Verdana" w:hAnsi="Verdana"/>
          <w:sz w:val="22"/>
          <w:szCs w:val="22"/>
        </w:rPr>
        <w:br/>
        <w:t>Guainía</w:t>
      </w:r>
      <w:r w:rsidRPr="00C60FE9">
        <w:rPr>
          <w:rFonts w:ascii="Verdana" w:hAnsi="Verdana"/>
          <w:sz w:val="22"/>
          <w:szCs w:val="22"/>
        </w:rPr>
        <w:br/>
      </w:r>
      <w:r w:rsidRPr="00C60FE9">
        <w:rPr>
          <w:rFonts w:ascii="Verdana" w:hAnsi="Verdana"/>
          <w:sz w:val="22"/>
          <w:szCs w:val="22"/>
        </w:rPr>
        <w:lastRenderedPageBreak/>
        <w:t>320</w:t>
      </w:r>
      <w:r w:rsidRPr="00C60FE9">
        <w:rPr>
          <w:rFonts w:ascii="Verdana" w:hAnsi="Verdana"/>
          <w:sz w:val="22"/>
          <w:szCs w:val="22"/>
        </w:rPr>
        <w:br/>
        <w:t>90.028.256</w:t>
      </w:r>
      <w:r w:rsidRPr="00C60FE9">
        <w:rPr>
          <w:rFonts w:ascii="Verdana" w:hAnsi="Verdana"/>
          <w:sz w:val="22"/>
          <w:szCs w:val="22"/>
        </w:rPr>
        <w:br/>
        <w:t>94.982.400</w:t>
      </w:r>
      <w:r w:rsidRPr="00C60FE9">
        <w:rPr>
          <w:rFonts w:ascii="Verdana" w:hAnsi="Verdana"/>
          <w:sz w:val="22"/>
          <w:szCs w:val="22"/>
        </w:rPr>
        <w:br/>
        <w:t>131.499.840</w:t>
      </w:r>
      <w:r w:rsidRPr="00C60FE9">
        <w:rPr>
          <w:rFonts w:ascii="Verdana" w:hAnsi="Verdana"/>
          <w:sz w:val="22"/>
          <w:szCs w:val="22"/>
        </w:rPr>
        <w:br/>
        <w:t>1.105.509.536</w:t>
      </w:r>
      <w:r w:rsidRPr="00C60FE9">
        <w:rPr>
          <w:rFonts w:ascii="Verdana" w:hAnsi="Verdana"/>
          <w:sz w:val="22"/>
          <w:szCs w:val="22"/>
        </w:rPr>
        <w:br/>
      </w:r>
      <w:r w:rsidRPr="00C60FE9">
        <w:rPr>
          <w:rFonts w:ascii="Verdana" w:hAnsi="Verdana"/>
          <w:sz w:val="22"/>
          <w:szCs w:val="22"/>
        </w:rPr>
        <w:br/>
        <w:t>Guaviare</w:t>
      </w:r>
      <w:r w:rsidRPr="00C60FE9">
        <w:rPr>
          <w:rFonts w:ascii="Verdana" w:hAnsi="Verdana"/>
          <w:sz w:val="22"/>
          <w:szCs w:val="22"/>
        </w:rPr>
        <w:br/>
        <w:t>160</w:t>
      </w:r>
      <w:r w:rsidRPr="00C60FE9">
        <w:rPr>
          <w:rFonts w:ascii="Verdana" w:hAnsi="Verdana"/>
          <w:sz w:val="22"/>
          <w:szCs w:val="22"/>
        </w:rPr>
        <w:br/>
        <w:t>44.377,775</w:t>
      </w:r>
      <w:r w:rsidRPr="00C60FE9">
        <w:rPr>
          <w:rFonts w:ascii="Verdana" w:hAnsi="Verdana"/>
          <w:sz w:val="22"/>
          <w:szCs w:val="22"/>
        </w:rPr>
        <w:br/>
        <w:t>4S.218.880</w:t>
      </w:r>
      <w:r w:rsidRPr="00C60FE9">
        <w:rPr>
          <w:rFonts w:ascii="Verdana" w:hAnsi="Verdana"/>
          <w:sz w:val="22"/>
          <w:szCs w:val="22"/>
        </w:rPr>
        <w:br/>
        <w:t>63.629.760</w:t>
      </w:r>
      <w:r w:rsidRPr="00C60FE9">
        <w:rPr>
          <w:rFonts w:ascii="Verdana" w:hAnsi="Verdana"/>
          <w:sz w:val="22"/>
          <w:szCs w:val="22"/>
        </w:rPr>
        <w:br/>
        <w:t>536.004.975</w:t>
      </w:r>
      <w:r w:rsidRPr="00C60FE9">
        <w:rPr>
          <w:rFonts w:ascii="Verdana" w:hAnsi="Verdana"/>
          <w:sz w:val="22"/>
          <w:szCs w:val="22"/>
        </w:rPr>
        <w:br/>
      </w:r>
      <w:r w:rsidRPr="00C60FE9">
        <w:rPr>
          <w:rFonts w:ascii="Verdana" w:hAnsi="Verdana"/>
          <w:sz w:val="22"/>
          <w:szCs w:val="22"/>
        </w:rPr>
        <w:br/>
        <w:t>Huila</w:t>
      </w:r>
      <w:r w:rsidRPr="00C60FE9">
        <w:rPr>
          <w:rFonts w:ascii="Verdana" w:hAnsi="Verdana"/>
          <w:sz w:val="22"/>
          <w:szCs w:val="22"/>
        </w:rPr>
        <w:br/>
        <w:t>320</w:t>
      </w:r>
      <w:r w:rsidRPr="00C60FE9">
        <w:rPr>
          <w:rFonts w:ascii="Verdana" w:hAnsi="Verdana"/>
          <w:sz w:val="22"/>
          <w:szCs w:val="22"/>
        </w:rPr>
        <w:br/>
        <w:t>83.314.226</w:t>
      </w:r>
      <w:r w:rsidRPr="00C60FE9">
        <w:rPr>
          <w:rFonts w:ascii="Verdana" w:hAnsi="Verdana"/>
          <w:sz w:val="22"/>
          <w:szCs w:val="22"/>
        </w:rPr>
        <w:br/>
        <w:t>80.989.120</w:t>
      </w:r>
      <w:r w:rsidRPr="00C60FE9">
        <w:rPr>
          <w:rFonts w:ascii="Verdana" w:hAnsi="Verdana"/>
          <w:sz w:val="22"/>
          <w:szCs w:val="22"/>
        </w:rPr>
        <w:br/>
        <w:t>108.177.920</w:t>
      </w:r>
      <w:r w:rsidRPr="00C60FE9">
        <w:rPr>
          <w:rFonts w:ascii="Verdana" w:hAnsi="Verdana"/>
          <w:sz w:val="22"/>
          <w:szCs w:val="22"/>
        </w:rPr>
        <w:br/>
        <w:t>921.548.786</w:t>
      </w:r>
      <w:r w:rsidRPr="00C60FE9">
        <w:rPr>
          <w:rFonts w:ascii="Verdana" w:hAnsi="Verdana"/>
          <w:sz w:val="22"/>
          <w:szCs w:val="22"/>
        </w:rPr>
        <w:br/>
      </w:r>
      <w:r w:rsidRPr="00C60FE9">
        <w:rPr>
          <w:rFonts w:ascii="Verdana" w:hAnsi="Verdana"/>
          <w:sz w:val="22"/>
          <w:szCs w:val="22"/>
        </w:rPr>
        <w:br/>
        <w:t>Magdalena</w:t>
      </w:r>
      <w:r w:rsidRPr="00C60FE9">
        <w:rPr>
          <w:rFonts w:ascii="Verdana" w:hAnsi="Verdana"/>
          <w:sz w:val="22"/>
          <w:szCs w:val="22"/>
        </w:rPr>
        <w:br/>
        <w:t>1120</w:t>
      </w:r>
      <w:r w:rsidRPr="00C60FE9">
        <w:rPr>
          <w:rFonts w:ascii="Verdana" w:hAnsi="Verdana"/>
          <w:sz w:val="22"/>
          <w:szCs w:val="22"/>
        </w:rPr>
        <w:br/>
        <w:t>287.035.315</w:t>
      </w:r>
      <w:r w:rsidRPr="00C60FE9">
        <w:rPr>
          <w:rFonts w:ascii="Verdana" w:hAnsi="Verdana"/>
          <w:sz w:val="22"/>
          <w:szCs w:val="22"/>
        </w:rPr>
        <w:br/>
        <w:t>272.786.080</w:t>
      </w:r>
      <w:r w:rsidRPr="00C60FE9">
        <w:rPr>
          <w:rFonts w:ascii="Verdana" w:hAnsi="Verdana"/>
          <w:sz w:val="22"/>
          <w:szCs w:val="22"/>
        </w:rPr>
        <w:br/>
        <w:t>360.828.160</w:t>
      </w:r>
      <w:r w:rsidRPr="00C60FE9">
        <w:rPr>
          <w:rFonts w:ascii="Verdana" w:hAnsi="Verdana"/>
          <w:sz w:val="22"/>
          <w:szCs w:val="22"/>
        </w:rPr>
        <w:br/>
        <w:t>2.724.790.355</w:t>
      </w:r>
      <w:r w:rsidRPr="00C60FE9">
        <w:rPr>
          <w:rFonts w:ascii="Verdana" w:hAnsi="Verdana"/>
          <w:sz w:val="22"/>
          <w:szCs w:val="22"/>
        </w:rPr>
        <w:br/>
      </w:r>
      <w:r w:rsidRPr="00C60FE9">
        <w:rPr>
          <w:rFonts w:ascii="Verdana" w:hAnsi="Verdana"/>
          <w:sz w:val="22"/>
          <w:szCs w:val="22"/>
        </w:rPr>
        <w:br/>
        <w:t>Meta</w:t>
      </w:r>
      <w:r w:rsidRPr="00C60FE9">
        <w:rPr>
          <w:rFonts w:ascii="Verdana" w:hAnsi="Verdana"/>
          <w:sz w:val="22"/>
          <w:szCs w:val="22"/>
        </w:rPr>
        <w:br/>
        <w:t>1280</w:t>
      </w:r>
      <w:r w:rsidRPr="00C60FE9">
        <w:rPr>
          <w:rFonts w:ascii="Verdana" w:hAnsi="Verdana"/>
          <w:sz w:val="22"/>
          <w:szCs w:val="22"/>
        </w:rPr>
        <w:br/>
        <w:t>329.612.800</w:t>
      </w:r>
      <w:r w:rsidRPr="00C60FE9">
        <w:rPr>
          <w:rFonts w:ascii="Verdana" w:hAnsi="Verdana"/>
          <w:sz w:val="22"/>
          <w:szCs w:val="22"/>
        </w:rPr>
        <w:br/>
        <w:t>318.935.040</w:t>
      </w:r>
      <w:r w:rsidRPr="00C60FE9">
        <w:rPr>
          <w:rFonts w:ascii="Verdana" w:hAnsi="Verdana"/>
          <w:sz w:val="22"/>
          <w:szCs w:val="22"/>
        </w:rPr>
        <w:br/>
        <w:t>424.343.040</w:t>
      </w:r>
      <w:r w:rsidRPr="00C60FE9">
        <w:rPr>
          <w:rFonts w:ascii="Verdana" w:hAnsi="Verdana"/>
          <w:sz w:val="22"/>
          <w:szCs w:val="22"/>
        </w:rPr>
        <w:br/>
        <w:t>3.194.606.080</w:t>
      </w:r>
      <w:r w:rsidRPr="00C60FE9">
        <w:rPr>
          <w:rFonts w:ascii="Verdana" w:hAnsi="Verdana"/>
          <w:sz w:val="22"/>
          <w:szCs w:val="22"/>
        </w:rPr>
        <w:br/>
      </w:r>
      <w:r w:rsidRPr="00C60FE9">
        <w:rPr>
          <w:rFonts w:ascii="Verdana" w:hAnsi="Verdana"/>
          <w:sz w:val="22"/>
          <w:szCs w:val="22"/>
        </w:rPr>
        <w:br/>
        <w:t>Norte de Santander</w:t>
      </w:r>
    </w:p>
    <w:p w14:paraId="78936421" w14:textId="317789F8" w:rsidR="008F66B4" w:rsidRDefault="00C60FE9" w:rsidP="00C60FE9">
      <w:pPr>
        <w:rPr>
          <w:rFonts w:ascii="Verdana" w:hAnsi="Verdana"/>
          <w:sz w:val="22"/>
          <w:szCs w:val="22"/>
        </w:rPr>
      </w:pPr>
      <w:r w:rsidRPr="00C60FE9">
        <w:rPr>
          <w:rFonts w:ascii="Verdana" w:hAnsi="Verdana"/>
          <w:sz w:val="22"/>
          <w:szCs w:val="22"/>
        </w:rPr>
        <w:t>640</w:t>
      </w:r>
      <w:r w:rsidRPr="00C60FE9">
        <w:rPr>
          <w:rFonts w:ascii="Verdana" w:hAnsi="Verdana"/>
          <w:sz w:val="22"/>
          <w:szCs w:val="22"/>
        </w:rPr>
        <w:br/>
        <w:t>163.960.036</w:t>
      </w:r>
      <w:r w:rsidRPr="00C60FE9">
        <w:rPr>
          <w:rFonts w:ascii="Verdana" w:hAnsi="Verdana"/>
          <w:sz w:val="22"/>
          <w:szCs w:val="22"/>
        </w:rPr>
        <w:br/>
        <w:t>157.770.880</w:t>
      </w:r>
      <w:r w:rsidRPr="00C60FE9">
        <w:rPr>
          <w:rFonts w:ascii="Verdana" w:hAnsi="Verdana"/>
          <w:sz w:val="22"/>
          <w:szCs w:val="22"/>
        </w:rPr>
        <w:br/>
        <w:t>209.343.360</w:t>
      </w:r>
      <w:r w:rsidRPr="00C60FE9">
        <w:rPr>
          <w:rFonts w:ascii="Verdana" w:hAnsi="Verdana"/>
          <w:sz w:val="22"/>
          <w:szCs w:val="22"/>
        </w:rPr>
        <w:br/>
        <w:t>1.577.791.076</w:t>
      </w:r>
      <w:r w:rsidRPr="00C60FE9">
        <w:rPr>
          <w:rFonts w:ascii="Verdana" w:hAnsi="Verdana"/>
          <w:sz w:val="22"/>
          <w:szCs w:val="22"/>
        </w:rPr>
        <w:br/>
      </w:r>
      <w:r w:rsidRPr="00C60FE9">
        <w:rPr>
          <w:rFonts w:ascii="Verdana" w:hAnsi="Verdana"/>
          <w:sz w:val="22"/>
          <w:szCs w:val="22"/>
        </w:rPr>
        <w:br/>
        <w:t>Nariño</w:t>
      </w:r>
      <w:r w:rsidRPr="00C60FE9">
        <w:rPr>
          <w:rFonts w:ascii="Verdana" w:hAnsi="Verdana"/>
          <w:sz w:val="22"/>
          <w:szCs w:val="22"/>
        </w:rPr>
        <w:br/>
        <w:t>1120</w:t>
      </w:r>
      <w:r w:rsidRPr="00C60FE9">
        <w:rPr>
          <w:rFonts w:ascii="Verdana" w:hAnsi="Verdana"/>
          <w:sz w:val="22"/>
          <w:szCs w:val="22"/>
        </w:rPr>
        <w:br/>
        <w:t>302.346.681</w:t>
      </w:r>
      <w:r w:rsidRPr="00C60FE9">
        <w:rPr>
          <w:rFonts w:ascii="Verdana" w:hAnsi="Verdana"/>
          <w:sz w:val="22"/>
          <w:szCs w:val="22"/>
        </w:rPr>
        <w:br/>
        <w:t>305.464.320</w:t>
      </w:r>
      <w:r w:rsidRPr="00C60FE9">
        <w:rPr>
          <w:rFonts w:ascii="Verdana" w:hAnsi="Verdana"/>
          <w:sz w:val="22"/>
          <w:szCs w:val="22"/>
        </w:rPr>
        <w:br/>
        <w:t>415.293.760</w:t>
      </w:r>
      <w:r w:rsidRPr="00C60FE9">
        <w:rPr>
          <w:rFonts w:ascii="Verdana" w:hAnsi="Verdana"/>
          <w:sz w:val="22"/>
          <w:szCs w:val="22"/>
        </w:rPr>
        <w:br/>
        <w:t>3.099.573.561</w:t>
      </w:r>
      <w:r w:rsidRPr="00C60FE9">
        <w:rPr>
          <w:rFonts w:ascii="Verdana" w:hAnsi="Verdana"/>
          <w:sz w:val="22"/>
          <w:szCs w:val="22"/>
        </w:rPr>
        <w:br/>
      </w:r>
      <w:r w:rsidRPr="00C60FE9">
        <w:rPr>
          <w:rFonts w:ascii="Verdana" w:hAnsi="Verdana"/>
          <w:sz w:val="22"/>
          <w:szCs w:val="22"/>
        </w:rPr>
        <w:br/>
      </w:r>
      <w:r w:rsidRPr="00C60FE9">
        <w:rPr>
          <w:rFonts w:ascii="Verdana" w:hAnsi="Verdana"/>
          <w:sz w:val="22"/>
          <w:szCs w:val="22"/>
        </w:rPr>
        <w:lastRenderedPageBreak/>
        <w:t>Putumayo</w:t>
      </w:r>
      <w:r w:rsidRPr="00C60FE9">
        <w:rPr>
          <w:rFonts w:ascii="Verdana" w:hAnsi="Verdana"/>
          <w:sz w:val="22"/>
          <w:szCs w:val="22"/>
        </w:rPr>
        <w:br/>
        <w:t>640</w:t>
      </w:r>
      <w:r w:rsidRPr="00C60FE9">
        <w:rPr>
          <w:rFonts w:ascii="Verdana" w:hAnsi="Verdana"/>
          <w:sz w:val="22"/>
          <w:szCs w:val="22"/>
        </w:rPr>
        <w:br/>
        <w:t>169.235.620</w:t>
      </w:r>
      <w:r w:rsidRPr="00C60FE9">
        <w:rPr>
          <w:rFonts w:ascii="Verdana" w:hAnsi="Verdana"/>
          <w:sz w:val="22"/>
          <w:szCs w:val="22"/>
        </w:rPr>
        <w:br/>
        <w:t>168.319.360</w:t>
      </w:r>
      <w:r w:rsidRPr="00C60FE9">
        <w:rPr>
          <w:rFonts w:ascii="Verdana" w:hAnsi="Verdana"/>
          <w:sz w:val="22"/>
          <w:szCs w:val="22"/>
        </w:rPr>
        <w:br/>
        <w:t>226.924.160</w:t>
      </w:r>
      <w:r w:rsidRPr="00C60FE9">
        <w:rPr>
          <w:rFonts w:ascii="Verdana" w:hAnsi="Verdana"/>
          <w:sz w:val="22"/>
          <w:szCs w:val="22"/>
        </w:rPr>
        <w:br/>
        <w:t>1.699.099.940</w:t>
      </w:r>
      <w:r w:rsidRPr="00C60FE9">
        <w:rPr>
          <w:rFonts w:ascii="Verdana" w:hAnsi="Verdana"/>
          <w:sz w:val="22"/>
          <w:szCs w:val="22"/>
        </w:rPr>
        <w:br/>
      </w:r>
      <w:r w:rsidRPr="00C60FE9">
        <w:rPr>
          <w:rFonts w:ascii="Verdana" w:hAnsi="Verdana"/>
          <w:sz w:val="22"/>
          <w:szCs w:val="22"/>
        </w:rPr>
        <w:br/>
        <w:t>Risa raída</w:t>
      </w:r>
    </w:p>
    <w:p w14:paraId="103A5CB5" w14:textId="587E1909" w:rsidR="008F66B4" w:rsidRDefault="00C60FE9" w:rsidP="00C60FE9">
      <w:pPr>
        <w:rPr>
          <w:rFonts w:ascii="Verdana" w:hAnsi="Verdana"/>
          <w:sz w:val="22"/>
          <w:szCs w:val="22"/>
        </w:rPr>
      </w:pPr>
      <w:r w:rsidRPr="00C60FE9">
        <w:rPr>
          <w:rFonts w:ascii="Verdana" w:hAnsi="Verdana"/>
          <w:sz w:val="22"/>
          <w:szCs w:val="22"/>
        </w:rPr>
        <w:t>320</w:t>
      </w:r>
      <w:r w:rsidRPr="00C60FE9">
        <w:rPr>
          <w:rFonts w:ascii="Verdana" w:hAnsi="Verdana"/>
          <w:sz w:val="22"/>
          <w:szCs w:val="22"/>
        </w:rPr>
        <w:br/>
        <w:t>82.752.836</w:t>
      </w:r>
      <w:r w:rsidRPr="00C60FE9">
        <w:rPr>
          <w:rFonts w:ascii="Verdana" w:hAnsi="Verdana"/>
          <w:sz w:val="22"/>
          <w:szCs w:val="22"/>
        </w:rPr>
        <w:br/>
        <w:t>80.044.480</w:t>
      </w:r>
      <w:r w:rsidRPr="00C60FE9">
        <w:rPr>
          <w:rFonts w:ascii="Verdana" w:hAnsi="Verdana"/>
          <w:sz w:val="22"/>
          <w:szCs w:val="22"/>
        </w:rPr>
        <w:br/>
        <w:t>106.603.200</w:t>
      </w:r>
      <w:r w:rsidRPr="00C60FE9">
        <w:rPr>
          <w:rFonts w:ascii="Verdana" w:hAnsi="Verdana"/>
          <w:sz w:val="22"/>
          <w:szCs w:val="22"/>
        </w:rPr>
        <w:br/>
        <w:t>909.019.716</w:t>
      </w:r>
      <w:r w:rsidRPr="00C60FE9">
        <w:rPr>
          <w:rFonts w:ascii="Verdana" w:hAnsi="Verdana"/>
          <w:sz w:val="22"/>
          <w:szCs w:val="22"/>
        </w:rPr>
        <w:br/>
      </w:r>
      <w:r w:rsidRPr="00C60FE9">
        <w:rPr>
          <w:rFonts w:ascii="Verdana" w:hAnsi="Verdana"/>
          <w:sz w:val="22"/>
          <w:szCs w:val="22"/>
        </w:rPr>
        <w:br/>
        <w:t>Sucre</w:t>
      </w:r>
      <w:r w:rsidRPr="00C60FE9">
        <w:rPr>
          <w:rFonts w:ascii="Verdana" w:hAnsi="Verdana"/>
          <w:sz w:val="22"/>
          <w:szCs w:val="22"/>
        </w:rPr>
        <w:br/>
        <w:t>800</w:t>
      </w:r>
      <w:r w:rsidRPr="00C60FE9">
        <w:rPr>
          <w:rFonts w:ascii="Verdana" w:hAnsi="Verdana"/>
          <w:sz w:val="22"/>
          <w:szCs w:val="22"/>
        </w:rPr>
        <w:br/>
        <w:t>204.051.365</w:t>
      </w:r>
      <w:r w:rsidRPr="00C60FE9">
        <w:rPr>
          <w:rFonts w:ascii="Verdana" w:hAnsi="Verdana"/>
          <w:sz w:val="22"/>
          <w:szCs w:val="22"/>
        </w:rPr>
        <w:br/>
        <w:t>192.900.000</w:t>
      </w:r>
      <w:r w:rsidRPr="00C60FE9">
        <w:rPr>
          <w:rFonts w:ascii="Verdana" w:hAnsi="Verdana"/>
          <w:sz w:val="22"/>
          <w:szCs w:val="22"/>
        </w:rPr>
        <w:br/>
        <w:t>254.488.800</w:t>
      </w:r>
      <w:r w:rsidRPr="00C60FE9">
        <w:rPr>
          <w:rFonts w:ascii="Verdana" w:hAnsi="Verdana"/>
          <w:sz w:val="22"/>
          <w:szCs w:val="22"/>
        </w:rPr>
        <w:br/>
        <w:t>1.923.884.165</w:t>
      </w:r>
      <w:r w:rsidRPr="00C60FE9">
        <w:rPr>
          <w:rFonts w:ascii="Verdana" w:hAnsi="Verdana"/>
          <w:sz w:val="22"/>
          <w:szCs w:val="22"/>
        </w:rPr>
        <w:br/>
      </w:r>
      <w:r w:rsidRPr="00C60FE9">
        <w:rPr>
          <w:rFonts w:ascii="Verdana" w:hAnsi="Verdana"/>
          <w:sz w:val="22"/>
          <w:szCs w:val="22"/>
        </w:rPr>
        <w:br/>
        <w:t>Tolima</w:t>
      </w:r>
      <w:r w:rsidRPr="00C60FE9">
        <w:rPr>
          <w:rFonts w:ascii="Verdana" w:hAnsi="Verdana"/>
          <w:sz w:val="22"/>
          <w:szCs w:val="22"/>
        </w:rPr>
        <w:br/>
        <w:t>480</w:t>
      </w:r>
      <w:r w:rsidRPr="00C60FE9">
        <w:rPr>
          <w:rFonts w:ascii="Verdana" w:hAnsi="Verdana"/>
          <w:sz w:val="22"/>
          <w:szCs w:val="22"/>
        </w:rPr>
        <w:br/>
        <w:t>121.344.849</w:t>
      </w:r>
      <w:r w:rsidRPr="00C60FE9">
        <w:rPr>
          <w:rFonts w:ascii="Verdana" w:hAnsi="Verdana"/>
          <w:sz w:val="22"/>
          <w:szCs w:val="22"/>
        </w:rPr>
        <w:br/>
        <w:t>114.229.920</w:t>
      </w:r>
      <w:r w:rsidRPr="00C60FE9">
        <w:rPr>
          <w:rFonts w:ascii="Verdana" w:hAnsi="Verdana"/>
          <w:sz w:val="22"/>
          <w:szCs w:val="22"/>
        </w:rPr>
        <w:br/>
        <w:t>150.177.120</w:t>
      </w:r>
      <w:r w:rsidRPr="00C60FE9">
        <w:rPr>
          <w:rFonts w:ascii="Verdana" w:hAnsi="Verdana"/>
          <w:sz w:val="22"/>
          <w:szCs w:val="22"/>
        </w:rPr>
        <w:br/>
        <w:t>1.286.814.609</w:t>
      </w:r>
      <w:r w:rsidRPr="00C60FE9">
        <w:rPr>
          <w:rFonts w:ascii="Verdana" w:hAnsi="Verdana"/>
          <w:sz w:val="22"/>
          <w:szCs w:val="22"/>
        </w:rPr>
        <w:br/>
      </w:r>
      <w:r w:rsidRPr="00C60FE9">
        <w:rPr>
          <w:rFonts w:ascii="Verdana" w:hAnsi="Verdana"/>
          <w:sz w:val="22"/>
          <w:szCs w:val="22"/>
        </w:rPr>
        <w:br/>
        <w:t>Valle Del Cauca</w:t>
      </w:r>
    </w:p>
    <w:p w14:paraId="6DC0183F" w14:textId="563D7EE8" w:rsidR="00C60FE9" w:rsidRPr="00C60FE9" w:rsidRDefault="00C60FE9" w:rsidP="00C60FE9">
      <w:pPr>
        <w:rPr>
          <w:rFonts w:ascii="Verdana" w:hAnsi="Verdana"/>
          <w:sz w:val="22"/>
          <w:szCs w:val="22"/>
        </w:rPr>
      </w:pPr>
      <w:r w:rsidRPr="00C60FE9">
        <w:rPr>
          <w:rFonts w:ascii="Verdana" w:hAnsi="Verdana"/>
          <w:sz w:val="22"/>
          <w:szCs w:val="22"/>
        </w:rPr>
        <w:t>640</w:t>
      </w:r>
      <w:r w:rsidRPr="00C60FE9">
        <w:rPr>
          <w:rFonts w:ascii="Verdana" w:hAnsi="Verdana"/>
          <w:sz w:val="22"/>
          <w:szCs w:val="22"/>
        </w:rPr>
        <w:br/>
        <w:t>161,133.516</w:t>
      </w:r>
      <w:r w:rsidRPr="00C60FE9">
        <w:rPr>
          <w:rFonts w:ascii="Verdana" w:hAnsi="Verdana"/>
          <w:sz w:val="22"/>
          <w:szCs w:val="22"/>
        </w:rPr>
        <w:br/>
        <w:t>151.277.440</w:t>
      </w:r>
      <w:r w:rsidRPr="00C60FE9">
        <w:rPr>
          <w:rFonts w:ascii="Verdana" w:hAnsi="Verdana"/>
          <w:sz w:val="22"/>
          <w:szCs w:val="22"/>
        </w:rPr>
        <w:br/>
        <w:t>198.520.960</w:t>
      </w:r>
      <w:r w:rsidRPr="00C60FE9">
        <w:rPr>
          <w:rFonts w:ascii="Verdana" w:hAnsi="Verdana"/>
          <w:sz w:val="22"/>
          <w:szCs w:val="22"/>
        </w:rPr>
        <w:br/>
        <w:t>1.503.536.716</w:t>
      </w:r>
      <w:r w:rsidRPr="00C60FE9">
        <w:rPr>
          <w:rFonts w:ascii="Verdana" w:hAnsi="Verdana"/>
          <w:sz w:val="22"/>
          <w:szCs w:val="22"/>
        </w:rPr>
        <w:br/>
      </w:r>
      <w:r w:rsidRPr="00C60FE9">
        <w:rPr>
          <w:rFonts w:ascii="Verdana" w:hAnsi="Verdana"/>
          <w:sz w:val="22"/>
          <w:szCs w:val="22"/>
        </w:rPr>
        <w:br/>
        <w:t>Vaupés</w:t>
      </w:r>
      <w:r w:rsidRPr="00C60FE9">
        <w:rPr>
          <w:rFonts w:ascii="Verdana" w:hAnsi="Verdana"/>
          <w:sz w:val="22"/>
          <w:szCs w:val="22"/>
        </w:rPr>
        <w:br/>
        <w:t>320</w:t>
      </w:r>
      <w:r w:rsidRPr="00C60FE9">
        <w:rPr>
          <w:rFonts w:ascii="Verdana" w:hAnsi="Verdana"/>
          <w:sz w:val="22"/>
          <w:szCs w:val="22"/>
        </w:rPr>
        <w:br/>
        <w:t>89.801.434</w:t>
      </w:r>
      <w:r w:rsidRPr="00C60FE9">
        <w:rPr>
          <w:rFonts w:ascii="Verdana" w:hAnsi="Verdana"/>
          <w:sz w:val="22"/>
          <w:szCs w:val="22"/>
        </w:rPr>
        <w:br/>
        <w:t>94.528.640</w:t>
      </w:r>
      <w:r w:rsidRPr="00C60FE9">
        <w:rPr>
          <w:rFonts w:ascii="Verdana" w:hAnsi="Verdana"/>
          <w:sz w:val="22"/>
          <w:szCs w:val="22"/>
        </w:rPr>
        <w:br/>
        <w:t>130.743.680</w:t>
      </w:r>
      <w:r w:rsidRPr="00C60FE9">
        <w:rPr>
          <w:rFonts w:ascii="Verdana" w:hAnsi="Verdana"/>
          <w:sz w:val="22"/>
          <w:szCs w:val="22"/>
        </w:rPr>
        <w:br/>
        <w:t>1.099.535.834</w:t>
      </w:r>
      <w:r w:rsidRPr="00C60FE9">
        <w:rPr>
          <w:rFonts w:ascii="Verdana" w:hAnsi="Verdana"/>
          <w:sz w:val="22"/>
          <w:szCs w:val="22"/>
        </w:rPr>
        <w:br/>
      </w:r>
      <w:r w:rsidRPr="00C60FE9">
        <w:rPr>
          <w:rFonts w:ascii="Verdana" w:hAnsi="Verdana"/>
          <w:sz w:val="22"/>
          <w:szCs w:val="22"/>
        </w:rPr>
        <w:br/>
        <w:t>Vichada</w:t>
      </w:r>
      <w:r w:rsidRPr="00C60FE9">
        <w:rPr>
          <w:rFonts w:ascii="Verdana" w:hAnsi="Verdana"/>
          <w:sz w:val="22"/>
          <w:szCs w:val="22"/>
        </w:rPr>
        <w:br/>
        <w:t>480</w:t>
      </w:r>
      <w:r w:rsidRPr="00C60FE9">
        <w:rPr>
          <w:rFonts w:ascii="Verdana" w:hAnsi="Verdana"/>
          <w:sz w:val="22"/>
          <w:szCs w:val="22"/>
        </w:rPr>
        <w:br/>
        <w:t>134.261.835</w:t>
      </w:r>
      <w:r w:rsidRPr="00C60FE9">
        <w:rPr>
          <w:rFonts w:ascii="Verdana" w:hAnsi="Verdana"/>
          <w:sz w:val="22"/>
          <w:szCs w:val="22"/>
        </w:rPr>
        <w:br/>
        <w:t>140.910.240</w:t>
      </w:r>
      <w:r w:rsidRPr="00C60FE9">
        <w:rPr>
          <w:rFonts w:ascii="Verdana" w:hAnsi="Verdana"/>
          <w:sz w:val="22"/>
          <w:szCs w:val="22"/>
        </w:rPr>
        <w:br/>
        <w:t>194.643.840</w:t>
      </w:r>
      <w:r w:rsidRPr="00C60FE9">
        <w:rPr>
          <w:rFonts w:ascii="Verdana" w:hAnsi="Verdana"/>
          <w:sz w:val="22"/>
          <w:szCs w:val="22"/>
        </w:rPr>
        <w:br/>
      </w:r>
      <w:r w:rsidRPr="00C60FE9">
        <w:rPr>
          <w:rFonts w:ascii="Verdana" w:hAnsi="Verdana"/>
          <w:sz w:val="22"/>
          <w:szCs w:val="22"/>
        </w:rPr>
        <w:lastRenderedPageBreak/>
        <w:t>1.637.678.955</w:t>
      </w:r>
      <w:r w:rsidRPr="00C60FE9">
        <w:rPr>
          <w:rFonts w:ascii="Verdana" w:hAnsi="Verdana"/>
          <w:sz w:val="22"/>
          <w:szCs w:val="22"/>
        </w:rPr>
        <w:br/>
      </w:r>
      <w:r w:rsidRPr="00C60FE9">
        <w:rPr>
          <w:rFonts w:ascii="Verdana" w:hAnsi="Verdana"/>
          <w:sz w:val="22"/>
          <w:szCs w:val="22"/>
        </w:rPr>
        <w:br/>
        <w:t>TOTAL</w:t>
      </w:r>
      <w:r w:rsidRPr="00C60FE9">
        <w:rPr>
          <w:rFonts w:ascii="Verdana" w:hAnsi="Verdana"/>
          <w:sz w:val="22"/>
          <w:szCs w:val="22"/>
        </w:rPr>
        <w:br/>
      </w:r>
      <w:r w:rsidRPr="00C60FE9">
        <w:rPr>
          <w:rFonts w:ascii="Verdana" w:hAnsi="Verdana"/>
          <w:b/>
          <w:bCs/>
          <w:sz w:val="22"/>
          <w:szCs w:val="22"/>
        </w:rPr>
        <w:t>19.840</w:t>
      </w:r>
      <w:r w:rsidRPr="00C60FE9">
        <w:rPr>
          <w:rFonts w:ascii="Verdana" w:hAnsi="Verdana"/>
          <w:b/>
          <w:bCs/>
          <w:sz w:val="22"/>
          <w:szCs w:val="22"/>
        </w:rPr>
        <w:br/>
        <w:t>5207464329</w:t>
      </w:r>
      <w:r w:rsidRPr="00C60FE9">
        <w:rPr>
          <w:rFonts w:ascii="Verdana" w:hAnsi="Verdana"/>
          <w:b/>
          <w:bCs/>
          <w:sz w:val="22"/>
          <w:szCs w:val="22"/>
        </w:rPr>
        <w:br/>
        <w:t>5105057440</w:t>
      </w:r>
      <w:r w:rsidRPr="00C60FE9">
        <w:rPr>
          <w:rFonts w:ascii="Verdana" w:hAnsi="Verdana"/>
          <w:b/>
          <w:bCs/>
          <w:sz w:val="22"/>
          <w:szCs w:val="22"/>
        </w:rPr>
        <w:br/>
        <w:t>6846576800</w:t>
      </w:r>
      <w:r w:rsidRPr="00C60FE9">
        <w:rPr>
          <w:rFonts w:ascii="Verdana" w:hAnsi="Verdana"/>
          <w:b/>
          <w:bCs/>
          <w:sz w:val="22"/>
          <w:szCs w:val="22"/>
        </w:rPr>
        <w:br/>
        <w:t>54541196329</w:t>
      </w:r>
      <w:r w:rsidRPr="00C60FE9">
        <w:rPr>
          <w:rFonts w:ascii="Verdana" w:hAnsi="Verdana"/>
          <w:b/>
          <w:bCs/>
          <w:sz w:val="22"/>
          <w:szCs w:val="22"/>
        </w:rPr>
        <w:br/>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Notas</w:t>
      </w:r>
      <w:r w:rsidRPr="00C60FE9">
        <w:rPr>
          <w:rFonts w:ascii="Verdana" w:hAnsi="Verdana"/>
          <w:sz w:val="22"/>
          <w:szCs w:val="22"/>
        </w:rPr>
        <w:t>:</w:t>
      </w:r>
      <w:r w:rsidRPr="00C60FE9">
        <w:rPr>
          <w:rFonts w:ascii="Verdana" w:hAnsi="Verdana"/>
          <w:sz w:val="22"/>
          <w:szCs w:val="22"/>
        </w:rPr>
        <w:br/>
        <w:t>1. El ítem de "costos fijos" contempla: talento humano y comunicaciones.</w:t>
      </w:r>
      <w:r w:rsidRPr="00C60FE9">
        <w:rPr>
          <w:rFonts w:ascii="Verdana" w:hAnsi="Verdana"/>
          <w:sz w:val="22"/>
          <w:szCs w:val="22"/>
        </w:rPr>
        <w:br/>
        <w:t>2. El ítem de "costos variables" contempla: materiales para educación y actividades, transporte de recurso humano para seguimiento y raciones familiares para preparar.</w:t>
      </w:r>
      <w:r w:rsidRPr="00C60FE9">
        <w:rPr>
          <w:rFonts w:ascii="Verdana" w:hAnsi="Verdana"/>
          <w:sz w:val="22"/>
          <w:szCs w:val="22"/>
        </w:rPr>
        <w:br/>
        <w:t>3. Para el primer mes de ejecución de los contratos, los costos variables se definen proyectando la atención del 30% de los beneficiarios; para el segundo mes se proyectó la atención del 60%. A partir del tercer mes, estos costos están definidos para la atención del 100% de los beneficiarios.</w:t>
      </w:r>
      <w:r w:rsidRPr="00C60FE9">
        <w:rPr>
          <w:rFonts w:ascii="Verdana" w:hAnsi="Verdana"/>
          <w:sz w:val="22"/>
          <w:szCs w:val="22"/>
        </w:rPr>
        <w:br/>
        <w:t xml:space="preserve">4. El ítem dotación inicia) cuenta con los siguientes elementos: Balanza para trabajo de campo con función de tara (unidad), Tallímetro para trabajo de campo, </w:t>
      </w:r>
      <w:proofErr w:type="spellStart"/>
      <w:r w:rsidRPr="00C60FE9">
        <w:rPr>
          <w:rFonts w:ascii="Verdana" w:hAnsi="Verdana"/>
          <w:sz w:val="22"/>
          <w:szCs w:val="22"/>
        </w:rPr>
        <w:t>infantómetro</w:t>
      </w:r>
      <w:proofErr w:type="spellEnd"/>
      <w:r w:rsidRPr="00C60FE9">
        <w:rPr>
          <w:rFonts w:ascii="Verdana" w:hAnsi="Verdana"/>
          <w:sz w:val="22"/>
          <w:szCs w:val="22"/>
        </w:rPr>
        <w:t xml:space="preserve"> para trabajo de campo. Termómetro digital. Dispositivo de GPS, Balón terapéutico de goma/balón de erizo para masaje/pelota multisensorial y Bandeja de prismas rectangulares para encajar.</w:t>
      </w:r>
      <w:r w:rsidRPr="00C60FE9">
        <w:rPr>
          <w:rFonts w:ascii="Verdana" w:hAnsi="Verdana"/>
          <w:sz w:val="22"/>
          <w:szCs w:val="22"/>
        </w:rPr>
        <w:br/>
        <w:t xml:space="preserve">5. El alimento suplementario se calcula para el 68% de los beneficiarios que corresponde a </w:t>
      </w:r>
      <w:proofErr w:type="gramStart"/>
      <w:r w:rsidRPr="00C60FE9">
        <w:rPr>
          <w:rFonts w:ascii="Verdana" w:hAnsi="Verdana"/>
          <w:sz w:val="22"/>
          <w:szCs w:val="22"/>
        </w:rPr>
        <w:t>los niños y niñas</w:t>
      </w:r>
      <w:proofErr w:type="gramEnd"/>
      <w:r w:rsidRPr="00C60FE9">
        <w:rPr>
          <w:rFonts w:ascii="Verdana" w:hAnsi="Verdana"/>
          <w:sz w:val="22"/>
          <w:szCs w:val="22"/>
        </w:rPr>
        <w:t xml:space="preserve"> menores de dos (2) años (de los 160 beneficiarios, 109 son </w:t>
      </w:r>
      <w:proofErr w:type="gramStart"/>
      <w:r w:rsidRPr="00C60FE9">
        <w:rPr>
          <w:rFonts w:ascii="Verdana" w:hAnsi="Verdana"/>
          <w:sz w:val="22"/>
          <w:szCs w:val="22"/>
        </w:rPr>
        <w:t>niños y niñas</w:t>
      </w:r>
      <w:proofErr w:type="gramEnd"/>
      <w:r w:rsidRPr="00C60FE9">
        <w:rPr>
          <w:rFonts w:ascii="Verdana" w:hAnsi="Verdana"/>
          <w:sz w:val="22"/>
          <w:szCs w:val="22"/>
        </w:rPr>
        <w:t>). Este ítem se entrega en el primer mes de atención.</w:t>
      </w:r>
      <w:r w:rsidRPr="00C60FE9">
        <w:rPr>
          <w:rFonts w:ascii="Verdana" w:hAnsi="Verdana"/>
          <w:sz w:val="22"/>
          <w:szCs w:val="22"/>
        </w:rPr>
        <w:br/>
        <w:t>6. El tiempo de ejecución de los contratos por Regional es el siguiente:</w:t>
      </w:r>
      <w:r w:rsidRPr="00C60FE9">
        <w:rPr>
          <w:rFonts w:ascii="Verdana" w:hAnsi="Verdana"/>
          <w:sz w:val="22"/>
          <w:szCs w:val="22"/>
        </w:rPr>
        <w:br/>
        <w:t>--8 meses [240 días): Bolívar, Caquetá, Cauca, Cesar, Córdoba, Magdalena, Meta, Nariño, Norte de Santander, Putumayo, Sucre y Valle.</w:t>
      </w:r>
      <w:r w:rsidRPr="00C60FE9">
        <w:rPr>
          <w:rFonts w:ascii="Verdana" w:hAnsi="Verdana"/>
          <w:sz w:val="22"/>
          <w:szCs w:val="22"/>
        </w:rPr>
        <w:br/>
        <w:t>--9 meses (270 días): Amazonas, Arauca, Atlántico, Boyacá, Caldas, Casanare, Chocó, Cundinamarca, Guainía, Guajira, Guaviare, Huila, Risaralda, Tolima, Vaupés y Vichada.</w:t>
      </w:r>
      <w:r w:rsidRPr="00C60FE9">
        <w:rPr>
          <w:rFonts w:ascii="Verdana" w:hAnsi="Verdana"/>
          <w:b/>
          <w:bCs/>
          <w:sz w:val="22"/>
          <w:szCs w:val="22"/>
        </w:rPr>
        <w:br/>
      </w:r>
    </w:p>
    <w:tbl>
      <w:tblPr>
        <w:tblStyle w:val="Tablaconcuadrcula"/>
        <w:tblW w:w="5150" w:type="pct"/>
        <w:tblLook w:val="04A0" w:firstRow="1" w:lastRow="0" w:firstColumn="1" w:lastColumn="0" w:noHBand="0" w:noVBand="1"/>
      </w:tblPr>
      <w:tblGrid>
        <w:gridCol w:w="2000"/>
        <w:gridCol w:w="7093"/>
      </w:tblGrid>
      <w:tr w:rsidR="00C60FE9" w:rsidRPr="00C60FE9" w14:paraId="6545A4A4" w14:textId="77777777" w:rsidTr="008F66B4">
        <w:tc>
          <w:tcPr>
            <w:tcW w:w="1100" w:type="pct"/>
            <w:hideMark/>
          </w:tcPr>
          <w:p w14:paraId="7D6F1E5F"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MARCO</w:t>
            </w:r>
            <w:r w:rsidRPr="00C60FE9">
              <w:rPr>
                <w:rFonts w:ascii="Verdana" w:hAnsi="Verdana"/>
                <w:b/>
                <w:bCs/>
                <w:sz w:val="22"/>
                <w:szCs w:val="22"/>
              </w:rPr>
              <w:br/>
              <w:t>NORMATIVO</w:t>
            </w:r>
            <w:r w:rsidRPr="00C60FE9">
              <w:rPr>
                <w:rFonts w:ascii="Verdana" w:hAnsi="Verdana"/>
                <w:b/>
                <w:bCs/>
                <w:sz w:val="22"/>
                <w:szCs w:val="22"/>
              </w:rPr>
              <w:br/>
            </w:r>
          </w:p>
        </w:tc>
        <w:tc>
          <w:tcPr>
            <w:tcW w:w="3900" w:type="pct"/>
            <w:hideMark/>
          </w:tcPr>
          <w:p w14:paraId="2AED1B86" w14:textId="77777777" w:rsidR="00C60FE9" w:rsidRPr="00C60FE9" w:rsidRDefault="00C60FE9" w:rsidP="00C60FE9">
            <w:pPr>
              <w:spacing w:after="160"/>
              <w:rPr>
                <w:rFonts w:ascii="Verdana" w:hAnsi="Verdana"/>
                <w:sz w:val="22"/>
                <w:szCs w:val="22"/>
              </w:rPr>
            </w:pPr>
            <w:r w:rsidRPr="00C60FE9">
              <w:rPr>
                <w:rFonts w:ascii="Verdana" w:hAnsi="Verdana"/>
                <w:sz w:val="22"/>
                <w:szCs w:val="22"/>
              </w:rPr>
              <w:t>CONPES 113 de 2008 - Política Nacional de Seguridad Alimentaria y Nutricional</w:t>
            </w:r>
            <w:r w:rsidRPr="00C60FE9">
              <w:rPr>
                <w:rFonts w:ascii="Verdana" w:hAnsi="Verdana"/>
                <w:sz w:val="22"/>
                <w:szCs w:val="22"/>
              </w:rPr>
              <w:br/>
              <w:t>Plan Nacional de Seguridad Alimentaria y Nutricional</w:t>
            </w:r>
            <w:r w:rsidRPr="00C60FE9">
              <w:rPr>
                <w:rFonts w:ascii="Verdana" w:hAnsi="Verdana"/>
                <w:sz w:val="22"/>
                <w:szCs w:val="22"/>
              </w:rPr>
              <w:br/>
              <w:t>CONPES 3843 de 2015 (IMPORTANCIA ESTRATÉGICA DE LOS ALIMENTOS DE ALTO VALOR NUTRICIONAL QUE SERÁN ENTREGADOS POR EL ICBF EN LAS VIGENCIAS 2016-2019)</w:t>
            </w:r>
            <w:r w:rsidRPr="00C60FE9">
              <w:rPr>
                <w:rFonts w:ascii="Verdana" w:hAnsi="Verdana"/>
                <w:sz w:val="22"/>
                <w:szCs w:val="22"/>
              </w:rPr>
              <w:br/>
            </w:r>
          </w:p>
        </w:tc>
      </w:tr>
    </w:tbl>
    <w:p w14:paraId="3BCA13ED" w14:textId="77777777" w:rsidR="00C60FE9" w:rsidRPr="00C60FE9" w:rsidRDefault="00C60FE9" w:rsidP="00C60FE9">
      <w:pPr>
        <w:rPr>
          <w:rFonts w:ascii="Verdana" w:hAnsi="Verdana"/>
          <w:sz w:val="22"/>
          <w:szCs w:val="22"/>
        </w:rPr>
      </w:pPr>
      <w:r w:rsidRPr="00C60FE9">
        <w:rPr>
          <w:rFonts w:ascii="Verdana" w:hAnsi="Verdana"/>
          <w:b/>
          <w:bCs/>
          <w:sz w:val="22"/>
          <w:szCs w:val="22"/>
        </w:rPr>
        <w:t>CLASIFICADOR DEL GASTO</w:t>
      </w:r>
      <w:r w:rsidRPr="00C60FE9">
        <w:rPr>
          <w:rFonts w:ascii="Verdana" w:hAnsi="Verdana"/>
          <w:b/>
          <w:bCs/>
          <w:sz w:val="22"/>
          <w:szCs w:val="22"/>
        </w:rPr>
        <w:br/>
      </w:r>
    </w:p>
    <w:p w14:paraId="44E317AD" w14:textId="77777777" w:rsidR="008F66B4" w:rsidRDefault="00C60FE9" w:rsidP="00C60FE9">
      <w:pPr>
        <w:rPr>
          <w:rFonts w:ascii="Verdana" w:hAnsi="Verdana"/>
          <w:sz w:val="22"/>
          <w:szCs w:val="22"/>
        </w:rPr>
      </w:pPr>
      <w:r w:rsidRPr="00C60FE9">
        <w:rPr>
          <w:rFonts w:ascii="Verdana" w:hAnsi="Verdana"/>
          <w:b/>
          <w:bCs/>
          <w:sz w:val="22"/>
          <w:szCs w:val="22"/>
          <w:u w:val="single"/>
        </w:rPr>
        <w:t>Centros de Recuperación Nutricional:</w:t>
      </w:r>
      <w:r w:rsidRPr="00C60FE9">
        <w:rPr>
          <w:rFonts w:ascii="Verdana" w:hAnsi="Verdana"/>
          <w:b/>
          <w:bCs/>
          <w:sz w:val="22"/>
          <w:szCs w:val="22"/>
          <w:u w:val="single"/>
        </w:rPr>
        <w:br/>
      </w:r>
      <w:r w:rsidRPr="00C60FE9">
        <w:rPr>
          <w:rFonts w:ascii="Verdana" w:hAnsi="Verdana"/>
          <w:sz w:val="22"/>
          <w:szCs w:val="22"/>
        </w:rPr>
        <w:br/>
        <w:t xml:space="preserve">Compra de: alimentación diaria, fórmula láctea, suplementos de vitaminas y minerales (Zinc, ácido fólico, sulfato ferroso, vitamina A), elementos de aseo, </w:t>
      </w:r>
      <w:r w:rsidRPr="00C60FE9">
        <w:rPr>
          <w:rFonts w:ascii="Verdana" w:hAnsi="Verdana"/>
          <w:sz w:val="22"/>
          <w:szCs w:val="22"/>
        </w:rPr>
        <w:lastRenderedPageBreak/>
        <w:t xml:space="preserve">material didáctico, dotación inicial (camas, armarios, menaje, juegos de cama, cobijas, toallas, equipos de consultorio como tensiómetro para niños, equipo de órganos, fonendoscopio, termómetros, pesabebés digital, báscula, tallímetros, </w:t>
      </w:r>
      <w:proofErr w:type="spellStart"/>
      <w:r w:rsidRPr="00C60FE9">
        <w:rPr>
          <w:rFonts w:ascii="Verdana" w:hAnsi="Verdana"/>
          <w:sz w:val="22"/>
          <w:szCs w:val="22"/>
        </w:rPr>
        <w:t>Infantómetros</w:t>
      </w:r>
      <w:proofErr w:type="spellEnd"/>
      <w:r w:rsidRPr="00C60FE9">
        <w:rPr>
          <w:rFonts w:ascii="Verdana" w:hAnsi="Verdana"/>
          <w:sz w:val="22"/>
          <w:szCs w:val="22"/>
        </w:rPr>
        <w:t xml:space="preserve"> y otros equipos necesarios), dotación de comedor, y pago de costos administrativos [profesionales, auxiliares de enfermería, manipuladora de alimentos, arriendo, servicios públicos), búsqueda activa y transporte, reposición de dotación y pago de alimentos para acompañantes del niño (previa autorización de la Dirección de Nutrición), Compra de alimentos para la complementación alimentaria - raciones para preparar para el egreso de la Modalidad:</w:t>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Ración Tipo 1 para niños y niñas de 6 a 11 meses de edad con </w:t>
      </w:r>
      <w:r w:rsidRPr="00C60FE9">
        <w:rPr>
          <w:rFonts w:ascii="Verdana" w:hAnsi="Verdana"/>
          <w:b/>
          <w:bCs/>
          <w:sz w:val="22"/>
          <w:szCs w:val="22"/>
          <w:u w:val="single"/>
        </w:rPr>
        <w:t>lactancia Materna</w:t>
      </w:r>
      <w:r w:rsidRPr="00C60FE9">
        <w:rPr>
          <w:rFonts w:ascii="Verdana" w:hAnsi="Verdana"/>
          <w:b/>
          <w:bCs/>
          <w:sz w:val="22"/>
          <w:szCs w:val="22"/>
        </w:rPr>
        <w:br/>
      </w:r>
      <w:r w:rsidRPr="00C60FE9">
        <w:rPr>
          <w:rFonts w:ascii="Verdana" w:hAnsi="Verdana"/>
          <w:sz w:val="22"/>
          <w:szCs w:val="22"/>
        </w:rPr>
        <w:br/>
      </w:r>
      <w:r w:rsidRPr="00C60FE9">
        <w:rPr>
          <w:rFonts w:ascii="Verdana" w:hAnsi="Verdana"/>
          <w:b/>
          <w:bCs/>
          <w:sz w:val="22"/>
          <w:szCs w:val="22"/>
        </w:rPr>
        <w:t>ALIMENTO</w:t>
      </w:r>
      <w:r w:rsidRPr="00C60FE9">
        <w:rPr>
          <w:rFonts w:ascii="Verdana" w:hAnsi="Verdana"/>
          <w:b/>
          <w:bCs/>
          <w:sz w:val="22"/>
          <w:szCs w:val="22"/>
        </w:rPr>
        <w:br/>
        <w:t>CANTIDAD</w:t>
      </w:r>
      <w:r w:rsidRPr="00C60FE9">
        <w:rPr>
          <w:rFonts w:ascii="Verdana" w:hAnsi="Verdana"/>
          <w:b/>
          <w:bCs/>
          <w:sz w:val="22"/>
          <w:szCs w:val="22"/>
        </w:rPr>
        <w:br/>
        <w:t>PRESENTACIÓN</w:t>
      </w:r>
      <w:r w:rsidRPr="00C60FE9">
        <w:rPr>
          <w:rFonts w:ascii="Verdana" w:hAnsi="Verdana"/>
          <w:b/>
          <w:bCs/>
          <w:sz w:val="22"/>
          <w:szCs w:val="22"/>
        </w:rPr>
        <w:br/>
      </w:r>
      <w:r w:rsidRPr="00C60FE9">
        <w:rPr>
          <w:rFonts w:ascii="Verdana" w:hAnsi="Verdana"/>
          <w:sz w:val="22"/>
          <w:szCs w:val="22"/>
        </w:rPr>
        <w:br/>
      </w:r>
      <w:r w:rsidRPr="00C60FE9">
        <w:rPr>
          <w:rFonts w:ascii="Verdana" w:hAnsi="Verdana"/>
          <w:sz w:val="22"/>
          <w:szCs w:val="22"/>
        </w:rPr>
        <w:br/>
        <w:t xml:space="preserve">Gramos o </w:t>
      </w:r>
      <w:proofErr w:type="spellStart"/>
      <w:r w:rsidRPr="00C60FE9">
        <w:rPr>
          <w:rFonts w:ascii="Verdana" w:hAnsi="Verdana"/>
          <w:sz w:val="22"/>
          <w:szCs w:val="22"/>
        </w:rPr>
        <w:t>cc</w:t>
      </w:r>
      <w:proofErr w:type="spellEnd"/>
    </w:p>
    <w:p w14:paraId="36B44710" w14:textId="6527DA00" w:rsidR="008F66B4" w:rsidRDefault="00C60FE9" w:rsidP="00C60FE9">
      <w:pPr>
        <w:rPr>
          <w:rFonts w:ascii="Verdana" w:hAnsi="Verdana"/>
          <w:sz w:val="22"/>
          <w:szCs w:val="22"/>
        </w:rPr>
      </w:pPr>
      <w:r w:rsidRPr="00C60FE9">
        <w:rPr>
          <w:rFonts w:ascii="Verdana" w:hAnsi="Verdana"/>
          <w:sz w:val="22"/>
          <w:szCs w:val="22"/>
        </w:rPr>
        <w:t>Compota de fruta</w:t>
      </w:r>
    </w:p>
    <w:p w14:paraId="7078CCF7" w14:textId="5619CC02" w:rsidR="008F66B4" w:rsidRDefault="00C60FE9" w:rsidP="00C60FE9">
      <w:pPr>
        <w:rPr>
          <w:rFonts w:ascii="Verdana" w:hAnsi="Verdana"/>
          <w:sz w:val="22"/>
          <w:szCs w:val="22"/>
        </w:rPr>
      </w:pPr>
      <w:r w:rsidRPr="00C60FE9">
        <w:rPr>
          <w:rFonts w:ascii="Verdana" w:hAnsi="Verdana"/>
          <w:sz w:val="22"/>
          <w:szCs w:val="22"/>
        </w:rPr>
        <w:t>3.390</w:t>
      </w:r>
    </w:p>
    <w:p w14:paraId="49FDFD5F" w14:textId="77777777" w:rsidR="008F66B4" w:rsidRDefault="00C60FE9" w:rsidP="00C60FE9">
      <w:pPr>
        <w:rPr>
          <w:rFonts w:ascii="Verdana" w:hAnsi="Verdana"/>
          <w:sz w:val="22"/>
          <w:szCs w:val="22"/>
        </w:rPr>
      </w:pPr>
      <w:r w:rsidRPr="00C60FE9">
        <w:rPr>
          <w:rFonts w:ascii="Verdana" w:hAnsi="Verdana"/>
          <w:sz w:val="22"/>
          <w:szCs w:val="22"/>
        </w:rPr>
        <w:t>30 unidades de 113 gramos c/u</w:t>
      </w:r>
    </w:p>
    <w:p w14:paraId="09C8E0E0" w14:textId="18171E9C" w:rsidR="008F66B4" w:rsidRDefault="00C60FE9" w:rsidP="00C60FE9">
      <w:pPr>
        <w:rPr>
          <w:rFonts w:ascii="Verdana" w:hAnsi="Verdana"/>
          <w:sz w:val="22"/>
          <w:szCs w:val="22"/>
        </w:rPr>
      </w:pPr>
      <w:r w:rsidRPr="00C60FE9">
        <w:rPr>
          <w:rFonts w:ascii="Verdana" w:hAnsi="Verdana"/>
          <w:sz w:val="22"/>
          <w:szCs w:val="22"/>
        </w:rPr>
        <w:br/>
      </w:r>
      <w:proofErr w:type="gramStart"/>
      <w:r w:rsidRPr="00C60FE9">
        <w:rPr>
          <w:rFonts w:ascii="Verdana" w:hAnsi="Verdana"/>
          <w:sz w:val="22"/>
          <w:szCs w:val="22"/>
        </w:rPr>
        <w:t>Arroz blanca</w:t>
      </w:r>
      <w:proofErr w:type="gramEnd"/>
      <w:r w:rsidRPr="00C60FE9">
        <w:rPr>
          <w:rFonts w:ascii="Verdana" w:hAnsi="Verdana"/>
          <w:sz w:val="22"/>
          <w:szCs w:val="22"/>
        </w:rPr>
        <w:t xml:space="preserve"> para consumo humano</w:t>
      </w:r>
    </w:p>
    <w:p w14:paraId="7F3CE306" w14:textId="3507DD7D" w:rsidR="008F66B4" w:rsidRDefault="00C60FE9" w:rsidP="00C60FE9">
      <w:pPr>
        <w:rPr>
          <w:rFonts w:ascii="Verdana" w:hAnsi="Verdana"/>
          <w:sz w:val="22"/>
          <w:szCs w:val="22"/>
        </w:rPr>
      </w:pPr>
      <w:r w:rsidRPr="00C60FE9">
        <w:rPr>
          <w:rFonts w:ascii="Verdana" w:hAnsi="Verdana"/>
          <w:sz w:val="22"/>
          <w:szCs w:val="22"/>
        </w:rPr>
        <w:t>1,000</w:t>
      </w:r>
    </w:p>
    <w:p w14:paraId="5A7502B6" w14:textId="7E899598" w:rsidR="008F66B4" w:rsidRDefault="00C60FE9" w:rsidP="00C60FE9">
      <w:pPr>
        <w:rPr>
          <w:rFonts w:ascii="Verdana" w:hAnsi="Verdana"/>
          <w:sz w:val="22"/>
          <w:szCs w:val="22"/>
        </w:rPr>
      </w:pPr>
      <w:r w:rsidRPr="00C60FE9">
        <w:rPr>
          <w:rFonts w:ascii="Verdana" w:hAnsi="Verdana"/>
          <w:sz w:val="22"/>
          <w:szCs w:val="22"/>
        </w:rPr>
        <w:t>2 bolsas de 500 gramos c/u</w:t>
      </w:r>
    </w:p>
    <w:p w14:paraId="56AE3B88" w14:textId="77777777" w:rsidR="008F66B4" w:rsidRDefault="008F66B4" w:rsidP="00C60FE9">
      <w:pPr>
        <w:rPr>
          <w:rFonts w:ascii="Verdana" w:hAnsi="Verdana"/>
          <w:sz w:val="22"/>
          <w:szCs w:val="22"/>
        </w:rPr>
      </w:pPr>
    </w:p>
    <w:p w14:paraId="02C9A0B1" w14:textId="55F5EDBC" w:rsidR="008F66B4" w:rsidRDefault="00C60FE9" w:rsidP="00C60FE9">
      <w:pPr>
        <w:rPr>
          <w:rFonts w:ascii="Verdana" w:hAnsi="Verdana"/>
          <w:sz w:val="22"/>
          <w:szCs w:val="22"/>
        </w:rPr>
      </w:pPr>
      <w:r w:rsidRPr="00C60FE9">
        <w:rPr>
          <w:rFonts w:ascii="Verdana" w:hAnsi="Verdana"/>
          <w:sz w:val="22"/>
          <w:szCs w:val="22"/>
        </w:rPr>
        <w:t>Aceite vegetal</w:t>
      </w:r>
      <w:r w:rsidRPr="00C60FE9">
        <w:rPr>
          <w:rFonts w:ascii="Verdana" w:hAnsi="Verdana"/>
          <w:sz w:val="22"/>
          <w:szCs w:val="22"/>
        </w:rPr>
        <w:br/>
        <w:t>250</w:t>
      </w:r>
    </w:p>
    <w:p w14:paraId="540ED7CF" w14:textId="77777777" w:rsidR="008F66B4" w:rsidRDefault="00C60FE9" w:rsidP="00C60FE9">
      <w:pPr>
        <w:rPr>
          <w:rFonts w:ascii="Verdana" w:hAnsi="Verdana"/>
          <w:sz w:val="22"/>
          <w:szCs w:val="22"/>
        </w:rPr>
      </w:pPr>
      <w:r w:rsidRPr="00C60FE9">
        <w:rPr>
          <w:rFonts w:ascii="Verdana" w:hAnsi="Verdana"/>
          <w:sz w:val="22"/>
          <w:szCs w:val="22"/>
        </w:rPr>
        <w:t xml:space="preserve">1 botella de 250 </w:t>
      </w:r>
      <w:proofErr w:type="spellStart"/>
      <w:r w:rsidRPr="00C60FE9">
        <w:rPr>
          <w:rFonts w:ascii="Verdana" w:hAnsi="Verdana"/>
          <w:sz w:val="22"/>
          <w:szCs w:val="22"/>
        </w:rPr>
        <w:t>cc</w:t>
      </w:r>
      <w:proofErr w:type="spellEnd"/>
    </w:p>
    <w:p w14:paraId="65EE518C" w14:textId="33AB775C" w:rsidR="008F66B4" w:rsidRDefault="00C60FE9" w:rsidP="00C60FE9">
      <w:pPr>
        <w:rPr>
          <w:rFonts w:ascii="Verdana" w:hAnsi="Verdana"/>
          <w:sz w:val="22"/>
          <w:szCs w:val="22"/>
        </w:rPr>
      </w:pPr>
      <w:r w:rsidRPr="00C60FE9">
        <w:rPr>
          <w:rFonts w:ascii="Verdana" w:hAnsi="Verdana"/>
          <w:sz w:val="22"/>
          <w:szCs w:val="22"/>
        </w:rPr>
        <w:br/>
        <w:t>Alimento Infantil en polvo a base avena/maíz/arroz</w:t>
      </w:r>
    </w:p>
    <w:p w14:paraId="02331E58" w14:textId="1B27EE51" w:rsidR="008F66B4" w:rsidRDefault="00C60FE9" w:rsidP="00C60FE9">
      <w:pPr>
        <w:rPr>
          <w:rFonts w:ascii="Verdana" w:hAnsi="Verdana"/>
          <w:sz w:val="22"/>
          <w:szCs w:val="22"/>
        </w:rPr>
      </w:pPr>
      <w:r w:rsidRPr="00C60FE9">
        <w:rPr>
          <w:rFonts w:ascii="Verdana" w:hAnsi="Verdana"/>
          <w:sz w:val="22"/>
          <w:szCs w:val="22"/>
        </w:rPr>
        <w:t>400</w:t>
      </w:r>
    </w:p>
    <w:p w14:paraId="43FF3729" w14:textId="77777777" w:rsidR="008F66B4" w:rsidRDefault="00C60FE9" w:rsidP="00C60FE9">
      <w:pPr>
        <w:rPr>
          <w:rFonts w:ascii="Verdana" w:hAnsi="Verdana"/>
          <w:sz w:val="22"/>
          <w:szCs w:val="22"/>
        </w:rPr>
      </w:pPr>
      <w:r w:rsidRPr="00C60FE9">
        <w:rPr>
          <w:rFonts w:ascii="Verdana" w:hAnsi="Verdana"/>
          <w:sz w:val="22"/>
          <w:szCs w:val="22"/>
        </w:rPr>
        <w:t>2 bolsas o tarros de 200 o 250 gramos c/u</w:t>
      </w:r>
    </w:p>
    <w:p w14:paraId="354AD76F" w14:textId="705690D5" w:rsidR="008F66B4" w:rsidRDefault="00C60FE9" w:rsidP="00C60FE9">
      <w:pPr>
        <w:rPr>
          <w:rFonts w:ascii="Verdana" w:hAnsi="Verdana"/>
          <w:b/>
          <w:bCs/>
          <w:sz w:val="22"/>
          <w:szCs w:val="22"/>
        </w:rPr>
      </w:pPr>
      <w:r w:rsidRPr="00C60FE9">
        <w:rPr>
          <w:rFonts w:ascii="Verdana" w:hAnsi="Verdana"/>
          <w:sz w:val="22"/>
          <w:szCs w:val="22"/>
        </w:rPr>
        <w:br/>
      </w:r>
      <w:r w:rsidRPr="00C60FE9">
        <w:rPr>
          <w:rFonts w:ascii="Verdana" w:hAnsi="Verdana"/>
          <w:b/>
          <w:bCs/>
          <w:sz w:val="22"/>
          <w:szCs w:val="22"/>
        </w:rPr>
        <w:t xml:space="preserve">Ración Tipo 1 para </w:t>
      </w:r>
      <w:proofErr w:type="gramStart"/>
      <w:r w:rsidRPr="00C60FE9">
        <w:rPr>
          <w:rFonts w:ascii="Verdana" w:hAnsi="Verdana"/>
          <w:b/>
          <w:bCs/>
          <w:sz w:val="22"/>
          <w:szCs w:val="22"/>
        </w:rPr>
        <w:t>niños y niñas</w:t>
      </w:r>
      <w:proofErr w:type="gramEnd"/>
      <w:r w:rsidRPr="00C60FE9">
        <w:rPr>
          <w:rFonts w:ascii="Verdana" w:hAnsi="Verdana"/>
          <w:b/>
          <w:bCs/>
          <w:sz w:val="22"/>
          <w:szCs w:val="22"/>
        </w:rPr>
        <w:t xml:space="preserve"> de 6 a 11 meses de edad sin </w:t>
      </w:r>
      <w:r w:rsidRPr="00C60FE9">
        <w:rPr>
          <w:rFonts w:ascii="Verdana" w:hAnsi="Verdana"/>
          <w:b/>
          <w:bCs/>
          <w:sz w:val="22"/>
          <w:szCs w:val="22"/>
          <w:u w:val="single"/>
        </w:rPr>
        <w:t>lactancia materna</w:t>
      </w:r>
      <w:r w:rsidRPr="00C60FE9">
        <w:rPr>
          <w:rFonts w:ascii="Verdana" w:hAnsi="Verdana"/>
          <w:b/>
          <w:bCs/>
          <w:sz w:val="22"/>
          <w:szCs w:val="22"/>
        </w:rPr>
        <w:br/>
      </w:r>
      <w:r w:rsidRPr="00C60FE9">
        <w:rPr>
          <w:rFonts w:ascii="Verdana" w:hAnsi="Verdana"/>
          <w:sz w:val="22"/>
          <w:szCs w:val="22"/>
        </w:rPr>
        <w:br/>
      </w:r>
      <w:r w:rsidRPr="00C60FE9">
        <w:rPr>
          <w:rFonts w:ascii="Verdana" w:hAnsi="Verdana"/>
          <w:b/>
          <w:bCs/>
          <w:sz w:val="22"/>
          <w:szCs w:val="22"/>
        </w:rPr>
        <w:t>ALIMENTO</w:t>
      </w:r>
      <w:r w:rsidRPr="00C60FE9">
        <w:rPr>
          <w:rFonts w:ascii="Verdana" w:hAnsi="Verdana"/>
          <w:b/>
          <w:bCs/>
          <w:sz w:val="22"/>
          <w:szCs w:val="22"/>
        </w:rPr>
        <w:br/>
      </w:r>
      <w:r w:rsidRPr="00C60FE9">
        <w:rPr>
          <w:rFonts w:ascii="Verdana" w:hAnsi="Verdana"/>
          <w:b/>
          <w:bCs/>
          <w:sz w:val="22"/>
          <w:szCs w:val="22"/>
        </w:rPr>
        <w:lastRenderedPageBreak/>
        <w:t xml:space="preserve">CANTIDAD Gramos o </w:t>
      </w:r>
      <w:proofErr w:type="spellStart"/>
      <w:r w:rsidRPr="00C60FE9">
        <w:rPr>
          <w:rFonts w:ascii="Verdana" w:hAnsi="Verdana"/>
          <w:b/>
          <w:bCs/>
          <w:sz w:val="22"/>
          <w:szCs w:val="22"/>
        </w:rPr>
        <w:t>cc</w:t>
      </w:r>
      <w:proofErr w:type="spellEnd"/>
      <w:r w:rsidRPr="00C60FE9">
        <w:rPr>
          <w:rFonts w:ascii="Verdana" w:hAnsi="Verdana"/>
          <w:b/>
          <w:bCs/>
          <w:sz w:val="22"/>
          <w:szCs w:val="22"/>
        </w:rPr>
        <w:br/>
        <w:t>PRESENTACIÓ</w:t>
      </w:r>
    </w:p>
    <w:p w14:paraId="59F279D5" w14:textId="6F309180" w:rsidR="008F66B4" w:rsidRDefault="00C60FE9" w:rsidP="00C60FE9">
      <w:pPr>
        <w:rPr>
          <w:rFonts w:ascii="Verdana" w:hAnsi="Verdana"/>
          <w:sz w:val="22"/>
          <w:szCs w:val="22"/>
        </w:rPr>
      </w:pPr>
      <w:r w:rsidRPr="00C60FE9">
        <w:rPr>
          <w:rFonts w:ascii="Verdana" w:hAnsi="Verdana"/>
          <w:sz w:val="22"/>
          <w:szCs w:val="22"/>
        </w:rPr>
        <w:br/>
        <w:t>Formula infantil de continuación (etapa 2)</w:t>
      </w:r>
    </w:p>
    <w:p w14:paraId="4505109C" w14:textId="7CCCDACA" w:rsidR="008F66B4" w:rsidRDefault="00C60FE9" w:rsidP="00C60FE9">
      <w:pPr>
        <w:rPr>
          <w:rFonts w:ascii="Verdana" w:hAnsi="Verdana"/>
          <w:sz w:val="22"/>
          <w:szCs w:val="22"/>
        </w:rPr>
      </w:pPr>
      <w:r w:rsidRPr="00C60FE9">
        <w:rPr>
          <w:rFonts w:ascii="Verdana" w:hAnsi="Verdana"/>
          <w:sz w:val="22"/>
          <w:szCs w:val="22"/>
        </w:rPr>
        <w:t>2.700</w:t>
      </w:r>
      <w:r w:rsidRPr="00C60FE9">
        <w:rPr>
          <w:rFonts w:ascii="Verdana" w:hAnsi="Verdana"/>
          <w:sz w:val="22"/>
          <w:szCs w:val="22"/>
        </w:rPr>
        <w:br/>
        <w:t>3 tarros de 900 gramos c/u o 6 tarros de 450 gramos c/u</w:t>
      </w:r>
    </w:p>
    <w:p w14:paraId="0A00B285" w14:textId="77777777" w:rsidR="008F66B4" w:rsidRDefault="008F66B4" w:rsidP="00C60FE9">
      <w:pPr>
        <w:rPr>
          <w:rFonts w:ascii="Verdana" w:hAnsi="Verdana"/>
          <w:sz w:val="22"/>
          <w:szCs w:val="22"/>
        </w:rPr>
      </w:pPr>
    </w:p>
    <w:p w14:paraId="70CD0000" w14:textId="0385F498" w:rsidR="008F66B4" w:rsidRDefault="00C60FE9" w:rsidP="00C60FE9">
      <w:pPr>
        <w:rPr>
          <w:rFonts w:ascii="Verdana" w:hAnsi="Verdana"/>
          <w:sz w:val="22"/>
          <w:szCs w:val="22"/>
        </w:rPr>
      </w:pPr>
      <w:r w:rsidRPr="00C60FE9">
        <w:rPr>
          <w:rFonts w:ascii="Verdana" w:hAnsi="Verdana"/>
          <w:sz w:val="22"/>
          <w:szCs w:val="22"/>
        </w:rPr>
        <w:t>Arroz blanco para consumo humano</w:t>
      </w:r>
    </w:p>
    <w:p w14:paraId="29C4D234" w14:textId="49377D41" w:rsidR="008F66B4" w:rsidRDefault="00C60FE9" w:rsidP="00C60FE9">
      <w:pPr>
        <w:rPr>
          <w:rFonts w:ascii="Verdana" w:hAnsi="Verdana"/>
          <w:sz w:val="22"/>
          <w:szCs w:val="22"/>
        </w:rPr>
      </w:pPr>
      <w:r w:rsidRPr="00C60FE9">
        <w:rPr>
          <w:rFonts w:ascii="Verdana" w:hAnsi="Verdana"/>
          <w:sz w:val="22"/>
          <w:szCs w:val="22"/>
        </w:rPr>
        <w:t>1.000</w:t>
      </w:r>
    </w:p>
    <w:p w14:paraId="0A1E1C94" w14:textId="323EAECE" w:rsidR="008F66B4" w:rsidRDefault="00C60FE9" w:rsidP="00C60FE9">
      <w:pPr>
        <w:rPr>
          <w:rFonts w:ascii="Verdana" w:hAnsi="Verdana"/>
          <w:sz w:val="22"/>
          <w:szCs w:val="22"/>
        </w:rPr>
      </w:pPr>
      <w:r w:rsidRPr="00C60FE9">
        <w:rPr>
          <w:rFonts w:ascii="Verdana" w:hAnsi="Verdana"/>
          <w:sz w:val="22"/>
          <w:szCs w:val="22"/>
        </w:rPr>
        <w:t>2 bolsas de 500 gramos c/u</w:t>
      </w:r>
      <w:r w:rsidRPr="00C60FE9">
        <w:rPr>
          <w:rFonts w:ascii="Verdana" w:hAnsi="Verdana"/>
          <w:sz w:val="22"/>
          <w:szCs w:val="22"/>
        </w:rPr>
        <w:br/>
      </w:r>
      <w:r w:rsidRPr="00C60FE9">
        <w:rPr>
          <w:rFonts w:ascii="Verdana" w:hAnsi="Verdana"/>
          <w:sz w:val="22"/>
          <w:szCs w:val="22"/>
        </w:rPr>
        <w:br/>
        <w:t>Aceite vegetal</w:t>
      </w:r>
    </w:p>
    <w:p w14:paraId="7A92E344" w14:textId="709E75E7" w:rsidR="008F66B4" w:rsidRDefault="00C60FE9" w:rsidP="00C60FE9">
      <w:pPr>
        <w:rPr>
          <w:rFonts w:ascii="Verdana" w:hAnsi="Verdana"/>
          <w:sz w:val="22"/>
          <w:szCs w:val="22"/>
        </w:rPr>
      </w:pPr>
      <w:r w:rsidRPr="00C60FE9">
        <w:rPr>
          <w:rFonts w:ascii="Verdana" w:hAnsi="Verdana"/>
          <w:sz w:val="22"/>
          <w:szCs w:val="22"/>
        </w:rPr>
        <w:t>250</w:t>
      </w:r>
    </w:p>
    <w:p w14:paraId="1FD2680C" w14:textId="59FA837B" w:rsidR="008F66B4" w:rsidRDefault="00C60FE9" w:rsidP="00C60FE9">
      <w:pPr>
        <w:rPr>
          <w:rFonts w:ascii="Verdana" w:hAnsi="Verdana"/>
          <w:sz w:val="22"/>
          <w:szCs w:val="22"/>
        </w:rPr>
      </w:pPr>
      <w:r w:rsidRPr="00C60FE9">
        <w:rPr>
          <w:rFonts w:ascii="Verdana" w:hAnsi="Verdana"/>
          <w:sz w:val="22"/>
          <w:szCs w:val="22"/>
        </w:rPr>
        <w:t xml:space="preserve">1 botella de 250 </w:t>
      </w:r>
      <w:proofErr w:type="spellStart"/>
      <w:r w:rsidRPr="00C60FE9">
        <w:rPr>
          <w:rFonts w:ascii="Verdana" w:hAnsi="Verdana"/>
          <w:sz w:val="22"/>
          <w:szCs w:val="22"/>
        </w:rPr>
        <w:t>cc</w:t>
      </w:r>
      <w:proofErr w:type="spellEnd"/>
    </w:p>
    <w:p w14:paraId="05BEBAF2" w14:textId="77777777" w:rsidR="008F66B4" w:rsidRDefault="008F66B4" w:rsidP="00C60FE9">
      <w:pPr>
        <w:rPr>
          <w:rFonts w:ascii="Verdana" w:hAnsi="Verdana"/>
          <w:sz w:val="22"/>
          <w:szCs w:val="22"/>
        </w:rPr>
      </w:pPr>
    </w:p>
    <w:p w14:paraId="3DAB91A1" w14:textId="65EE65A8" w:rsidR="008F66B4" w:rsidRDefault="00C60FE9" w:rsidP="00C60FE9">
      <w:pPr>
        <w:rPr>
          <w:rFonts w:ascii="Verdana" w:hAnsi="Verdana"/>
          <w:sz w:val="22"/>
          <w:szCs w:val="22"/>
        </w:rPr>
      </w:pPr>
      <w:r w:rsidRPr="00C60FE9">
        <w:rPr>
          <w:rFonts w:ascii="Verdana" w:hAnsi="Verdana"/>
          <w:sz w:val="22"/>
          <w:szCs w:val="22"/>
        </w:rPr>
        <w:t>Alimento infantil en polvo a base avena/maíz/arroz</w:t>
      </w:r>
      <w:r w:rsidRPr="00C60FE9">
        <w:rPr>
          <w:rFonts w:ascii="Verdana" w:hAnsi="Verdana"/>
          <w:sz w:val="22"/>
          <w:szCs w:val="22"/>
        </w:rPr>
        <w:br/>
        <w:t>400</w:t>
      </w:r>
    </w:p>
    <w:p w14:paraId="09D6F8CC" w14:textId="77777777" w:rsidR="008F66B4" w:rsidRDefault="00C60FE9" w:rsidP="00C60FE9">
      <w:pPr>
        <w:rPr>
          <w:rFonts w:ascii="Verdana" w:hAnsi="Verdana"/>
          <w:sz w:val="22"/>
          <w:szCs w:val="22"/>
        </w:rPr>
      </w:pPr>
      <w:r w:rsidRPr="00C60FE9">
        <w:rPr>
          <w:rFonts w:ascii="Verdana" w:hAnsi="Verdana"/>
          <w:sz w:val="22"/>
          <w:szCs w:val="22"/>
        </w:rPr>
        <w:t>2 bolsas o tarros de 200 o 250 gramos c/u</w:t>
      </w:r>
    </w:p>
    <w:p w14:paraId="0726DACD" w14:textId="1259607B" w:rsidR="008F66B4" w:rsidRDefault="00C60FE9" w:rsidP="00C60FE9">
      <w:pPr>
        <w:rPr>
          <w:rFonts w:ascii="Verdana" w:hAnsi="Verdana"/>
          <w:sz w:val="22"/>
          <w:szCs w:val="22"/>
        </w:rPr>
      </w:pPr>
      <w:r w:rsidRPr="00C60FE9">
        <w:rPr>
          <w:rFonts w:ascii="Verdana" w:hAnsi="Verdana"/>
          <w:sz w:val="22"/>
          <w:szCs w:val="22"/>
        </w:rPr>
        <w:br/>
      </w:r>
      <w:r w:rsidRPr="00C60FE9">
        <w:rPr>
          <w:rFonts w:ascii="Verdana" w:hAnsi="Verdana"/>
          <w:b/>
          <w:bCs/>
          <w:sz w:val="22"/>
          <w:szCs w:val="22"/>
        </w:rPr>
        <w:t xml:space="preserve">Ración Tipo II para </w:t>
      </w:r>
      <w:proofErr w:type="gramStart"/>
      <w:r w:rsidRPr="00C60FE9">
        <w:rPr>
          <w:rFonts w:ascii="Verdana" w:hAnsi="Verdana"/>
          <w:b/>
          <w:bCs/>
          <w:sz w:val="22"/>
          <w:szCs w:val="22"/>
        </w:rPr>
        <w:t>niños y niñas</w:t>
      </w:r>
      <w:proofErr w:type="gramEnd"/>
      <w:r w:rsidRPr="00C60FE9">
        <w:rPr>
          <w:rFonts w:ascii="Verdana" w:hAnsi="Verdana"/>
          <w:b/>
          <w:bCs/>
          <w:sz w:val="22"/>
          <w:szCs w:val="22"/>
        </w:rPr>
        <w:t xml:space="preserve"> de 12 a 59 meses de edad</w:t>
      </w:r>
      <w:r w:rsidRPr="00C60FE9">
        <w:rPr>
          <w:rFonts w:ascii="Verdana" w:hAnsi="Verdana"/>
          <w:b/>
          <w:bCs/>
          <w:sz w:val="22"/>
          <w:szCs w:val="22"/>
        </w:rPr>
        <w:br/>
      </w:r>
      <w:r w:rsidRPr="00C60FE9">
        <w:rPr>
          <w:rFonts w:ascii="Verdana" w:hAnsi="Verdana"/>
          <w:sz w:val="22"/>
          <w:szCs w:val="22"/>
        </w:rPr>
        <w:br/>
      </w:r>
      <w:r w:rsidRPr="00C60FE9">
        <w:rPr>
          <w:rFonts w:ascii="Verdana" w:hAnsi="Verdana"/>
          <w:b/>
          <w:bCs/>
          <w:sz w:val="22"/>
          <w:szCs w:val="22"/>
        </w:rPr>
        <w:t>ALIMENTO</w:t>
      </w:r>
      <w:r w:rsidRPr="00C60FE9">
        <w:rPr>
          <w:rFonts w:ascii="Verdana" w:hAnsi="Verdana"/>
          <w:b/>
          <w:bCs/>
          <w:sz w:val="22"/>
          <w:szCs w:val="22"/>
        </w:rPr>
        <w:br/>
        <w:t xml:space="preserve">CANTIDAD Gramos o </w:t>
      </w:r>
      <w:proofErr w:type="spellStart"/>
      <w:r w:rsidRPr="00C60FE9">
        <w:rPr>
          <w:rFonts w:ascii="Verdana" w:hAnsi="Verdana"/>
          <w:b/>
          <w:bCs/>
          <w:sz w:val="22"/>
          <w:szCs w:val="22"/>
        </w:rPr>
        <w:t>cc</w:t>
      </w:r>
      <w:proofErr w:type="spellEnd"/>
      <w:r w:rsidRPr="00C60FE9">
        <w:rPr>
          <w:rFonts w:ascii="Verdana" w:hAnsi="Verdana"/>
          <w:b/>
          <w:bCs/>
          <w:sz w:val="22"/>
          <w:szCs w:val="22"/>
        </w:rPr>
        <w:br/>
        <w:t>PRESENTACIÓN</w:t>
      </w:r>
      <w:r w:rsidRPr="00C60FE9">
        <w:rPr>
          <w:rFonts w:ascii="Verdana" w:hAnsi="Verdana"/>
          <w:b/>
          <w:bCs/>
          <w:sz w:val="22"/>
          <w:szCs w:val="22"/>
        </w:rPr>
        <w:br/>
      </w:r>
      <w:r w:rsidRPr="00C60FE9">
        <w:rPr>
          <w:rFonts w:ascii="Verdana" w:hAnsi="Verdana"/>
          <w:sz w:val="22"/>
          <w:szCs w:val="22"/>
        </w:rPr>
        <w:br/>
      </w:r>
      <w:r w:rsidR="008F66B4" w:rsidRPr="008F66B4">
        <w:rPr>
          <w:rFonts w:ascii="Verdana" w:hAnsi="Verdana"/>
          <w:sz w:val="22"/>
          <w:szCs w:val="22"/>
        </w:rPr>
        <w:t>Leche entera en polvo</w:t>
      </w:r>
    </w:p>
    <w:p w14:paraId="296B84EB" w14:textId="3BF6D3C4" w:rsidR="008F66B4" w:rsidRDefault="008F66B4" w:rsidP="00C60FE9">
      <w:pPr>
        <w:rPr>
          <w:rFonts w:ascii="Verdana" w:hAnsi="Verdana"/>
          <w:sz w:val="22"/>
          <w:szCs w:val="22"/>
        </w:rPr>
      </w:pPr>
      <w:r w:rsidRPr="008F66B4">
        <w:rPr>
          <w:rFonts w:ascii="Verdana" w:hAnsi="Verdana"/>
          <w:sz w:val="22"/>
          <w:szCs w:val="22"/>
        </w:rPr>
        <w:t>1.600</w:t>
      </w:r>
      <w:r w:rsidRPr="008F66B4">
        <w:rPr>
          <w:rFonts w:ascii="Verdana" w:hAnsi="Verdana"/>
          <w:sz w:val="22"/>
          <w:szCs w:val="22"/>
        </w:rPr>
        <w:br/>
        <w:t>4 bolsa de 400 gramos c/u</w:t>
      </w:r>
    </w:p>
    <w:p w14:paraId="67C3AA05" w14:textId="77777777" w:rsidR="008F66B4" w:rsidRDefault="008F66B4" w:rsidP="00C60FE9">
      <w:pPr>
        <w:rPr>
          <w:rFonts w:ascii="Verdana" w:hAnsi="Verdana"/>
          <w:sz w:val="22"/>
          <w:szCs w:val="22"/>
        </w:rPr>
      </w:pPr>
    </w:p>
    <w:p w14:paraId="285CEA84" w14:textId="0F9D87B3" w:rsidR="008F66B4" w:rsidRDefault="008F66B4" w:rsidP="00C60FE9">
      <w:pPr>
        <w:rPr>
          <w:rFonts w:ascii="Verdana" w:hAnsi="Verdana"/>
          <w:sz w:val="22"/>
          <w:szCs w:val="22"/>
        </w:rPr>
      </w:pPr>
      <w:r w:rsidRPr="008F66B4">
        <w:rPr>
          <w:rFonts w:ascii="Verdana" w:hAnsi="Verdana"/>
          <w:sz w:val="22"/>
          <w:szCs w:val="22"/>
        </w:rPr>
        <w:t>Arroz blanco para consumo humano</w:t>
      </w:r>
    </w:p>
    <w:p w14:paraId="0B2345D5" w14:textId="117DF642" w:rsidR="008F66B4" w:rsidRDefault="008F66B4" w:rsidP="00C60FE9">
      <w:pPr>
        <w:rPr>
          <w:rFonts w:ascii="Verdana" w:hAnsi="Verdana"/>
          <w:sz w:val="22"/>
          <w:szCs w:val="22"/>
        </w:rPr>
      </w:pPr>
      <w:r w:rsidRPr="008F66B4">
        <w:rPr>
          <w:rFonts w:ascii="Verdana" w:hAnsi="Verdana"/>
          <w:sz w:val="22"/>
          <w:szCs w:val="22"/>
        </w:rPr>
        <w:t>1.500</w:t>
      </w:r>
    </w:p>
    <w:p w14:paraId="56923401" w14:textId="77777777" w:rsidR="008F66B4" w:rsidRDefault="008F66B4" w:rsidP="00C60FE9">
      <w:pPr>
        <w:rPr>
          <w:rFonts w:ascii="Verdana" w:hAnsi="Verdana"/>
          <w:sz w:val="22"/>
          <w:szCs w:val="22"/>
        </w:rPr>
      </w:pPr>
      <w:r w:rsidRPr="008F66B4">
        <w:rPr>
          <w:rFonts w:ascii="Verdana" w:hAnsi="Verdana"/>
          <w:sz w:val="22"/>
          <w:szCs w:val="22"/>
        </w:rPr>
        <w:t>3 bolsas de 500 gramos c/u</w:t>
      </w:r>
    </w:p>
    <w:p w14:paraId="2F2FA316" w14:textId="6005B8DF" w:rsidR="008F66B4" w:rsidRDefault="008F66B4" w:rsidP="00C60FE9">
      <w:pPr>
        <w:rPr>
          <w:rFonts w:ascii="Verdana" w:hAnsi="Verdana"/>
          <w:sz w:val="22"/>
          <w:szCs w:val="22"/>
        </w:rPr>
      </w:pPr>
      <w:r w:rsidRPr="008F66B4">
        <w:rPr>
          <w:rFonts w:ascii="Verdana" w:hAnsi="Verdana"/>
          <w:sz w:val="22"/>
          <w:szCs w:val="22"/>
        </w:rPr>
        <w:br/>
        <w:t>Lenteja</w:t>
      </w:r>
      <w:r w:rsidRPr="008F66B4">
        <w:rPr>
          <w:rFonts w:ascii="Verdana" w:hAnsi="Verdana"/>
          <w:sz w:val="22"/>
          <w:szCs w:val="22"/>
        </w:rPr>
        <w:br/>
        <w:t>1.000</w:t>
      </w:r>
    </w:p>
    <w:p w14:paraId="02E651AA" w14:textId="77777777" w:rsidR="008F66B4" w:rsidRDefault="008F66B4" w:rsidP="00C60FE9">
      <w:pPr>
        <w:rPr>
          <w:rFonts w:ascii="Verdana" w:hAnsi="Verdana"/>
          <w:sz w:val="22"/>
          <w:szCs w:val="22"/>
        </w:rPr>
      </w:pPr>
      <w:r w:rsidRPr="008F66B4">
        <w:rPr>
          <w:rFonts w:ascii="Verdana" w:hAnsi="Verdana"/>
          <w:sz w:val="22"/>
          <w:szCs w:val="22"/>
        </w:rPr>
        <w:t>2 bolsas de 500 gramos c/u</w:t>
      </w:r>
    </w:p>
    <w:p w14:paraId="5FC0DE70" w14:textId="77777777" w:rsidR="008F66B4" w:rsidRDefault="008F66B4" w:rsidP="00C60FE9">
      <w:pPr>
        <w:rPr>
          <w:rFonts w:ascii="Verdana" w:hAnsi="Verdana"/>
          <w:sz w:val="22"/>
          <w:szCs w:val="22"/>
        </w:rPr>
      </w:pPr>
    </w:p>
    <w:p w14:paraId="6F1C2351" w14:textId="58D78973" w:rsidR="008F66B4" w:rsidRDefault="008F66B4" w:rsidP="00C60FE9">
      <w:pPr>
        <w:rPr>
          <w:rFonts w:ascii="Verdana" w:hAnsi="Verdana"/>
          <w:sz w:val="22"/>
          <w:szCs w:val="22"/>
        </w:rPr>
      </w:pPr>
      <w:r w:rsidRPr="008F66B4">
        <w:rPr>
          <w:rFonts w:ascii="Verdana" w:hAnsi="Verdana"/>
          <w:sz w:val="22"/>
          <w:szCs w:val="22"/>
        </w:rPr>
        <w:t>Pastas fortificadas</w:t>
      </w:r>
    </w:p>
    <w:p w14:paraId="5E9BE776" w14:textId="77777777" w:rsidR="008F66B4" w:rsidRDefault="008F66B4" w:rsidP="00C60FE9">
      <w:pPr>
        <w:rPr>
          <w:rFonts w:ascii="Verdana" w:hAnsi="Verdana"/>
          <w:sz w:val="22"/>
          <w:szCs w:val="22"/>
        </w:rPr>
      </w:pPr>
      <w:r w:rsidRPr="008F66B4">
        <w:rPr>
          <w:rFonts w:ascii="Verdana" w:hAnsi="Verdana"/>
          <w:sz w:val="22"/>
          <w:szCs w:val="22"/>
        </w:rPr>
        <w:t>1.250</w:t>
      </w:r>
    </w:p>
    <w:p w14:paraId="2ECC5BD6" w14:textId="130269A7" w:rsidR="008F66B4" w:rsidRDefault="008F66B4" w:rsidP="00C60FE9">
      <w:pPr>
        <w:rPr>
          <w:rFonts w:ascii="Verdana" w:hAnsi="Verdana"/>
          <w:sz w:val="22"/>
          <w:szCs w:val="22"/>
        </w:rPr>
      </w:pPr>
      <w:r w:rsidRPr="008F66B4">
        <w:rPr>
          <w:rFonts w:ascii="Verdana" w:hAnsi="Verdana"/>
          <w:sz w:val="22"/>
          <w:szCs w:val="22"/>
        </w:rPr>
        <w:t>5 paquetes de 250 gramos c/u</w:t>
      </w:r>
    </w:p>
    <w:p w14:paraId="3E100084" w14:textId="77777777" w:rsidR="008F66B4" w:rsidRDefault="008F66B4" w:rsidP="00C60FE9">
      <w:pPr>
        <w:rPr>
          <w:rFonts w:ascii="Verdana" w:hAnsi="Verdana"/>
          <w:sz w:val="22"/>
          <w:szCs w:val="22"/>
        </w:rPr>
      </w:pPr>
    </w:p>
    <w:p w14:paraId="24236A93" w14:textId="7DBC5B85" w:rsidR="008F66B4" w:rsidRDefault="008F66B4" w:rsidP="00C60FE9">
      <w:pPr>
        <w:rPr>
          <w:rFonts w:ascii="Verdana" w:hAnsi="Verdana"/>
          <w:sz w:val="22"/>
          <w:szCs w:val="22"/>
        </w:rPr>
      </w:pPr>
      <w:r w:rsidRPr="008F66B4">
        <w:rPr>
          <w:rFonts w:ascii="Verdana" w:hAnsi="Verdana"/>
          <w:sz w:val="22"/>
          <w:szCs w:val="22"/>
        </w:rPr>
        <w:t>Aceite vegetal</w:t>
      </w:r>
    </w:p>
    <w:p w14:paraId="2D5F0933" w14:textId="77777777" w:rsidR="008F66B4" w:rsidRDefault="008F66B4" w:rsidP="00C60FE9">
      <w:pPr>
        <w:rPr>
          <w:rFonts w:ascii="Verdana" w:hAnsi="Verdana"/>
          <w:sz w:val="22"/>
          <w:szCs w:val="22"/>
        </w:rPr>
      </w:pPr>
      <w:r w:rsidRPr="008F66B4">
        <w:rPr>
          <w:rFonts w:ascii="Verdana" w:hAnsi="Verdana"/>
          <w:sz w:val="22"/>
          <w:szCs w:val="22"/>
        </w:rPr>
        <w:t>500</w:t>
      </w:r>
    </w:p>
    <w:p w14:paraId="4F359F9F" w14:textId="58CC36CC" w:rsidR="008F66B4" w:rsidRDefault="008F66B4" w:rsidP="00C60FE9">
      <w:pPr>
        <w:rPr>
          <w:rFonts w:ascii="Verdana" w:hAnsi="Verdana"/>
          <w:sz w:val="22"/>
          <w:szCs w:val="22"/>
        </w:rPr>
      </w:pPr>
      <w:r w:rsidRPr="008F66B4">
        <w:rPr>
          <w:rFonts w:ascii="Verdana" w:hAnsi="Verdana"/>
          <w:sz w:val="22"/>
          <w:szCs w:val="22"/>
        </w:rPr>
        <w:t xml:space="preserve">2 botellas de 250 </w:t>
      </w:r>
      <w:proofErr w:type="spellStart"/>
      <w:r w:rsidRPr="008F66B4">
        <w:rPr>
          <w:rFonts w:ascii="Verdana" w:hAnsi="Verdana"/>
          <w:sz w:val="22"/>
          <w:szCs w:val="22"/>
        </w:rPr>
        <w:t>cc</w:t>
      </w:r>
      <w:proofErr w:type="spellEnd"/>
      <w:r w:rsidRPr="008F66B4">
        <w:rPr>
          <w:rFonts w:ascii="Verdana" w:hAnsi="Verdana"/>
          <w:sz w:val="22"/>
          <w:szCs w:val="22"/>
        </w:rPr>
        <w:t xml:space="preserve"> c/u o 1 botella de 500 </w:t>
      </w:r>
      <w:proofErr w:type="spellStart"/>
      <w:r w:rsidRPr="008F66B4">
        <w:rPr>
          <w:rFonts w:ascii="Verdana" w:hAnsi="Verdana"/>
          <w:sz w:val="22"/>
          <w:szCs w:val="22"/>
        </w:rPr>
        <w:t>cc</w:t>
      </w:r>
      <w:proofErr w:type="spellEnd"/>
    </w:p>
    <w:p w14:paraId="6C128314" w14:textId="3DB47692" w:rsidR="008F66B4" w:rsidRDefault="008F66B4" w:rsidP="00C60FE9">
      <w:pPr>
        <w:rPr>
          <w:rFonts w:ascii="Verdana" w:hAnsi="Verdana"/>
          <w:sz w:val="22"/>
          <w:szCs w:val="22"/>
        </w:rPr>
      </w:pPr>
      <w:r w:rsidRPr="008F66B4">
        <w:rPr>
          <w:rFonts w:ascii="Verdana" w:hAnsi="Verdana"/>
          <w:sz w:val="22"/>
          <w:szCs w:val="22"/>
        </w:rPr>
        <w:br/>
      </w:r>
      <w:proofErr w:type="spellStart"/>
      <w:r w:rsidRPr="008F66B4">
        <w:rPr>
          <w:rFonts w:ascii="Verdana" w:hAnsi="Verdana"/>
          <w:sz w:val="22"/>
          <w:szCs w:val="22"/>
        </w:rPr>
        <w:t>Bienestarina</w:t>
      </w:r>
      <w:proofErr w:type="spellEnd"/>
      <w:r w:rsidRPr="008F66B4">
        <w:rPr>
          <w:rFonts w:ascii="Verdana" w:hAnsi="Verdana"/>
          <w:sz w:val="22"/>
          <w:szCs w:val="22"/>
        </w:rPr>
        <w:br/>
        <w:t>1.800</w:t>
      </w:r>
    </w:p>
    <w:p w14:paraId="37F23247" w14:textId="77777777" w:rsidR="008F66B4" w:rsidRDefault="008F66B4" w:rsidP="00C60FE9">
      <w:pPr>
        <w:rPr>
          <w:rFonts w:ascii="Verdana" w:hAnsi="Verdana"/>
          <w:sz w:val="22"/>
          <w:szCs w:val="22"/>
        </w:rPr>
      </w:pPr>
      <w:r w:rsidRPr="008F66B4">
        <w:rPr>
          <w:rFonts w:ascii="Verdana" w:hAnsi="Verdana"/>
          <w:sz w:val="22"/>
          <w:szCs w:val="22"/>
        </w:rPr>
        <w:t>2 bolsas de 900 gramos c/u</w:t>
      </w:r>
    </w:p>
    <w:p w14:paraId="7D35B697" w14:textId="11E5CCE5" w:rsidR="003E5AF5" w:rsidRDefault="00C60FE9" w:rsidP="00C60FE9">
      <w:pPr>
        <w:rPr>
          <w:rFonts w:ascii="Verdana" w:hAnsi="Verdana"/>
          <w:b/>
          <w:bCs/>
          <w:sz w:val="22"/>
          <w:szCs w:val="22"/>
          <w:u w:val="single"/>
        </w:rPr>
      </w:pPr>
      <w:r w:rsidRPr="00C60FE9">
        <w:rPr>
          <w:rFonts w:ascii="Verdana" w:hAnsi="Verdana"/>
          <w:sz w:val="22"/>
          <w:szCs w:val="22"/>
        </w:rPr>
        <w:br/>
      </w:r>
      <w:r w:rsidRPr="00C60FE9">
        <w:rPr>
          <w:rFonts w:ascii="Verdana" w:hAnsi="Verdana"/>
          <w:b/>
          <w:bCs/>
          <w:sz w:val="22"/>
          <w:szCs w:val="22"/>
          <w:u w:val="single"/>
        </w:rPr>
        <w:t>1000 días para cambiar el Mundo</w:t>
      </w:r>
    </w:p>
    <w:p w14:paraId="57F44F74" w14:textId="77777777" w:rsidR="003E5AF5" w:rsidRDefault="00C60FE9" w:rsidP="003E5AF5">
      <w:pPr>
        <w:pStyle w:val="Prrafodelista"/>
        <w:numPr>
          <w:ilvl w:val="0"/>
          <w:numId w:val="2"/>
        </w:numPr>
        <w:rPr>
          <w:rFonts w:ascii="Verdana" w:hAnsi="Verdana"/>
          <w:sz w:val="22"/>
          <w:szCs w:val="22"/>
        </w:rPr>
      </w:pPr>
      <w:r w:rsidRPr="003E5AF5">
        <w:rPr>
          <w:rFonts w:ascii="Verdana" w:hAnsi="Verdana"/>
          <w:sz w:val="22"/>
          <w:szCs w:val="22"/>
        </w:rPr>
        <w:t xml:space="preserve">Compra de dotación inicial: balanza, tallímetro, </w:t>
      </w:r>
      <w:proofErr w:type="spellStart"/>
      <w:r w:rsidRPr="003E5AF5">
        <w:rPr>
          <w:rFonts w:ascii="Verdana" w:hAnsi="Verdana"/>
          <w:sz w:val="22"/>
          <w:szCs w:val="22"/>
        </w:rPr>
        <w:t>lnfantómetro</w:t>
      </w:r>
      <w:proofErr w:type="spellEnd"/>
      <w:r w:rsidRPr="003E5AF5">
        <w:rPr>
          <w:rFonts w:ascii="Verdana" w:hAnsi="Verdana"/>
          <w:sz w:val="22"/>
          <w:szCs w:val="22"/>
        </w:rPr>
        <w:t>, termómetro, dispositivo de GPS, elementos para estimulación temprana</w:t>
      </w:r>
    </w:p>
    <w:p w14:paraId="380DB5C8" w14:textId="77777777" w:rsidR="003E5AF5" w:rsidRDefault="00C60FE9" w:rsidP="003E5AF5">
      <w:pPr>
        <w:pStyle w:val="Prrafodelista"/>
        <w:numPr>
          <w:ilvl w:val="0"/>
          <w:numId w:val="2"/>
        </w:numPr>
        <w:rPr>
          <w:rFonts w:ascii="Verdana" w:hAnsi="Verdana"/>
          <w:sz w:val="22"/>
          <w:szCs w:val="22"/>
        </w:rPr>
      </w:pPr>
      <w:r w:rsidRPr="003E5AF5">
        <w:rPr>
          <w:rFonts w:ascii="Verdana" w:hAnsi="Verdana"/>
          <w:sz w:val="22"/>
          <w:szCs w:val="22"/>
        </w:rPr>
        <w:t>Material pedagógico y actividades: papelería y material</w:t>
      </w:r>
    </w:p>
    <w:p w14:paraId="1A55ACA7" w14:textId="77777777" w:rsidR="003E5AF5" w:rsidRDefault="00C60FE9" w:rsidP="003E5AF5">
      <w:pPr>
        <w:pStyle w:val="Prrafodelista"/>
        <w:numPr>
          <w:ilvl w:val="0"/>
          <w:numId w:val="2"/>
        </w:numPr>
        <w:rPr>
          <w:rFonts w:ascii="Verdana" w:hAnsi="Verdana"/>
          <w:sz w:val="22"/>
          <w:szCs w:val="22"/>
        </w:rPr>
      </w:pPr>
      <w:r w:rsidRPr="003E5AF5">
        <w:rPr>
          <w:rFonts w:ascii="Verdana" w:hAnsi="Verdana"/>
          <w:sz w:val="22"/>
          <w:szCs w:val="22"/>
        </w:rPr>
        <w:t>Contratación de talento humano (nutricionista, pedagogo, profesional del área social, coordinador, auxiliares de enfermería, gestores comunitarios y apoyo administrativo)</w:t>
      </w:r>
    </w:p>
    <w:p w14:paraId="3738087A" w14:textId="77777777" w:rsidR="003E5AF5" w:rsidRDefault="00C60FE9" w:rsidP="003E5AF5">
      <w:pPr>
        <w:pStyle w:val="Prrafodelista"/>
        <w:numPr>
          <w:ilvl w:val="0"/>
          <w:numId w:val="2"/>
        </w:numPr>
        <w:rPr>
          <w:rFonts w:ascii="Verdana" w:hAnsi="Verdana"/>
          <w:sz w:val="22"/>
          <w:szCs w:val="22"/>
        </w:rPr>
      </w:pPr>
      <w:r w:rsidRPr="003E5AF5">
        <w:rPr>
          <w:rFonts w:ascii="Verdana" w:hAnsi="Verdana"/>
          <w:sz w:val="22"/>
          <w:szCs w:val="22"/>
        </w:rPr>
        <w:t>Transporte de recurso humano para búsqueda activa, seguimiento y visitas domiciliarias.</w:t>
      </w:r>
    </w:p>
    <w:p w14:paraId="7178BF36" w14:textId="77777777" w:rsidR="003E5AF5" w:rsidRDefault="00C60FE9" w:rsidP="003E5AF5">
      <w:pPr>
        <w:pStyle w:val="Prrafodelista"/>
        <w:numPr>
          <w:ilvl w:val="0"/>
          <w:numId w:val="2"/>
        </w:numPr>
        <w:rPr>
          <w:rFonts w:ascii="Verdana" w:hAnsi="Verdana"/>
          <w:sz w:val="22"/>
          <w:szCs w:val="22"/>
        </w:rPr>
      </w:pPr>
      <w:r w:rsidRPr="003E5AF5">
        <w:rPr>
          <w:rFonts w:ascii="Verdana" w:hAnsi="Verdana"/>
          <w:sz w:val="22"/>
          <w:szCs w:val="22"/>
        </w:rPr>
        <w:t>Compra de alimento suplementario listo para el consumo definido en el Manual Operativo de la modalidad.</w:t>
      </w:r>
    </w:p>
    <w:p w14:paraId="035524EA" w14:textId="77777777" w:rsidR="003E5AF5" w:rsidRPr="003E5AF5" w:rsidRDefault="00C60FE9" w:rsidP="003E5AF5">
      <w:pPr>
        <w:pStyle w:val="Prrafodelista"/>
        <w:numPr>
          <w:ilvl w:val="0"/>
          <w:numId w:val="2"/>
        </w:numPr>
        <w:rPr>
          <w:rFonts w:ascii="Verdana" w:hAnsi="Verdana"/>
          <w:sz w:val="22"/>
          <w:szCs w:val="22"/>
        </w:rPr>
      </w:pPr>
      <w:r w:rsidRPr="003E5AF5">
        <w:rPr>
          <w:rFonts w:ascii="Verdana" w:hAnsi="Verdana"/>
          <w:sz w:val="22"/>
          <w:szCs w:val="22"/>
        </w:rPr>
        <w:t xml:space="preserve">Compra de alimentos para la conformación de las raciones familiares para preparar, empaque secundario y transporte de </w:t>
      </w:r>
      <w:proofErr w:type="gramStart"/>
      <w:r w:rsidRPr="003E5AF5">
        <w:rPr>
          <w:rFonts w:ascii="Verdana" w:hAnsi="Verdana"/>
          <w:sz w:val="22"/>
          <w:szCs w:val="22"/>
        </w:rPr>
        <w:t>las mismas</w:t>
      </w:r>
      <w:proofErr w:type="gramEnd"/>
      <w:r w:rsidRPr="003E5AF5">
        <w:rPr>
          <w:rFonts w:ascii="Verdana" w:hAnsi="Verdana"/>
          <w:sz w:val="22"/>
          <w:szCs w:val="22"/>
        </w:rPr>
        <w:t xml:space="preserve">; </w:t>
      </w:r>
      <w:proofErr w:type="gramStart"/>
      <w:r w:rsidRPr="003E5AF5">
        <w:rPr>
          <w:rFonts w:ascii="Verdana" w:hAnsi="Verdana"/>
          <w:sz w:val="22"/>
          <w:szCs w:val="22"/>
        </w:rPr>
        <w:t>de acuerdo a</w:t>
      </w:r>
      <w:proofErr w:type="gramEnd"/>
      <w:r w:rsidRPr="003E5AF5">
        <w:rPr>
          <w:rFonts w:ascii="Verdana" w:hAnsi="Verdana"/>
          <w:sz w:val="22"/>
          <w:szCs w:val="22"/>
        </w:rPr>
        <w:t xml:space="preserve"> las fichas técnicas de los alimentos, así:</w:t>
      </w:r>
      <w:r w:rsidRPr="003E5AF5">
        <w:rPr>
          <w:rFonts w:ascii="Verdana" w:hAnsi="Verdana"/>
          <w:sz w:val="22"/>
          <w:szCs w:val="22"/>
        </w:rPr>
        <w:br/>
      </w:r>
    </w:p>
    <w:p w14:paraId="329D90E8" w14:textId="77777777" w:rsidR="003E5AF5" w:rsidRDefault="00C60FE9" w:rsidP="003E5AF5">
      <w:pPr>
        <w:rPr>
          <w:rFonts w:ascii="Verdana" w:hAnsi="Verdana"/>
          <w:b/>
          <w:bCs/>
          <w:sz w:val="22"/>
          <w:szCs w:val="22"/>
        </w:rPr>
      </w:pPr>
      <w:r w:rsidRPr="003E5AF5">
        <w:rPr>
          <w:rFonts w:ascii="Verdana" w:hAnsi="Verdana"/>
          <w:b/>
          <w:bCs/>
          <w:sz w:val="22"/>
          <w:szCs w:val="22"/>
        </w:rPr>
        <w:t>ALIMENTO</w:t>
      </w:r>
      <w:r w:rsidRPr="003E5AF5">
        <w:rPr>
          <w:rFonts w:ascii="Verdana" w:hAnsi="Verdana"/>
          <w:b/>
          <w:bCs/>
          <w:sz w:val="22"/>
          <w:szCs w:val="22"/>
        </w:rPr>
        <w:br/>
        <w:t>CANTIDAD</w:t>
      </w:r>
      <w:r w:rsidRPr="003E5AF5">
        <w:rPr>
          <w:rFonts w:ascii="Verdana" w:hAnsi="Verdana"/>
          <w:b/>
          <w:bCs/>
          <w:sz w:val="22"/>
          <w:szCs w:val="22"/>
        </w:rPr>
        <w:br/>
        <w:t xml:space="preserve">Gramos / </w:t>
      </w:r>
      <w:proofErr w:type="spellStart"/>
      <w:r w:rsidRPr="003E5AF5">
        <w:rPr>
          <w:rFonts w:ascii="Verdana" w:hAnsi="Verdana"/>
          <w:b/>
          <w:bCs/>
          <w:sz w:val="22"/>
          <w:szCs w:val="22"/>
        </w:rPr>
        <w:t>cc</w:t>
      </w:r>
      <w:proofErr w:type="spellEnd"/>
      <w:r w:rsidRPr="003E5AF5">
        <w:rPr>
          <w:rFonts w:ascii="Verdana" w:hAnsi="Verdana"/>
          <w:b/>
          <w:bCs/>
          <w:sz w:val="22"/>
          <w:szCs w:val="22"/>
        </w:rPr>
        <w:br/>
        <w:t>PRESENTACIÓN</w:t>
      </w:r>
    </w:p>
    <w:p w14:paraId="6FD1E6DA" w14:textId="23EF690B" w:rsidR="003E5AF5" w:rsidRPr="003E5AF5" w:rsidRDefault="00C60FE9" w:rsidP="003E5AF5">
      <w:pPr>
        <w:rPr>
          <w:rFonts w:ascii="Verdana" w:hAnsi="Verdana"/>
          <w:sz w:val="22"/>
          <w:szCs w:val="22"/>
        </w:rPr>
      </w:pPr>
      <w:r w:rsidRPr="003E5AF5">
        <w:rPr>
          <w:rFonts w:ascii="Verdana" w:hAnsi="Verdana"/>
          <w:sz w:val="22"/>
          <w:szCs w:val="22"/>
        </w:rPr>
        <w:t>Arroz blanco para consumo humano</w:t>
      </w:r>
    </w:p>
    <w:p w14:paraId="3E22A365" w14:textId="6CAE2517" w:rsidR="003E5AF5" w:rsidRDefault="00C60FE9" w:rsidP="00C60FE9">
      <w:pPr>
        <w:rPr>
          <w:rFonts w:ascii="Verdana" w:hAnsi="Verdana"/>
          <w:sz w:val="22"/>
          <w:szCs w:val="22"/>
        </w:rPr>
      </w:pPr>
      <w:r w:rsidRPr="00C60FE9">
        <w:rPr>
          <w:rFonts w:ascii="Verdana" w:hAnsi="Verdana"/>
          <w:sz w:val="22"/>
          <w:szCs w:val="22"/>
        </w:rPr>
        <w:t>2.000</w:t>
      </w:r>
      <w:r w:rsidRPr="00C60FE9">
        <w:rPr>
          <w:rFonts w:ascii="Verdana" w:hAnsi="Verdana"/>
          <w:sz w:val="22"/>
          <w:szCs w:val="22"/>
        </w:rPr>
        <w:br/>
        <w:t>4 bolsas de 500 gramos c/u</w:t>
      </w:r>
    </w:p>
    <w:p w14:paraId="3FDBFBEB" w14:textId="77777777" w:rsidR="003E5AF5" w:rsidRDefault="00C60FE9" w:rsidP="00C60FE9">
      <w:pPr>
        <w:rPr>
          <w:rFonts w:ascii="Verdana" w:hAnsi="Verdana"/>
          <w:sz w:val="22"/>
          <w:szCs w:val="22"/>
        </w:rPr>
      </w:pPr>
      <w:r w:rsidRPr="00C60FE9">
        <w:rPr>
          <w:rFonts w:ascii="Verdana" w:hAnsi="Verdana"/>
          <w:sz w:val="22"/>
          <w:szCs w:val="22"/>
        </w:rPr>
        <w:t>Pastas fortificadas</w:t>
      </w:r>
    </w:p>
    <w:p w14:paraId="5DC4ACD9" w14:textId="66CC1F5C" w:rsidR="003E5AF5" w:rsidRDefault="00C60FE9" w:rsidP="00C60FE9">
      <w:pPr>
        <w:rPr>
          <w:rFonts w:ascii="Verdana" w:hAnsi="Verdana"/>
          <w:sz w:val="22"/>
          <w:szCs w:val="22"/>
        </w:rPr>
      </w:pPr>
      <w:r w:rsidRPr="00C60FE9">
        <w:rPr>
          <w:rFonts w:ascii="Verdana" w:hAnsi="Verdana"/>
          <w:sz w:val="22"/>
          <w:szCs w:val="22"/>
        </w:rPr>
        <w:lastRenderedPageBreak/>
        <w:t>1.000</w:t>
      </w:r>
      <w:r w:rsidRPr="00C60FE9">
        <w:rPr>
          <w:rFonts w:ascii="Verdana" w:hAnsi="Verdana"/>
          <w:sz w:val="22"/>
          <w:szCs w:val="22"/>
        </w:rPr>
        <w:br/>
        <w:t>4 paquetes de 250 gramos c/u</w:t>
      </w:r>
    </w:p>
    <w:p w14:paraId="16B824E6" w14:textId="77777777" w:rsidR="003E5AF5" w:rsidRDefault="00C60FE9" w:rsidP="00C60FE9">
      <w:pPr>
        <w:rPr>
          <w:rFonts w:ascii="Verdana" w:hAnsi="Verdana"/>
          <w:sz w:val="22"/>
          <w:szCs w:val="22"/>
        </w:rPr>
      </w:pPr>
      <w:r w:rsidRPr="00C60FE9">
        <w:rPr>
          <w:rFonts w:ascii="Verdana" w:hAnsi="Verdana"/>
          <w:sz w:val="22"/>
          <w:szCs w:val="22"/>
        </w:rPr>
        <w:t>Harina de maíz amarillo</w:t>
      </w:r>
    </w:p>
    <w:p w14:paraId="0FA1D204" w14:textId="118AD91F" w:rsidR="003E5AF5" w:rsidRDefault="00C60FE9" w:rsidP="00C60FE9">
      <w:pPr>
        <w:rPr>
          <w:rFonts w:ascii="Verdana" w:hAnsi="Verdana"/>
          <w:sz w:val="22"/>
          <w:szCs w:val="22"/>
        </w:rPr>
      </w:pPr>
      <w:r w:rsidRPr="00C60FE9">
        <w:rPr>
          <w:rFonts w:ascii="Verdana" w:hAnsi="Verdana"/>
          <w:sz w:val="22"/>
          <w:szCs w:val="22"/>
        </w:rPr>
        <w:t>1.000</w:t>
      </w:r>
      <w:r w:rsidRPr="00C60FE9">
        <w:rPr>
          <w:rFonts w:ascii="Verdana" w:hAnsi="Verdana"/>
          <w:sz w:val="22"/>
          <w:szCs w:val="22"/>
        </w:rPr>
        <w:br/>
        <w:t>2 bolsas de 500 gramos c/u</w:t>
      </w:r>
    </w:p>
    <w:p w14:paraId="1B549C92" w14:textId="6C22D713" w:rsidR="003E5AF5" w:rsidRDefault="00C60FE9" w:rsidP="00C60FE9">
      <w:pPr>
        <w:rPr>
          <w:rFonts w:ascii="Verdana" w:hAnsi="Verdana"/>
          <w:sz w:val="22"/>
          <w:szCs w:val="22"/>
        </w:rPr>
      </w:pPr>
      <w:r w:rsidRPr="00C60FE9">
        <w:rPr>
          <w:rFonts w:ascii="Verdana" w:hAnsi="Verdana"/>
          <w:sz w:val="22"/>
          <w:szCs w:val="22"/>
        </w:rPr>
        <w:t>Lenteja</w:t>
      </w:r>
      <w:r w:rsidRPr="00C60FE9">
        <w:rPr>
          <w:rFonts w:ascii="Verdana" w:hAnsi="Verdana"/>
          <w:sz w:val="22"/>
          <w:szCs w:val="22"/>
        </w:rPr>
        <w:br/>
        <w:t>500</w:t>
      </w:r>
      <w:r w:rsidRPr="00C60FE9">
        <w:rPr>
          <w:rFonts w:ascii="Verdana" w:hAnsi="Verdana"/>
          <w:sz w:val="22"/>
          <w:szCs w:val="22"/>
        </w:rPr>
        <w:br/>
        <w:t>1 bolsa de 500 gramos</w:t>
      </w:r>
    </w:p>
    <w:p w14:paraId="514FE5AD" w14:textId="77777777" w:rsidR="003E5AF5" w:rsidRDefault="00C60FE9" w:rsidP="00C60FE9">
      <w:pPr>
        <w:rPr>
          <w:rFonts w:ascii="Verdana" w:hAnsi="Verdana"/>
          <w:sz w:val="22"/>
          <w:szCs w:val="22"/>
        </w:rPr>
      </w:pPr>
      <w:r w:rsidRPr="00C60FE9">
        <w:rPr>
          <w:rFonts w:ascii="Verdana" w:hAnsi="Verdana"/>
          <w:sz w:val="22"/>
          <w:szCs w:val="22"/>
        </w:rPr>
        <w:t>Frijol cargamento</w:t>
      </w:r>
    </w:p>
    <w:p w14:paraId="660B74D0" w14:textId="26923033" w:rsidR="003E5AF5" w:rsidRDefault="00C60FE9" w:rsidP="00C60FE9">
      <w:pPr>
        <w:rPr>
          <w:rFonts w:ascii="Verdana" w:hAnsi="Verdana"/>
          <w:sz w:val="22"/>
          <w:szCs w:val="22"/>
        </w:rPr>
      </w:pPr>
      <w:r w:rsidRPr="00C60FE9">
        <w:rPr>
          <w:rFonts w:ascii="Verdana" w:hAnsi="Verdana"/>
          <w:sz w:val="22"/>
          <w:szCs w:val="22"/>
        </w:rPr>
        <w:t>500</w:t>
      </w:r>
      <w:r w:rsidRPr="00C60FE9">
        <w:rPr>
          <w:rFonts w:ascii="Verdana" w:hAnsi="Verdana"/>
          <w:sz w:val="22"/>
          <w:szCs w:val="22"/>
        </w:rPr>
        <w:br/>
        <w:t>1 bolsa de 500 gramo</w:t>
      </w:r>
    </w:p>
    <w:p w14:paraId="351BD05E" w14:textId="77777777" w:rsidR="003E5AF5" w:rsidRDefault="00C60FE9" w:rsidP="00C60FE9">
      <w:pPr>
        <w:rPr>
          <w:rFonts w:ascii="Verdana" w:hAnsi="Verdana"/>
          <w:sz w:val="22"/>
          <w:szCs w:val="22"/>
        </w:rPr>
      </w:pPr>
      <w:r w:rsidRPr="00C60FE9">
        <w:rPr>
          <w:rFonts w:ascii="Verdana" w:hAnsi="Verdana"/>
          <w:sz w:val="22"/>
          <w:szCs w:val="22"/>
        </w:rPr>
        <w:t>Atún lomitos en aceite</w:t>
      </w:r>
    </w:p>
    <w:p w14:paraId="3186CB69" w14:textId="22C3302C" w:rsidR="003E5AF5" w:rsidRDefault="00C60FE9" w:rsidP="00C60FE9">
      <w:pPr>
        <w:rPr>
          <w:rFonts w:ascii="Verdana" w:hAnsi="Verdana"/>
          <w:sz w:val="22"/>
          <w:szCs w:val="22"/>
        </w:rPr>
      </w:pPr>
      <w:r w:rsidRPr="00C60FE9">
        <w:rPr>
          <w:rFonts w:ascii="Verdana" w:hAnsi="Verdana"/>
          <w:sz w:val="22"/>
          <w:szCs w:val="22"/>
        </w:rPr>
        <w:t>875</w:t>
      </w:r>
      <w:r w:rsidRPr="00C60FE9">
        <w:rPr>
          <w:rFonts w:ascii="Verdana" w:hAnsi="Verdana"/>
          <w:sz w:val="22"/>
          <w:szCs w:val="22"/>
        </w:rPr>
        <w:br/>
        <w:t>5 latas de 175 gramos c/u</w:t>
      </w:r>
    </w:p>
    <w:p w14:paraId="2C997D7A" w14:textId="77777777" w:rsidR="003E5AF5" w:rsidRDefault="00C60FE9" w:rsidP="00C60FE9">
      <w:pPr>
        <w:rPr>
          <w:rFonts w:ascii="Verdana" w:hAnsi="Verdana"/>
          <w:sz w:val="22"/>
          <w:szCs w:val="22"/>
        </w:rPr>
      </w:pPr>
      <w:r w:rsidRPr="00C60FE9">
        <w:rPr>
          <w:rFonts w:ascii="Verdana" w:hAnsi="Verdana"/>
          <w:sz w:val="22"/>
          <w:szCs w:val="22"/>
        </w:rPr>
        <w:t>Leche entera en polvo con hierro</w:t>
      </w:r>
    </w:p>
    <w:p w14:paraId="0EF782B0" w14:textId="5BC84204" w:rsidR="003E5AF5" w:rsidRDefault="00C60FE9" w:rsidP="00C60FE9">
      <w:pPr>
        <w:rPr>
          <w:rFonts w:ascii="Verdana" w:hAnsi="Verdana"/>
          <w:sz w:val="22"/>
          <w:szCs w:val="22"/>
        </w:rPr>
      </w:pPr>
      <w:r w:rsidRPr="00C60FE9">
        <w:rPr>
          <w:rFonts w:ascii="Verdana" w:hAnsi="Verdana"/>
          <w:sz w:val="22"/>
          <w:szCs w:val="22"/>
        </w:rPr>
        <w:t>2.400</w:t>
      </w:r>
      <w:r w:rsidRPr="00C60FE9">
        <w:rPr>
          <w:rFonts w:ascii="Verdana" w:hAnsi="Verdana"/>
          <w:sz w:val="22"/>
          <w:szCs w:val="22"/>
        </w:rPr>
        <w:br/>
        <w:t>6 bolsas de 400 gramos c/u</w:t>
      </w:r>
    </w:p>
    <w:p w14:paraId="73C3A1DC" w14:textId="77777777" w:rsidR="003E5AF5" w:rsidRDefault="00C60FE9" w:rsidP="00C60FE9">
      <w:pPr>
        <w:rPr>
          <w:rFonts w:ascii="Verdana" w:hAnsi="Verdana"/>
          <w:sz w:val="22"/>
          <w:szCs w:val="22"/>
        </w:rPr>
      </w:pPr>
      <w:r w:rsidRPr="00C60FE9">
        <w:rPr>
          <w:rFonts w:ascii="Verdana" w:hAnsi="Verdana"/>
          <w:sz w:val="22"/>
          <w:szCs w:val="22"/>
        </w:rPr>
        <w:t>Aceite vegetal</w:t>
      </w:r>
    </w:p>
    <w:p w14:paraId="0DD14482" w14:textId="2D5A1425" w:rsidR="003E5AF5" w:rsidRDefault="00C60FE9" w:rsidP="00C60FE9">
      <w:pPr>
        <w:rPr>
          <w:rFonts w:ascii="Verdana" w:hAnsi="Verdana"/>
          <w:sz w:val="22"/>
          <w:szCs w:val="22"/>
        </w:rPr>
      </w:pPr>
      <w:r w:rsidRPr="00C60FE9">
        <w:rPr>
          <w:rFonts w:ascii="Verdana" w:hAnsi="Verdana"/>
          <w:sz w:val="22"/>
          <w:szCs w:val="22"/>
        </w:rPr>
        <w:t>1.000</w:t>
      </w:r>
      <w:r w:rsidRPr="00C60FE9">
        <w:rPr>
          <w:rFonts w:ascii="Verdana" w:hAnsi="Verdana"/>
          <w:sz w:val="22"/>
          <w:szCs w:val="22"/>
        </w:rPr>
        <w:br/>
        <w:t xml:space="preserve">4 botellas de 250 </w:t>
      </w:r>
      <w:proofErr w:type="spellStart"/>
      <w:r w:rsidRPr="00C60FE9">
        <w:rPr>
          <w:rFonts w:ascii="Verdana" w:hAnsi="Verdana"/>
          <w:sz w:val="22"/>
          <w:szCs w:val="22"/>
        </w:rPr>
        <w:t>cc</w:t>
      </w:r>
      <w:proofErr w:type="spellEnd"/>
      <w:r w:rsidRPr="00C60FE9">
        <w:rPr>
          <w:rFonts w:ascii="Verdana" w:hAnsi="Verdana"/>
          <w:sz w:val="22"/>
          <w:szCs w:val="22"/>
        </w:rPr>
        <w:t xml:space="preserve"> c/u</w:t>
      </w:r>
    </w:p>
    <w:p w14:paraId="79E0C145" w14:textId="64EA5BD1" w:rsidR="003E5AF5" w:rsidRDefault="00C60FE9" w:rsidP="00C60FE9">
      <w:pPr>
        <w:rPr>
          <w:rFonts w:ascii="Verdana" w:hAnsi="Verdana"/>
          <w:sz w:val="22"/>
          <w:szCs w:val="22"/>
        </w:rPr>
      </w:pPr>
      <w:r w:rsidRPr="00C60FE9">
        <w:rPr>
          <w:rFonts w:ascii="Verdana" w:hAnsi="Verdana"/>
          <w:sz w:val="22"/>
          <w:szCs w:val="22"/>
        </w:rPr>
        <w:t>Panela</w:t>
      </w:r>
      <w:r w:rsidRPr="00C60FE9">
        <w:rPr>
          <w:rFonts w:ascii="Verdana" w:hAnsi="Verdana"/>
          <w:sz w:val="22"/>
          <w:szCs w:val="22"/>
        </w:rPr>
        <w:br/>
        <w:t>1.000</w:t>
      </w:r>
      <w:r w:rsidRPr="00C60FE9">
        <w:rPr>
          <w:rFonts w:ascii="Verdana" w:hAnsi="Verdana"/>
          <w:sz w:val="22"/>
          <w:szCs w:val="22"/>
        </w:rPr>
        <w:br/>
        <w:t>2 unidades de 500 gramos c/u</w:t>
      </w:r>
    </w:p>
    <w:p w14:paraId="4ECB433E" w14:textId="77777777" w:rsidR="003E5AF5" w:rsidRDefault="00C60FE9" w:rsidP="00C60FE9">
      <w:pPr>
        <w:rPr>
          <w:rFonts w:ascii="Verdana" w:hAnsi="Verdana"/>
          <w:sz w:val="22"/>
          <w:szCs w:val="22"/>
        </w:rPr>
      </w:pPr>
      <w:r w:rsidRPr="00C60FE9">
        <w:rPr>
          <w:rFonts w:ascii="Verdana" w:hAnsi="Verdana"/>
          <w:sz w:val="22"/>
          <w:szCs w:val="22"/>
        </w:rPr>
        <w:t>Huevo de gallina</w:t>
      </w:r>
      <w:r w:rsidR="003E5AF5">
        <w:rPr>
          <w:rFonts w:ascii="Verdana" w:hAnsi="Verdana"/>
          <w:sz w:val="22"/>
          <w:szCs w:val="22"/>
        </w:rPr>
        <w:t xml:space="preserve"> </w:t>
      </w:r>
      <w:r w:rsidRPr="00C60FE9">
        <w:rPr>
          <w:rFonts w:ascii="Verdana" w:hAnsi="Verdana"/>
          <w:sz w:val="22"/>
          <w:szCs w:val="22"/>
        </w:rPr>
        <w:t>60 u</w:t>
      </w:r>
    </w:p>
    <w:p w14:paraId="5AD9A28A" w14:textId="2DEF4232" w:rsidR="003E5AF5" w:rsidRDefault="00C60FE9" w:rsidP="00C60FE9">
      <w:pPr>
        <w:rPr>
          <w:rFonts w:ascii="Verdana" w:hAnsi="Verdana"/>
          <w:sz w:val="22"/>
          <w:szCs w:val="22"/>
        </w:rPr>
      </w:pPr>
      <w:r w:rsidRPr="00C60FE9">
        <w:rPr>
          <w:rFonts w:ascii="Verdana" w:hAnsi="Verdana"/>
          <w:sz w:val="22"/>
          <w:szCs w:val="22"/>
        </w:rPr>
        <w:t>2 cubetas de 30 unidades c/u</w:t>
      </w:r>
    </w:p>
    <w:p w14:paraId="1517A5CE" w14:textId="77777777" w:rsidR="003E5AF5" w:rsidRDefault="00C60FE9" w:rsidP="00C60FE9">
      <w:pPr>
        <w:rPr>
          <w:rFonts w:ascii="Verdana" w:hAnsi="Verdana"/>
          <w:sz w:val="22"/>
          <w:szCs w:val="22"/>
        </w:rPr>
      </w:pPr>
      <w:proofErr w:type="spellStart"/>
      <w:r w:rsidRPr="00C60FE9">
        <w:rPr>
          <w:rFonts w:ascii="Verdana" w:hAnsi="Verdana"/>
          <w:sz w:val="22"/>
          <w:szCs w:val="22"/>
        </w:rPr>
        <w:t>Bienestarina</w:t>
      </w:r>
      <w:proofErr w:type="spellEnd"/>
      <w:r w:rsidRPr="00C60FE9">
        <w:rPr>
          <w:rFonts w:ascii="Verdana" w:hAnsi="Verdana"/>
          <w:sz w:val="22"/>
          <w:szCs w:val="22"/>
        </w:rPr>
        <w:t xml:space="preserve"> Más®</w:t>
      </w:r>
    </w:p>
    <w:p w14:paraId="4C23DAB8" w14:textId="3DEBAB4E" w:rsidR="003E5AF5" w:rsidRDefault="00C60FE9" w:rsidP="00C60FE9">
      <w:pPr>
        <w:rPr>
          <w:rFonts w:ascii="Verdana" w:hAnsi="Verdana"/>
          <w:sz w:val="22"/>
          <w:szCs w:val="22"/>
        </w:rPr>
      </w:pPr>
      <w:r w:rsidRPr="00C60FE9">
        <w:rPr>
          <w:rFonts w:ascii="Verdana" w:hAnsi="Verdana"/>
          <w:sz w:val="22"/>
          <w:szCs w:val="22"/>
        </w:rPr>
        <w:t>1.800</w:t>
      </w:r>
      <w:r w:rsidRPr="00C60FE9">
        <w:rPr>
          <w:rFonts w:ascii="Verdana" w:hAnsi="Verdana"/>
          <w:sz w:val="22"/>
          <w:szCs w:val="22"/>
        </w:rPr>
        <w:br/>
        <w:t>2 bolsas de 900 gramos c/u</w:t>
      </w:r>
    </w:p>
    <w:p w14:paraId="3B3AD960" w14:textId="02DF509A" w:rsidR="003E5AF5" w:rsidRDefault="00C60FE9" w:rsidP="00C60FE9">
      <w:pPr>
        <w:rPr>
          <w:rFonts w:ascii="Verdana" w:hAnsi="Verdana"/>
          <w:sz w:val="22"/>
          <w:szCs w:val="22"/>
        </w:rPr>
      </w:pPr>
      <w:proofErr w:type="spellStart"/>
      <w:r w:rsidRPr="00C60FE9">
        <w:rPr>
          <w:rFonts w:ascii="Verdana" w:hAnsi="Verdana"/>
          <w:sz w:val="22"/>
          <w:szCs w:val="22"/>
        </w:rPr>
        <w:t>Nutrigest</w:t>
      </w:r>
      <w:proofErr w:type="spellEnd"/>
      <w:r w:rsidRPr="00C60FE9">
        <w:rPr>
          <w:rFonts w:ascii="Verdana" w:hAnsi="Verdana"/>
          <w:sz w:val="22"/>
          <w:szCs w:val="22"/>
        </w:rPr>
        <w:t>*</w:t>
      </w:r>
      <w:r w:rsidRPr="00C60FE9">
        <w:rPr>
          <w:rFonts w:ascii="Verdana" w:hAnsi="Verdana"/>
          <w:sz w:val="22"/>
          <w:szCs w:val="22"/>
        </w:rPr>
        <w:br/>
        <w:t>900</w:t>
      </w:r>
      <w:r w:rsidRPr="00C60FE9">
        <w:rPr>
          <w:rFonts w:ascii="Verdana" w:hAnsi="Verdana"/>
          <w:sz w:val="22"/>
          <w:szCs w:val="22"/>
        </w:rPr>
        <w:br/>
        <w:t>1 bolsa de 900 gramos</w:t>
      </w:r>
    </w:p>
    <w:p w14:paraId="526B3799" w14:textId="52DB1ED6" w:rsidR="00C60FE9" w:rsidRPr="00C60FE9" w:rsidRDefault="00C60FE9" w:rsidP="00C60FE9">
      <w:pPr>
        <w:rPr>
          <w:rFonts w:ascii="Verdana" w:hAnsi="Verdana"/>
          <w:sz w:val="22"/>
          <w:szCs w:val="22"/>
        </w:rPr>
      </w:pPr>
      <w:r w:rsidRPr="00C60FE9">
        <w:rPr>
          <w:rFonts w:ascii="Verdana" w:hAnsi="Verdana"/>
          <w:sz w:val="22"/>
          <w:szCs w:val="22"/>
        </w:rPr>
        <w:br/>
        <w:t xml:space="preserve">*Si el beneficiario es una mujer gestante o una niña o niño menor de 6 meses que recibe lactancia materna, se entregará una bolsa de 900 de </w:t>
      </w:r>
      <w:proofErr w:type="spellStart"/>
      <w:r w:rsidRPr="00C60FE9">
        <w:rPr>
          <w:rFonts w:ascii="Verdana" w:hAnsi="Verdana"/>
          <w:sz w:val="22"/>
          <w:szCs w:val="22"/>
        </w:rPr>
        <w:t>Nutrigest</w:t>
      </w:r>
      <w:proofErr w:type="spellEnd"/>
      <w:r w:rsidRPr="00C60FE9">
        <w:rPr>
          <w:rFonts w:ascii="Verdana" w:hAnsi="Verdana"/>
          <w:sz w:val="22"/>
          <w:szCs w:val="22"/>
        </w:rPr>
        <w:t>.</w:t>
      </w:r>
      <w:r w:rsidRPr="00C60FE9">
        <w:rPr>
          <w:rFonts w:ascii="Verdana" w:hAnsi="Verdana"/>
          <w:sz w:val="22"/>
          <w:szCs w:val="22"/>
        </w:rPr>
        <w:br/>
      </w:r>
      <w:r w:rsidRPr="00C60FE9">
        <w:rPr>
          <w:rFonts w:ascii="Verdana" w:hAnsi="Verdana"/>
          <w:b/>
          <w:bCs/>
          <w:sz w:val="22"/>
          <w:szCs w:val="22"/>
        </w:rPr>
        <w:t>Nota: </w:t>
      </w:r>
      <w:r w:rsidRPr="00C60FE9">
        <w:rPr>
          <w:rFonts w:ascii="Verdana" w:hAnsi="Verdana"/>
          <w:sz w:val="22"/>
          <w:szCs w:val="22"/>
        </w:rPr>
        <w:t xml:space="preserve">De acuerdo con las concertaciones que realicen las Regionales del ICBF con grupos étnicos, estos alimentos podrán variar o modificarse, previa presentación de la respectiva justificación para visto bueno de la Dirección de </w:t>
      </w:r>
      <w:r w:rsidRPr="00C60FE9">
        <w:rPr>
          <w:rFonts w:ascii="Verdana" w:hAnsi="Verdana"/>
          <w:sz w:val="22"/>
          <w:szCs w:val="22"/>
        </w:rPr>
        <w:lastRenderedPageBreak/>
        <w:t>sin que en ningún caso sobrepase los costos asignados y se mantenga el aporte nutricional de cada ración.</w:t>
      </w:r>
      <w:r w:rsidRPr="00C60FE9">
        <w:rPr>
          <w:rFonts w:ascii="Verdana" w:hAnsi="Verdana"/>
          <w:sz w:val="22"/>
          <w:szCs w:val="22"/>
        </w:rPr>
        <w:br/>
      </w:r>
    </w:p>
    <w:tbl>
      <w:tblPr>
        <w:tblStyle w:val="Tablaconcuadrcula"/>
        <w:tblW w:w="5150" w:type="pct"/>
        <w:tblLook w:val="04A0" w:firstRow="1" w:lastRow="0" w:firstColumn="1" w:lastColumn="0" w:noHBand="0" w:noVBand="1"/>
      </w:tblPr>
      <w:tblGrid>
        <w:gridCol w:w="3222"/>
        <w:gridCol w:w="3223"/>
        <w:gridCol w:w="885"/>
        <w:gridCol w:w="899"/>
        <w:gridCol w:w="864"/>
      </w:tblGrid>
      <w:tr w:rsidR="00C60FE9" w:rsidRPr="00C60FE9" w14:paraId="06E15046" w14:textId="77777777" w:rsidTr="003E5AF5">
        <w:tc>
          <w:tcPr>
            <w:tcW w:w="1100" w:type="pct"/>
            <w:hideMark/>
          </w:tcPr>
          <w:p w14:paraId="7640D3E0"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LINEAMIENTOS</w:t>
            </w:r>
            <w:r w:rsidRPr="00C60FE9">
              <w:rPr>
                <w:rFonts w:ascii="Verdana" w:hAnsi="Verdana"/>
                <w:b/>
                <w:bCs/>
                <w:sz w:val="22"/>
                <w:szCs w:val="22"/>
              </w:rPr>
              <w:br/>
              <w:t>TÉCNICOS</w:t>
            </w:r>
          </w:p>
        </w:tc>
        <w:tc>
          <w:tcPr>
            <w:tcW w:w="3900" w:type="pct"/>
            <w:gridSpan w:val="4"/>
            <w:hideMark/>
          </w:tcPr>
          <w:p w14:paraId="300D3CC6" w14:textId="77777777" w:rsidR="00C60FE9" w:rsidRPr="00C60FE9" w:rsidRDefault="00C60FE9" w:rsidP="00C60FE9">
            <w:pPr>
              <w:spacing w:after="160"/>
              <w:rPr>
                <w:rFonts w:ascii="Verdana" w:hAnsi="Verdana"/>
                <w:sz w:val="22"/>
                <w:szCs w:val="22"/>
              </w:rPr>
            </w:pPr>
            <w:r w:rsidRPr="00C60FE9">
              <w:rPr>
                <w:rFonts w:ascii="Verdana" w:hAnsi="Verdana"/>
                <w:sz w:val="22"/>
                <w:szCs w:val="22"/>
              </w:rPr>
              <w:t>Lineamiento Técnico Administrativo del Subproyecto Estrategia Atención y Prevención de la desnutrición y Manuales Operativos de 1.000 días para cambiar el mundo.</w:t>
            </w:r>
            <w:r w:rsidRPr="00C60FE9">
              <w:rPr>
                <w:rFonts w:ascii="Verdana" w:hAnsi="Verdana"/>
                <w:sz w:val="22"/>
                <w:szCs w:val="22"/>
              </w:rPr>
              <w:br/>
            </w:r>
          </w:p>
        </w:tc>
      </w:tr>
      <w:tr w:rsidR="00C60FE9" w:rsidRPr="00C60FE9" w14:paraId="74BD8026" w14:textId="77777777" w:rsidTr="003E5AF5">
        <w:tc>
          <w:tcPr>
            <w:tcW w:w="1950" w:type="pct"/>
            <w:hideMark/>
          </w:tcPr>
          <w:p w14:paraId="0CD146D4"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br/>
            </w:r>
            <w:r w:rsidRPr="00C60FE9">
              <w:rPr>
                <w:rFonts w:ascii="Verdana" w:hAnsi="Verdana"/>
                <w:b/>
                <w:bCs/>
                <w:sz w:val="22"/>
                <w:szCs w:val="22"/>
              </w:rPr>
              <w:br/>
              <w:t>ALEJANDRO GÓMEZ LÓPEZ</w:t>
            </w:r>
            <w:r w:rsidRPr="00C60FE9">
              <w:rPr>
                <w:rFonts w:ascii="Verdana" w:hAnsi="Verdana"/>
                <w:b/>
                <w:bCs/>
                <w:sz w:val="22"/>
                <w:szCs w:val="22"/>
              </w:rPr>
              <w:br/>
            </w:r>
            <w:proofErr w:type="gramStart"/>
            <w:r w:rsidRPr="00C60FE9">
              <w:rPr>
                <w:rFonts w:ascii="Verdana" w:hAnsi="Verdana"/>
                <w:b/>
                <w:bCs/>
                <w:sz w:val="22"/>
                <w:szCs w:val="22"/>
              </w:rPr>
              <w:t>Director</w:t>
            </w:r>
            <w:proofErr w:type="gramEnd"/>
            <w:r w:rsidRPr="00C60FE9">
              <w:rPr>
                <w:rFonts w:ascii="Verdana" w:hAnsi="Verdana"/>
                <w:b/>
                <w:bCs/>
                <w:sz w:val="22"/>
                <w:szCs w:val="22"/>
              </w:rPr>
              <w:t xml:space="preserve"> de Nutrición</w:t>
            </w:r>
          </w:p>
        </w:tc>
        <w:tc>
          <w:tcPr>
            <w:tcW w:w="1950" w:type="pct"/>
            <w:hideMark/>
          </w:tcPr>
          <w:p w14:paraId="5396EBBC"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br/>
            </w:r>
            <w:r w:rsidRPr="00C60FE9">
              <w:rPr>
                <w:rFonts w:ascii="Verdana" w:hAnsi="Verdana"/>
                <w:b/>
                <w:bCs/>
                <w:sz w:val="22"/>
                <w:szCs w:val="22"/>
              </w:rPr>
              <w:br/>
              <w:t>EDGAR ROBLES PIÑEROS</w:t>
            </w:r>
            <w:r w:rsidRPr="00C60FE9">
              <w:rPr>
                <w:rFonts w:ascii="Verdana" w:hAnsi="Verdana"/>
                <w:b/>
                <w:bCs/>
                <w:sz w:val="22"/>
                <w:szCs w:val="22"/>
              </w:rPr>
              <w:br/>
            </w:r>
            <w:proofErr w:type="gramStart"/>
            <w:r w:rsidRPr="00C60FE9">
              <w:rPr>
                <w:rFonts w:ascii="Verdana" w:hAnsi="Verdana"/>
                <w:b/>
                <w:bCs/>
                <w:sz w:val="22"/>
                <w:szCs w:val="22"/>
              </w:rPr>
              <w:t>Subdirector</w:t>
            </w:r>
            <w:proofErr w:type="gramEnd"/>
            <w:r w:rsidRPr="00C60FE9">
              <w:rPr>
                <w:rFonts w:ascii="Verdana" w:hAnsi="Verdana"/>
                <w:b/>
                <w:bCs/>
                <w:sz w:val="22"/>
                <w:szCs w:val="22"/>
              </w:rPr>
              <w:t xml:space="preserve"> de Programación</w:t>
            </w:r>
          </w:p>
        </w:tc>
        <w:tc>
          <w:tcPr>
            <w:tcW w:w="1100" w:type="pct"/>
            <w:gridSpan w:val="3"/>
            <w:hideMark/>
          </w:tcPr>
          <w:p w14:paraId="5FDE7864"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br/>
            </w:r>
            <w:r w:rsidRPr="00C60FE9">
              <w:rPr>
                <w:rFonts w:ascii="Verdana" w:hAnsi="Verdana"/>
                <w:b/>
                <w:bCs/>
                <w:sz w:val="22"/>
                <w:szCs w:val="22"/>
              </w:rPr>
              <w:br/>
              <w:t>FECHA DE EXPEDICIÓN</w:t>
            </w:r>
            <w:r w:rsidRPr="00C60FE9">
              <w:rPr>
                <w:rFonts w:ascii="Verdana" w:hAnsi="Verdana"/>
                <w:b/>
                <w:bCs/>
                <w:sz w:val="22"/>
                <w:szCs w:val="22"/>
              </w:rPr>
              <w:br/>
            </w:r>
            <w:proofErr w:type="gramStart"/>
            <w:r w:rsidRPr="00C60FE9">
              <w:rPr>
                <w:rFonts w:ascii="Verdana" w:hAnsi="Verdana"/>
                <w:b/>
                <w:bCs/>
                <w:sz w:val="22"/>
                <w:szCs w:val="22"/>
              </w:rPr>
              <w:t>Marzo</w:t>
            </w:r>
            <w:proofErr w:type="gramEnd"/>
            <w:r w:rsidRPr="00C60FE9">
              <w:rPr>
                <w:rFonts w:ascii="Verdana" w:hAnsi="Verdana"/>
                <w:b/>
                <w:bCs/>
                <w:sz w:val="22"/>
                <w:szCs w:val="22"/>
              </w:rPr>
              <w:t xml:space="preserve"> de 2017</w:t>
            </w:r>
          </w:p>
        </w:tc>
      </w:tr>
      <w:tr w:rsidR="00C60FE9" w:rsidRPr="00C60FE9" w14:paraId="6CE28E40" w14:textId="77777777" w:rsidTr="003E5AF5">
        <w:tc>
          <w:tcPr>
            <w:tcW w:w="950" w:type="pct"/>
            <w:hideMark/>
          </w:tcPr>
          <w:p w14:paraId="24EA1A42"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FICHA: I-12</w:t>
            </w:r>
          </w:p>
        </w:tc>
        <w:tc>
          <w:tcPr>
            <w:tcW w:w="550" w:type="pct"/>
            <w:hideMark/>
          </w:tcPr>
          <w:p w14:paraId="43FE118B"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PRG</w:t>
            </w:r>
          </w:p>
        </w:tc>
        <w:tc>
          <w:tcPr>
            <w:tcW w:w="450" w:type="pct"/>
            <w:hideMark/>
          </w:tcPr>
          <w:p w14:paraId="04F3EAD9"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SPRG</w:t>
            </w:r>
          </w:p>
        </w:tc>
        <w:tc>
          <w:tcPr>
            <w:tcW w:w="450" w:type="pct"/>
            <w:hideMark/>
          </w:tcPr>
          <w:p w14:paraId="1C854925"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PROY</w:t>
            </w:r>
          </w:p>
        </w:tc>
        <w:tc>
          <w:tcPr>
            <w:tcW w:w="2600" w:type="pct"/>
            <w:hideMark/>
          </w:tcPr>
          <w:p w14:paraId="4053E0C4"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SBPY</w:t>
            </w:r>
          </w:p>
        </w:tc>
      </w:tr>
      <w:tr w:rsidR="00C60FE9" w:rsidRPr="00C60FE9" w14:paraId="311A75CF" w14:textId="77777777" w:rsidTr="003E5AF5">
        <w:tc>
          <w:tcPr>
            <w:tcW w:w="1500" w:type="pct"/>
            <w:gridSpan w:val="2"/>
            <w:hideMark/>
          </w:tcPr>
          <w:p w14:paraId="4A781F4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4102</w:t>
            </w:r>
          </w:p>
        </w:tc>
        <w:tc>
          <w:tcPr>
            <w:tcW w:w="450" w:type="pct"/>
            <w:hideMark/>
          </w:tcPr>
          <w:p w14:paraId="7D554567"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1500</w:t>
            </w:r>
          </w:p>
        </w:tc>
        <w:tc>
          <w:tcPr>
            <w:tcW w:w="450" w:type="pct"/>
            <w:hideMark/>
          </w:tcPr>
          <w:p w14:paraId="4B54735C"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3</w:t>
            </w:r>
          </w:p>
        </w:tc>
        <w:tc>
          <w:tcPr>
            <w:tcW w:w="2600" w:type="pct"/>
            <w:hideMark/>
          </w:tcPr>
          <w:p w14:paraId="01DA5C7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108</w:t>
            </w:r>
          </w:p>
        </w:tc>
      </w:tr>
      <w:tr w:rsidR="00C60FE9" w:rsidRPr="00C60FE9" w14:paraId="761DB0CC" w14:textId="77777777" w:rsidTr="003E5AF5">
        <w:tc>
          <w:tcPr>
            <w:tcW w:w="950" w:type="pct"/>
            <w:hideMark/>
          </w:tcPr>
          <w:p w14:paraId="5F265699"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PROYECTO</w:t>
            </w:r>
          </w:p>
        </w:tc>
        <w:tc>
          <w:tcPr>
            <w:tcW w:w="4050" w:type="pct"/>
            <w:gridSpan w:val="4"/>
            <w:hideMark/>
          </w:tcPr>
          <w:p w14:paraId="5CD5189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PROTECCIÓN - ACCIONES PARA PRESERVAR Y RESTITUIR EL EJERCICIO INTEGRAL DE LOS DERECHOS DE LA NIÑEZ Y LA FAMILIA</w:t>
            </w:r>
          </w:p>
        </w:tc>
      </w:tr>
      <w:tr w:rsidR="00C60FE9" w:rsidRPr="00C60FE9" w14:paraId="43C66E47" w14:textId="77777777" w:rsidTr="003E5AF5">
        <w:tc>
          <w:tcPr>
            <w:tcW w:w="950" w:type="pct"/>
            <w:hideMark/>
          </w:tcPr>
          <w:p w14:paraId="6C146EAE"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SUBPROYEC TO</w:t>
            </w:r>
          </w:p>
        </w:tc>
        <w:tc>
          <w:tcPr>
            <w:tcW w:w="4050" w:type="pct"/>
            <w:gridSpan w:val="4"/>
            <w:hideMark/>
          </w:tcPr>
          <w:p w14:paraId="66E6EAB1"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ORIENTACIÓN PARA LA VIDA PERSONAL, SOCIAL, PROFESIONAL Y VOCACIONAL</w:t>
            </w:r>
          </w:p>
        </w:tc>
      </w:tr>
      <w:tr w:rsidR="00C60FE9" w:rsidRPr="00C60FE9" w14:paraId="2F0F33DE" w14:textId="77777777" w:rsidTr="003E5AF5">
        <w:tc>
          <w:tcPr>
            <w:tcW w:w="950" w:type="pct"/>
            <w:hideMark/>
          </w:tcPr>
          <w:p w14:paraId="2E817BCD"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OBJETIVO</w:t>
            </w:r>
          </w:p>
        </w:tc>
        <w:tc>
          <w:tcPr>
            <w:tcW w:w="850" w:type="pct"/>
            <w:hideMark/>
          </w:tcPr>
          <w:p w14:paraId="3877316D"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GENERAL</w:t>
            </w:r>
          </w:p>
        </w:tc>
        <w:tc>
          <w:tcPr>
            <w:tcW w:w="3200" w:type="pct"/>
            <w:gridSpan w:val="3"/>
            <w:hideMark/>
          </w:tcPr>
          <w:p w14:paraId="4FB00727" w14:textId="77777777" w:rsidR="00C60FE9" w:rsidRPr="00C60FE9" w:rsidRDefault="00C60FE9" w:rsidP="00C60FE9">
            <w:pPr>
              <w:spacing w:after="160"/>
              <w:rPr>
                <w:rFonts w:ascii="Verdana" w:hAnsi="Verdana"/>
                <w:sz w:val="22"/>
                <w:szCs w:val="22"/>
              </w:rPr>
            </w:pPr>
            <w:r w:rsidRPr="00C60FE9">
              <w:rPr>
                <w:rFonts w:ascii="Verdana" w:hAnsi="Verdana"/>
                <w:sz w:val="22"/>
                <w:szCs w:val="22"/>
              </w:rPr>
              <w:t>Fortalecer el proyecto de vida de los niños, niñas, adolescentes y jóvenes atendidos en las diferentes modalidades de Protección.</w:t>
            </w:r>
          </w:p>
        </w:tc>
      </w:tr>
      <w:tr w:rsidR="00C60FE9" w:rsidRPr="00C60FE9" w14:paraId="776AC3F9" w14:textId="77777777" w:rsidTr="003E5AF5">
        <w:tc>
          <w:tcPr>
            <w:tcW w:w="1800" w:type="pct"/>
            <w:gridSpan w:val="2"/>
            <w:hideMark/>
          </w:tcPr>
          <w:p w14:paraId="7545972C"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ESPECÍFICO</w:t>
            </w:r>
          </w:p>
        </w:tc>
        <w:tc>
          <w:tcPr>
            <w:tcW w:w="3200" w:type="pct"/>
            <w:gridSpan w:val="3"/>
            <w:hideMark/>
          </w:tcPr>
          <w:p w14:paraId="09C576C9" w14:textId="77777777" w:rsidR="00C60FE9" w:rsidRPr="00C60FE9" w:rsidRDefault="00C60FE9" w:rsidP="00C60FE9">
            <w:pPr>
              <w:spacing w:after="160"/>
              <w:rPr>
                <w:rFonts w:ascii="Verdana" w:hAnsi="Verdana"/>
                <w:sz w:val="22"/>
                <w:szCs w:val="22"/>
              </w:rPr>
            </w:pPr>
            <w:r w:rsidRPr="00C60FE9">
              <w:rPr>
                <w:rFonts w:ascii="Verdana" w:hAnsi="Verdana"/>
                <w:sz w:val="22"/>
                <w:szCs w:val="22"/>
              </w:rPr>
              <w:t>-Generar oportunidades que le permitan a los niños, niñas, adolescentes y jóvenes desarrollar su proyecto de vida en los componentes de identidad, educación, cultura, recreación, deporte y trabajo y en general a su desarrollo integral.</w:t>
            </w:r>
            <w:r w:rsidRPr="00C60FE9">
              <w:rPr>
                <w:rFonts w:ascii="Verdana" w:hAnsi="Verdana"/>
                <w:sz w:val="22"/>
                <w:szCs w:val="22"/>
              </w:rPr>
              <w:br/>
              <w:t xml:space="preserve">-Apoyar las acciones de fortalecimiento del proyecto de vida de niños, niñas, adolescentes y </w:t>
            </w:r>
            <w:r w:rsidRPr="00C60FE9">
              <w:rPr>
                <w:rFonts w:ascii="Verdana" w:hAnsi="Verdana"/>
                <w:sz w:val="22"/>
                <w:szCs w:val="22"/>
              </w:rPr>
              <w:lastRenderedPageBreak/>
              <w:t>jóvenes desarrolladas por las instituciones de protección y hogares sustitutos.</w:t>
            </w:r>
            <w:r w:rsidRPr="00C60FE9">
              <w:rPr>
                <w:rFonts w:ascii="Verdana" w:hAnsi="Verdana"/>
                <w:sz w:val="22"/>
                <w:szCs w:val="22"/>
              </w:rPr>
              <w:br/>
              <w:t>-Apoyar las acciones que buscan identificar y desarrollar las potencialidades y competencias de los niños, niñas, adolescentes y jóvenes que se encuentran en Proceso Administrativo de Restablecimiento de Derechos y en el Sistema de Responsabilidad Penal para Adolescentes.</w:t>
            </w:r>
            <w:r w:rsidRPr="00C60FE9">
              <w:rPr>
                <w:rFonts w:ascii="Verdana" w:hAnsi="Verdana"/>
                <w:sz w:val="22"/>
                <w:szCs w:val="22"/>
              </w:rPr>
              <w:br/>
              <w:t>-Generar, en virtud del principio de corresponsabilidad, alianzas estratégicas mediante las cuales se puedan garantizar e impulsar de manera eficaz el desarrollo de los diferentes componentes del Proyecto de vida de los niños, niñas, adolescentes y jóvenes que se encuentran en las diferentes modalidades de Protección.</w:t>
            </w:r>
          </w:p>
        </w:tc>
      </w:tr>
      <w:tr w:rsidR="00C60FE9" w:rsidRPr="00C60FE9" w14:paraId="4B5A1A8A" w14:textId="77777777" w:rsidTr="003E5AF5">
        <w:tc>
          <w:tcPr>
            <w:tcW w:w="950" w:type="pct"/>
            <w:hideMark/>
          </w:tcPr>
          <w:p w14:paraId="55ED282F"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lastRenderedPageBreak/>
              <w:t>POBLACIÓN</w:t>
            </w:r>
            <w:r w:rsidRPr="00C60FE9">
              <w:rPr>
                <w:rFonts w:ascii="Verdana" w:hAnsi="Verdana"/>
                <w:b/>
                <w:bCs/>
                <w:sz w:val="22"/>
                <w:szCs w:val="22"/>
              </w:rPr>
              <w:br/>
              <w:t>OBJETIVO</w:t>
            </w:r>
          </w:p>
        </w:tc>
        <w:tc>
          <w:tcPr>
            <w:tcW w:w="4050" w:type="pct"/>
            <w:gridSpan w:val="4"/>
            <w:hideMark/>
          </w:tcPr>
          <w:p w14:paraId="062B6F51" w14:textId="77777777" w:rsidR="00C60FE9" w:rsidRPr="00C60FE9" w:rsidRDefault="00C60FE9" w:rsidP="00C60FE9">
            <w:pPr>
              <w:spacing w:after="160"/>
              <w:rPr>
                <w:rFonts w:ascii="Verdana" w:hAnsi="Verdana"/>
                <w:sz w:val="22"/>
                <w:szCs w:val="22"/>
              </w:rPr>
            </w:pPr>
            <w:r w:rsidRPr="00C60FE9">
              <w:rPr>
                <w:rFonts w:ascii="Verdana" w:hAnsi="Verdana"/>
                <w:sz w:val="22"/>
                <w:szCs w:val="22"/>
              </w:rPr>
              <w:t>Niños, niñas y adolescentes que se encuentran en modalidades de Protección.</w:t>
            </w:r>
          </w:p>
        </w:tc>
      </w:tr>
      <w:tr w:rsidR="00C60FE9" w:rsidRPr="00C60FE9" w14:paraId="755FFEA4" w14:textId="77777777" w:rsidTr="003E5AF5">
        <w:tc>
          <w:tcPr>
            <w:tcW w:w="950" w:type="pct"/>
            <w:hideMark/>
          </w:tcPr>
          <w:p w14:paraId="5AB90F1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PARÁMETROS</w:t>
            </w:r>
          </w:p>
        </w:tc>
        <w:tc>
          <w:tcPr>
            <w:tcW w:w="1000" w:type="pct"/>
            <w:hideMark/>
          </w:tcPr>
          <w:p w14:paraId="088532A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TIEMPO DE FUNCIONA MIENTO</w:t>
            </w:r>
          </w:p>
        </w:tc>
        <w:tc>
          <w:tcPr>
            <w:tcW w:w="3050" w:type="pct"/>
            <w:gridSpan w:val="3"/>
            <w:hideMark/>
          </w:tcPr>
          <w:p w14:paraId="78F54B8B" w14:textId="77777777" w:rsidR="00C60FE9" w:rsidRPr="00C60FE9" w:rsidRDefault="00C60FE9" w:rsidP="00C60FE9">
            <w:pPr>
              <w:spacing w:after="160"/>
              <w:rPr>
                <w:rFonts w:ascii="Verdana" w:hAnsi="Verdana"/>
                <w:sz w:val="22"/>
                <w:szCs w:val="22"/>
              </w:rPr>
            </w:pPr>
            <w:r w:rsidRPr="00C60FE9">
              <w:rPr>
                <w:rFonts w:ascii="Verdana" w:hAnsi="Verdana"/>
                <w:sz w:val="22"/>
                <w:szCs w:val="22"/>
              </w:rPr>
              <w:t>12 MESES</w:t>
            </w:r>
          </w:p>
        </w:tc>
      </w:tr>
      <w:tr w:rsidR="00C60FE9" w:rsidRPr="00C60FE9" w14:paraId="0EC620D9" w14:textId="77777777" w:rsidTr="003E5AF5">
        <w:tc>
          <w:tcPr>
            <w:tcW w:w="1950" w:type="pct"/>
            <w:gridSpan w:val="2"/>
            <w:hideMark/>
          </w:tcPr>
          <w:p w14:paraId="7EB8D030"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ROTACIÓN</w:t>
            </w:r>
          </w:p>
        </w:tc>
        <w:tc>
          <w:tcPr>
            <w:tcW w:w="3050" w:type="pct"/>
            <w:gridSpan w:val="3"/>
            <w:hideMark/>
          </w:tcPr>
          <w:p w14:paraId="1317AFF6" w14:textId="77777777" w:rsidR="00C60FE9" w:rsidRPr="00C60FE9" w:rsidRDefault="00C60FE9" w:rsidP="00C60FE9">
            <w:pPr>
              <w:spacing w:after="160"/>
              <w:rPr>
                <w:rFonts w:ascii="Verdana" w:hAnsi="Verdana"/>
                <w:sz w:val="22"/>
                <w:szCs w:val="22"/>
              </w:rPr>
            </w:pPr>
            <w:r w:rsidRPr="00C60FE9">
              <w:rPr>
                <w:rFonts w:ascii="Verdana" w:hAnsi="Verdana"/>
                <w:sz w:val="22"/>
                <w:szCs w:val="22"/>
              </w:rPr>
              <w:t>N.A.</w:t>
            </w:r>
          </w:p>
        </w:tc>
      </w:tr>
      <w:tr w:rsidR="00C60FE9" w:rsidRPr="00C60FE9" w14:paraId="132826B6" w14:textId="77777777" w:rsidTr="003E5AF5">
        <w:tc>
          <w:tcPr>
            <w:tcW w:w="1950" w:type="pct"/>
            <w:gridSpan w:val="2"/>
            <w:hideMark/>
          </w:tcPr>
          <w:p w14:paraId="61E6EC50"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BIENESTARINA</w:t>
            </w:r>
          </w:p>
        </w:tc>
        <w:tc>
          <w:tcPr>
            <w:tcW w:w="3050" w:type="pct"/>
            <w:gridSpan w:val="3"/>
            <w:hideMark/>
          </w:tcPr>
          <w:p w14:paraId="73049DD7" w14:textId="77777777" w:rsidR="00C60FE9" w:rsidRPr="00C60FE9" w:rsidRDefault="00C60FE9" w:rsidP="00C60FE9">
            <w:pPr>
              <w:spacing w:after="160"/>
              <w:rPr>
                <w:rFonts w:ascii="Verdana" w:hAnsi="Verdana"/>
                <w:sz w:val="22"/>
                <w:szCs w:val="22"/>
              </w:rPr>
            </w:pPr>
            <w:r w:rsidRPr="00C60FE9">
              <w:rPr>
                <w:rFonts w:ascii="Verdana" w:hAnsi="Verdana"/>
                <w:sz w:val="22"/>
                <w:szCs w:val="22"/>
              </w:rPr>
              <w:t>N.A,</w:t>
            </w:r>
          </w:p>
        </w:tc>
      </w:tr>
      <w:tr w:rsidR="00C60FE9" w:rsidRPr="00C60FE9" w14:paraId="1E46022A" w14:textId="77777777" w:rsidTr="003E5AF5">
        <w:tc>
          <w:tcPr>
            <w:tcW w:w="1950" w:type="pct"/>
            <w:gridSpan w:val="2"/>
            <w:hideMark/>
          </w:tcPr>
          <w:p w14:paraId="0661D349"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lastRenderedPageBreak/>
              <w:t>COSTO</w:t>
            </w:r>
          </w:p>
        </w:tc>
        <w:tc>
          <w:tcPr>
            <w:tcW w:w="3050" w:type="pct"/>
            <w:gridSpan w:val="3"/>
            <w:hideMark/>
          </w:tcPr>
          <w:p w14:paraId="71F34FB7" w14:textId="77777777" w:rsidR="00C60FE9" w:rsidRPr="00C60FE9" w:rsidRDefault="00C60FE9" w:rsidP="00C60FE9">
            <w:pPr>
              <w:spacing w:after="160"/>
              <w:rPr>
                <w:rFonts w:ascii="Verdana" w:hAnsi="Verdana"/>
                <w:sz w:val="22"/>
                <w:szCs w:val="22"/>
              </w:rPr>
            </w:pPr>
            <w:r w:rsidRPr="00C60FE9">
              <w:rPr>
                <w:rFonts w:ascii="Verdana" w:hAnsi="Verdana"/>
                <w:sz w:val="22"/>
                <w:szCs w:val="22"/>
              </w:rPr>
              <w:t>Para los adolescentes y jóvenes que se encuentran cursando programas de formación técnica, tecnológica o universitaria, programas de formación para et trabajo y desarrollo humano, el ICBF previa emisión de una resolución y verificada la disponibilidad presupuestal de cada vigencia, podrá reconocer el valor de la ayuda económica</w:t>
            </w:r>
          </w:p>
        </w:tc>
      </w:tr>
    </w:tbl>
    <w:p w14:paraId="7ECDC146" w14:textId="77777777" w:rsidR="00C60FE9" w:rsidRPr="00C60FE9" w:rsidRDefault="00C60FE9" w:rsidP="00C60FE9">
      <w:pPr>
        <w:rPr>
          <w:rFonts w:ascii="Verdana" w:hAnsi="Verdana"/>
          <w:sz w:val="22"/>
          <w:szCs w:val="22"/>
        </w:rPr>
      </w:pPr>
      <w:r w:rsidRPr="00C60FE9">
        <w:rPr>
          <w:rFonts w:ascii="Verdana" w:hAnsi="Verdana"/>
          <w:sz w:val="22"/>
          <w:szCs w:val="22"/>
        </w:rPr>
        <w:t>mensual para cubrir los gastos de sostenimiento, de acuerdo con el tipo de estudio, de la siguiente manera:</w:t>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Tipos de Estudio</w:t>
      </w:r>
      <w:r w:rsidRPr="00C60FE9">
        <w:rPr>
          <w:rFonts w:ascii="Verdana" w:hAnsi="Verdana"/>
          <w:sz w:val="22"/>
          <w:szCs w:val="22"/>
        </w:rPr>
        <w:t>:</w:t>
      </w:r>
      <w:r w:rsidRPr="00C60FE9">
        <w:rPr>
          <w:rFonts w:ascii="Verdana" w:hAnsi="Verdana"/>
          <w:sz w:val="22"/>
          <w:szCs w:val="22"/>
        </w:rPr>
        <w:br/>
      </w:r>
      <w:r w:rsidRPr="00C60FE9">
        <w:rPr>
          <w:rFonts w:ascii="Verdana" w:hAnsi="Verdana"/>
          <w:b/>
          <w:bCs/>
          <w:sz w:val="22"/>
          <w:szCs w:val="22"/>
        </w:rPr>
        <w:t>Tipo 1:</w:t>
      </w:r>
      <w:r w:rsidRPr="00C60FE9">
        <w:rPr>
          <w:rFonts w:ascii="Verdana" w:hAnsi="Verdana"/>
          <w:sz w:val="22"/>
          <w:szCs w:val="22"/>
        </w:rPr>
        <w:t> Programas de formación relacionados con otras áreas diferentes a las del tipo 2 y tipo 3</w:t>
      </w:r>
      <w:r w:rsidRPr="00C60FE9">
        <w:rPr>
          <w:rFonts w:ascii="Verdana" w:hAnsi="Verdana"/>
          <w:sz w:val="22"/>
          <w:szCs w:val="22"/>
        </w:rPr>
        <w:br/>
      </w:r>
      <w:r w:rsidRPr="00C60FE9">
        <w:rPr>
          <w:rFonts w:ascii="Verdana" w:hAnsi="Verdana"/>
          <w:b/>
          <w:bCs/>
          <w:sz w:val="22"/>
          <w:szCs w:val="22"/>
        </w:rPr>
        <w:t>Tipo 2:</w:t>
      </w:r>
      <w:r w:rsidRPr="00C60FE9">
        <w:rPr>
          <w:rFonts w:ascii="Verdana" w:hAnsi="Verdana"/>
          <w:sz w:val="22"/>
          <w:szCs w:val="22"/>
        </w:rPr>
        <w:t> Programas de formación relacionados con las áreas de ciencias y humanidades.</w:t>
      </w:r>
      <w:r w:rsidRPr="00C60FE9">
        <w:rPr>
          <w:rFonts w:ascii="Verdana" w:hAnsi="Verdana"/>
          <w:sz w:val="22"/>
          <w:szCs w:val="22"/>
        </w:rPr>
        <w:br/>
      </w:r>
      <w:r w:rsidRPr="00C60FE9">
        <w:rPr>
          <w:rFonts w:ascii="Verdana" w:hAnsi="Verdana"/>
          <w:b/>
          <w:bCs/>
          <w:sz w:val="22"/>
          <w:szCs w:val="22"/>
        </w:rPr>
        <w:t>Tipo 3:</w:t>
      </w:r>
      <w:r w:rsidRPr="00C60FE9">
        <w:rPr>
          <w:rFonts w:ascii="Verdana" w:hAnsi="Verdana"/>
          <w:sz w:val="22"/>
          <w:szCs w:val="22"/>
        </w:rPr>
        <w:t> Programas de formación relacionados con las áreas de Sistemas, Informática e Ingenierías.</w:t>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TIPO EDUCACIÓN</w:t>
      </w:r>
      <w:r w:rsidRPr="00C60FE9">
        <w:rPr>
          <w:rFonts w:ascii="Verdana" w:hAnsi="Verdana"/>
          <w:b/>
          <w:bCs/>
          <w:sz w:val="22"/>
          <w:szCs w:val="22"/>
        </w:rPr>
        <w:br/>
        <w:t>VALOR BASE AYUDA ECONOMICA</w:t>
      </w:r>
      <w:r w:rsidRPr="00C60FE9">
        <w:rPr>
          <w:rFonts w:ascii="Verdana" w:hAnsi="Verdana"/>
          <w:b/>
          <w:bCs/>
          <w:sz w:val="22"/>
          <w:szCs w:val="22"/>
        </w:rPr>
        <w:br/>
      </w:r>
      <w:r w:rsidRPr="00C60FE9">
        <w:rPr>
          <w:rFonts w:ascii="Verdana" w:hAnsi="Verdana"/>
          <w:sz w:val="22"/>
          <w:szCs w:val="22"/>
        </w:rPr>
        <w:br/>
        <w:t>Tipo 1</w:t>
      </w:r>
      <w:r w:rsidRPr="00C60FE9">
        <w:rPr>
          <w:rFonts w:ascii="Verdana" w:hAnsi="Verdana"/>
          <w:sz w:val="22"/>
          <w:szCs w:val="22"/>
        </w:rPr>
        <w:br/>
        <w:t>209.800</w:t>
      </w:r>
      <w:r w:rsidRPr="00C60FE9">
        <w:rPr>
          <w:rFonts w:ascii="Verdana" w:hAnsi="Verdana"/>
          <w:sz w:val="22"/>
          <w:szCs w:val="22"/>
        </w:rPr>
        <w:br/>
      </w:r>
      <w:r w:rsidRPr="00C60FE9">
        <w:rPr>
          <w:rFonts w:ascii="Verdana" w:hAnsi="Verdana"/>
          <w:sz w:val="22"/>
          <w:szCs w:val="22"/>
        </w:rPr>
        <w:br/>
        <w:t>Tipo 2</w:t>
      </w:r>
      <w:r w:rsidRPr="00C60FE9">
        <w:rPr>
          <w:rFonts w:ascii="Verdana" w:hAnsi="Verdana"/>
          <w:sz w:val="22"/>
          <w:szCs w:val="22"/>
        </w:rPr>
        <w:br/>
        <w:t>241.000</w:t>
      </w:r>
      <w:r w:rsidRPr="00C60FE9">
        <w:rPr>
          <w:rFonts w:ascii="Verdana" w:hAnsi="Verdana"/>
          <w:sz w:val="22"/>
          <w:szCs w:val="22"/>
        </w:rPr>
        <w:br/>
      </w:r>
      <w:r w:rsidRPr="00C60FE9">
        <w:rPr>
          <w:rFonts w:ascii="Verdana" w:hAnsi="Verdana"/>
          <w:sz w:val="22"/>
          <w:szCs w:val="22"/>
        </w:rPr>
        <w:br/>
        <w:t>Tipo 3</w:t>
      </w:r>
      <w:r w:rsidRPr="00C60FE9">
        <w:rPr>
          <w:rFonts w:ascii="Verdana" w:hAnsi="Verdana"/>
          <w:sz w:val="22"/>
          <w:szCs w:val="22"/>
        </w:rPr>
        <w:br/>
        <w:t>230.400</w:t>
      </w:r>
      <w:r w:rsidRPr="00C60FE9">
        <w:rPr>
          <w:rFonts w:ascii="Verdana" w:hAnsi="Verdana"/>
          <w:sz w:val="22"/>
          <w:szCs w:val="22"/>
        </w:rPr>
        <w:br/>
      </w:r>
      <w:r w:rsidRPr="00C60FE9">
        <w:rPr>
          <w:rFonts w:ascii="Verdana" w:hAnsi="Verdana"/>
          <w:sz w:val="22"/>
          <w:szCs w:val="22"/>
        </w:rPr>
        <w:br/>
      </w:r>
      <w:r w:rsidRPr="00C60FE9">
        <w:rPr>
          <w:rFonts w:ascii="Verdana" w:hAnsi="Verdana"/>
          <w:sz w:val="22"/>
          <w:szCs w:val="22"/>
        </w:rPr>
        <w:br/>
        <w:t>Se debe tener en cuenta para este reconocimiento lo siguiente:</w:t>
      </w:r>
      <w:r w:rsidRPr="00C60FE9">
        <w:rPr>
          <w:rFonts w:ascii="Verdana" w:hAnsi="Verdana"/>
          <w:sz w:val="22"/>
          <w:szCs w:val="22"/>
        </w:rPr>
        <w:br/>
        <w:t>-Desde el inicio del Programa de Formación hasta el cumplimiento del 50% de éste, se fe asignará el 100% del valor base ayuda económica.</w:t>
      </w:r>
      <w:r w:rsidRPr="00C60FE9">
        <w:rPr>
          <w:rFonts w:ascii="Verdana" w:hAnsi="Verdana"/>
          <w:sz w:val="22"/>
          <w:szCs w:val="22"/>
        </w:rPr>
        <w:br/>
        <w:t xml:space="preserve">-A partir del cumplimiento del 50% del Programa de Formación y hasta el </w:t>
      </w:r>
      <w:r w:rsidRPr="00C60FE9">
        <w:rPr>
          <w:rFonts w:ascii="Verdana" w:hAnsi="Verdana"/>
          <w:sz w:val="22"/>
          <w:szCs w:val="22"/>
        </w:rPr>
        <w:lastRenderedPageBreak/>
        <w:t>siguiente 30%, se le asignará el 60% del valor base ayuda económica.</w:t>
      </w:r>
      <w:r w:rsidRPr="00C60FE9">
        <w:rPr>
          <w:rFonts w:ascii="Verdana" w:hAnsi="Verdana"/>
          <w:sz w:val="22"/>
          <w:szCs w:val="22"/>
        </w:rPr>
        <w:br/>
        <w:t>-Durante el desarrollo del último 20% del Programa de Formación se le asignará el 40% del valor ayuda económica.</w:t>
      </w:r>
      <w:r w:rsidRPr="00C60FE9">
        <w:rPr>
          <w:rFonts w:ascii="Verdana" w:hAnsi="Verdana"/>
          <w:sz w:val="22"/>
          <w:szCs w:val="22"/>
        </w:rPr>
        <w:br/>
        <w:t>-El desembolso de la ayuda económica será calculado desde el primer día de inicio hasta el último día del periodo académico, realizando el cálculo proporcional a los días efectivamente cursados.</w:t>
      </w:r>
      <w:r w:rsidRPr="00C60FE9">
        <w:rPr>
          <w:rFonts w:ascii="Verdana" w:hAnsi="Verdana"/>
          <w:sz w:val="22"/>
          <w:szCs w:val="22"/>
        </w:rPr>
        <w:br/>
        <w:t xml:space="preserve">Para los estudiantes de grado décimo y once (educación media) el ICBF reconocerá un valor de 132.100 como ayuda económica para cursos complementarios. Este valor se reconocerá únicamente hasta por cada 60 horas presenciales al mes de los cursos que sean exigidos como requisito para grado de educación media y/o de formación para </w:t>
      </w:r>
      <w:proofErr w:type="gramStart"/>
      <w:r w:rsidRPr="00C60FE9">
        <w:rPr>
          <w:rFonts w:ascii="Verdana" w:hAnsi="Verdana"/>
          <w:sz w:val="22"/>
          <w:szCs w:val="22"/>
        </w:rPr>
        <w:t>la el</w:t>
      </w:r>
      <w:proofErr w:type="gramEnd"/>
      <w:r w:rsidRPr="00C60FE9">
        <w:rPr>
          <w:rFonts w:ascii="Verdana" w:hAnsi="Verdana"/>
          <w:sz w:val="22"/>
          <w:szCs w:val="22"/>
        </w:rPr>
        <w:t xml:space="preserve"> trabajo y el desarrollo humano.</w:t>
      </w:r>
      <w:r w:rsidRPr="00C60FE9">
        <w:rPr>
          <w:rFonts w:ascii="Verdana" w:hAnsi="Verdana"/>
          <w:sz w:val="22"/>
          <w:szCs w:val="22"/>
        </w:rPr>
        <w:br/>
        <w:t>El ICBF reconocerá el valor de la ayuda económica a los adolescentes y jóvenes que participen en representación del departamento o del país en torneos, concursos o actividades académicas, culturales y deportivas, a nivel nacional y/o internacionales, de la siguiente manera:</w:t>
      </w:r>
    </w:p>
    <w:p w14:paraId="367C873A" w14:textId="77777777" w:rsidR="00C60FE9" w:rsidRPr="00C60FE9" w:rsidRDefault="00C60FE9" w:rsidP="00C60FE9">
      <w:pPr>
        <w:rPr>
          <w:rFonts w:ascii="Verdana" w:hAnsi="Verdana"/>
          <w:sz w:val="22"/>
          <w:szCs w:val="22"/>
        </w:rPr>
      </w:pPr>
      <w:r w:rsidRPr="00C60FE9">
        <w:rPr>
          <w:rFonts w:ascii="Verdana" w:hAnsi="Verdana"/>
          <w:sz w:val="22"/>
          <w:szCs w:val="22"/>
        </w:rPr>
        <w:br/>
      </w:r>
      <w:r w:rsidRPr="00C60FE9">
        <w:rPr>
          <w:rFonts w:ascii="Verdana" w:hAnsi="Verdana"/>
          <w:b/>
          <w:bCs/>
          <w:sz w:val="22"/>
          <w:szCs w:val="22"/>
        </w:rPr>
        <w:t>VALOR DIARIO EN PESOS (TORNEOS NACIONALES)</w:t>
      </w:r>
      <w:r w:rsidRPr="00C60FE9">
        <w:rPr>
          <w:rFonts w:ascii="Verdana" w:hAnsi="Verdana"/>
          <w:b/>
          <w:bCs/>
          <w:sz w:val="22"/>
          <w:szCs w:val="22"/>
        </w:rPr>
        <w:br/>
      </w:r>
      <w:r w:rsidRPr="00C60FE9">
        <w:rPr>
          <w:rFonts w:ascii="Verdana" w:hAnsi="Verdana"/>
          <w:sz w:val="22"/>
          <w:szCs w:val="22"/>
        </w:rPr>
        <w:t>(Este valor se actualizará según el decreto de viáticos emitido para la respectiva vigencia)</w:t>
      </w:r>
      <w:r w:rsidRPr="00C60FE9">
        <w:rPr>
          <w:rFonts w:ascii="Verdana" w:hAnsi="Verdana"/>
          <w:sz w:val="22"/>
          <w:szCs w:val="22"/>
        </w:rPr>
        <w:br/>
      </w:r>
      <w:r w:rsidRPr="00C60FE9">
        <w:rPr>
          <w:rFonts w:ascii="Verdana" w:hAnsi="Verdana"/>
          <w:b/>
          <w:bCs/>
          <w:sz w:val="22"/>
          <w:szCs w:val="22"/>
        </w:rPr>
        <w:t>VALOR DIARIO EN DÓLARES (TORNEOS INTERNACIONALES)</w:t>
      </w:r>
      <w:r w:rsidRPr="00C60FE9">
        <w:rPr>
          <w:rFonts w:ascii="Verdana" w:hAnsi="Verdana"/>
          <w:b/>
          <w:bCs/>
          <w:sz w:val="22"/>
          <w:szCs w:val="22"/>
        </w:rPr>
        <w:br/>
      </w:r>
      <w:r w:rsidRPr="00C60FE9">
        <w:rPr>
          <w:rFonts w:ascii="Verdana" w:hAnsi="Verdana"/>
          <w:sz w:val="22"/>
          <w:szCs w:val="22"/>
        </w:rPr>
        <w:t>(Este valor sé actualizará según el decreto de viáticos emitido para la respectiva vigencia)</w:t>
      </w:r>
      <w:r w:rsidRPr="00C60FE9">
        <w:rPr>
          <w:rFonts w:ascii="Verdana" w:hAnsi="Verdana"/>
          <w:sz w:val="22"/>
          <w:szCs w:val="22"/>
        </w:rPr>
        <w:br/>
      </w:r>
      <w:r w:rsidRPr="00C60FE9">
        <w:rPr>
          <w:rFonts w:ascii="Verdana" w:hAnsi="Verdana"/>
          <w:sz w:val="22"/>
          <w:szCs w:val="22"/>
        </w:rPr>
        <w:br/>
      </w:r>
      <w:r w:rsidRPr="00C60FE9">
        <w:rPr>
          <w:rFonts w:ascii="Verdana" w:hAnsi="Verdana"/>
          <w:sz w:val="22"/>
          <w:szCs w:val="22"/>
        </w:rPr>
        <w:br/>
        <w:t>1</w:t>
      </w:r>
      <w:r w:rsidRPr="00C60FE9">
        <w:rPr>
          <w:rFonts w:ascii="Verdana" w:hAnsi="Verdana"/>
          <w:sz w:val="22"/>
          <w:szCs w:val="22"/>
        </w:rPr>
        <w:br/>
        <w:t>2</w:t>
      </w:r>
      <w:r w:rsidRPr="00C60FE9">
        <w:rPr>
          <w:rFonts w:ascii="Verdana" w:hAnsi="Verdana"/>
          <w:sz w:val="22"/>
          <w:szCs w:val="22"/>
        </w:rPr>
        <w:br/>
        <w:t>3</w:t>
      </w:r>
      <w:r w:rsidRPr="00C60FE9">
        <w:rPr>
          <w:rFonts w:ascii="Verdana" w:hAnsi="Verdana"/>
          <w:sz w:val="22"/>
          <w:szCs w:val="22"/>
        </w:rPr>
        <w:br/>
      </w:r>
      <w:r w:rsidRPr="00C60FE9">
        <w:rPr>
          <w:rFonts w:ascii="Verdana" w:hAnsi="Verdana"/>
          <w:sz w:val="22"/>
          <w:szCs w:val="22"/>
        </w:rPr>
        <w:br/>
        <w:t>88.107</w:t>
      </w:r>
      <w:r w:rsidRPr="00C60FE9">
        <w:rPr>
          <w:rFonts w:ascii="Verdana" w:hAnsi="Verdana"/>
          <w:sz w:val="22"/>
          <w:szCs w:val="22"/>
        </w:rPr>
        <w:br/>
        <w:t>UDS80</w:t>
      </w:r>
      <w:r w:rsidRPr="00C60FE9">
        <w:rPr>
          <w:rFonts w:ascii="Verdana" w:hAnsi="Verdana"/>
          <w:sz w:val="22"/>
          <w:szCs w:val="22"/>
        </w:rPr>
        <w:br/>
        <w:t>USD 100</w:t>
      </w:r>
      <w:r w:rsidRPr="00C60FE9">
        <w:rPr>
          <w:rFonts w:ascii="Verdana" w:hAnsi="Verdana"/>
          <w:sz w:val="22"/>
          <w:szCs w:val="22"/>
        </w:rPr>
        <w:br/>
        <w:t>USD 140</w:t>
      </w:r>
      <w:r w:rsidRPr="00C60FE9">
        <w:rPr>
          <w:rFonts w:ascii="Verdana" w:hAnsi="Verdana"/>
          <w:sz w:val="22"/>
          <w:szCs w:val="22"/>
        </w:rPr>
        <w:br/>
      </w:r>
      <w:r w:rsidRPr="00C60FE9">
        <w:rPr>
          <w:rFonts w:ascii="Verdana" w:hAnsi="Verdana"/>
          <w:sz w:val="22"/>
          <w:szCs w:val="22"/>
        </w:rPr>
        <w:br/>
      </w:r>
      <w:r w:rsidRPr="00C60FE9">
        <w:rPr>
          <w:rFonts w:ascii="Verdana" w:hAnsi="Verdana"/>
          <w:sz w:val="22"/>
          <w:szCs w:val="22"/>
        </w:rPr>
        <w:br/>
        <w:t>1. CENTRO AMERICA, EL CARIBE Y SURAMERICA, EXEPTO BRASIL, CHILE, ARGENTINA Y PUERTO RICO.</w:t>
      </w:r>
      <w:r w:rsidRPr="00C60FE9">
        <w:rPr>
          <w:rFonts w:ascii="Verdana" w:hAnsi="Verdana"/>
          <w:sz w:val="22"/>
          <w:szCs w:val="22"/>
        </w:rPr>
        <w:br/>
        <w:t>2. ESTADOS UNIDOS, CANADÁ, BRASIL, CHILE, ÁFRICA Y PUERTO RICO.</w:t>
      </w:r>
      <w:r w:rsidRPr="00C60FE9">
        <w:rPr>
          <w:rFonts w:ascii="Verdana" w:hAnsi="Verdana"/>
          <w:sz w:val="22"/>
          <w:szCs w:val="22"/>
        </w:rPr>
        <w:br/>
        <w:t>3. EUROPA, ASIA, OCEANÍA, MÉXICO Y ARGENTINA</w:t>
      </w:r>
      <w:r w:rsidRPr="00C60FE9">
        <w:rPr>
          <w:rFonts w:ascii="Verdana" w:hAnsi="Verdana"/>
          <w:sz w:val="22"/>
          <w:szCs w:val="22"/>
        </w:rPr>
        <w:br/>
      </w:r>
      <w:r w:rsidRPr="00C60FE9">
        <w:rPr>
          <w:rFonts w:ascii="Verdana" w:hAnsi="Verdana"/>
          <w:sz w:val="22"/>
          <w:szCs w:val="22"/>
        </w:rPr>
        <w:br/>
        <w:t>Los costos fueron determinados de acuerdo con el estudio de costos realizado por la Dirección de Abastecimiento.</w:t>
      </w:r>
      <w:r w:rsidRPr="00C60FE9">
        <w:rPr>
          <w:rFonts w:ascii="Verdana" w:hAnsi="Verdana"/>
          <w:sz w:val="22"/>
          <w:szCs w:val="22"/>
        </w:rPr>
        <w:br/>
      </w:r>
      <w:r w:rsidRPr="00C60FE9">
        <w:rPr>
          <w:rFonts w:ascii="Verdana" w:hAnsi="Verdana"/>
          <w:sz w:val="22"/>
          <w:szCs w:val="22"/>
        </w:rPr>
        <w:br/>
        <w:t>El costo de los demás clasificadores del gasto será aprobado por la Dirección de Protección de acuerdo con los soportes que remitan las Direcciones Regionales.</w:t>
      </w:r>
      <w:r w:rsidRPr="00C60FE9">
        <w:rPr>
          <w:rFonts w:ascii="Verdana" w:hAnsi="Verdana"/>
          <w:sz w:val="22"/>
          <w:szCs w:val="22"/>
        </w:rPr>
        <w:br/>
      </w:r>
    </w:p>
    <w:tbl>
      <w:tblPr>
        <w:tblStyle w:val="Tablaconcuadrcula"/>
        <w:tblW w:w="5150" w:type="pct"/>
        <w:tblLook w:val="04A0" w:firstRow="1" w:lastRow="0" w:firstColumn="1" w:lastColumn="0" w:noHBand="0" w:noVBand="1"/>
      </w:tblPr>
      <w:tblGrid>
        <w:gridCol w:w="3948"/>
        <w:gridCol w:w="2705"/>
        <w:gridCol w:w="885"/>
        <w:gridCol w:w="899"/>
        <w:gridCol w:w="864"/>
      </w:tblGrid>
      <w:tr w:rsidR="00C60FE9" w:rsidRPr="00C60FE9" w14:paraId="74BBAC3F" w14:textId="77777777" w:rsidTr="003E5AF5">
        <w:tc>
          <w:tcPr>
            <w:tcW w:w="950" w:type="pct"/>
            <w:hideMark/>
          </w:tcPr>
          <w:p w14:paraId="625C8C04"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MARCO</w:t>
            </w:r>
            <w:r w:rsidRPr="00C60FE9">
              <w:rPr>
                <w:rFonts w:ascii="Verdana" w:hAnsi="Verdana"/>
                <w:b/>
                <w:bCs/>
                <w:sz w:val="22"/>
                <w:szCs w:val="22"/>
              </w:rPr>
              <w:br/>
              <w:t>NORMATIVO</w:t>
            </w:r>
            <w:r w:rsidRPr="00C60FE9">
              <w:rPr>
                <w:rFonts w:ascii="Verdana" w:hAnsi="Verdana"/>
                <w:b/>
                <w:bCs/>
                <w:sz w:val="22"/>
                <w:szCs w:val="22"/>
              </w:rPr>
              <w:br/>
            </w:r>
          </w:p>
        </w:tc>
        <w:tc>
          <w:tcPr>
            <w:tcW w:w="4050" w:type="pct"/>
            <w:gridSpan w:val="4"/>
            <w:hideMark/>
          </w:tcPr>
          <w:p w14:paraId="13746E64" w14:textId="77777777" w:rsidR="00C60FE9" w:rsidRPr="00C60FE9" w:rsidRDefault="00C60FE9" w:rsidP="00C60FE9">
            <w:pPr>
              <w:spacing w:after="160"/>
              <w:rPr>
                <w:rFonts w:ascii="Verdana" w:hAnsi="Verdana"/>
                <w:sz w:val="22"/>
                <w:szCs w:val="22"/>
              </w:rPr>
            </w:pPr>
            <w:r w:rsidRPr="00C60FE9">
              <w:rPr>
                <w:rFonts w:ascii="Verdana" w:hAnsi="Verdana"/>
                <w:sz w:val="22"/>
                <w:szCs w:val="22"/>
              </w:rPr>
              <w:t>Código de Infancia y Adolescencia, Ley 1098 de 2016</w:t>
            </w:r>
            <w:r w:rsidRPr="00C60FE9">
              <w:rPr>
                <w:rFonts w:ascii="Verdana" w:hAnsi="Verdana"/>
                <w:sz w:val="22"/>
                <w:szCs w:val="22"/>
              </w:rPr>
              <w:br/>
            </w:r>
          </w:p>
        </w:tc>
      </w:tr>
      <w:tr w:rsidR="00C60FE9" w:rsidRPr="00C60FE9" w14:paraId="23CD5A10" w14:textId="77777777" w:rsidTr="003E5AF5">
        <w:tc>
          <w:tcPr>
            <w:tcW w:w="950" w:type="pct"/>
            <w:hideMark/>
          </w:tcPr>
          <w:p w14:paraId="5ECBD662"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lastRenderedPageBreak/>
              <w:t>CLASIFICADOR DEL GASTO</w:t>
            </w:r>
            <w:r w:rsidRPr="00C60FE9">
              <w:rPr>
                <w:rFonts w:ascii="Verdana" w:hAnsi="Verdana"/>
                <w:b/>
                <w:bCs/>
                <w:sz w:val="22"/>
                <w:szCs w:val="22"/>
              </w:rPr>
              <w:br/>
            </w:r>
          </w:p>
        </w:tc>
        <w:tc>
          <w:tcPr>
            <w:tcW w:w="4050" w:type="pct"/>
            <w:gridSpan w:val="4"/>
            <w:hideMark/>
          </w:tcPr>
          <w:p w14:paraId="4CEC6436"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GASTOS UNICOS</w:t>
            </w:r>
            <w:r w:rsidRPr="00C60FE9">
              <w:rPr>
                <w:rFonts w:ascii="Verdana" w:hAnsi="Verdana"/>
                <w:b/>
                <w:bCs/>
                <w:sz w:val="22"/>
                <w:szCs w:val="22"/>
              </w:rPr>
              <w:br/>
            </w:r>
            <w:r w:rsidRPr="00C60FE9">
              <w:rPr>
                <w:rFonts w:ascii="Verdana" w:hAnsi="Verdana"/>
                <w:sz w:val="22"/>
                <w:szCs w:val="22"/>
              </w:rPr>
              <w:t>--Uso de herramientas para la nivelación de competencias básicas y habilidades de escritura y expresión oral de tos adolescentes y jóvenes de grado noveno, décimo y once que se encuentran en las diferentes modalidades de protección.</w:t>
            </w:r>
            <w:r w:rsidRPr="00C60FE9">
              <w:rPr>
                <w:rFonts w:ascii="Verdana" w:hAnsi="Verdana"/>
                <w:sz w:val="22"/>
                <w:szCs w:val="22"/>
              </w:rPr>
              <w:br/>
              <w:t>--Uso de herramientas de orientación socio-ocupacional para la elección de la carrera de los adolescentes y jóvenes de grado décimo y once que se encuentran en las diferentes modalidades de protección.</w:t>
            </w:r>
            <w:r w:rsidRPr="00C60FE9">
              <w:rPr>
                <w:rFonts w:ascii="Verdana" w:hAnsi="Verdana"/>
                <w:sz w:val="22"/>
                <w:szCs w:val="22"/>
              </w:rPr>
              <w:br/>
            </w:r>
          </w:p>
        </w:tc>
      </w:tr>
      <w:tr w:rsidR="00C60FE9" w:rsidRPr="00C60FE9" w14:paraId="0F3636AC" w14:textId="77777777" w:rsidTr="003E5AF5">
        <w:tc>
          <w:tcPr>
            <w:tcW w:w="5000" w:type="pct"/>
            <w:gridSpan w:val="5"/>
            <w:hideMark/>
          </w:tcPr>
          <w:p w14:paraId="1804E79D" w14:textId="77777777" w:rsidR="00C60FE9" w:rsidRPr="00C60FE9" w:rsidRDefault="00C60FE9" w:rsidP="00C60FE9">
            <w:pPr>
              <w:spacing w:after="160"/>
              <w:rPr>
                <w:rFonts w:ascii="Verdana" w:hAnsi="Verdana"/>
                <w:sz w:val="22"/>
                <w:szCs w:val="22"/>
              </w:rPr>
            </w:pPr>
            <w:r w:rsidRPr="00C60FE9">
              <w:rPr>
                <w:rFonts w:ascii="Verdana" w:hAnsi="Verdana"/>
                <w:sz w:val="22"/>
                <w:szCs w:val="22"/>
              </w:rPr>
              <w:t>--Pago de los pines para la presentación de las pruebas de Estada Saber.</w:t>
            </w:r>
            <w:r w:rsidRPr="00C60FE9">
              <w:rPr>
                <w:rFonts w:ascii="Verdana" w:hAnsi="Verdana"/>
                <w:sz w:val="22"/>
                <w:szCs w:val="22"/>
              </w:rPr>
              <w:br/>
              <w:t>--Pago de los derechos de grado para el proceso de terminación de los estudios de educación media, superior y de formación para el trabajo y et desarrollo humano.</w:t>
            </w:r>
            <w:r w:rsidRPr="00C60FE9">
              <w:rPr>
                <w:rFonts w:ascii="Verdana" w:hAnsi="Verdana"/>
                <w:sz w:val="22"/>
                <w:szCs w:val="22"/>
              </w:rPr>
              <w:br/>
              <w:t>--Pago de gastos asociados a la obtención del título de Bachiller.</w:t>
            </w:r>
            <w:r w:rsidRPr="00C60FE9">
              <w:rPr>
                <w:rFonts w:ascii="Verdana" w:hAnsi="Verdana"/>
                <w:sz w:val="22"/>
                <w:szCs w:val="22"/>
              </w:rPr>
              <w:br/>
              <w:t>--Pago de exámenes de inglés como requisito para grado de educación superior y /o formación para el trabajo y el desarrollo humano.</w:t>
            </w:r>
            <w:r w:rsidRPr="00C60FE9">
              <w:rPr>
                <w:rFonts w:ascii="Verdana" w:hAnsi="Verdana"/>
                <w:sz w:val="22"/>
                <w:szCs w:val="22"/>
              </w:rPr>
              <w:br/>
              <w:t>--Pago de cursos preuniversitarios de los adolescentes y jóvenes que se encuentran en las diferentes modalidades de protección.</w:t>
            </w:r>
            <w:r w:rsidRPr="00C60FE9">
              <w:rPr>
                <w:rFonts w:ascii="Verdana" w:hAnsi="Verdana"/>
                <w:sz w:val="22"/>
                <w:szCs w:val="22"/>
              </w:rPr>
              <w:br/>
              <w:t>--Adquisición y/o compra de los pines y formularios requeridos para el proceso de admisión a las instituciones de educación superior y/o de formación para el trabajo y el desarrollo humano de los adolescentes y jóvenes que se encuentran en las diferentes modalidades de protección.</w:t>
            </w:r>
            <w:r w:rsidRPr="00C60FE9">
              <w:rPr>
                <w:rFonts w:ascii="Verdana" w:hAnsi="Verdana"/>
                <w:sz w:val="22"/>
                <w:szCs w:val="22"/>
              </w:rPr>
              <w:br/>
              <w:t>--Pago de trámite de la expedición del Pasaporte Colombiano y VISA en tos casos que se requiera y previa evaluación del caso específico.</w:t>
            </w:r>
            <w:r w:rsidRPr="00C60FE9">
              <w:rPr>
                <w:rFonts w:ascii="Verdana" w:hAnsi="Verdana"/>
                <w:sz w:val="22"/>
                <w:szCs w:val="22"/>
              </w:rPr>
              <w:br/>
              <w:t>--Pago de las Tarjetas Profesionales para las carreras que requieran acreditarlo para et ejercicio de la profesión de conformidad con la Ley.</w:t>
            </w:r>
            <w:r w:rsidRPr="00C60FE9">
              <w:rPr>
                <w:rFonts w:ascii="Verdana" w:hAnsi="Verdana"/>
                <w:sz w:val="22"/>
                <w:szCs w:val="22"/>
              </w:rPr>
              <w:br/>
              <w:t>--Pago de exámenes médicos y/o de laboratorio exigidos como requisito para la vinculación laboral de los adolescentes y jóvenes que se encuentran bajo medida de Protección.</w:t>
            </w:r>
            <w:r w:rsidRPr="00C60FE9">
              <w:rPr>
                <w:rFonts w:ascii="Verdana" w:hAnsi="Verdana"/>
                <w:sz w:val="22"/>
                <w:szCs w:val="22"/>
              </w:rPr>
              <w:br/>
              <w:t>--Pago de vacunas solicitadas como requisito de obligatorio cumplimiento en los programas de educación superior y/o de formación para el trabajo y el desarrollo humano, de los adolescentes y jóvenes que se encuentran bajo medida de Protección.</w:t>
            </w:r>
            <w:r w:rsidRPr="00C60FE9">
              <w:rPr>
                <w:rFonts w:ascii="Verdana" w:hAnsi="Verdana"/>
                <w:sz w:val="22"/>
                <w:szCs w:val="22"/>
              </w:rPr>
              <w:br/>
            </w:r>
            <w:r w:rsidRPr="00C60FE9">
              <w:rPr>
                <w:rFonts w:ascii="Verdana" w:hAnsi="Verdana"/>
                <w:b/>
                <w:bCs/>
                <w:sz w:val="22"/>
                <w:szCs w:val="22"/>
              </w:rPr>
              <w:br/>
              <w:t>GASTOS DE SOSTENIMIENTO</w:t>
            </w:r>
            <w:r w:rsidRPr="00C60FE9">
              <w:rPr>
                <w:rFonts w:ascii="Verdana" w:hAnsi="Verdana"/>
                <w:b/>
                <w:bCs/>
                <w:sz w:val="22"/>
                <w:szCs w:val="22"/>
              </w:rPr>
              <w:br/>
            </w:r>
            <w:r w:rsidRPr="00C60FE9">
              <w:rPr>
                <w:rFonts w:ascii="Verdana" w:hAnsi="Verdana"/>
                <w:sz w:val="22"/>
                <w:szCs w:val="22"/>
              </w:rPr>
              <w:t>--Pago de matrículas y mensualidades en instituciones de educación básica y media para niños, niñas y adolescentes con discapacidad cuando la oferta del municipio no ofrezca este tipo de instituciones especializadas para esta población.</w:t>
            </w:r>
            <w:r w:rsidRPr="00C60FE9">
              <w:rPr>
                <w:rFonts w:ascii="Verdana" w:hAnsi="Verdana"/>
                <w:sz w:val="22"/>
                <w:szCs w:val="22"/>
              </w:rPr>
              <w:br/>
              <w:t>--Pago de matrículas y mensualidades en instituciones de nivelación académica para niños, niñas y adolescentes cuando la oferta del municipio no se ofrezca este tipo de instituciones públicas para la población desvinculada y/o víctima del conflicto armado.</w:t>
            </w:r>
            <w:r w:rsidRPr="00C60FE9">
              <w:rPr>
                <w:rFonts w:ascii="Verdana" w:hAnsi="Verdana"/>
                <w:sz w:val="22"/>
                <w:szCs w:val="22"/>
              </w:rPr>
              <w:br/>
              <w:t xml:space="preserve">--Pago del valor de las </w:t>
            </w:r>
            <w:proofErr w:type="spellStart"/>
            <w:r w:rsidRPr="00C60FE9">
              <w:rPr>
                <w:rFonts w:ascii="Verdana" w:hAnsi="Verdana"/>
                <w:sz w:val="22"/>
                <w:szCs w:val="22"/>
              </w:rPr>
              <w:t>matriculas</w:t>
            </w:r>
            <w:proofErr w:type="spellEnd"/>
            <w:r w:rsidRPr="00C60FE9">
              <w:rPr>
                <w:rFonts w:ascii="Verdana" w:hAnsi="Verdana"/>
                <w:sz w:val="22"/>
                <w:szCs w:val="22"/>
              </w:rPr>
              <w:t xml:space="preserve"> de adolescentes y jóvenes, que se encuentren en programas de formación para el trabajo y el desarrollo humano y/o formación técnica y/o tecnológica y/o universitaria en instituciones de educación.</w:t>
            </w:r>
            <w:r w:rsidRPr="00C60FE9">
              <w:rPr>
                <w:rFonts w:ascii="Verdana" w:hAnsi="Verdana"/>
                <w:sz w:val="22"/>
                <w:szCs w:val="22"/>
              </w:rPr>
              <w:br/>
            </w:r>
            <w:r w:rsidRPr="00C60FE9">
              <w:rPr>
                <w:rFonts w:ascii="Verdana" w:hAnsi="Verdana"/>
                <w:sz w:val="22"/>
                <w:szCs w:val="22"/>
              </w:rPr>
              <w:lastRenderedPageBreak/>
              <w:t>Dotación de uniformes en aquellos casos que sean exigidos por las instituciones de educación superior y/o de formación para el trabajo y el desarrollo humano.</w:t>
            </w:r>
          </w:p>
        </w:tc>
      </w:tr>
      <w:tr w:rsidR="00C60FE9" w:rsidRPr="00C60FE9" w14:paraId="71C370B0" w14:textId="77777777" w:rsidTr="003E5AF5">
        <w:tc>
          <w:tcPr>
            <w:tcW w:w="5000" w:type="pct"/>
            <w:gridSpan w:val="5"/>
            <w:hideMark/>
          </w:tcPr>
          <w:p w14:paraId="2DDC26A6" w14:textId="77777777" w:rsidR="00C60FE9" w:rsidRPr="00C60FE9" w:rsidRDefault="00C60FE9" w:rsidP="00C60FE9">
            <w:pPr>
              <w:spacing w:after="160"/>
              <w:rPr>
                <w:rFonts w:ascii="Verdana" w:hAnsi="Verdana"/>
                <w:sz w:val="22"/>
                <w:szCs w:val="22"/>
              </w:rPr>
            </w:pPr>
            <w:r w:rsidRPr="00C60FE9">
              <w:rPr>
                <w:rFonts w:ascii="Verdana" w:hAnsi="Verdana"/>
                <w:sz w:val="22"/>
                <w:szCs w:val="22"/>
              </w:rPr>
              <w:lastRenderedPageBreak/>
              <w:t>--Suministro de Instrumentos y materiales que se requieran por las características de la carrera y en casos exigidos por las instituciones de educación superior y/o de formación para el trabajo y el desarrollo humano.</w:t>
            </w:r>
            <w:r w:rsidRPr="00C60FE9">
              <w:rPr>
                <w:rFonts w:ascii="Verdana" w:hAnsi="Verdana"/>
                <w:sz w:val="22"/>
                <w:szCs w:val="22"/>
              </w:rPr>
              <w:br/>
              <w:t>--Gastos de fotocopias, textos, útiles y libros requeridos para el desarrollo de la carrera de educación superior y/o formación para el trabajo y el desarrollo humano.</w:t>
            </w:r>
            <w:r w:rsidRPr="00C60FE9">
              <w:rPr>
                <w:rFonts w:ascii="Verdana" w:hAnsi="Verdana"/>
                <w:sz w:val="22"/>
                <w:szCs w:val="22"/>
              </w:rPr>
              <w:br/>
              <w:t>--Pagar auxilios que permitan el transporte de los adolescentes y jóvenes a las instituciones de educación superior y/o de formación para el trabajo y el desarrollo humano, en el marco del desarrollo del programa educativo y para todas aquellas actividades extracurriculares asociadas a los mismos.</w:t>
            </w:r>
            <w:r w:rsidRPr="00C60FE9">
              <w:rPr>
                <w:rFonts w:ascii="Verdana" w:hAnsi="Verdana"/>
                <w:sz w:val="22"/>
                <w:szCs w:val="22"/>
              </w:rPr>
              <w:br/>
              <w:t>--Apoyar a los adolescentes y jóvenes en el aprendizaje de un segundo idioma cuando este forme parte del plan de estudios de su formación académica.</w:t>
            </w:r>
            <w:r w:rsidRPr="00C60FE9">
              <w:rPr>
                <w:rFonts w:ascii="Verdana" w:hAnsi="Verdana"/>
                <w:sz w:val="22"/>
                <w:szCs w:val="22"/>
              </w:rPr>
              <w:br/>
              <w:t>--Apoyar a los adolescentes y jóvenes para el aprendizaje de nuevas tecnologías en forma presencial y virtual cuando se determine su pertinencia como un proceso complementario a su proceso de formación y desempeño profesional y laboral.</w:t>
            </w:r>
            <w:r w:rsidRPr="00C60FE9">
              <w:rPr>
                <w:rFonts w:ascii="Verdana" w:hAnsi="Verdana"/>
                <w:sz w:val="22"/>
                <w:szCs w:val="22"/>
              </w:rPr>
              <w:br/>
              <w:t>--Pago del costo del Diplomado establecido como opción de grado por la institución de educación superior. Pago de los derechos de grado para la obtención del título de educación superior y/o de formación para el trabajo y el desarrollo humano.</w:t>
            </w:r>
            <w:r w:rsidRPr="00C60FE9">
              <w:rPr>
                <w:rFonts w:ascii="Verdana" w:hAnsi="Verdana"/>
                <w:sz w:val="22"/>
                <w:szCs w:val="22"/>
              </w:rPr>
              <w:br/>
              <w:t>--Apoyo para la participación en actividades extracurriculares cuando se determine su pertinencia dentro del programa estudios.</w:t>
            </w:r>
            <w:r w:rsidRPr="00C60FE9">
              <w:rPr>
                <w:rFonts w:ascii="Verdana" w:hAnsi="Verdana"/>
                <w:sz w:val="22"/>
                <w:szCs w:val="22"/>
              </w:rPr>
              <w:br/>
              <w:t>--Apoyo para el desarrollo de actividades en los componentes de identidad, educación, cultura, recreación deporte, derecho al trabajo y voluntariado, previa evaluación y aprobación del caso específico.</w:t>
            </w:r>
            <w:r w:rsidRPr="00C60FE9">
              <w:rPr>
                <w:rFonts w:ascii="Verdana" w:hAnsi="Verdana"/>
                <w:sz w:val="22"/>
                <w:szCs w:val="22"/>
              </w:rPr>
              <w:br/>
              <w:t>--Apoyar el desarrollo de los programas de formación virtuales para los adolescentes y jóvenes del Sistema de Responsabilidad Penal para Adolescentes.</w:t>
            </w:r>
            <w:r w:rsidRPr="00C60FE9">
              <w:rPr>
                <w:rFonts w:ascii="Verdana" w:hAnsi="Verdana"/>
                <w:sz w:val="22"/>
                <w:szCs w:val="22"/>
              </w:rPr>
              <w:br/>
              <w:t>--Apoyo para la participación en actividades culturales, recreativas y deportivas como parte del proceso de su desarrollo integral, previa evaluación y aprobación del caso específico.</w:t>
            </w:r>
            <w:r w:rsidRPr="00C60FE9">
              <w:rPr>
                <w:rFonts w:ascii="Verdana" w:hAnsi="Verdana"/>
                <w:sz w:val="22"/>
                <w:szCs w:val="22"/>
              </w:rPr>
              <w:br/>
              <w:t>--Apoyo de acciones orientadas al desarrollo del componente de Derecho al Trabajo del Proyecto de vida de los adolescentes y jóvenes que se encuentran en las diferentes modalidades de protección.</w:t>
            </w:r>
          </w:p>
        </w:tc>
      </w:tr>
      <w:tr w:rsidR="00C60FE9" w:rsidRPr="00C60FE9" w14:paraId="3B8F9CCE" w14:textId="77777777" w:rsidTr="003E5AF5">
        <w:tc>
          <w:tcPr>
            <w:tcW w:w="950" w:type="pct"/>
            <w:hideMark/>
          </w:tcPr>
          <w:p w14:paraId="71C70D97"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LINEAMIENTOS</w:t>
            </w:r>
            <w:r w:rsidRPr="00C60FE9">
              <w:rPr>
                <w:rFonts w:ascii="Verdana" w:hAnsi="Verdana"/>
                <w:b/>
                <w:bCs/>
                <w:sz w:val="22"/>
                <w:szCs w:val="22"/>
              </w:rPr>
              <w:br/>
              <w:t>TECNICOS</w:t>
            </w:r>
            <w:r w:rsidRPr="00C60FE9">
              <w:rPr>
                <w:rFonts w:ascii="Verdana" w:hAnsi="Verdana"/>
                <w:b/>
                <w:bCs/>
                <w:sz w:val="22"/>
                <w:szCs w:val="22"/>
              </w:rPr>
              <w:br/>
            </w:r>
          </w:p>
        </w:tc>
        <w:tc>
          <w:tcPr>
            <w:tcW w:w="4050" w:type="pct"/>
            <w:gridSpan w:val="4"/>
            <w:hideMark/>
          </w:tcPr>
          <w:p w14:paraId="7C614B38" w14:textId="77777777" w:rsidR="00C60FE9" w:rsidRPr="00C60FE9" w:rsidRDefault="00C60FE9" w:rsidP="00C60FE9">
            <w:pPr>
              <w:spacing w:after="160"/>
              <w:rPr>
                <w:rFonts w:ascii="Verdana" w:hAnsi="Verdana"/>
                <w:sz w:val="22"/>
                <w:szCs w:val="22"/>
              </w:rPr>
            </w:pPr>
            <w:proofErr w:type="gramStart"/>
            <w:r w:rsidRPr="00C60FE9">
              <w:rPr>
                <w:rFonts w:ascii="Verdana" w:hAnsi="Verdana"/>
                <w:sz w:val="22"/>
                <w:szCs w:val="22"/>
              </w:rPr>
              <w:t>N.A</w:t>
            </w:r>
            <w:proofErr w:type="gramEnd"/>
            <w:r w:rsidRPr="00C60FE9">
              <w:rPr>
                <w:rFonts w:ascii="Verdana" w:hAnsi="Verdana"/>
                <w:sz w:val="22"/>
                <w:szCs w:val="22"/>
              </w:rPr>
              <w:br/>
            </w:r>
          </w:p>
        </w:tc>
      </w:tr>
      <w:tr w:rsidR="00C60FE9" w:rsidRPr="00C60FE9" w14:paraId="11A6C0FE" w14:textId="77777777" w:rsidTr="003E5AF5">
        <w:tc>
          <w:tcPr>
            <w:tcW w:w="2250" w:type="pct"/>
            <w:hideMark/>
          </w:tcPr>
          <w:p w14:paraId="0F7F4F40"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br/>
            </w:r>
            <w:r w:rsidRPr="00C60FE9">
              <w:rPr>
                <w:rFonts w:ascii="Verdana" w:hAnsi="Verdana"/>
                <w:b/>
                <w:bCs/>
                <w:sz w:val="22"/>
                <w:szCs w:val="22"/>
              </w:rPr>
              <w:br/>
              <w:t xml:space="preserve">ANA MARIA </w:t>
            </w:r>
            <w:proofErr w:type="gramStart"/>
            <w:r w:rsidRPr="00C60FE9">
              <w:rPr>
                <w:rFonts w:ascii="Verdana" w:hAnsi="Verdana"/>
                <w:b/>
                <w:bCs/>
                <w:sz w:val="22"/>
                <w:szCs w:val="22"/>
              </w:rPr>
              <w:t>FERGUSSON</w:t>
            </w:r>
            <w:r w:rsidRPr="00C60FE9">
              <w:rPr>
                <w:rFonts w:ascii="Verdana" w:hAnsi="Verdana"/>
                <w:sz w:val="22"/>
                <w:szCs w:val="22"/>
              </w:rPr>
              <w:t>  </w:t>
            </w:r>
            <w:r w:rsidRPr="00C60FE9">
              <w:rPr>
                <w:rFonts w:ascii="Verdana" w:hAnsi="Verdana"/>
                <w:b/>
                <w:bCs/>
                <w:sz w:val="22"/>
                <w:szCs w:val="22"/>
              </w:rPr>
              <w:t>CALERO</w:t>
            </w:r>
            <w:proofErr w:type="gramEnd"/>
            <w:r w:rsidRPr="00C60FE9">
              <w:rPr>
                <w:rFonts w:ascii="Verdana" w:hAnsi="Verdana"/>
                <w:sz w:val="22"/>
                <w:szCs w:val="22"/>
              </w:rPr>
              <w:t> </w:t>
            </w:r>
            <w:proofErr w:type="gramStart"/>
            <w:r w:rsidRPr="00C60FE9">
              <w:rPr>
                <w:rFonts w:ascii="Verdana" w:hAnsi="Verdana"/>
                <w:sz w:val="22"/>
                <w:szCs w:val="22"/>
              </w:rPr>
              <w:t>Directora</w:t>
            </w:r>
            <w:proofErr w:type="gramEnd"/>
            <w:r w:rsidRPr="00C60FE9">
              <w:rPr>
                <w:rFonts w:ascii="Verdana" w:hAnsi="Verdana"/>
                <w:sz w:val="22"/>
                <w:szCs w:val="22"/>
              </w:rPr>
              <w:t xml:space="preserve"> de Protección</w:t>
            </w:r>
            <w:r w:rsidRPr="00C60FE9">
              <w:rPr>
                <w:rFonts w:ascii="Verdana" w:hAnsi="Verdana"/>
                <w:sz w:val="22"/>
                <w:szCs w:val="22"/>
              </w:rPr>
              <w:br/>
            </w:r>
            <w:r w:rsidRPr="00C60FE9">
              <w:rPr>
                <w:rFonts w:ascii="Verdana" w:hAnsi="Verdana"/>
                <w:sz w:val="22"/>
                <w:szCs w:val="22"/>
              </w:rPr>
              <w:br/>
            </w:r>
          </w:p>
        </w:tc>
        <w:tc>
          <w:tcPr>
            <w:tcW w:w="1800" w:type="pct"/>
            <w:hideMark/>
          </w:tcPr>
          <w:p w14:paraId="220FF782" w14:textId="77777777" w:rsidR="00C60FE9" w:rsidRPr="00C60FE9" w:rsidRDefault="00C60FE9" w:rsidP="00C60FE9">
            <w:pPr>
              <w:spacing w:after="160"/>
              <w:rPr>
                <w:rFonts w:ascii="Verdana" w:hAnsi="Verdana"/>
                <w:sz w:val="22"/>
                <w:szCs w:val="22"/>
              </w:rPr>
            </w:pP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EDGAR ROBLES PIÑEROS</w:t>
            </w:r>
            <w:r w:rsidRPr="00C60FE9">
              <w:rPr>
                <w:rFonts w:ascii="Verdana" w:hAnsi="Verdana"/>
                <w:sz w:val="22"/>
                <w:szCs w:val="22"/>
              </w:rPr>
              <w:t> </w:t>
            </w:r>
            <w:proofErr w:type="gramStart"/>
            <w:r w:rsidRPr="00C60FE9">
              <w:rPr>
                <w:rFonts w:ascii="Verdana" w:hAnsi="Verdana"/>
                <w:sz w:val="22"/>
                <w:szCs w:val="22"/>
              </w:rPr>
              <w:t>Subdirector</w:t>
            </w:r>
            <w:proofErr w:type="gramEnd"/>
            <w:r w:rsidRPr="00C60FE9">
              <w:rPr>
                <w:rFonts w:ascii="Verdana" w:hAnsi="Verdana"/>
                <w:sz w:val="22"/>
                <w:szCs w:val="22"/>
              </w:rPr>
              <w:t xml:space="preserve"> de Programación</w:t>
            </w:r>
            <w:r w:rsidRPr="00C60FE9">
              <w:rPr>
                <w:rFonts w:ascii="Verdana" w:hAnsi="Verdana"/>
                <w:sz w:val="22"/>
                <w:szCs w:val="22"/>
              </w:rPr>
              <w:br/>
            </w:r>
          </w:p>
        </w:tc>
        <w:tc>
          <w:tcPr>
            <w:tcW w:w="950" w:type="pct"/>
            <w:gridSpan w:val="3"/>
            <w:hideMark/>
          </w:tcPr>
          <w:p w14:paraId="599704FA" w14:textId="77777777" w:rsidR="00C60FE9" w:rsidRPr="00C60FE9" w:rsidRDefault="00C60FE9" w:rsidP="00C60FE9">
            <w:pPr>
              <w:spacing w:after="160"/>
              <w:rPr>
                <w:rFonts w:ascii="Verdana" w:hAnsi="Verdana"/>
                <w:sz w:val="22"/>
                <w:szCs w:val="22"/>
              </w:rPr>
            </w:pP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FECHA DE EXPEDICIÓN</w:t>
            </w:r>
            <w:r w:rsidRPr="00C60FE9">
              <w:rPr>
                <w:rFonts w:ascii="Verdana" w:hAnsi="Verdana"/>
                <w:sz w:val="22"/>
                <w:szCs w:val="22"/>
              </w:rPr>
              <w:t> </w:t>
            </w:r>
            <w:proofErr w:type="gramStart"/>
            <w:r w:rsidRPr="00C60FE9">
              <w:rPr>
                <w:rFonts w:ascii="Verdana" w:hAnsi="Verdana"/>
                <w:sz w:val="22"/>
                <w:szCs w:val="22"/>
              </w:rPr>
              <w:t>Marzo</w:t>
            </w:r>
            <w:proofErr w:type="gramEnd"/>
            <w:r w:rsidRPr="00C60FE9">
              <w:rPr>
                <w:rFonts w:ascii="Verdana" w:hAnsi="Verdana"/>
                <w:sz w:val="22"/>
                <w:szCs w:val="22"/>
              </w:rPr>
              <w:t xml:space="preserve"> de 2017</w:t>
            </w:r>
            <w:r w:rsidRPr="00C60FE9">
              <w:rPr>
                <w:rFonts w:ascii="Verdana" w:hAnsi="Verdana"/>
                <w:sz w:val="22"/>
                <w:szCs w:val="22"/>
              </w:rPr>
              <w:br/>
            </w:r>
          </w:p>
        </w:tc>
      </w:tr>
      <w:tr w:rsidR="00C60FE9" w:rsidRPr="00C60FE9" w14:paraId="2DB9C52F" w14:textId="77777777" w:rsidTr="003E5AF5">
        <w:tc>
          <w:tcPr>
            <w:tcW w:w="1100" w:type="pct"/>
            <w:hideMark/>
          </w:tcPr>
          <w:p w14:paraId="45467F67"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FICHA: I -17</w:t>
            </w:r>
          </w:p>
        </w:tc>
        <w:tc>
          <w:tcPr>
            <w:tcW w:w="450" w:type="pct"/>
            <w:hideMark/>
          </w:tcPr>
          <w:p w14:paraId="3C9275EC"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PRG</w:t>
            </w:r>
          </w:p>
        </w:tc>
        <w:tc>
          <w:tcPr>
            <w:tcW w:w="500" w:type="pct"/>
            <w:hideMark/>
          </w:tcPr>
          <w:p w14:paraId="59C2C0F7"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SPRG</w:t>
            </w:r>
          </w:p>
        </w:tc>
        <w:tc>
          <w:tcPr>
            <w:tcW w:w="500" w:type="pct"/>
            <w:hideMark/>
          </w:tcPr>
          <w:p w14:paraId="1F71A298"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PROY</w:t>
            </w:r>
          </w:p>
        </w:tc>
        <w:tc>
          <w:tcPr>
            <w:tcW w:w="2400" w:type="pct"/>
            <w:hideMark/>
          </w:tcPr>
          <w:p w14:paraId="6577530B"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SBPY</w:t>
            </w:r>
          </w:p>
        </w:tc>
      </w:tr>
      <w:tr w:rsidR="00C60FE9" w:rsidRPr="00C60FE9" w14:paraId="4DFC6A3B" w14:textId="77777777" w:rsidTr="003E5AF5">
        <w:tc>
          <w:tcPr>
            <w:tcW w:w="1550" w:type="pct"/>
            <w:gridSpan w:val="2"/>
            <w:hideMark/>
          </w:tcPr>
          <w:p w14:paraId="4ACE5D09"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4102</w:t>
            </w:r>
          </w:p>
        </w:tc>
        <w:tc>
          <w:tcPr>
            <w:tcW w:w="500" w:type="pct"/>
            <w:hideMark/>
          </w:tcPr>
          <w:p w14:paraId="69D40E9D"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1500</w:t>
            </w:r>
          </w:p>
        </w:tc>
        <w:tc>
          <w:tcPr>
            <w:tcW w:w="500" w:type="pct"/>
            <w:hideMark/>
          </w:tcPr>
          <w:p w14:paraId="07418FE7"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4</w:t>
            </w:r>
          </w:p>
        </w:tc>
        <w:tc>
          <w:tcPr>
            <w:tcW w:w="2400" w:type="pct"/>
            <w:hideMark/>
          </w:tcPr>
          <w:p w14:paraId="793A55D9"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101</w:t>
            </w:r>
          </w:p>
        </w:tc>
      </w:tr>
      <w:tr w:rsidR="00C60FE9" w:rsidRPr="00C60FE9" w14:paraId="38353706" w14:textId="77777777" w:rsidTr="003E5AF5">
        <w:tc>
          <w:tcPr>
            <w:tcW w:w="1100" w:type="pct"/>
            <w:hideMark/>
          </w:tcPr>
          <w:p w14:paraId="678431C6"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PROYECTO</w:t>
            </w:r>
          </w:p>
        </w:tc>
        <w:tc>
          <w:tcPr>
            <w:tcW w:w="3900" w:type="pct"/>
            <w:gridSpan w:val="4"/>
            <w:hideMark/>
          </w:tcPr>
          <w:p w14:paraId="557658B0"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ASISTENCIA A LA PRIMERA INFANCIA A NIVEL NACIONAL</w:t>
            </w:r>
          </w:p>
        </w:tc>
      </w:tr>
      <w:tr w:rsidR="00C60FE9" w:rsidRPr="00C60FE9" w14:paraId="3FFD9AC1" w14:textId="77777777" w:rsidTr="003E5AF5">
        <w:tc>
          <w:tcPr>
            <w:tcW w:w="1100" w:type="pct"/>
            <w:hideMark/>
          </w:tcPr>
          <w:p w14:paraId="6C8CA7E9"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lastRenderedPageBreak/>
              <w:t>SUBPROYECTO</w:t>
            </w:r>
          </w:p>
        </w:tc>
        <w:tc>
          <w:tcPr>
            <w:tcW w:w="3900" w:type="pct"/>
            <w:gridSpan w:val="4"/>
            <w:hideMark/>
          </w:tcPr>
          <w:p w14:paraId="6B128177"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INTEGRAL</w:t>
            </w:r>
          </w:p>
        </w:tc>
      </w:tr>
      <w:tr w:rsidR="00C60FE9" w:rsidRPr="00C60FE9" w14:paraId="6B18D9BB" w14:textId="77777777" w:rsidTr="003E5AF5">
        <w:tc>
          <w:tcPr>
            <w:tcW w:w="1100" w:type="pct"/>
            <w:hideMark/>
          </w:tcPr>
          <w:p w14:paraId="7F26C6EF"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MODALIDAD</w:t>
            </w:r>
          </w:p>
        </w:tc>
        <w:tc>
          <w:tcPr>
            <w:tcW w:w="3900" w:type="pct"/>
            <w:gridSpan w:val="4"/>
            <w:hideMark/>
          </w:tcPr>
          <w:p w14:paraId="0DAAC373"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 GRADO TRANSICIÓN CON ATENCIÓN INTEGRAL</w:t>
            </w:r>
          </w:p>
        </w:tc>
      </w:tr>
      <w:tr w:rsidR="00C60FE9" w:rsidRPr="00C60FE9" w14:paraId="1FD9E07D" w14:textId="77777777" w:rsidTr="003E5AF5">
        <w:tc>
          <w:tcPr>
            <w:tcW w:w="1100" w:type="pct"/>
            <w:hideMark/>
          </w:tcPr>
          <w:p w14:paraId="3365DBA9"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br/>
            </w:r>
            <w:r w:rsidRPr="00C60FE9">
              <w:rPr>
                <w:rFonts w:ascii="Verdana" w:hAnsi="Verdana"/>
                <w:b/>
                <w:bCs/>
                <w:sz w:val="22"/>
                <w:szCs w:val="22"/>
              </w:rPr>
              <w:br/>
              <w:t>OBJETIVO</w:t>
            </w:r>
          </w:p>
        </w:tc>
        <w:tc>
          <w:tcPr>
            <w:tcW w:w="1000" w:type="pct"/>
            <w:hideMark/>
          </w:tcPr>
          <w:p w14:paraId="65A8BEA1"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GENERAL</w:t>
            </w:r>
          </w:p>
        </w:tc>
        <w:tc>
          <w:tcPr>
            <w:tcW w:w="2900" w:type="pct"/>
            <w:gridSpan w:val="3"/>
            <w:hideMark/>
          </w:tcPr>
          <w:p w14:paraId="15A61755" w14:textId="77777777" w:rsidR="00C60FE9" w:rsidRPr="00C60FE9" w:rsidRDefault="00C60FE9" w:rsidP="00C60FE9">
            <w:pPr>
              <w:spacing w:after="160"/>
              <w:rPr>
                <w:rFonts w:ascii="Verdana" w:hAnsi="Verdana"/>
                <w:sz w:val="22"/>
                <w:szCs w:val="22"/>
              </w:rPr>
            </w:pPr>
            <w:r w:rsidRPr="00C60FE9">
              <w:rPr>
                <w:rFonts w:ascii="Verdana" w:hAnsi="Verdana"/>
                <w:sz w:val="22"/>
                <w:szCs w:val="22"/>
              </w:rPr>
              <w:t xml:space="preserve">Garantizar la atención integral de </w:t>
            </w:r>
            <w:proofErr w:type="gramStart"/>
            <w:r w:rsidRPr="00C60FE9">
              <w:rPr>
                <w:rFonts w:ascii="Verdana" w:hAnsi="Verdana"/>
                <w:sz w:val="22"/>
                <w:szCs w:val="22"/>
              </w:rPr>
              <w:t>los niños y niñas</w:t>
            </w:r>
            <w:proofErr w:type="gramEnd"/>
            <w:r w:rsidRPr="00C60FE9">
              <w:rPr>
                <w:rFonts w:ascii="Verdana" w:hAnsi="Verdana"/>
                <w:sz w:val="22"/>
                <w:szCs w:val="22"/>
              </w:rPr>
              <w:t xml:space="preserve"> en grado Preescolar </w:t>
            </w:r>
            <w:proofErr w:type="gramStart"/>
            <w:r w:rsidRPr="00C60FE9">
              <w:rPr>
                <w:rFonts w:ascii="Verdana" w:hAnsi="Verdana"/>
                <w:sz w:val="22"/>
                <w:szCs w:val="22"/>
              </w:rPr>
              <w:t>de acuerdo a</w:t>
            </w:r>
            <w:proofErr w:type="gramEnd"/>
            <w:r w:rsidRPr="00C60FE9">
              <w:rPr>
                <w:rFonts w:ascii="Verdana" w:hAnsi="Verdana"/>
                <w:sz w:val="22"/>
                <w:szCs w:val="22"/>
              </w:rPr>
              <w:t xml:space="preserve"> las orientaciones, líneas técnicas y disposiciones generales de la Comisión Intersectorial de Primera Infancia.</w:t>
            </w:r>
          </w:p>
        </w:tc>
      </w:tr>
      <w:tr w:rsidR="00C60FE9" w:rsidRPr="00C60FE9" w14:paraId="1E5EA58F" w14:textId="77777777" w:rsidTr="003E5AF5">
        <w:tc>
          <w:tcPr>
            <w:tcW w:w="2100" w:type="pct"/>
            <w:gridSpan w:val="2"/>
            <w:hideMark/>
          </w:tcPr>
          <w:p w14:paraId="0485CF44"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ESPECÍFICOS</w:t>
            </w:r>
          </w:p>
        </w:tc>
        <w:tc>
          <w:tcPr>
            <w:tcW w:w="2900" w:type="pct"/>
            <w:gridSpan w:val="3"/>
            <w:hideMark/>
          </w:tcPr>
          <w:p w14:paraId="1C6D0B7E" w14:textId="77777777" w:rsidR="00C60FE9" w:rsidRPr="00C60FE9" w:rsidRDefault="00C60FE9" w:rsidP="00C60FE9">
            <w:pPr>
              <w:spacing w:after="160"/>
              <w:rPr>
                <w:rFonts w:ascii="Verdana" w:hAnsi="Verdana"/>
                <w:sz w:val="22"/>
                <w:szCs w:val="22"/>
              </w:rPr>
            </w:pPr>
            <w:r w:rsidRPr="00C60FE9">
              <w:rPr>
                <w:rFonts w:ascii="Verdana" w:hAnsi="Verdana"/>
                <w:sz w:val="22"/>
                <w:szCs w:val="22"/>
              </w:rPr>
              <w:t>--Garantizar la atención integral de las niñas y niños del grado Preescolar durante cinco (5) días de la semana, de acuerdo a la jornada educativa a la que pertenezcan.</w:t>
            </w:r>
            <w:r w:rsidRPr="00C60FE9">
              <w:rPr>
                <w:rFonts w:ascii="Verdana" w:hAnsi="Verdana"/>
                <w:sz w:val="22"/>
                <w:szCs w:val="22"/>
              </w:rPr>
              <w:br/>
              <w:t>--Desarrollar acciones pedagógicas de acuerdo a las orientaciones establecidas en los referentes técnicos de educación inicial con los niños, niñas y sus familias.</w:t>
            </w:r>
            <w:r w:rsidRPr="00C60FE9">
              <w:rPr>
                <w:rFonts w:ascii="Verdana" w:hAnsi="Verdana"/>
                <w:sz w:val="22"/>
                <w:szCs w:val="22"/>
              </w:rPr>
              <w:br/>
              <w:t>--Garantizar la atención integral de las niñas y niños del grado Preescolar durante cinco (5) días de la semana, de acuerdo a la jornada educativa a la que pertenezcan.</w:t>
            </w:r>
            <w:r w:rsidRPr="00C60FE9">
              <w:rPr>
                <w:rFonts w:ascii="Verdana" w:hAnsi="Verdana"/>
                <w:sz w:val="22"/>
                <w:szCs w:val="22"/>
              </w:rPr>
              <w:br/>
              <w:t xml:space="preserve">--Desarrollar acciones pedagógicas intencionadas y centradas en los intereses de las niñas, </w:t>
            </w:r>
            <w:r w:rsidRPr="00C60FE9">
              <w:rPr>
                <w:rFonts w:ascii="Verdana" w:hAnsi="Verdana"/>
                <w:sz w:val="22"/>
                <w:szCs w:val="22"/>
              </w:rPr>
              <w:lastRenderedPageBreak/>
              <w:t>los niños y sus familias, sus características individuales y culturales para promover su desarrollo integral.</w:t>
            </w:r>
            <w:r w:rsidRPr="00C60FE9">
              <w:rPr>
                <w:rFonts w:ascii="Verdana" w:hAnsi="Verdana"/>
                <w:sz w:val="22"/>
                <w:szCs w:val="22"/>
              </w:rPr>
              <w:br/>
              <w:t>--Implementar procesos de formación y acompañamiento a las familias como garante de derechos, para promover el desarrollo integral de las niñas y los niños.</w:t>
            </w:r>
            <w:r w:rsidRPr="00C60FE9">
              <w:rPr>
                <w:rFonts w:ascii="Verdana" w:hAnsi="Verdana"/>
                <w:sz w:val="22"/>
                <w:szCs w:val="22"/>
              </w:rPr>
              <w:br/>
              <w:t>--Garantizar a las niñas y niños atendidos, dependiendo del tipo de jornada, entre el 40% y el 70% del requerimiento de calorías diarias.</w:t>
            </w:r>
            <w:r w:rsidRPr="00C60FE9">
              <w:rPr>
                <w:rFonts w:ascii="Verdana" w:hAnsi="Verdana"/>
                <w:sz w:val="22"/>
                <w:szCs w:val="22"/>
              </w:rPr>
              <w:br/>
              <w:t>--Desarrollar acciones orientadas a la promoción de los derechos, a la prevención de su vulneración y activar la ruta integral de restablecimientos de los mismos, en los casos en los que se evidencie la amenaza, vulneración o inobservancia.</w:t>
            </w:r>
          </w:p>
        </w:tc>
      </w:tr>
      <w:tr w:rsidR="00C60FE9" w:rsidRPr="00C60FE9" w14:paraId="7C747FB0" w14:textId="77777777" w:rsidTr="003E5AF5">
        <w:tc>
          <w:tcPr>
            <w:tcW w:w="1100" w:type="pct"/>
            <w:hideMark/>
          </w:tcPr>
          <w:p w14:paraId="30022F0D"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lastRenderedPageBreak/>
              <w:t>POBLACIÓN</w:t>
            </w:r>
            <w:r w:rsidRPr="00C60FE9">
              <w:rPr>
                <w:rFonts w:ascii="Verdana" w:hAnsi="Verdana"/>
                <w:b/>
                <w:bCs/>
                <w:sz w:val="22"/>
                <w:szCs w:val="22"/>
              </w:rPr>
              <w:br/>
              <w:t>OBJETIVO</w:t>
            </w:r>
          </w:p>
        </w:tc>
        <w:tc>
          <w:tcPr>
            <w:tcW w:w="3900" w:type="pct"/>
            <w:gridSpan w:val="4"/>
            <w:hideMark/>
          </w:tcPr>
          <w:p w14:paraId="5ED3BFDE" w14:textId="77777777" w:rsidR="00C60FE9" w:rsidRPr="00C60FE9" w:rsidRDefault="00C60FE9" w:rsidP="00C60FE9">
            <w:pPr>
              <w:spacing w:after="160"/>
              <w:rPr>
                <w:rFonts w:ascii="Verdana" w:hAnsi="Verdana"/>
                <w:sz w:val="22"/>
                <w:szCs w:val="22"/>
              </w:rPr>
            </w:pPr>
            <w:r w:rsidRPr="00C60FE9">
              <w:rPr>
                <w:rFonts w:ascii="Verdana" w:hAnsi="Verdana"/>
                <w:sz w:val="22"/>
                <w:szCs w:val="22"/>
              </w:rPr>
              <w:t>El Grado Preescolar está dirigido a las niñas y los niños matriculados en el grado preescolar menores de 6 años, de los establecimientos educativos oficiales.</w:t>
            </w:r>
          </w:p>
        </w:tc>
      </w:tr>
      <w:tr w:rsidR="00C60FE9" w:rsidRPr="00C60FE9" w14:paraId="1082A5EB" w14:textId="77777777" w:rsidTr="003E5AF5">
        <w:tc>
          <w:tcPr>
            <w:tcW w:w="1100" w:type="pct"/>
            <w:hideMark/>
          </w:tcPr>
          <w:p w14:paraId="1C536D30"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ACCIONES</w:t>
            </w:r>
          </w:p>
        </w:tc>
        <w:tc>
          <w:tcPr>
            <w:tcW w:w="3900" w:type="pct"/>
            <w:gridSpan w:val="4"/>
            <w:hideMark/>
          </w:tcPr>
          <w:p w14:paraId="479093CB" w14:textId="77777777" w:rsidR="00C60FE9" w:rsidRPr="00C60FE9" w:rsidRDefault="00C60FE9" w:rsidP="00C60FE9">
            <w:pPr>
              <w:spacing w:after="160"/>
              <w:rPr>
                <w:rFonts w:ascii="Verdana" w:hAnsi="Verdana"/>
                <w:sz w:val="22"/>
                <w:szCs w:val="22"/>
              </w:rPr>
            </w:pPr>
            <w:r w:rsidRPr="00C60FE9">
              <w:rPr>
                <w:rFonts w:ascii="Verdana" w:hAnsi="Verdana"/>
                <w:sz w:val="22"/>
                <w:szCs w:val="22"/>
              </w:rPr>
              <w:t>--Realizar acompañamiento técnico a los equipos de los Centros Zonales ICBF que correspondan, para la implementación de los Referentes de Educación Inicial en el grado Preescolar.</w:t>
            </w:r>
            <w:r w:rsidRPr="00C60FE9">
              <w:rPr>
                <w:rFonts w:ascii="Verdana" w:hAnsi="Verdana"/>
                <w:sz w:val="22"/>
                <w:szCs w:val="22"/>
              </w:rPr>
              <w:br/>
              <w:t xml:space="preserve">--Garantizar los procesos de fortalecimiento a </w:t>
            </w:r>
            <w:r w:rsidRPr="00C60FE9">
              <w:rPr>
                <w:rFonts w:ascii="Verdana" w:hAnsi="Verdana"/>
                <w:sz w:val="22"/>
                <w:szCs w:val="22"/>
              </w:rPr>
              <w:lastRenderedPageBreak/>
              <w:t>los establecimientos educativos de manera conjunta con las Secretarlas de Educación.</w:t>
            </w:r>
            <w:r w:rsidRPr="00C60FE9">
              <w:rPr>
                <w:rFonts w:ascii="Verdana" w:hAnsi="Verdana"/>
                <w:sz w:val="22"/>
                <w:szCs w:val="22"/>
              </w:rPr>
              <w:br/>
              <w:t>--Disponer de tos equipos técnicos propios del ICBF para la correcta ejecución.</w:t>
            </w:r>
            <w:r w:rsidRPr="00C60FE9">
              <w:rPr>
                <w:rFonts w:ascii="Verdana" w:hAnsi="Verdana"/>
                <w:sz w:val="22"/>
                <w:szCs w:val="22"/>
              </w:rPr>
              <w:br/>
              <w:t>--Aportar los documentos y materiales técnicos con los que cuenta en materia Atención Integral a la Primera Infancia.</w:t>
            </w:r>
            <w:r w:rsidRPr="00C60FE9">
              <w:rPr>
                <w:rFonts w:ascii="Verdana" w:hAnsi="Verdana"/>
                <w:sz w:val="22"/>
                <w:szCs w:val="22"/>
              </w:rPr>
              <w:br/>
              <w:t>Proporcionar las herramientas y el apoyo requerido para el registró y reporte de la información de los beneficiarios del convenio.</w:t>
            </w:r>
            <w:r w:rsidRPr="00C60FE9">
              <w:rPr>
                <w:rFonts w:ascii="Verdana" w:hAnsi="Verdana"/>
                <w:sz w:val="22"/>
                <w:szCs w:val="22"/>
              </w:rPr>
              <w:br/>
              <w:t>--Supervisar los convenios que se suscriban para la ejecución del grado Preescolar.</w:t>
            </w:r>
            <w:r w:rsidRPr="00C60FE9">
              <w:rPr>
                <w:rFonts w:ascii="Verdana" w:hAnsi="Verdana"/>
                <w:sz w:val="22"/>
                <w:szCs w:val="22"/>
              </w:rPr>
              <w:br/>
              <w:t>--El aporte nutricional de la alimentación para los niños y niñas que asisten a) Preescolar debe cubrir diariamente el 70% de las recomendaciones diarias de energía y nutrientes según grupos de edad y de acuerdo con lo definido en las minutas patrón que se constituyen en los estándares de alimentación. En los casos donde el establecimiento educativo suministre un porcentaje nutricional inferior al 70%, el ICBF aportará la diferencia y en los casos donde no se cuente con PAE el ICBF garantizará la totalidad del aporte.</w:t>
            </w:r>
          </w:p>
        </w:tc>
      </w:tr>
      <w:tr w:rsidR="00C60FE9" w:rsidRPr="00C60FE9" w14:paraId="4E48AF51" w14:textId="77777777" w:rsidTr="003E5AF5">
        <w:tc>
          <w:tcPr>
            <w:tcW w:w="1100" w:type="pct"/>
            <w:hideMark/>
          </w:tcPr>
          <w:p w14:paraId="7F23F3AC" w14:textId="77777777" w:rsidR="00C60FE9" w:rsidRPr="00C60FE9" w:rsidRDefault="00C60FE9" w:rsidP="00C60FE9">
            <w:pPr>
              <w:spacing w:after="160"/>
              <w:rPr>
                <w:rFonts w:ascii="Verdana" w:hAnsi="Verdana"/>
                <w:sz w:val="22"/>
                <w:szCs w:val="22"/>
              </w:rPr>
            </w:pPr>
            <w:r w:rsidRPr="00C60FE9">
              <w:rPr>
                <w:rFonts w:ascii="Verdana" w:hAnsi="Verdana"/>
                <w:sz w:val="22"/>
                <w:szCs w:val="22"/>
              </w:rPr>
              <w:lastRenderedPageBreak/>
              <w:t>PARÁMETROS</w:t>
            </w:r>
          </w:p>
        </w:tc>
        <w:tc>
          <w:tcPr>
            <w:tcW w:w="1100" w:type="pct"/>
            <w:hideMark/>
          </w:tcPr>
          <w:p w14:paraId="2147FC61"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TIEMPO DE FUNCIONA</w:t>
            </w:r>
            <w:r w:rsidRPr="00C60FE9">
              <w:rPr>
                <w:rFonts w:ascii="Verdana" w:hAnsi="Verdana"/>
                <w:b/>
                <w:bCs/>
                <w:sz w:val="22"/>
                <w:szCs w:val="22"/>
              </w:rPr>
              <w:br/>
              <w:t>MIENTO</w:t>
            </w:r>
          </w:p>
        </w:tc>
        <w:tc>
          <w:tcPr>
            <w:tcW w:w="2800" w:type="pct"/>
            <w:gridSpan w:val="3"/>
            <w:hideMark/>
          </w:tcPr>
          <w:p w14:paraId="61A9E87B" w14:textId="77777777" w:rsidR="00C60FE9" w:rsidRPr="00C60FE9" w:rsidRDefault="00C60FE9" w:rsidP="00C60FE9">
            <w:pPr>
              <w:spacing w:after="160"/>
              <w:rPr>
                <w:rFonts w:ascii="Verdana" w:hAnsi="Verdana"/>
                <w:sz w:val="22"/>
                <w:szCs w:val="22"/>
              </w:rPr>
            </w:pPr>
            <w:r w:rsidRPr="00C60FE9">
              <w:rPr>
                <w:rFonts w:ascii="Verdana" w:hAnsi="Verdana"/>
                <w:sz w:val="22"/>
                <w:szCs w:val="22"/>
              </w:rPr>
              <w:t>Acorde con el calendarlo escolar de cada Municipio.</w:t>
            </w:r>
          </w:p>
        </w:tc>
      </w:tr>
      <w:tr w:rsidR="00C60FE9" w:rsidRPr="00C60FE9" w14:paraId="4077818E" w14:textId="77777777" w:rsidTr="003E5AF5">
        <w:tc>
          <w:tcPr>
            <w:tcW w:w="2200" w:type="pct"/>
            <w:gridSpan w:val="2"/>
            <w:hideMark/>
          </w:tcPr>
          <w:p w14:paraId="557AA133"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ROTACIÓN</w:t>
            </w:r>
          </w:p>
        </w:tc>
        <w:tc>
          <w:tcPr>
            <w:tcW w:w="2800" w:type="pct"/>
            <w:gridSpan w:val="3"/>
            <w:hideMark/>
          </w:tcPr>
          <w:p w14:paraId="5C86F525" w14:textId="77777777" w:rsidR="00C60FE9" w:rsidRPr="00C60FE9" w:rsidRDefault="00C60FE9" w:rsidP="00C60FE9">
            <w:pPr>
              <w:spacing w:after="160"/>
              <w:rPr>
                <w:rFonts w:ascii="Verdana" w:hAnsi="Verdana"/>
                <w:sz w:val="22"/>
                <w:szCs w:val="22"/>
              </w:rPr>
            </w:pPr>
            <w:r w:rsidRPr="00C60FE9">
              <w:rPr>
                <w:rFonts w:ascii="Verdana" w:hAnsi="Verdana"/>
                <w:sz w:val="22"/>
                <w:szCs w:val="22"/>
              </w:rPr>
              <w:t>Niño por cupo año matriculado en grado Preescolar.</w:t>
            </w:r>
          </w:p>
        </w:tc>
      </w:tr>
      <w:tr w:rsidR="00C60FE9" w:rsidRPr="00C60FE9" w14:paraId="3E4484D0" w14:textId="77777777" w:rsidTr="003E5AF5">
        <w:tc>
          <w:tcPr>
            <w:tcW w:w="2200" w:type="pct"/>
            <w:gridSpan w:val="2"/>
            <w:hideMark/>
          </w:tcPr>
          <w:p w14:paraId="43B1FAC1"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BIENESTARINA</w:t>
            </w:r>
          </w:p>
        </w:tc>
        <w:tc>
          <w:tcPr>
            <w:tcW w:w="2800" w:type="pct"/>
            <w:gridSpan w:val="3"/>
            <w:hideMark/>
          </w:tcPr>
          <w:p w14:paraId="1DED939C" w14:textId="77777777" w:rsidR="00C60FE9" w:rsidRPr="00C60FE9" w:rsidRDefault="00C60FE9" w:rsidP="00C60FE9">
            <w:pPr>
              <w:spacing w:after="160"/>
              <w:rPr>
                <w:rFonts w:ascii="Verdana" w:hAnsi="Verdana"/>
                <w:sz w:val="22"/>
                <w:szCs w:val="22"/>
              </w:rPr>
            </w:pPr>
            <w:r w:rsidRPr="00C60FE9">
              <w:rPr>
                <w:rFonts w:ascii="Verdana" w:hAnsi="Verdana"/>
                <w:sz w:val="22"/>
                <w:szCs w:val="22"/>
              </w:rPr>
              <w:t xml:space="preserve">El ICBF suministrará </w:t>
            </w:r>
            <w:proofErr w:type="spellStart"/>
            <w:r w:rsidRPr="00C60FE9">
              <w:rPr>
                <w:rFonts w:ascii="Verdana" w:hAnsi="Verdana"/>
                <w:sz w:val="22"/>
                <w:szCs w:val="22"/>
              </w:rPr>
              <w:t>Bienestarina</w:t>
            </w:r>
            <w:proofErr w:type="spellEnd"/>
            <w:r w:rsidRPr="00C60FE9">
              <w:rPr>
                <w:rFonts w:ascii="Verdana" w:hAnsi="Verdana"/>
                <w:sz w:val="22"/>
                <w:szCs w:val="22"/>
              </w:rPr>
              <w:t xml:space="preserve"> diaria para </w:t>
            </w:r>
            <w:proofErr w:type="gramStart"/>
            <w:r w:rsidRPr="00C60FE9">
              <w:rPr>
                <w:rFonts w:ascii="Verdana" w:hAnsi="Verdana"/>
                <w:sz w:val="22"/>
                <w:szCs w:val="22"/>
              </w:rPr>
              <w:t>los niños y niñas</w:t>
            </w:r>
            <w:proofErr w:type="gramEnd"/>
            <w:r w:rsidRPr="00C60FE9">
              <w:rPr>
                <w:rFonts w:ascii="Verdana" w:hAnsi="Verdana"/>
                <w:sz w:val="22"/>
                <w:szCs w:val="22"/>
              </w:rPr>
              <w:t xml:space="preserve"> bajo requerimiento del ente territorial, quien debe garantizar el almacenamiento y el manejo adecuado del producto: 15 gramos/niño/día.</w:t>
            </w:r>
          </w:p>
        </w:tc>
      </w:tr>
      <w:tr w:rsidR="00C60FE9" w:rsidRPr="00C60FE9" w14:paraId="7F7FBD7F" w14:textId="77777777" w:rsidTr="003E5AF5">
        <w:tc>
          <w:tcPr>
            <w:tcW w:w="2200" w:type="pct"/>
            <w:gridSpan w:val="2"/>
            <w:hideMark/>
          </w:tcPr>
          <w:p w14:paraId="65A801CB"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COSTO</w:t>
            </w:r>
          </w:p>
        </w:tc>
        <w:tc>
          <w:tcPr>
            <w:tcW w:w="2800" w:type="pct"/>
            <w:gridSpan w:val="3"/>
            <w:hideMark/>
          </w:tcPr>
          <w:p w14:paraId="7959A79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Ver anexo 6.</w:t>
            </w:r>
            <w:r w:rsidRPr="00C60FE9">
              <w:rPr>
                <w:rFonts w:ascii="Verdana" w:hAnsi="Verdana"/>
                <w:b/>
                <w:bCs/>
                <w:sz w:val="22"/>
                <w:szCs w:val="22"/>
              </w:rPr>
              <w:br/>
            </w:r>
            <w:r w:rsidRPr="00C60FE9">
              <w:rPr>
                <w:rFonts w:ascii="Verdana" w:hAnsi="Verdana"/>
                <w:sz w:val="22"/>
                <w:szCs w:val="22"/>
              </w:rPr>
              <w:t xml:space="preserve">La canasta de atención se compone de costos fijos y variables, los cuales obedecen a los </w:t>
            </w:r>
            <w:r w:rsidRPr="00C60FE9">
              <w:rPr>
                <w:rFonts w:ascii="Verdana" w:hAnsi="Verdana"/>
                <w:sz w:val="22"/>
                <w:szCs w:val="22"/>
              </w:rPr>
              <w:lastRenderedPageBreak/>
              <w:t>componentes de atención definidos, los cuales son diferentes a los del programa de alimentación escolar-PAE que son responsabilidad del Ministerio de Educación.</w:t>
            </w:r>
          </w:p>
        </w:tc>
      </w:tr>
      <w:tr w:rsidR="00C60FE9" w:rsidRPr="00C60FE9" w14:paraId="1B0E0CA5" w14:textId="77777777" w:rsidTr="003E5AF5">
        <w:tc>
          <w:tcPr>
            <w:tcW w:w="2050" w:type="pct"/>
            <w:gridSpan w:val="2"/>
            <w:hideMark/>
          </w:tcPr>
          <w:p w14:paraId="6295A965" w14:textId="77777777" w:rsidR="00C60FE9" w:rsidRPr="00C60FE9" w:rsidRDefault="00C60FE9" w:rsidP="00C60FE9">
            <w:pPr>
              <w:spacing w:after="160"/>
              <w:rPr>
                <w:rFonts w:ascii="Verdana" w:hAnsi="Verdana"/>
                <w:sz w:val="22"/>
                <w:szCs w:val="22"/>
              </w:rPr>
            </w:pPr>
            <w:r w:rsidRPr="00C60FE9">
              <w:rPr>
                <w:rFonts w:ascii="Verdana" w:hAnsi="Verdana"/>
                <w:sz w:val="22"/>
                <w:szCs w:val="22"/>
              </w:rPr>
              <w:lastRenderedPageBreak/>
              <w:t> </w:t>
            </w:r>
          </w:p>
        </w:tc>
        <w:tc>
          <w:tcPr>
            <w:tcW w:w="2950" w:type="pct"/>
            <w:gridSpan w:val="3"/>
            <w:hideMark/>
          </w:tcPr>
          <w:p w14:paraId="22907610" w14:textId="77777777" w:rsidR="00C60FE9" w:rsidRPr="00C60FE9" w:rsidRDefault="00C60FE9" w:rsidP="00C60FE9">
            <w:pPr>
              <w:spacing w:after="160"/>
              <w:rPr>
                <w:rFonts w:ascii="Verdana" w:hAnsi="Verdana"/>
                <w:sz w:val="22"/>
                <w:szCs w:val="22"/>
              </w:rPr>
            </w:pPr>
            <w:r w:rsidRPr="00C60FE9">
              <w:rPr>
                <w:rFonts w:ascii="Verdana" w:hAnsi="Verdana"/>
                <w:sz w:val="22"/>
                <w:szCs w:val="22"/>
              </w:rPr>
              <w:t>Por lo anterior se establecen 3 costos de referencia, teniendo en cuenta las horas de atención y el complemento nutricional otorgado por la Institucional educativa:</w:t>
            </w:r>
            <w:r w:rsidRPr="00C60FE9">
              <w:rPr>
                <w:rFonts w:ascii="Verdana" w:hAnsi="Verdana"/>
                <w:sz w:val="22"/>
                <w:szCs w:val="22"/>
              </w:rPr>
              <w:br/>
            </w:r>
            <w:r w:rsidRPr="00C60FE9">
              <w:rPr>
                <w:rFonts w:ascii="Verdana" w:hAnsi="Verdana"/>
                <w:b/>
                <w:bCs/>
                <w:sz w:val="22"/>
                <w:szCs w:val="22"/>
              </w:rPr>
              <w:t>Costo de referencia 1</w:t>
            </w:r>
            <w:r w:rsidRPr="00C60FE9">
              <w:rPr>
                <w:rFonts w:ascii="Verdana" w:hAnsi="Verdana"/>
                <w:sz w:val="22"/>
                <w:szCs w:val="22"/>
              </w:rPr>
              <w:t>: se refiere a la prestación del servicio que contempla 7 horas de atención y la Institución Educativa no cuenta con complemento nutricional.</w:t>
            </w:r>
            <w:r w:rsidRPr="00C60FE9">
              <w:rPr>
                <w:rFonts w:ascii="Verdana" w:hAnsi="Verdana"/>
                <w:sz w:val="22"/>
                <w:szCs w:val="22"/>
              </w:rPr>
              <w:br/>
            </w:r>
            <w:r w:rsidRPr="00C60FE9">
              <w:rPr>
                <w:rFonts w:ascii="Verdana" w:hAnsi="Verdana"/>
                <w:b/>
                <w:bCs/>
                <w:sz w:val="22"/>
                <w:szCs w:val="22"/>
              </w:rPr>
              <w:t>Costo de referencia 2</w:t>
            </w:r>
            <w:r w:rsidRPr="00C60FE9">
              <w:rPr>
                <w:rFonts w:ascii="Verdana" w:hAnsi="Verdana"/>
                <w:sz w:val="22"/>
                <w:szCs w:val="22"/>
              </w:rPr>
              <w:t>: se refiere a la prestación del servido que contempla:</w:t>
            </w:r>
            <w:r w:rsidRPr="00C60FE9">
              <w:rPr>
                <w:rFonts w:ascii="Verdana" w:hAnsi="Verdana"/>
                <w:sz w:val="22"/>
                <w:szCs w:val="22"/>
              </w:rPr>
              <w:br/>
              <w:t>--7 horas de atención y la institución Educativa cuenta con complemento nutricional, o</w:t>
            </w:r>
            <w:r w:rsidRPr="00C60FE9">
              <w:rPr>
                <w:rFonts w:ascii="Verdana" w:hAnsi="Verdana"/>
                <w:sz w:val="22"/>
                <w:szCs w:val="22"/>
              </w:rPr>
              <w:br/>
              <w:t>--5 horas de atención y 1a Institución Educativa no cuenta con complemento nutricional.</w:t>
            </w:r>
            <w:r w:rsidRPr="00C60FE9">
              <w:rPr>
                <w:rFonts w:ascii="Verdana" w:hAnsi="Verdana"/>
                <w:sz w:val="22"/>
                <w:szCs w:val="22"/>
              </w:rPr>
              <w:br/>
            </w:r>
            <w:r w:rsidRPr="00C60FE9">
              <w:rPr>
                <w:rFonts w:ascii="Verdana" w:hAnsi="Verdana"/>
                <w:b/>
                <w:bCs/>
                <w:sz w:val="22"/>
                <w:szCs w:val="22"/>
              </w:rPr>
              <w:t>Costo de referencia 3</w:t>
            </w:r>
            <w:r w:rsidRPr="00C60FE9">
              <w:rPr>
                <w:rFonts w:ascii="Verdana" w:hAnsi="Verdana"/>
                <w:sz w:val="22"/>
                <w:szCs w:val="22"/>
              </w:rPr>
              <w:t xml:space="preserve">: se refiere a la prestación del servicio que contempla 5 horas de atención y la </w:t>
            </w:r>
            <w:r w:rsidRPr="00C60FE9">
              <w:rPr>
                <w:rFonts w:ascii="Verdana" w:hAnsi="Verdana"/>
                <w:sz w:val="22"/>
                <w:szCs w:val="22"/>
              </w:rPr>
              <w:lastRenderedPageBreak/>
              <w:t>institución Educativa cuenta con complemento nutricional.</w:t>
            </w:r>
          </w:p>
        </w:tc>
      </w:tr>
      <w:tr w:rsidR="00C60FE9" w:rsidRPr="00C60FE9" w14:paraId="3C9829D6" w14:textId="77777777" w:rsidTr="003E5AF5">
        <w:tc>
          <w:tcPr>
            <w:tcW w:w="1100" w:type="pct"/>
            <w:hideMark/>
          </w:tcPr>
          <w:p w14:paraId="0507DEB3"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lastRenderedPageBreak/>
              <w:t>MARCO NORMATIVO</w:t>
            </w:r>
          </w:p>
        </w:tc>
        <w:tc>
          <w:tcPr>
            <w:tcW w:w="3900" w:type="pct"/>
            <w:gridSpan w:val="4"/>
            <w:hideMark/>
          </w:tcPr>
          <w:p w14:paraId="19F73AD1"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Normatividad vigente</w:t>
            </w:r>
            <w:r w:rsidRPr="00C60FE9">
              <w:rPr>
                <w:rFonts w:ascii="Verdana" w:hAnsi="Verdana"/>
                <w:sz w:val="22"/>
                <w:szCs w:val="22"/>
              </w:rPr>
              <w:t>:</w:t>
            </w:r>
            <w:r w:rsidRPr="00C60FE9">
              <w:rPr>
                <w:rFonts w:ascii="Verdana" w:hAnsi="Verdana"/>
                <w:sz w:val="22"/>
                <w:szCs w:val="22"/>
              </w:rPr>
              <w:br/>
              <w:t>--Ley 1804 de 2016 política de estado para el desarrollo integral de la primera infancia de cero a siempre y se dictan otras disposiciones</w:t>
            </w:r>
            <w:r w:rsidRPr="00C60FE9">
              <w:rPr>
                <w:rFonts w:ascii="Verdana" w:hAnsi="Verdana"/>
                <w:sz w:val="22"/>
                <w:szCs w:val="22"/>
              </w:rPr>
              <w:br/>
              <w:t>--Ley 12 de 1991, Convención Internacional sobre los Derechos del Niño</w:t>
            </w:r>
            <w:r w:rsidRPr="00C60FE9">
              <w:rPr>
                <w:rFonts w:ascii="Verdana" w:hAnsi="Verdana"/>
                <w:sz w:val="22"/>
                <w:szCs w:val="22"/>
              </w:rPr>
              <w:br/>
              <w:t>--Ley 1098 de 2006 "Por la cual se expide el Código de la Infancia y la Adolescencia”</w:t>
            </w:r>
            <w:r w:rsidRPr="00C60FE9">
              <w:rPr>
                <w:rFonts w:ascii="Verdana" w:hAnsi="Verdana"/>
                <w:sz w:val="22"/>
                <w:szCs w:val="22"/>
              </w:rPr>
              <w:br/>
              <w:t>--Ley 1295 de 2009, reglamenta la atención integral de los niños y las niñas de la primera infancia de los sectores clasificados como 1, 2 y 3 del SISBÉN</w:t>
            </w:r>
            <w:r w:rsidRPr="00C60FE9">
              <w:rPr>
                <w:rFonts w:ascii="Verdana" w:hAnsi="Verdana"/>
                <w:sz w:val="22"/>
                <w:szCs w:val="22"/>
              </w:rPr>
              <w:br/>
              <w:t>--Decreto 1066 de 2015</w:t>
            </w:r>
            <w:r w:rsidRPr="00C60FE9">
              <w:rPr>
                <w:rFonts w:ascii="Verdana" w:hAnsi="Verdana"/>
                <w:sz w:val="22"/>
                <w:szCs w:val="22"/>
              </w:rPr>
              <w:br/>
              <w:t>--Decreto Ley 1953 de Octubre 19 de 2014, norma relacionada con las comunidades indígenas</w:t>
            </w:r>
            <w:r w:rsidRPr="00C60FE9">
              <w:rPr>
                <w:rFonts w:ascii="Verdana" w:hAnsi="Verdana"/>
                <w:sz w:val="22"/>
                <w:szCs w:val="22"/>
              </w:rPr>
              <w:br/>
              <w:t>--Decreto 1084 de 2015, Decreto Único Reglamentario del Sector de Inclusión Social y Reconciliación</w:t>
            </w:r>
            <w:r w:rsidRPr="00C60FE9">
              <w:rPr>
                <w:rFonts w:ascii="Verdana" w:hAnsi="Verdana"/>
                <w:sz w:val="22"/>
                <w:szCs w:val="22"/>
              </w:rPr>
              <w:br/>
              <w:t>--CONPES 109 de 2007</w:t>
            </w:r>
            <w:r w:rsidRPr="00C60FE9">
              <w:rPr>
                <w:rFonts w:ascii="Verdana" w:hAnsi="Verdana"/>
                <w:sz w:val="22"/>
                <w:szCs w:val="22"/>
              </w:rPr>
              <w:br/>
              <w:t>--Ley 115 de 1994, artículo 1, Sección Segunda, Educación Preescolar.</w:t>
            </w:r>
          </w:p>
        </w:tc>
      </w:tr>
      <w:tr w:rsidR="00C60FE9" w:rsidRPr="00C60FE9" w14:paraId="20A83A7F" w14:textId="77777777" w:rsidTr="003E5AF5">
        <w:tc>
          <w:tcPr>
            <w:tcW w:w="1100" w:type="pct"/>
            <w:hideMark/>
          </w:tcPr>
          <w:p w14:paraId="3489BC47"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CLASIFICADOR DEL GASTO</w:t>
            </w:r>
          </w:p>
        </w:tc>
        <w:tc>
          <w:tcPr>
            <w:tcW w:w="3900" w:type="pct"/>
            <w:gridSpan w:val="4"/>
            <w:hideMark/>
          </w:tcPr>
          <w:p w14:paraId="2308B8DA" w14:textId="77777777" w:rsidR="00C60FE9" w:rsidRPr="00C60FE9" w:rsidRDefault="00C60FE9" w:rsidP="00C60FE9">
            <w:pPr>
              <w:spacing w:after="160"/>
              <w:rPr>
                <w:rFonts w:ascii="Verdana" w:hAnsi="Verdana"/>
                <w:sz w:val="22"/>
                <w:szCs w:val="22"/>
              </w:rPr>
            </w:pPr>
            <w:r w:rsidRPr="00C60FE9">
              <w:rPr>
                <w:rFonts w:ascii="Verdana" w:hAnsi="Verdana"/>
                <w:sz w:val="22"/>
                <w:szCs w:val="22"/>
              </w:rPr>
              <w:t>Talento humano: profesional de apoyo psicosocial, profesional de apoyo salud y profesional en nutrición, auxiliar pedagógico, manipulador de alimentos.</w:t>
            </w:r>
            <w:r w:rsidRPr="00C60FE9">
              <w:rPr>
                <w:rFonts w:ascii="Verdana" w:hAnsi="Verdana"/>
                <w:sz w:val="22"/>
                <w:szCs w:val="22"/>
              </w:rPr>
              <w:br/>
              <w:t>Material didáctico de consumo y papelería; dotación de aseo personal, póliza de seguro, alimentos, gastos operativos (Aquellos gastos en los que incurra el prestador para la operación y puesta en marcha del servicio).</w:t>
            </w:r>
          </w:p>
        </w:tc>
      </w:tr>
      <w:tr w:rsidR="00C60FE9" w:rsidRPr="00C60FE9" w14:paraId="2C24A74D" w14:textId="77777777" w:rsidTr="003E5AF5">
        <w:tc>
          <w:tcPr>
            <w:tcW w:w="1100" w:type="pct"/>
            <w:hideMark/>
          </w:tcPr>
          <w:p w14:paraId="70D8CF8F"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LINEAMIENTOS</w:t>
            </w:r>
            <w:r w:rsidRPr="00C60FE9">
              <w:rPr>
                <w:rFonts w:ascii="Verdana" w:hAnsi="Verdana"/>
                <w:b/>
                <w:bCs/>
                <w:sz w:val="22"/>
                <w:szCs w:val="22"/>
              </w:rPr>
              <w:br/>
              <w:t>TÉCNICOS</w:t>
            </w:r>
          </w:p>
        </w:tc>
        <w:tc>
          <w:tcPr>
            <w:tcW w:w="3900" w:type="pct"/>
            <w:gridSpan w:val="4"/>
            <w:hideMark/>
          </w:tcPr>
          <w:p w14:paraId="489F8E58" w14:textId="77777777" w:rsidR="00C60FE9" w:rsidRPr="00C60FE9" w:rsidRDefault="00C60FE9" w:rsidP="00C60FE9">
            <w:pPr>
              <w:spacing w:after="160"/>
              <w:rPr>
                <w:rFonts w:ascii="Verdana" w:hAnsi="Verdana"/>
                <w:sz w:val="22"/>
                <w:szCs w:val="22"/>
              </w:rPr>
            </w:pPr>
            <w:r w:rsidRPr="00C60FE9">
              <w:rPr>
                <w:rFonts w:ascii="Verdana" w:hAnsi="Verdana"/>
                <w:sz w:val="22"/>
                <w:szCs w:val="22"/>
              </w:rPr>
              <w:t>--Lineamiento Técnico para la atención a la primera Infancia</w:t>
            </w:r>
            <w:r w:rsidRPr="00C60FE9">
              <w:rPr>
                <w:rFonts w:ascii="Verdana" w:hAnsi="Verdana"/>
                <w:sz w:val="22"/>
                <w:szCs w:val="22"/>
              </w:rPr>
              <w:br/>
              <w:t>--Manual Operativo para la atención</w:t>
            </w:r>
            <w:r w:rsidRPr="00C60FE9">
              <w:rPr>
                <w:rFonts w:ascii="Verdana" w:hAnsi="Verdana"/>
                <w:sz w:val="22"/>
                <w:szCs w:val="22"/>
              </w:rPr>
              <w:br/>
              <w:t>--Resolución 13482 de 2016, Lineamientos de atención PI</w:t>
            </w:r>
          </w:p>
        </w:tc>
      </w:tr>
      <w:tr w:rsidR="00C60FE9" w:rsidRPr="00C60FE9" w14:paraId="4BE4E2E8" w14:textId="77777777" w:rsidTr="003E5AF5">
        <w:tc>
          <w:tcPr>
            <w:tcW w:w="1000" w:type="pct"/>
            <w:hideMark/>
          </w:tcPr>
          <w:p w14:paraId="15330CF1"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FICHA: 1 -17</w:t>
            </w:r>
          </w:p>
        </w:tc>
        <w:tc>
          <w:tcPr>
            <w:tcW w:w="600" w:type="pct"/>
            <w:hideMark/>
          </w:tcPr>
          <w:p w14:paraId="62843677"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PRG</w:t>
            </w:r>
          </w:p>
        </w:tc>
        <w:tc>
          <w:tcPr>
            <w:tcW w:w="550" w:type="pct"/>
            <w:hideMark/>
          </w:tcPr>
          <w:p w14:paraId="052A66EC"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SPRG</w:t>
            </w:r>
          </w:p>
        </w:tc>
        <w:tc>
          <w:tcPr>
            <w:tcW w:w="550" w:type="pct"/>
            <w:hideMark/>
          </w:tcPr>
          <w:p w14:paraId="46BB3098"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PROY</w:t>
            </w:r>
          </w:p>
        </w:tc>
        <w:tc>
          <w:tcPr>
            <w:tcW w:w="2350" w:type="pct"/>
            <w:hideMark/>
          </w:tcPr>
          <w:p w14:paraId="16440E4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SBPY</w:t>
            </w:r>
          </w:p>
        </w:tc>
      </w:tr>
      <w:tr w:rsidR="00C60FE9" w:rsidRPr="00C60FE9" w14:paraId="2D201CFF" w14:textId="77777777" w:rsidTr="003E5AF5">
        <w:tc>
          <w:tcPr>
            <w:tcW w:w="1600" w:type="pct"/>
            <w:gridSpan w:val="2"/>
            <w:hideMark/>
          </w:tcPr>
          <w:p w14:paraId="26E1B6B3"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4102</w:t>
            </w:r>
          </w:p>
        </w:tc>
        <w:tc>
          <w:tcPr>
            <w:tcW w:w="550" w:type="pct"/>
            <w:hideMark/>
          </w:tcPr>
          <w:p w14:paraId="3C2AB164"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1500</w:t>
            </w:r>
          </w:p>
        </w:tc>
        <w:tc>
          <w:tcPr>
            <w:tcW w:w="550" w:type="pct"/>
            <w:hideMark/>
          </w:tcPr>
          <w:p w14:paraId="4CE4244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4</w:t>
            </w:r>
          </w:p>
        </w:tc>
        <w:tc>
          <w:tcPr>
            <w:tcW w:w="2350" w:type="pct"/>
            <w:hideMark/>
          </w:tcPr>
          <w:p w14:paraId="6751185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101</w:t>
            </w:r>
          </w:p>
        </w:tc>
      </w:tr>
      <w:tr w:rsidR="00C60FE9" w:rsidRPr="00C60FE9" w14:paraId="269C0369" w14:textId="77777777" w:rsidTr="003E5AF5">
        <w:tc>
          <w:tcPr>
            <w:tcW w:w="1000" w:type="pct"/>
            <w:hideMark/>
          </w:tcPr>
          <w:p w14:paraId="4405367B"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MODALIDAD</w:t>
            </w:r>
          </w:p>
        </w:tc>
        <w:tc>
          <w:tcPr>
            <w:tcW w:w="4000" w:type="pct"/>
            <w:gridSpan w:val="4"/>
            <w:hideMark/>
          </w:tcPr>
          <w:p w14:paraId="1707F057"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DESARROLLO INFANTIL EN MEDIO FAMILIAR - FAMILIAR (l)</w:t>
            </w:r>
          </w:p>
        </w:tc>
      </w:tr>
      <w:tr w:rsidR="00C60FE9" w:rsidRPr="00C60FE9" w14:paraId="6DEC76C7" w14:textId="77777777" w:rsidTr="003E5AF5">
        <w:tc>
          <w:tcPr>
            <w:tcW w:w="5000" w:type="pct"/>
            <w:gridSpan w:val="5"/>
            <w:hideMark/>
          </w:tcPr>
          <w:p w14:paraId="4A3BA9C3"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lastRenderedPageBreak/>
              <w:t>DESARROLLO INFANTIL EN MEDIO FAMILIAR SIN ARRIENDO DESARROLLO INFANTIL EN MEDIO FAMILIAR CON ARRIENDO</w:t>
            </w:r>
          </w:p>
        </w:tc>
      </w:tr>
      <w:tr w:rsidR="00C60FE9" w:rsidRPr="00C60FE9" w14:paraId="2C4BC11B" w14:textId="77777777" w:rsidTr="003E5AF5">
        <w:tc>
          <w:tcPr>
            <w:tcW w:w="1000" w:type="pct"/>
            <w:hideMark/>
          </w:tcPr>
          <w:p w14:paraId="2395A170"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OBJETIVO</w:t>
            </w:r>
          </w:p>
        </w:tc>
        <w:tc>
          <w:tcPr>
            <w:tcW w:w="1000" w:type="pct"/>
            <w:hideMark/>
          </w:tcPr>
          <w:p w14:paraId="3E5F03F4"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GENERAL</w:t>
            </w:r>
          </w:p>
        </w:tc>
        <w:tc>
          <w:tcPr>
            <w:tcW w:w="3000" w:type="pct"/>
            <w:gridSpan w:val="3"/>
            <w:hideMark/>
          </w:tcPr>
          <w:p w14:paraId="5E277F4E" w14:textId="77777777" w:rsidR="00C60FE9" w:rsidRPr="00C60FE9" w:rsidRDefault="00C60FE9" w:rsidP="00C60FE9">
            <w:pPr>
              <w:spacing w:after="160"/>
              <w:rPr>
                <w:rFonts w:ascii="Verdana" w:hAnsi="Verdana"/>
                <w:sz w:val="22"/>
                <w:szCs w:val="22"/>
              </w:rPr>
            </w:pPr>
            <w:r w:rsidRPr="00C60FE9">
              <w:rPr>
                <w:rFonts w:ascii="Verdana" w:hAnsi="Verdana"/>
                <w:sz w:val="22"/>
                <w:szCs w:val="22"/>
              </w:rPr>
              <w:t>Promover el desarrollo integral de las niñas y los niños desde su concepción hasta los 2 años a través de procesos pedagógicos significativos, fortalecimiento y acompañamiento a familias y cuidadores y la articulación interinstitucional en cumplimiento de la Política de estado para el desarrollo integral de la primera infancia de cero a siempre.</w:t>
            </w:r>
          </w:p>
        </w:tc>
      </w:tr>
      <w:tr w:rsidR="00C60FE9" w:rsidRPr="00C60FE9" w14:paraId="18551B7E" w14:textId="77777777" w:rsidTr="003E5AF5">
        <w:tc>
          <w:tcPr>
            <w:tcW w:w="2000" w:type="pct"/>
            <w:gridSpan w:val="2"/>
            <w:hideMark/>
          </w:tcPr>
          <w:p w14:paraId="713C069E"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ESPECÍFICOS</w:t>
            </w:r>
          </w:p>
        </w:tc>
        <w:tc>
          <w:tcPr>
            <w:tcW w:w="3000" w:type="pct"/>
            <w:gridSpan w:val="3"/>
            <w:hideMark/>
          </w:tcPr>
          <w:p w14:paraId="26D6C520" w14:textId="77777777" w:rsidR="00C60FE9" w:rsidRPr="00C60FE9" w:rsidRDefault="00C60FE9" w:rsidP="00C60FE9">
            <w:pPr>
              <w:spacing w:after="160"/>
              <w:rPr>
                <w:rFonts w:ascii="Verdana" w:hAnsi="Verdana"/>
                <w:sz w:val="22"/>
                <w:szCs w:val="22"/>
              </w:rPr>
            </w:pPr>
            <w:r w:rsidRPr="00C60FE9">
              <w:rPr>
                <w:rFonts w:ascii="Verdana" w:hAnsi="Verdana"/>
                <w:sz w:val="22"/>
                <w:szCs w:val="22"/>
              </w:rPr>
              <w:t>--Desarrollar procesos pedagógicos centrados en los Intereses de las niñas, los niños y sus familias, sus características individuales y culturales, para promover su desarrollo integral.</w:t>
            </w:r>
            <w:r w:rsidRPr="00C60FE9">
              <w:rPr>
                <w:rFonts w:ascii="Verdana" w:hAnsi="Verdana"/>
                <w:sz w:val="22"/>
                <w:szCs w:val="22"/>
              </w:rPr>
              <w:br/>
              <w:t>--Adelantar procesos de acompañamiento y fortalecimiento a las familias en su rol como garante de los derechos para promover el desarrollo integral de las niñas y niños, valorando y re significan do las prácticas asociadas con el cuidado, la crianza y el rol educativo,</w:t>
            </w:r>
            <w:r w:rsidRPr="00C60FE9">
              <w:rPr>
                <w:rFonts w:ascii="Verdana" w:hAnsi="Verdana"/>
                <w:sz w:val="22"/>
                <w:szCs w:val="22"/>
              </w:rPr>
              <w:br/>
            </w:r>
            <w:r w:rsidRPr="00C60FE9">
              <w:rPr>
                <w:rFonts w:ascii="Verdana" w:hAnsi="Verdana"/>
                <w:sz w:val="22"/>
                <w:szCs w:val="22"/>
              </w:rPr>
              <w:lastRenderedPageBreak/>
              <w:t>--Realizar la gestión y la articulación intersectorial con las instancias del Sistema Nacional de Bienestar Familiar presentes en el territorio que posibiliten la promoción, garantía y restablecimiento de los derechos en primera infancia.</w:t>
            </w:r>
            <w:r w:rsidRPr="00C60FE9">
              <w:rPr>
                <w:rFonts w:ascii="Verdana" w:hAnsi="Verdana"/>
                <w:sz w:val="22"/>
                <w:szCs w:val="22"/>
              </w:rPr>
              <w:br/>
              <w:t>--Implementar acciones con la familia que promuevan el acceso y consumo diario de alimentos en cantidad, calidad e inocuidad por parte de las niñas, niños, mujeres gestantes y madres en periodo de lactancia.</w:t>
            </w:r>
            <w:r w:rsidRPr="00C60FE9">
              <w:rPr>
                <w:rFonts w:ascii="Verdana" w:hAnsi="Verdana"/>
                <w:sz w:val="22"/>
                <w:szCs w:val="22"/>
              </w:rPr>
              <w:br/>
              <w:t>--Generar acciones para propiciar una atención pertinente para las niñas y los niños, sus familias y cuidadores, a la luz de la perspectiva de respeto y reconocimiento de la diversidad y las categorías</w:t>
            </w:r>
          </w:p>
        </w:tc>
      </w:tr>
      <w:tr w:rsidR="00C60FE9" w:rsidRPr="00C60FE9" w14:paraId="37287AEE" w14:textId="77777777" w:rsidTr="003E5AF5">
        <w:tc>
          <w:tcPr>
            <w:tcW w:w="2000" w:type="pct"/>
            <w:gridSpan w:val="2"/>
            <w:hideMark/>
          </w:tcPr>
          <w:p w14:paraId="140C7376" w14:textId="77777777" w:rsidR="00C60FE9" w:rsidRPr="00C60FE9" w:rsidRDefault="00C60FE9" w:rsidP="00C60FE9">
            <w:pPr>
              <w:spacing w:after="160"/>
              <w:rPr>
                <w:rFonts w:ascii="Verdana" w:hAnsi="Verdana"/>
                <w:sz w:val="22"/>
                <w:szCs w:val="22"/>
              </w:rPr>
            </w:pPr>
            <w:r w:rsidRPr="00C60FE9">
              <w:rPr>
                <w:rFonts w:ascii="Verdana" w:hAnsi="Verdana"/>
                <w:sz w:val="22"/>
                <w:szCs w:val="22"/>
              </w:rPr>
              <w:lastRenderedPageBreak/>
              <w:t> </w:t>
            </w:r>
          </w:p>
        </w:tc>
        <w:tc>
          <w:tcPr>
            <w:tcW w:w="3000" w:type="pct"/>
            <w:gridSpan w:val="3"/>
            <w:hideMark/>
          </w:tcPr>
          <w:p w14:paraId="3CB642AB" w14:textId="77777777" w:rsidR="00C60FE9" w:rsidRPr="00C60FE9" w:rsidRDefault="00C60FE9" w:rsidP="00C60FE9">
            <w:pPr>
              <w:spacing w:after="160"/>
              <w:rPr>
                <w:rFonts w:ascii="Verdana" w:hAnsi="Verdana"/>
                <w:sz w:val="22"/>
                <w:szCs w:val="22"/>
              </w:rPr>
            </w:pPr>
            <w:r w:rsidRPr="00C60FE9">
              <w:rPr>
                <w:rFonts w:ascii="Verdana" w:hAnsi="Verdana"/>
                <w:sz w:val="22"/>
                <w:szCs w:val="22"/>
              </w:rPr>
              <w:t>priorizadas en el Modelo de Enfoque Diferencial de Derechos del ICBF {género, discapacidad, pertinencia étnica y víctimas del conflicto armado)</w:t>
            </w:r>
          </w:p>
        </w:tc>
      </w:tr>
    </w:tbl>
    <w:p w14:paraId="2700CA03" w14:textId="77777777" w:rsidR="00C60FE9" w:rsidRPr="00C60FE9" w:rsidRDefault="00C60FE9" w:rsidP="00C60FE9">
      <w:pPr>
        <w:rPr>
          <w:rFonts w:ascii="Verdana" w:hAnsi="Verdana"/>
          <w:sz w:val="22"/>
          <w:szCs w:val="22"/>
        </w:rPr>
      </w:pPr>
      <w:r w:rsidRPr="00C60FE9">
        <w:rPr>
          <w:rFonts w:ascii="Verdana" w:hAnsi="Verdana"/>
          <w:b/>
          <w:bCs/>
          <w:sz w:val="22"/>
          <w:szCs w:val="22"/>
        </w:rPr>
        <w:t>POBLACIÓN</w:t>
      </w:r>
      <w:r w:rsidRPr="00C60FE9">
        <w:rPr>
          <w:rFonts w:ascii="Verdana" w:hAnsi="Verdana"/>
          <w:b/>
          <w:bCs/>
          <w:sz w:val="22"/>
          <w:szCs w:val="22"/>
        </w:rPr>
        <w:br/>
        <w:t>OBJETIVO</w:t>
      </w:r>
    </w:p>
    <w:p w14:paraId="6452AEDA" w14:textId="77777777" w:rsidR="00C60FE9" w:rsidRPr="00C60FE9" w:rsidRDefault="00C60FE9" w:rsidP="00C60FE9">
      <w:pPr>
        <w:rPr>
          <w:rFonts w:ascii="Verdana" w:hAnsi="Verdana"/>
          <w:sz w:val="22"/>
          <w:szCs w:val="22"/>
        </w:rPr>
      </w:pPr>
      <w:r w:rsidRPr="00C60FE9">
        <w:rPr>
          <w:rFonts w:ascii="Verdana" w:hAnsi="Verdana"/>
          <w:sz w:val="22"/>
          <w:szCs w:val="22"/>
        </w:rPr>
        <w:lastRenderedPageBreak/>
        <w:t>Mujeres gestantes, niñas y niños hasta los seis (6) meses de edad; y niños(as) mayores de seis (6) meses menores de dos (2) años, sin perjuicio de lo anterior se atenderá a niñas y niños mayores de dos (2) años y menores de cinco (5) años o hasta su ingreso al grado de transición en aquellas zonas rurales vulnerables donde no exista otro servicio de atención de educación inicial y cuando por sus características no se ofrezca ninguna posibilidad de implementar los servicios institucionales, con las siguientes características:</w:t>
      </w:r>
      <w:r w:rsidRPr="00C60FE9">
        <w:rPr>
          <w:rFonts w:ascii="Verdana" w:hAnsi="Verdana"/>
          <w:sz w:val="22"/>
          <w:szCs w:val="22"/>
        </w:rPr>
        <w:br/>
      </w:r>
      <w:r w:rsidRPr="00C60FE9">
        <w:rPr>
          <w:rFonts w:ascii="Verdana" w:hAnsi="Verdana"/>
          <w:sz w:val="22"/>
          <w:szCs w:val="22"/>
        </w:rPr>
        <w:br/>
        <w:t>--Víctimas de hechos violentos asociados al conflicto armado, de acuerdo con las directrices establecidas en la Ley 1448/2011, y Decretos ley 4633,4634 y 4635 de 2011.</w:t>
      </w:r>
      <w:r w:rsidRPr="00C60FE9">
        <w:rPr>
          <w:rFonts w:ascii="Verdana" w:hAnsi="Verdana"/>
          <w:sz w:val="22"/>
          <w:szCs w:val="22"/>
        </w:rPr>
        <w:br/>
        <w:t>--Pertenecientes a familias identificadas a través de la estrategia para la Superación de la Pobreza Extrema - Red UNIDOS,</w:t>
      </w:r>
      <w:r w:rsidRPr="00C60FE9">
        <w:rPr>
          <w:rFonts w:ascii="Verdana" w:hAnsi="Verdana"/>
          <w:sz w:val="22"/>
          <w:szCs w:val="22"/>
        </w:rPr>
        <w:br/>
        <w:t>--Remitidos por las entidades del SNBF que se encuentren en situación de vulnerabilidad o riesgo de vulneración de derechos.</w:t>
      </w:r>
      <w:r w:rsidRPr="00C60FE9">
        <w:rPr>
          <w:rFonts w:ascii="Verdana" w:hAnsi="Verdana"/>
          <w:sz w:val="22"/>
          <w:szCs w:val="22"/>
        </w:rPr>
        <w:br/>
        <w:t>Con discapacidad, que cumpla con al menos uno de los criterios de priorización.</w:t>
      </w:r>
      <w:r w:rsidRPr="00C60FE9">
        <w:rPr>
          <w:rFonts w:ascii="Verdana" w:hAnsi="Verdana"/>
          <w:sz w:val="22"/>
          <w:szCs w:val="22"/>
        </w:rPr>
        <w:br/>
        <w:t>--Egresados de las modalidades de Recuperación Nutricional: Centros de Recuperación Nutricional - CRN, 1000 días para cambiar el mundo, o remitidos por el Centro Zonal o Regional cuando aplique.</w:t>
      </w:r>
      <w:r w:rsidRPr="00C60FE9">
        <w:rPr>
          <w:rFonts w:ascii="Verdana" w:hAnsi="Verdana"/>
          <w:sz w:val="22"/>
          <w:szCs w:val="22"/>
        </w:rPr>
        <w:br/>
        <w:t>--Que se encuentran en Proceso Administrativo de Restablecimiento de Derechos- PARD o hermanos de los que se encuentran en PARD.</w:t>
      </w:r>
      <w:r w:rsidRPr="00C60FE9">
        <w:rPr>
          <w:rFonts w:ascii="Verdana" w:hAnsi="Verdana"/>
          <w:sz w:val="22"/>
          <w:szCs w:val="22"/>
        </w:rPr>
        <w:br/>
        <w:t>--Pertenecientes a comunidades étnicas {indígenas, comunidades negras, afrocolombianos, palanqueros, raizales y ROM), que demanden el servicio.</w:t>
      </w:r>
      <w:r w:rsidRPr="00C60FE9">
        <w:rPr>
          <w:rFonts w:ascii="Verdana" w:hAnsi="Verdana"/>
          <w:sz w:val="22"/>
          <w:szCs w:val="22"/>
        </w:rPr>
        <w:br/>
        <w:t>--Pertenecientes a hogares cuyo puntaje SISBEN III (Sistema de Información de Potenciales Usuarios) sea igual o inferior a los nuevos puntos de corte definidos para Primera Infancia. Tal como se relaciona a continuación:</w:t>
      </w:r>
      <w:r w:rsidRPr="00C60FE9">
        <w:rPr>
          <w:rFonts w:ascii="Verdana" w:hAnsi="Verdana"/>
          <w:sz w:val="22"/>
          <w:szCs w:val="22"/>
        </w:rPr>
        <w:br/>
      </w:r>
      <w:r w:rsidRPr="00C60FE9">
        <w:rPr>
          <w:rFonts w:ascii="Verdana" w:hAnsi="Verdana"/>
          <w:sz w:val="22"/>
          <w:szCs w:val="22"/>
        </w:rPr>
        <w:br/>
        <w:t>NIVEL</w:t>
      </w:r>
      <w:r w:rsidRPr="00C60FE9">
        <w:rPr>
          <w:rFonts w:ascii="Verdana" w:hAnsi="Verdana"/>
          <w:sz w:val="22"/>
          <w:szCs w:val="22"/>
        </w:rPr>
        <w:br/>
        <w:t>14 CIUDADES</w:t>
      </w:r>
      <w:r w:rsidRPr="00C60FE9">
        <w:rPr>
          <w:rFonts w:ascii="Verdana" w:hAnsi="Verdana"/>
          <w:sz w:val="22"/>
          <w:szCs w:val="22"/>
        </w:rPr>
        <w:br/>
        <w:t>RESTO URBANO</w:t>
      </w:r>
      <w:r w:rsidRPr="00C60FE9">
        <w:rPr>
          <w:rFonts w:ascii="Verdana" w:hAnsi="Verdana"/>
          <w:sz w:val="22"/>
          <w:szCs w:val="22"/>
        </w:rPr>
        <w:br/>
        <w:t>RURAL DISPER</w:t>
      </w:r>
      <w:r w:rsidRPr="00C60FE9">
        <w:rPr>
          <w:rFonts w:ascii="Verdana" w:hAnsi="Verdana"/>
          <w:sz w:val="22"/>
          <w:szCs w:val="22"/>
        </w:rPr>
        <w:br/>
      </w:r>
      <w:r w:rsidRPr="00C60FE9">
        <w:rPr>
          <w:rFonts w:ascii="Verdana" w:hAnsi="Verdana"/>
          <w:sz w:val="22"/>
          <w:szCs w:val="22"/>
        </w:rPr>
        <w:br/>
        <w:t>UNICO</w:t>
      </w:r>
      <w:r w:rsidRPr="00C60FE9">
        <w:rPr>
          <w:rFonts w:ascii="Verdana" w:hAnsi="Verdana"/>
          <w:sz w:val="22"/>
          <w:szCs w:val="22"/>
        </w:rPr>
        <w:br/>
        <w:t>57.21</w:t>
      </w:r>
      <w:r w:rsidRPr="00C60FE9">
        <w:rPr>
          <w:rFonts w:ascii="Verdana" w:hAnsi="Verdana"/>
          <w:sz w:val="22"/>
          <w:szCs w:val="22"/>
        </w:rPr>
        <w:br/>
        <w:t>56.32</w:t>
      </w:r>
      <w:r w:rsidRPr="00C60FE9">
        <w:rPr>
          <w:rFonts w:ascii="Verdana" w:hAnsi="Verdana"/>
          <w:sz w:val="22"/>
          <w:szCs w:val="22"/>
        </w:rPr>
        <w:br/>
        <w:t>40.75</w:t>
      </w:r>
      <w:r w:rsidRPr="00C60FE9">
        <w:rPr>
          <w:rFonts w:ascii="Verdana" w:hAnsi="Verdana"/>
          <w:sz w:val="22"/>
          <w:szCs w:val="22"/>
        </w:rPr>
        <w:br/>
      </w:r>
      <w:r w:rsidRPr="00C60FE9">
        <w:rPr>
          <w:rFonts w:ascii="Verdana" w:hAnsi="Verdana"/>
          <w:sz w:val="22"/>
          <w:szCs w:val="22"/>
        </w:rPr>
        <w:br/>
      </w:r>
      <w:r w:rsidRPr="00C60FE9">
        <w:rPr>
          <w:rFonts w:ascii="Verdana" w:hAnsi="Verdana"/>
          <w:sz w:val="22"/>
          <w:szCs w:val="22"/>
        </w:rPr>
        <w:br/>
        <w:t>Las 14 principales ciudades son: Bogotá, Medellín, Cali, Barranquilla, Cartagena, Cúcuta, Bucaramanga, Ibagué, Pereira, Villavicencio, Pasto, Montería, Manizales y Santa Marta, sin sus áreas metropolitanas. Así mismo incluye la zona urbana diferente a las 14 principales ciudades, los centros poblados y la zona rural</w:t>
      </w:r>
    </w:p>
    <w:tbl>
      <w:tblPr>
        <w:tblStyle w:val="Tablaconcuadrcula"/>
        <w:tblW w:w="5100" w:type="pct"/>
        <w:tblLook w:val="04A0" w:firstRow="1" w:lastRow="0" w:firstColumn="1" w:lastColumn="0" w:noHBand="0" w:noVBand="1"/>
      </w:tblPr>
      <w:tblGrid>
        <w:gridCol w:w="3121"/>
        <w:gridCol w:w="2132"/>
        <w:gridCol w:w="886"/>
        <w:gridCol w:w="900"/>
        <w:gridCol w:w="1966"/>
      </w:tblGrid>
      <w:tr w:rsidR="00C60FE9" w:rsidRPr="00C60FE9" w14:paraId="613131D9" w14:textId="77777777" w:rsidTr="003E5AF5">
        <w:tc>
          <w:tcPr>
            <w:tcW w:w="5000" w:type="pct"/>
            <w:gridSpan w:val="5"/>
            <w:hideMark/>
          </w:tcPr>
          <w:p w14:paraId="530AD243" w14:textId="77777777" w:rsidR="00C60FE9" w:rsidRPr="00C60FE9" w:rsidRDefault="00C60FE9" w:rsidP="00C60FE9">
            <w:pPr>
              <w:spacing w:after="160"/>
              <w:rPr>
                <w:rFonts w:ascii="Verdana" w:hAnsi="Verdana"/>
                <w:sz w:val="22"/>
                <w:szCs w:val="22"/>
              </w:rPr>
            </w:pPr>
            <w:r w:rsidRPr="00C60FE9">
              <w:rPr>
                <w:rFonts w:ascii="Verdana" w:hAnsi="Verdana"/>
                <w:sz w:val="22"/>
                <w:szCs w:val="22"/>
              </w:rPr>
              <w:t>dispersa de las 14 principales ciudades.</w:t>
            </w:r>
            <w:r w:rsidRPr="00C60FE9">
              <w:rPr>
                <w:rFonts w:ascii="Verdana" w:hAnsi="Verdana"/>
                <w:sz w:val="22"/>
                <w:szCs w:val="22"/>
              </w:rPr>
              <w:br/>
              <w:t xml:space="preserve">--Pertenecientes a los proyectos de las 100 mil viviendas y Viviendas de Interés Prioritario Excepcionalmente serán atendidos las niñas y niños con 5 años cumplidos, que no ingresaron en la vigencia al sistema educativo formal (grado transición). En esta modalidad se atenderán niñas y niños de 2 hasta menores </w:t>
            </w:r>
            <w:r w:rsidRPr="00C60FE9">
              <w:rPr>
                <w:rFonts w:ascii="Verdana" w:hAnsi="Verdana"/>
                <w:sz w:val="22"/>
                <w:szCs w:val="22"/>
              </w:rPr>
              <w:lastRenderedPageBreak/>
              <w:t>de 5 años en zonas donde no exista la posibilidad de contar con una modalidad institucional sea integral o tradicional.</w:t>
            </w:r>
            <w:r w:rsidRPr="00C60FE9">
              <w:rPr>
                <w:rFonts w:ascii="Verdana" w:hAnsi="Verdana"/>
                <w:sz w:val="22"/>
                <w:szCs w:val="22"/>
              </w:rPr>
              <w:br/>
            </w:r>
          </w:p>
        </w:tc>
      </w:tr>
      <w:tr w:rsidR="00C60FE9" w:rsidRPr="00C60FE9" w14:paraId="01BC6C70" w14:textId="77777777" w:rsidTr="003E5AF5">
        <w:tc>
          <w:tcPr>
            <w:tcW w:w="1000" w:type="pct"/>
            <w:hideMark/>
          </w:tcPr>
          <w:p w14:paraId="3752460C"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lastRenderedPageBreak/>
              <w:t>ACCIONES</w:t>
            </w:r>
            <w:r w:rsidRPr="00C60FE9">
              <w:rPr>
                <w:rFonts w:ascii="Verdana" w:hAnsi="Verdana"/>
                <w:b/>
                <w:bCs/>
                <w:sz w:val="22"/>
                <w:szCs w:val="22"/>
              </w:rPr>
              <w:br/>
            </w:r>
          </w:p>
        </w:tc>
        <w:tc>
          <w:tcPr>
            <w:tcW w:w="4000" w:type="pct"/>
            <w:gridSpan w:val="4"/>
            <w:hideMark/>
          </w:tcPr>
          <w:p w14:paraId="6A5609A2" w14:textId="77777777" w:rsidR="00C60FE9" w:rsidRPr="00C60FE9" w:rsidRDefault="00C60FE9" w:rsidP="00C60FE9">
            <w:pPr>
              <w:spacing w:after="160"/>
              <w:rPr>
                <w:rFonts w:ascii="Verdana" w:hAnsi="Verdana"/>
                <w:sz w:val="22"/>
                <w:szCs w:val="22"/>
              </w:rPr>
            </w:pPr>
            <w:r w:rsidRPr="00C60FE9">
              <w:rPr>
                <w:rFonts w:ascii="Verdana" w:hAnsi="Verdana"/>
                <w:sz w:val="22"/>
                <w:szCs w:val="22"/>
              </w:rPr>
              <w:t>Este servicio se Implementa en tres espacios:</w:t>
            </w:r>
            <w:r w:rsidRPr="00C60FE9">
              <w:rPr>
                <w:rFonts w:ascii="Verdana" w:hAnsi="Verdana"/>
                <w:sz w:val="22"/>
                <w:szCs w:val="22"/>
              </w:rPr>
              <w:br/>
            </w:r>
            <w:r w:rsidRPr="00C60FE9">
              <w:rPr>
                <w:rFonts w:ascii="Verdana" w:hAnsi="Verdana"/>
                <w:sz w:val="22"/>
                <w:szCs w:val="22"/>
              </w:rPr>
              <w:br/>
              <w:t>a) </w:t>
            </w:r>
            <w:r w:rsidRPr="00C60FE9">
              <w:rPr>
                <w:rFonts w:ascii="Verdana" w:hAnsi="Verdana"/>
                <w:sz w:val="22"/>
                <w:szCs w:val="22"/>
                <w:u w:val="single"/>
              </w:rPr>
              <w:t>Espacios aportados por la comunidad</w:t>
            </w:r>
            <w:r w:rsidRPr="00C60FE9">
              <w:rPr>
                <w:rFonts w:ascii="Verdana" w:hAnsi="Verdana"/>
                <w:sz w:val="22"/>
                <w:szCs w:val="22"/>
              </w:rPr>
              <w:t>: Deben ser gestionados por la EAS con las comunidades o administraciones locales. En todos los casos el prestador del servicio deberá procurar garantizar las condiciones de calidad de ambientes educativos y protectores establecidos en el presente manual.</w:t>
            </w:r>
            <w:r w:rsidRPr="00C60FE9">
              <w:rPr>
                <w:rFonts w:ascii="Verdana" w:hAnsi="Verdana"/>
                <w:sz w:val="22"/>
                <w:szCs w:val="22"/>
              </w:rPr>
              <w:br/>
            </w:r>
            <w:r w:rsidRPr="00C60FE9">
              <w:rPr>
                <w:rFonts w:ascii="Verdana" w:hAnsi="Verdana"/>
                <w:sz w:val="22"/>
                <w:szCs w:val="22"/>
              </w:rPr>
              <w:br/>
              <w:t>b) </w:t>
            </w:r>
            <w:r w:rsidRPr="00C60FE9">
              <w:rPr>
                <w:rFonts w:ascii="Verdana" w:hAnsi="Verdana"/>
                <w:sz w:val="22"/>
                <w:szCs w:val="22"/>
                <w:u w:val="single"/>
              </w:rPr>
              <w:t>Espacios anexos a CDI</w:t>
            </w:r>
            <w:r w:rsidRPr="00C60FE9">
              <w:rPr>
                <w:rFonts w:ascii="Verdana" w:hAnsi="Verdana"/>
                <w:sz w:val="22"/>
                <w:szCs w:val="22"/>
              </w:rPr>
              <w:t>: Estos se utilizan cuando el servicio Desarrollo infantil en Medio Familiar funciona anexo a la Modalidad Institucional.</w:t>
            </w:r>
            <w:r w:rsidRPr="00C60FE9">
              <w:rPr>
                <w:rFonts w:ascii="Verdana" w:hAnsi="Verdana"/>
                <w:sz w:val="22"/>
                <w:szCs w:val="22"/>
              </w:rPr>
              <w:br/>
            </w:r>
            <w:r w:rsidRPr="00C60FE9">
              <w:rPr>
                <w:rFonts w:ascii="Verdana" w:hAnsi="Verdana"/>
                <w:sz w:val="22"/>
                <w:szCs w:val="22"/>
              </w:rPr>
              <w:br/>
              <w:t>c) </w:t>
            </w:r>
            <w:r w:rsidRPr="00C60FE9">
              <w:rPr>
                <w:rFonts w:ascii="Verdana" w:hAnsi="Verdana"/>
                <w:sz w:val="22"/>
                <w:szCs w:val="22"/>
                <w:u w:val="single"/>
              </w:rPr>
              <w:t>El lugar de residencia los niños y las niñas, mujeres gestantes y madres en periodo de lactancia con sus familias</w:t>
            </w:r>
            <w:r w:rsidRPr="00C60FE9">
              <w:rPr>
                <w:rFonts w:ascii="Verdana" w:hAnsi="Verdana"/>
                <w:sz w:val="22"/>
                <w:szCs w:val="22"/>
              </w:rPr>
              <w:t>: en estos se desarrollan los encuentros educativos en el hogar. Los horarios deben ser concertados con las familias y debe ser respetuosos de su cultura, de su intimidad y de las reglas existentes al interior de la familia.</w:t>
            </w:r>
            <w:r w:rsidRPr="00C60FE9">
              <w:rPr>
                <w:rFonts w:ascii="Verdana" w:hAnsi="Verdana"/>
                <w:sz w:val="22"/>
                <w:szCs w:val="22"/>
              </w:rPr>
              <w:br/>
            </w:r>
            <w:r w:rsidRPr="00C60FE9">
              <w:rPr>
                <w:rFonts w:ascii="Verdana" w:hAnsi="Verdana"/>
                <w:sz w:val="22"/>
                <w:szCs w:val="22"/>
              </w:rPr>
              <w:br/>
              <w:t>Para todos los casos se definieron cinco procesos que orientan su contenido y ordenan metodológicamente la acción en el territorio. De igual manera contempla el apoyo nutricional necesario para el desarrollo integral de niños y niñas.</w:t>
            </w:r>
            <w:r w:rsidRPr="00C60FE9">
              <w:rPr>
                <w:rFonts w:ascii="Verdana" w:hAnsi="Verdana"/>
                <w:sz w:val="22"/>
                <w:szCs w:val="22"/>
              </w:rPr>
              <w:br/>
            </w:r>
            <w:r w:rsidRPr="00C60FE9">
              <w:rPr>
                <w:rFonts w:ascii="Verdana" w:hAnsi="Verdana"/>
                <w:sz w:val="22"/>
                <w:szCs w:val="22"/>
              </w:rPr>
              <w:br/>
              <w:t>Los cinco procesos técnico-operativos que orientan el enfoque de las acciones que se deben desarrollar en los municipios, con el fin de hacer operativas las atenciones dispuestas por la Ruta de Atención Integral, son:</w:t>
            </w:r>
            <w:r w:rsidRPr="00C60FE9">
              <w:rPr>
                <w:rFonts w:ascii="Verdana" w:hAnsi="Verdana"/>
                <w:sz w:val="22"/>
                <w:szCs w:val="22"/>
              </w:rPr>
              <w:br/>
              <w:t>--Reconocimiento de los territorios y concertación con los actores claves para la operación de la modalidad.</w:t>
            </w:r>
            <w:r w:rsidRPr="00C60FE9">
              <w:rPr>
                <w:rFonts w:ascii="Verdana" w:hAnsi="Verdana"/>
                <w:sz w:val="22"/>
                <w:szCs w:val="22"/>
              </w:rPr>
              <w:br/>
              <w:t>--Caracterización de las condiciones familiares y comunitarias.</w:t>
            </w:r>
            <w:r w:rsidRPr="00C60FE9">
              <w:rPr>
                <w:rFonts w:ascii="Verdana" w:hAnsi="Verdana"/>
                <w:sz w:val="22"/>
                <w:szCs w:val="22"/>
              </w:rPr>
              <w:br/>
              <w:t>--Atención promocional, educativa y nutricional a niños y niñas en el hogar [se realiza a través de encuentros educativos en el hogar y encuentros educativos grupales o comunitarios).</w:t>
            </w:r>
            <w:r w:rsidRPr="00C60FE9">
              <w:rPr>
                <w:rFonts w:ascii="Verdana" w:hAnsi="Verdana"/>
                <w:sz w:val="22"/>
                <w:szCs w:val="22"/>
              </w:rPr>
              <w:br/>
              <w:t>--Gestión y planeación en los territorios.</w:t>
            </w:r>
            <w:r w:rsidRPr="00C60FE9">
              <w:rPr>
                <w:rFonts w:ascii="Verdana" w:hAnsi="Verdana"/>
                <w:sz w:val="22"/>
                <w:szCs w:val="22"/>
              </w:rPr>
              <w:br/>
              <w:t>--Monitoreo y evaluación.</w:t>
            </w:r>
            <w:r w:rsidRPr="00C60FE9">
              <w:rPr>
                <w:rFonts w:ascii="Verdana" w:hAnsi="Verdana"/>
                <w:sz w:val="22"/>
                <w:szCs w:val="22"/>
              </w:rPr>
              <w:br/>
            </w:r>
            <w:r w:rsidRPr="00C60FE9">
              <w:rPr>
                <w:rFonts w:ascii="Verdana" w:hAnsi="Verdana"/>
                <w:sz w:val="22"/>
                <w:szCs w:val="22"/>
              </w:rPr>
              <w:br/>
            </w:r>
            <w:r w:rsidRPr="00C60FE9">
              <w:rPr>
                <w:rFonts w:ascii="Verdana" w:hAnsi="Verdana"/>
                <w:sz w:val="22"/>
                <w:szCs w:val="22"/>
                <w:u w:val="single"/>
              </w:rPr>
              <w:t>Características de operación</w:t>
            </w:r>
            <w:r w:rsidRPr="00C60FE9">
              <w:rPr>
                <w:rFonts w:ascii="Verdana" w:hAnsi="Verdana"/>
                <w:sz w:val="22"/>
                <w:szCs w:val="22"/>
              </w:rPr>
              <w:t>:</w:t>
            </w:r>
            <w:r w:rsidRPr="00C60FE9">
              <w:rPr>
                <w:rFonts w:ascii="Verdana" w:hAnsi="Verdana"/>
                <w:sz w:val="22"/>
                <w:szCs w:val="22"/>
              </w:rPr>
              <w:br/>
            </w:r>
          </w:p>
        </w:tc>
      </w:tr>
      <w:tr w:rsidR="00C60FE9" w:rsidRPr="00C60FE9" w14:paraId="62A44C02" w14:textId="77777777" w:rsidTr="003E5AF5">
        <w:tc>
          <w:tcPr>
            <w:tcW w:w="5000" w:type="pct"/>
            <w:gridSpan w:val="5"/>
            <w:hideMark/>
          </w:tcPr>
          <w:p w14:paraId="3498BD56" w14:textId="77777777" w:rsidR="00C60FE9" w:rsidRPr="00C60FE9" w:rsidRDefault="00C60FE9" w:rsidP="00C60FE9">
            <w:pPr>
              <w:spacing w:after="160"/>
              <w:rPr>
                <w:rFonts w:ascii="Verdana" w:hAnsi="Verdana"/>
                <w:sz w:val="22"/>
                <w:szCs w:val="22"/>
              </w:rPr>
            </w:pPr>
            <w:r w:rsidRPr="00C60FE9">
              <w:rPr>
                <w:rFonts w:ascii="Verdana" w:hAnsi="Verdana"/>
                <w:sz w:val="22"/>
                <w:szCs w:val="22"/>
              </w:rPr>
              <w:lastRenderedPageBreak/>
              <w:t>1. Frecuencia de los Encuentros Educativos Grupales y Encuentros Educativos en el Hogar.</w:t>
            </w:r>
            <w:r w:rsidRPr="00C60FE9">
              <w:rPr>
                <w:rFonts w:ascii="Verdana" w:hAnsi="Verdana"/>
                <w:sz w:val="22"/>
                <w:szCs w:val="22"/>
              </w:rPr>
              <w:br/>
              <w:t>Se realiza un (1) encuentro educativo grupal a la semana con cada unidad de atención (grupos de 17 beneficiarios conformados por grupos de edad), cuya duración es de cuatro horas, sin contar el tiempo de desplazamiento hasta el lugar de reunión.</w:t>
            </w:r>
            <w:r w:rsidRPr="00C60FE9">
              <w:rPr>
                <w:rFonts w:ascii="Verdana" w:hAnsi="Verdana"/>
                <w:sz w:val="22"/>
                <w:szCs w:val="22"/>
              </w:rPr>
              <w:br/>
            </w:r>
            <w:r w:rsidRPr="00C60FE9">
              <w:rPr>
                <w:rFonts w:ascii="Verdana" w:hAnsi="Verdana"/>
                <w:sz w:val="22"/>
                <w:szCs w:val="22"/>
              </w:rPr>
              <w:br/>
              <w:t>El docente, el auxiliar pedagógico y el profesional de apoyo se desplazan a los lugares concertados con tas familias y cuidadores y que cumplan con todas las condiciones definidas en los estándares de calidad, para realizar los encuentros educativos grupales.</w:t>
            </w:r>
            <w:r w:rsidRPr="00C60FE9">
              <w:rPr>
                <w:rFonts w:ascii="Verdana" w:hAnsi="Verdana"/>
                <w:sz w:val="22"/>
                <w:szCs w:val="22"/>
              </w:rPr>
              <w:br/>
              <w:t>Cada familia participante en la modalidad tiene al menos un (1) encuentro educativo en el hogar al mes, el cual es realizado por el profesional de atención psicosocial, el equipo docente o et profesional en áreas de la salud de acuerdo a la necesidad de apoyo y el plan de acompañamiento definido para cada familia</w:t>
            </w:r>
            <w:r w:rsidRPr="00C60FE9">
              <w:rPr>
                <w:rFonts w:ascii="Verdana" w:hAnsi="Verdana"/>
                <w:sz w:val="22"/>
                <w:szCs w:val="22"/>
              </w:rPr>
              <w:br/>
            </w:r>
            <w:r w:rsidRPr="00C60FE9">
              <w:rPr>
                <w:rFonts w:ascii="Verdana" w:hAnsi="Verdana"/>
                <w:sz w:val="22"/>
                <w:szCs w:val="22"/>
              </w:rPr>
              <w:br/>
              <w:t>2. Horarios</w:t>
            </w:r>
            <w:r w:rsidRPr="00C60FE9">
              <w:rPr>
                <w:rFonts w:ascii="Verdana" w:hAnsi="Verdana"/>
                <w:sz w:val="22"/>
                <w:szCs w:val="22"/>
              </w:rPr>
              <w:br/>
              <w:t>Los días y horarios del encuentro educativo grupal de la modalidad familiar, son concertados con las familias y la comunidad. Los encuentros podrán realizarse en la jornada de la mañana o de la tarde.</w:t>
            </w:r>
            <w:r w:rsidRPr="00C60FE9">
              <w:rPr>
                <w:rFonts w:ascii="Verdana" w:hAnsi="Verdana"/>
                <w:sz w:val="22"/>
                <w:szCs w:val="22"/>
              </w:rPr>
              <w:br/>
              <w:t>3. Componentes Nutricionales</w:t>
            </w:r>
            <w:r w:rsidRPr="00C60FE9">
              <w:rPr>
                <w:rFonts w:ascii="Verdana" w:hAnsi="Verdana"/>
                <w:sz w:val="22"/>
                <w:szCs w:val="22"/>
              </w:rPr>
              <w:br/>
              <w:t>--Para todos los usuarios se suministrarán complementos nutricionales que aporten el 70% de los requerimientos diarios de energía y nutrientes para mujeres gestantes, madres en periodo de lactancia y para niños entre G meses y 4 años 11 meses y 29 días, el cual se compone de:</w:t>
            </w:r>
            <w:r w:rsidRPr="00C60FE9">
              <w:rPr>
                <w:rFonts w:ascii="Verdana" w:hAnsi="Verdana"/>
                <w:sz w:val="22"/>
                <w:szCs w:val="22"/>
              </w:rPr>
              <w:br/>
              <w:t>--Un refrigerio para el usuario (niña, niño o mujeres gestantes /en periodo de lactancia) y su acompañante que deberá suministrarse durante el encuentro educativo grupal. El contenido de refrigerio deberá cumplir con lo especificado en la minuta patrón anual entregada desde la Dirección de Nutrición y deberá garantizar la variación de los productos y la cadena de frío. No obstante, en los casos en los que por dispersión geográfica y enfoque diferencial se requiera cambiar las opciones de los refrigerios, podrá realizarse en el marco de un comité técnico operativo del contrato.</w:t>
            </w:r>
            <w:r w:rsidRPr="00C60FE9">
              <w:rPr>
                <w:rFonts w:ascii="Verdana" w:hAnsi="Verdana"/>
                <w:sz w:val="22"/>
                <w:szCs w:val="22"/>
              </w:rPr>
              <w:br/>
              <w:t>--Una Ración para Preparar -RPP (paquete alimentario) de entrega mensual. El contenido de la RPP deberá cumplir con lo especificado en la minuta patrón establecida por la Dirección de Nutrición, por grupo de edad. La ración podrá tener modificaciones, siempre y cuando estén enmarcados en el cumplimiento del enfoque diferencial y deberá estar soportado en la justificación y concertación con la comunidad, contando con el aval del nutricionista del Centro Zonal y/o Regional.</w:t>
            </w:r>
            <w:r w:rsidRPr="00C60FE9">
              <w:rPr>
                <w:rFonts w:ascii="Verdana" w:hAnsi="Verdana"/>
                <w:sz w:val="22"/>
                <w:szCs w:val="22"/>
              </w:rPr>
              <w:br/>
            </w:r>
          </w:p>
        </w:tc>
      </w:tr>
      <w:tr w:rsidR="00C60FE9" w:rsidRPr="00C60FE9" w14:paraId="56ABBAB5" w14:textId="77777777" w:rsidTr="003E5AF5">
        <w:tc>
          <w:tcPr>
            <w:tcW w:w="5000" w:type="pct"/>
            <w:gridSpan w:val="5"/>
            <w:hideMark/>
          </w:tcPr>
          <w:p w14:paraId="5404C94F" w14:textId="77777777" w:rsidR="00C60FE9" w:rsidRPr="00C60FE9" w:rsidRDefault="00C60FE9" w:rsidP="00C60FE9">
            <w:pPr>
              <w:spacing w:after="160"/>
              <w:rPr>
                <w:rFonts w:ascii="Verdana" w:hAnsi="Verdana"/>
                <w:sz w:val="22"/>
                <w:szCs w:val="22"/>
              </w:rPr>
            </w:pPr>
            <w:r w:rsidRPr="00C60FE9">
              <w:rPr>
                <w:rFonts w:ascii="Verdana" w:hAnsi="Verdana"/>
                <w:sz w:val="22"/>
                <w:szCs w:val="22"/>
              </w:rPr>
              <w:t>--Se realiza seguimiento nutricional a los usuarios, de forma trimestral, para registro por el operador en el sistema de información definido y definición de Plan de Intervención. (Anexo 2, presente lineamientos)</w:t>
            </w:r>
            <w:r w:rsidRPr="00C60FE9">
              <w:rPr>
                <w:rFonts w:ascii="Verdana" w:hAnsi="Verdana"/>
                <w:sz w:val="22"/>
                <w:szCs w:val="22"/>
              </w:rPr>
              <w:br/>
            </w:r>
            <w:r w:rsidRPr="00C60FE9">
              <w:rPr>
                <w:rFonts w:ascii="Verdana" w:hAnsi="Verdana"/>
                <w:sz w:val="22"/>
                <w:szCs w:val="22"/>
              </w:rPr>
              <w:br/>
              <w:t>4. Talento Humano</w:t>
            </w:r>
            <w:r w:rsidRPr="00C60FE9">
              <w:rPr>
                <w:rFonts w:ascii="Verdana" w:hAnsi="Verdana"/>
                <w:sz w:val="22"/>
                <w:szCs w:val="22"/>
              </w:rPr>
              <w:br/>
              <w:t>El prestador del servicio contratará el personal idóneo para cubrir todos los cargos, según la proporción que corresponda al número de niñas y niños a atender.</w:t>
            </w:r>
            <w:r w:rsidRPr="00C60FE9">
              <w:rPr>
                <w:rFonts w:ascii="Verdana" w:hAnsi="Verdana"/>
                <w:sz w:val="22"/>
                <w:szCs w:val="22"/>
              </w:rPr>
              <w:br/>
            </w:r>
            <w:r w:rsidRPr="00C60FE9">
              <w:rPr>
                <w:rFonts w:ascii="Verdana" w:hAnsi="Verdana"/>
                <w:sz w:val="22"/>
                <w:szCs w:val="22"/>
              </w:rPr>
              <w:lastRenderedPageBreak/>
              <w:br/>
              <w:t>El equipo de la modalidad familiar está conformado por: Coordinador, docentes, profesional de apoyo psicosocial, profesional de apoyo en salud y nutrición, Auxiliar pedagógico.</w:t>
            </w:r>
            <w:r w:rsidRPr="00C60FE9">
              <w:rPr>
                <w:rFonts w:ascii="Verdana" w:hAnsi="Verdana"/>
                <w:sz w:val="22"/>
                <w:szCs w:val="22"/>
              </w:rPr>
              <w:br/>
            </w:r>
            <w:r w:rsidRPr="00C60FE9">
              <w:rPr>
                <w:rFonts w:ascii="Verdana" w:hAnsi="Verdana"/>
                <w:sz w:val="22"/>
                <w:szCs w:val="22"/>
              </w:rPr>
              <w:br/>
              <w:t>5. Infraestructura y Condiciones de Seguridad</w:t>
            </w:r>
            <w:r w:rsidRPr="00C60FE9">
              <w:rPr>
                <w:rFonts w:ascii="Verdana" w:hAnsi="Verdana"/>
                <w:sz w:val="22"/>
                <w:szCs w:val="22"/>
              </w:rPr>
              <w:br/>
              <w:t>Los encuentros educativos se desarrollarán en espacios comunitarios que gestionará el prestador del servicio con la comunidad o con las administraciones locales en desarrollo de la modalidad.</w:t>
            </w:r>
            <w:r w:rsidRPr="00C60FE9">
              <w:rPr>
                <w:rFonts w:ascii="Verdana" w:hAnsi="Verdana"/>
                <w:sz w:val="22"/>
                <w:szCs w:val="22"/>
              </w:rPr>
              <w:br/>
              <w:t>La dotación y las condiciones de la infraestructura deben responder a lo definido en términos de capacidad, seguridad e higiene planteados en las condiciones de calidad para la modalidad familiar.</w:t>
            </w:r>
          </w:p>
        </w:tc>
      </w:tr>
      <w:tr w:rsidR="00C60FE9" w:rsidRPr="00C60FE9" w14:paraId="282816D3" w14:textId="77777777" w:rsidTr="003E5AF5">
        <w:tc>
          <w:tcPr>
            <w:tcW w:w="1000" w:type="pct"/>
            <w:hideMark/>
          </w:tcPr>
          <w:p w14:paraId="152697E2"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lastRenderedPageBreak/>
              <w:t>PARAMETROS</w:t>
            </w:r>
            <w:r w:rsidRPr="00C60FE9">
              <w:rPr>
                <w:rFonts w:ascii="Verdana" w:hAnsi="Verdana"/>
                <w:b/>
                <w:bCs/>
                <w:sz w:val="22"/>
                <w:szCs w:val="22"/>
              </w:rPr>
              <w:br/>
            </w:r>
          </w:p>
        </w:tc>
        <w:tc>
          <w:tcPr>
            <w:tcW w:w="1050" w:type="pct"/>
            <w:hideMark/>
          </w:tcPr>
          <w:p w14:paraId="049D82AF"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TIEMPO DE</w:t>
            </w:r>
            <w:r w:rsidRPr="00C60FE9">
              <w:rPr>
                <w:rFonts w:ascii="Verdana" w:hAnsi="Verdana"/>
                <w:b/>
                <w:bCs/>
                <w:sz w:val="22"/>
                <w:szCs w:val="22"/>
              </w:rPr>
              <w:br/>
              <w:t>FUNCIONA MIENTO</w:t>
            </w:r>
          </w:p>
        </w:tc>
        <w:tc>
          <w:tcPr>
            <w:tcW w:w="2950" w:type="pct"/>
            <w:gridSpan w:val="3"/>
            <w:hideMark/>
          </w:tcPr>
          <w:p w14:paraId="29AB354A" w14:textId="77777777" w:rsidR="00C60FE9" w:rsidRPr="00C60FE9" w:rsidRDefault="00C60FE9" w:rsidP="00C60FE9">
            <w:pPr>
              <w:spacing w:after="160"/>
              <w:rPr>
                <w:rFonts w:ascii="Verdana" w:hAnsi="Verdana"/>
                <w:sz w:val="22"/>
                <w:szCs w:val="22"/>
              </w:rPr>
            </w:pPr>
            <w:r w:rsidRPr="00C60FE9">
              <w:rPr>
                <w:rFonts w:ascii="Verdana" w:hAnsi="Verdana"/>
                <w:sz w:val="22"/>
                <w:szCs w:val="22"/>
              </w:rPr>
              <w:t>11 meses de atención directa a usuarios y sus familias</w:t>
            </w:r>
            <w:r w:rsidRPr="00C60FE9">
              <w:rPr>
                <w:rFonts w:ascii="Verdana" w:hAnsi="Verdana"/>
                <w:sz w:val="22"/>
                <w:szCs w:val="22"/>
              </w:rPr>
              <w:br/>
            </w:r>
          </w:p>
        </w:tc>
      </w:tr>
      <w:tr w:rsidR="00C60FE9" w:rsidRPr="00C60FE9" w14:paraId="0D45436C" w14:textId="77777777" w:rsidTr="003E5AF5">
        <w:tc>
          <w:tcPr>
            <w:tcW w:w="2050" w:type="pct"/>
            <w:gridSpan w:val="2"/>
            <w:hideMark/>
          </w:tcPr>
          <w:p w14:paraId="2500664F"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ROTACIÓN</w:t>
            </w:r>
            <w:r w:rsidRPr="00C60FE9">
              <w:rPr>
                <w:rFonts w:ascii="Verdana" w:hAnsi="Verdana"/>
                <w:b/>
                <w:bCs/>
                <w:sz w:val="22"/>
                <w:szCs w:val="22"/>
              </w:rPr>
              <w:br/>
            </w:r>
          </w:p>
        </w:tc>
        <w:tc>
          <w:tcPr>
            <w:tcW w:w="2950" w:type="pct"/>
            <w:gridSpan w:val="3"/>
            <w:hideMark/>
          </w:tcPr>
          <w:p w14:paraId="1B61AD62" w14:textId="77777777" w:rsidR="00C60FE9" w:rsidRPr="00C60FE9" w:rsidRDefault="00C60FE9" w:rsidP="00C60FE9">
            <w:pPr>
              <w:spacing w:after="160"/>
              <w:rPr>
                <w:rFonts w:ascii="Verdana" w:hAnsi="Verdana"/>
                <w:sz w:val="22"/>
                <w:szCs w:val="22"/>
              </w:rPr>
            </w:pPr>
            <w:r w:rsidRPr="00C60FE9">
              <w:rPr>
                <w:rFonts w:ascii="Verdana" w:hAnsi="Verdana"/>
                <w:sz w:val="22"/>
                <w:szCs w:val="22"/>
              </w:rPr>
              <w:t>Niño por cupo año</w:t>
            </w:r>
            <w:r w:rsidRPr="00C60FE9">
              <w:rPr>
                <w:rFonts w:ascii="Verdana" w:hAnsi="Verdana"/>
                <w:sz w:val="22"/>
                <w:szCs w:val="22"/>
              </w:rPr>
              <w:br/>
            </w:r>
          </w:p>
        </w:tc>
      </w:tr>
      <w:tr w:rsidR="00C60FE9" w:rsidRPr="00C60FE9" w14:paraId="6729BBDC" w14:textId="77777777" w:rsidTr="003E5AF5">
        <w:tc>
          <w:tcPr>
            <w:tcW w:w="2050" w:type="pct"/>
            <w:gridSpan w:val="2"/>
            <w:hideMark/>
          </w:tcPr>
          <w:p w14:paraId="35385044"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BIENESTARINA</w:t>
            </w:r>
            <w:r w:rsidRPr="00C60FE9">
              <w:rPr>
                <w:rFonts w:ascii="Verdana" w:hAnsi="Verdana"/>
                <w:b/>
                <w:bCs/>
                <w:sz w:val="22"/>
                <w:szCs w:val="22"/>
              </w:rPr>
              <w:br/>
            </w:r>
          </w:p>
        </w:tc>
        <w:tc>
          <w:tcPr>
            <w:tcW w:w="2950" w:type="pct"/>
            <w:gridSpan w:val="3"/>
            <w:hideMark/>
          </w:tcPr>
          <w:p w14:paraId="4C6C05DD" w14:textId="77777777" w:rsidR="00C60FE9" w:rsidRPr="00C60FE9" w:rsidRDefault="00C60FE9" w:rsidP="00C60FE9">
            <w:pPr>
              <w:spacing w:after="160"/>
              <w:rPr>
                <w:rFonts w:ascii="Verdana" w:hAnsi="Verdana"/>
                <w:sz w:val="22"/>
                <w:szCs w:val="22"/>
              </w:rPr>
            </w:pPr>
            <w:r w:rsidRPr="00C60FE9">
              <w:rPr>
                <w:rFonts w:ascii="Verdana" w:hAnsi="Verdana"/>
                <w:sz w:val="22"/>
                <w:szCs w:val="22"/>
              </w:rPr>
              <w:t>Niñas y niños de 1 año a 4 años 11 meses y 29 días: 5.400 gramos/niño/año en la Ración para Preparar (un paquete de 900 gramos en febrero, abril, junio, agosto, octubre y diciembre)</w:t>
            </w:r>
            <w:r w:rsidRPr="00C60FE9">
              <w:rPr>
                <w:rFonts w:ascii="Verdana" w:hAnsi="Verdana"/>
                <w:sz w:val="22"/>
                <w:szCs w:val="22"/>
              </w:rPr>
              <w:br/>
              <w:t>Mujeres gestantes y madres en periodo de lactancia (hasta los 6 meses de su bebé): 900 gramos/beneficiaria/mes, por 11 meses, en la Ración para Preparar.</w:t>
            </w:r>
          </w:p>
        </w:tc>
      </w:tr>
      <w:tr w:rsidR="00C60FE9" w:rsidRPr="00C60FE9" w14:paraId="7CBBB555" w14:textId="77777777" w:rsidTr="003E5AF5">
        <w:tc>
          <w:tcPr>
            <w:tcW w:w="2050" w:type="pct"/>
            <w:gridSpan w:val="2"/>
            <w:hideMark/>
          </w:tcPr>
          <w:p w14:paraId="4718D930"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COSTO</w:t>
            </w:r>
          </w:p>
        </w:tc>
        <w:tc>
          <w:tcPr>
            <w:tcW w:w="2950" w:type="pct"/>
            <w:gridSpan w:val="3"/>
            <w:hideMark/>
          </w:tcPr>
          <w:p w14:paraId="1F50E05B" w14:textId="77777777" w:rsidR="00C60FE9" w:rsidRPr="00C60FE9" w:rsidRDefault="00C60FE9" w:rsidP="00C60FE9">
            <w:pPr>
              <w:spacing w:after="160"/>
              <w:rPr>
                <w:rFonts w:ascii="Verdana" w:hAnsi="Verdana"/>
                <w:sz w:val="22"/>
                <w:szCs w:val="22"/>
              </w:rPr>
            </w:pPr>
            <w:r w:rsidRPr="00C60FE9">
              <w:rPr>
                <w:rFonts w:ascii="Verdana" w:hAnsi="Verdana"/>
                <w:sz w:val="22"/>
                <w:szCs w:val="22"/>
              </w:rPr>
              <w:t>Ver Anexo 6.</w:t>
            </w:r>
            <w:r w:rsidRPr="00C60FE9">
              <w:rPr>
                <w:rFonts w:ascii="Verdana" w:hAnsi="Verdana"/>
                <w:sz w:val="22"/>
                <w:szCs w:val="22"/>
              </w:rPr>
              <w:br/>
              <w:t>Dotación inicial completa: Aplica para nuevos cupos de tránsito o ampliación de cobertura según lo establecido en el anexo técnico de la modalidad. Si se ha realizado pagos por este concepto, el rubro de dotación no fungible se descontará del valor cupo a pagar mensualmente.</w:t>
            </w:r>
            <w:r w:rsidRPr="00C60FE9">
              <w:rPr>
                <w:rFonts w:ascii="Verdana" w:hAnsi="Verdana"/>
                <w:sz w:val="22"/>
                <w:szCs w:val="22"/>
              </w:rPr>
              <w:br/>
            </w:r>
            <w:r w:rsidRPr="00C60FE9">
              <w:rPr>
                <w:rFonts w:ascii="Verdana" w:hAnsi="Verdana"/>
                <w:sz w:val="22"/>
                <w:szCs w:val="22"/>
              </w:rPr>
              <w:br/>
              <w:t>Financiación:</w:t>
            </w:r>
            <w:r w:rsidRPr="00C60FE9">
              <w:rPr>
                <w:rFonts w:ascii="Verdana" w:hAnsi="Verdana"/>
                <w:sz w:val="22"/>
                <w:szCs w:val="22"/>
              </w:rPr>
              <w:br/>
            </w:r>
          </w:p>
        </w:tc>
      </w:tr>
      <w:tr w:rsidR="00C60FE9" w:rsidRPr="00C60FE9" w14:paraId="53CA6557" w14:textId="77777777" w:rsidTr="003E5AF5">
        <w:tc>
          <w:tcPr>
            <w:tcW w:w="5000" w:type="pct"/>
            <w:gridSpan w:val="5"/>
            <w:hideMark/>
          </w:tcPr>
          <w:p w14:paraId="48287983" w14:textId="77777777" w:rsidR="00C60FE9" w:rsidRPr="00C60FE9" w:rsidRDefault="00C60FE9" w:rsidP="00C60FE9">
            <w:pPr>
              <w:spacing w:after="160"/>
              <w:rPr>
                <w:rFonts w:ascii="Verdana" w:hAnsi="Verdana"/>
                <w:sz w:val="22"/>
                <w:szCs w:val="22"/>
              </w:rPr>
            </w:pPr>
            <w:r w:rsidRPr="00C60FE9">
              <w:rPr>
                <w:rFonts w:ascii="Verdana" w:hAnsi="Verdana"/>
                <w:sz w:val="22"/>
                <w:szCs w:val="22"/>
              </w:rPr>
              <w:t> </w:t>
            </w:r>
          </w:p>
        </w:tc>
      </w:tr>
      <w:tr w:rsidR="00C60FE9" w:rsidRPr="00C60FE9" w14:paraId="0B82FFBE" w14:textId="77777777" w:rsidTr="003E5AF5">
        <w:tc>
          <w:tcPr>
            <w:tcW w:w="2000" w:type="pct"/>
            <w:gridSpan w:val="2"/>
            <w:hideMark/>
          </w:tcPr>
          <w:p w14:paraId="169E90C7" w14:textId="77777777" w:rsidR="00C60FE9" w:rsidRPr="00C60FE9" w:rsidRDefault="00C60FE9" w:rsidP="00C60FE9">
            <w:pPr>
              <w:spacing w:after="160"/>
              <w:rPr>
                <w:rFonts w:ascii="Verdana" w:hAnsi="Verdana"/>
                <w:sz w:val="22"/>
                <w:szCs w:val="22"/>
              </w:rPr>
            </w:pPr>
            <w:r w:rsidRPr="00C60FE9">
              <w:rPr>
                <w:rFonts w:ascii="Verdana" w:hAnsi="Verdana"/>
                <w:sz w:val="22"/>
                <w:szCs w:val="22"/>
              </w:rPr>
              <w:t> </w:t>
            </w:r>
          </w:p>
        </w:tc>
        <w:tc>
          <w:tcPr>
            <w:tcW w:w="3000" w:type="pct"/>
            <w:gridSpan w:val="3"/>
            <w:hideMark/>
          </w:tcPr>
          <w:p w14:paraId="5C24D16C" w14:textId="77777777" w:rsidR="00C60FE9" w:rsidRPr="00C60FE9" w:rsidRDefault="00C60FE9" w:rsidP="00C60FE9">
            <w:pPr>
              <w:spacing w:after="160"/>
              <w:rPr>
                <w:rFonts w:ascii="Verdana" w:hAnsi="Verdana"/>
                <w:sz w:val="22"/>
                <w:szCs w:val="22"/>
              </w:rPr>
            </w:pPr>
            <w:r w:rsidRPr="00C60FE9">
              <w:rPr>
                <w:rFonts w:ascii="Verdana" w:hAnsi="Verdana"/>
                <w:sz w:val="22"/>
                <w:szCs w:val="22"/>
              </w:rPr>
              <w:t>1. Aportes ICBF</w:t>
            </w:r>
            <w:r w:rsidRPr="00C60FE9">
              <w:rPr>
                <w:rFonts w:ascii="Verdana" w:hAnsi="Verdana"/>
                <w:sz w:val="22"/>
                <w:szCs w:val="22"/>
              </w:rPr>
              <w:br/>
              <w:t xml:space="preserve">2. Cofinanciación de otras </w:t>
            </w:r>
            <w:r w:rsidRPr="00C60FE9">
              <w:rPr>
                <w:rFonts w:ascii="Verdana" w:hAnsi="Verdana"/>
                <w:sz w:val="22"/>
                <w:szCs w:val="22"/>
              </w:rPr>
              <w:lastRenderedPageBreak/>
              <w:t>entidades públicas y privadas</w:t>
            </w:r>
            <w:r w:rsidRPr="00C60FE9">
              <w:rPr>
                <w:rFonts w:ascii="Verdana" w:hAnsi="Verdana"/>
                <w:sz w:val="22"/>
                <w:szCs w:val="22"/>
              </w:rPr>
              <w:br/>
              <w:t>3. Aplica et principio de gratuidad, por lo tanto, no habrá pago de cuotas de participación por parte de la familia</w:t>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Nota</w:t>
            </w:r>
            <w:r w:rsidRPr="00C60FE9">
              <w:rPr>
                <w:rFonts w:ascii="Verdana" w:hAnsi="Verdana"/>
                <w:sz w:val="22"/>
                <w:szCs w:val="22"/>
              </w:rPr>
              <w:t>: Se llama rotación, a la utilización de un mismo cupo por varios usuarios durante el periodo de atención, ocasionada por cambio de domicilio, movilidad de la población, decisión de la familia entre otras. Es importante aclarar que la rotación no implica costos adicionales.</w:t>
            </w:r>
          </w:p>
        </w:tc>
      </w:tr>
      <w:tr w:rsidR="00C60FE9" w:rsidRPr="00C60FE9" w14:paraId="3F184C21" w14:textId="77777777" w:rsidTr="003E5AF5">
        <w:tc>
          <w:tcPr>
            <w:tcW w:w="1000" w:type="pct"/>
            <w:hideMark/>
          </w:tcPr>
          <w:p w14:paraId="3B99D7E4"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lastRenderedPageBreak/>
              <w:t>MARCO NORMATIVO</w:t>
            </w:r>
          </w:p>
        </w:tc>
        <w:tc>
          <w:tcPr>
            <w:tcW w:w="4000" w:type="pct"/>
            <w:gridSpan w:val="4"/>
            <w:hideMark/>
          </w:tcPr>
          <w:p w14:paraId="17FC24B1"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Normatividad vigente:</w:t>
            </w:r>
            <w:r w:rsidRPr="00C60FE9">
              <w:rPr>
                <w:rFonts w:ascii="Verdana" w:hAnsi="Verdana"/>
                <w:b/>
                <w:bCs/>
                <w:sz w:val="22"/>
                <w:szCs w:val="22"/>
              </w:rPr>
              <w:br/>
            </w:r>
            <w:r w:rsidRPr="00C60FE9">
              <w:rPr>
                <w:rFonts w:ascii="Verdana" w:hAnsi="Verdana"/>
                <w:sz w:val="22"/>
                <w:szCs w:val="22"/>
              </w:rPr>
              <w:t>--Ley 1804 de 2016 política de estado para el desarrollo Integral de la primera infancia de cero a siempre y se dictan otras disposiciones</w:t>
            </w:r>
            <w:r w:rsidRPr="00C60FE9">
              <w:rPr>
                <w:rFonts w:ascii="Verdana" w:hAnsi="Verdana"/>
                <w:sz w:val="22"/>
                <w:szCs w:val="22"/>
              </w:rPr>
              <w:br/>
              <w:t>--Ley 12 de 1991, Convención internacional sobre los Derechos del Niño</w:t>
            </w:r>
            <w:r w:rsidRPr="00C60FE9">
              <w:rPr>
                <w:rFonts w:ascii="Verdana" w:hAnsi="Verdana"/>
                <w:sz w:val="22"/>
                <w:szCs w:val="22"/>
              </w:rPr>
              <w:br/>
              <w:t>--Código de infancia y Adolescencia Ley 1098 de 2006</w:t>
            </w:r>
            <w:r w:rsidRPr="00C60FE9">
              <w:rPr>
                <w:rFonts w:ascii="Verdana" w:hAnsi="Verdana"/>
                <w:sz w:val="22"/>
                <w:szCs w:val="22"/>
              </w:rPr>
              <w:br/>
              <w:t>--CONPES 109 de 20D7 Política de Primera infancia</w:t>
            </w:r>
            <w:r w:rsidRPr="00C60FE9">
              <w:rPr>
                <w:rFonts w:ascii="Verdana" w:hAnsi="Verdana"/>
                <w:sz w:val="22"/>
                <w:szCs w:val="22"/>
              </w:rPr>
              <w:br/>
              <w:t>--CONPES 113 de 2007 Política de seguridad alimentaria</w:t>
            </w:r>
            <w:r w:rsidRPr="00C60FE9">
              <w:rPr>
                <w:rFonts w:ascii="Verdana" w:hAnsi="Verdana"/>
                <w:sz w:val="22"/>
                <w:szCs w:val="22"/>
              </w:rPr>
              <w:br/>
              <w:t>--Ley 1295 de 2009 sobre Atención Integral a la Primera infancia</w:t>
            </w:r>
          </w:p>
        </w:tc>
      </w:tr>
      <w:tr w:rsidR="00C60FE9" w:rsidRPr="00C60FE9" w14:paraId="34E05407" w14:textId="77777777" w:rsidTr="003E5AF5">
        <w:tc>
          <w:tcPr>
            <w:tcW w:w="1000" w:type="pct"/>
            <w:hideMark/>
          </w:tcPr>
          <w:p w14:paraId="222D5FD0"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CLASIFICADOR DEL GASTO</w:t>
            </w:r>
          </w:p>
        </w:tc>
        <w:tc>
          <w:tcPr>
            <w:tcW w:w="4000" w:type="pct"/>
            <w:gridSpan w:val="4"/>
            <w:hideMark/>
          </w:tcPr>
          <w:p w14:paraId="41C16F87" w14:textId="77777777" w:rsidR="00C60FE9" w:rsidRPr="00C60FE9" w:rsidRDefault="00C60FE9" w:rsidP="00C60FE9">
            <w:pPr>
              <w:spacing w:after="160"/>
              <w:rPr>
                <w:rFonts w:ascii="Verdana" w:hAnsi="Verdana"/>
                <w:sz w:val="22"/>
                <w:szCs w:val="22"/>
              </w:rPr>
            </w:pPr>
            <w:r w:rsidRPr="00C60FE9">
              <w:rPr>
                <w:rFonts w:ascii="Verdana" w:hAnsi="Verdana"/>
                <w:sz w:val="22"/>
                <w:szCs w:val="22"/>
              </w:rPr>
              <w:t>--Infraestructura: para el caso de infraestructura donde no se paga arriendo, construida o adecuada por el ICBF y entidades territoriales, o infraestructuras aportadas por entidades públicas o privadas para el funcionamiento de la modalidad, contempla el pago de servicios públicos.</w:t>
            </w:r>
            <w:r w:rsidRPr="00C60FE9">
              <w:rPr>
                <w:rFonts w:ascii="Verdana" w:hAnsi="Verdana"/>
                <w:sz w:val="22"/>
                <w:szCs w:val="22"/>
              </w:rPr>
              <w:br/>
              <w:t>--Arriendo: Para los casos en que después de haber realizado la gestión con los entes territoriales, las secretarías de educación, u otras entidades, NO cuente con infraestructura propia o aportada por alguna entidad pública o privada y no exista otra infraestructura donde se puedan desarrollar los encuentros educativos y se requiere el funcionamiento del servicio Desarrollo infantil en Medio Familiar en infraestructura arrendada. Contempla el pago de arriendo y servicios públicos</w:t>
            </w:r>
            <w:r w:rsidRPr="00C60FE9">
              <w:rPr>
                <w:rFonts w:ascii="Verdana" w:hAnsi="Verdana"/>
                <w:sz w:val="22"/>
                <w:szCs w:val="22"/>
              </w:rPr>
              <w:br/>
              <w:t xml:space="preserve">--Reparaciones locativas que se deben efectuar por </w:t>
            </w:r>
            <w:r w:rsidRPr="00C60FE9">
              <w:rPr>
                <w:rFonts w:ascii="Verdana" w:hAnsi="Verdana"/>
                <w:sz w:val="22"/>
                <w:szCs w:val="22"/>
              </w:rPr>
              <w:lastRenderedPageBreak/>
              <w:t>el deterioro que se genera por culpa del arrendatario o de sus dependientes excepto reparaciones locativas que se derivan del deterioro proveniente de un caso fortuito o por el mal estado o mala calidad del inmueble.</w:t>
            </w:r>
            <w:r w:rsidRPr="00C60FE9">
              <w:rPr>
                <w:rFonts w:ascii="Verdana" w:hAnsi="Verdana"/>
                <w:sz w:val="22"/>
                <w:szCs w:val="22"/>
              </w:rPr>
              <w:br/>
            </w:r>
          </w:p>
        </w:tc>
      </w:tr>
      <w:tr w:rsidR="00C60FE9" w:rsidRPr="00C60FE9" w14:paraId="4B725A4B" w14:textId="77777777" w:rsidTr="003E5AF5">
        <w:tc>
          <w:tcPr>
            <w:tcW w:w="5000" w:type="pct"/>
            <w:gridSpan w:val="5"/>
            <w:hideMark/>
          </w:tcPr>
          <w:p w14:paraId="1D045D0C" w14:textId="77777777" w:rsidR="00C60FE9" w:rsidRPr="00C60FE9" w:rsidRDefault="00C60FE9" w:rsidP="00C60FE9">
            <w:pPr>
              <w:spacing w:after="160"/>
              <w:rPr>
                <w:rFonts w:ascii="Verdana" w:hAnsi="Verdana"/>
                <w:sz w:val="22"/>
                <w:szCs w:val="22"/>
              </w:rPr>
            </w:pPr>
            <w:r w:rsidRPr="00C60FE9">
              <w:rPr>
                <w:rFonts w:ascii="Verdana" w:hAnsi="Verdana"/>
                <w:sz w:val="22"/>
                <w:szCs w:val="22"/>
              </w:rPr>
              <w:lastRenderedPageBreak/>
              <w:t>Talento Humano: Coordinador, docente, Profesional de apoyo psicosocial, Profesional de apoyo salud y nutrición, auxiliar pedagógico; Dotación no fungible; Alimentación: Minuta patrón definida; Transporte; Dotación de consumo; Gastos Operativos (Aquellos gastos en los que incurra el prestador para la operación y puesta en marcha del servicio).</w:t>
            </w:r>
            <w:r w:rsidRPr="00C60FE9">
              <w:rPr>
                <w:rFonts w:ascii="Verdana" w:hAnsi="Verdana"/>
                <w:sz w:val="22"/>
                <w:szCs w:val="22"/>
              </w:rPr>
              <w:br/>
            </w:r>
            <w:r w:rsidRPr="00C60FE9">
              <w:rPr>
                <w:rFonts w:ascii="Verdana" w:hAnsi="Verdana"/>
                <w:sz w:val="22"/>
                <w:szCs w:val="22"/>
              </w:rPr>
              <w:br/>
              <w:t>Para la implementación de los diferentes servicios de la modalidad familiar en el marco de la política de estado para el desarrollo integral de la primera infancia de cero a siempre, aplica el Manual Operativo elaborado por la Dirección de Primera Infancia, sin perjuicio de los lineamientos técnicos específicos vigentes.</w:t>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Lineamientos:</w:t>
            </w:r>
            <w:r w:rsidRPr="00C60FE9">
              <w:rPr>
                <w:rFonts w:ascii="Verdana" w:hAnsi="Verdana"/>
                <w:b/>
                <w:bCs/>
                <w:sz w:val="22"/>
                <w:szCs w:val="22"/>
              </w:rPr>
              <w:br/>
            </w:r>
            <w:r w:rsidRPr="00C60FE9">
              <w:rPr>
                <w:rFonts w:ascii="Verdana" w:hAnsi="Verdana"/>
                <w:sz w:val="22"/>
                <w:szCs w:val="22"/>
              </w:rPr>
              <w:t>--Lineamiento Técnico para la atención a la primera infancia</w:t>
            </w:r>
            <w:r w:rsidRPr="00C60FE9">
              <w:rPr>
                <w:rFonts w:ascii="Verdana" w:hAnsi="Verdana"/>
                <w:sz w:val="22"/>
                <w:szCs w:val="22"/>
              </w:rPr>
              <w:br/>
              <w:t>--Resolución 13482 de 2016, Lineamientos de atención PI</w:t>
            </w:r>
            <w:r w:rsidRPr="00C60FE9">
              <w:rPr>
                <w:rFonts w:ascii="Verdana" w:hAnsi="Verdana"/>
                <w:sz w:val="22"/>
                <w:szCs w:val="22"/>
              </w:rPr>
              <w:br/>
              <w:t>--Fundamentos Políticos, Técnicos y de Gestión de la estrategia de Atención Integral a la Primera Infancia</w:t>
            </w:r>
            <w:r w:rsidRPr="00C60FE9">
              <w:rPr>
                <w:rFonts w:ascii="Verdana" w:hAnsi="Verdana"/>
                <w:sz w:val="22"/>
                <w:szCs w:val="22"/>
              </w:rPr>
              <w:br/>
              <w:t>--Referentes Técnicos para la educación inicial en et marco de la atención integral.</w:t>
            </w:r>
            <w:r w:rsidRPr="00C60FE9">
              <w:rPr>
                <w:rFonts w:ascii="Verdana" w:hAnsi="Verdana"/>
                <w:sz w:val="22"/>
                <w:szCs w:val="22"/>
              </w:rPr>
              <w:br/>
            </w:r>
            <w:r w:rsidRPr="00C60FE9">
              <w:rPr>
                <w:rFonts w:ascii="Verdana" w:hAnsi="Verdana"/>
                <w:sz w:val="22"/>
                <w:szCs w:val="22"/>
              </w:rPr>
              <w:br/>
            </w:r>
            <w:r w:rsidRPr="00C60FE9">
              <w:rPr>
                <w:rFonts w:ascii="Verdana" w:hAnsi="Verdana"/>
                <w:b/>
                <w:bCs/>
                <w:sz w:val="22"/>
                <w:szCs w:val="22"/>
              </w:rPr>
              <w:t>Nota 1</w:t>
            </w:r>
            <w:r w:rsidRPr="00C60FE9">
              <w:rPr>
                <w:rFonts w:ascii="Verdana" w:hAnsi="Verdana"/>
                <w:sz w:val="22"/>
                <w:szCs w:val="22"/>
              </w:rPr>
              <w:t>: Alistamiento: Las actividades a realizar y la duración de esta actividad, así como la fecha de inicio de operación deberán determinarse en el Primer Comité Técnico Operativo del contrato, el cual debe celebrarse dentro de los 10 días calendario siguientes a la legalización. El alistamiento podrá realizarse en un periodo de hasta 20 días entre inicio y cierre del servicio, el reconocimiento del mismo se hará de acuerdo a lo pactado y/o presupuestado en el contrato, teniendo en cuenta las canastas de atención del servicio, de la modalidad y el manual operativo.</w:t>
            </w:r>
            <w:r w:rsidRPr="00C60FE9">
              <w:rPr>
                <w:rFonts w:ascii="Verdana" w:hAnsi="Verdana"/>
                <w:sz w:val="22"/>
                <w:szCs w:val="22"/>
              </w:rPr>
              <w:br/>
            </w:r>
            <w:r w:rsidRPr="00C60FE9">
              <w:rPr>
                <w:rFonts w:ascii="Verdana" w:hAnsi="Verdana"/>
                <w:b/>
                <w:bCs/>
                <w:sz w:val="22"/>
                <w:szCs w:val="22"/>
              </w:rPr>
              <w:br/>
              <w:t>Nota 2</w:t>
            </w:r>
            <w:r w:rsidRPr="00C60FE9">
              <w:rPr>
                <w:rFonts w:ascii="Verdana" w:hAnsi="Verdana"/>
                <w:sz w:val="22"/>
                <w:szCs w:val="22"/>
              </w:rPr>
              <w:t>: Para los casos en los en los que se atienda comunidades étnicas, se deben establecer y refrendar los acuerdos, criterios y condiciones de atención diferencial mediante procesos de concertación sustentados en acta debidamente firmada por las partes. Para el desarrollo del enfoque diferencial, se requiere establecer diálogos cooperativos y corresponsables en los que de manera conjunta se construyan rutas para los aspectos administrativos, de salud y nutrición, de adecuación de contextos, de conformación del equipo de talento humano y de acciones pedagógicas.</w:t>
            </w:r>
          </w:p>
        </w:tc>
      </w:tr>
      <w:tr w:rsidR="00C60FE9" w:rsidRPr="00C60FE9" w14:paraId="5219A420" w14:textId="77777777" w:rsidTr="003E5AF5">
        <w:tc>
          <w:tcPr>
            <w:tcW w:w="2250" w:type="pct"/>
            <w:hideMark/>
          </w:tcPr>
          <w:p w14:paraId="7CFECD47" w14:textId="77777777" w:rsidR="00C60FE9" w:rsidRPr="00C60FE9" w:rsidRDefault="00C60FE9" w:rsidP="00C60FE9">
            <w:pPr>
              <w:spacing w:after="160"/>
              <w:rPr>
                <w:rFonts w:ascii="Verdana" w:hAnsi="Verdana"/>
                <w:sz w:val="22"/>
                <w:szCs w:val="22"/>
              </w:rPr>
            </w:pPr>
            <w:r w:rsidRPr="00C60FE9">
              <w:rPr>
                <w:rFonts w:ascii="Verdana" w:hAnsi="Verdana"/>
                <w:sz w:val="22"/>
                <w:szCs w:val="22"/>
              </w:rPr>
              <w:br/>
            </w:r>
            <w:r w:rsidRPr="00C60FE9">
              <w:rPr>
                <w:rFonts w:ascii="Verdana" w:hAnsi="Verdana"/>
                <w:b/>
                <w:bCs/>
                <w:sz w:val="22"/>
                <w:szCs w:val="22"/>
              </w:rPr>
              <w:t>JUAN CARLOS BUITRAGO ORTIZ</w:t>
            </w:r>
            <w:r w:rsidRPr="00C60FE9">
              <w:rPr>
                <w:rFonts w:ascii="Verdana" w:hAnsi="Verdana"/>
                <w:b/>
                <w:bCs/>
                <w:sz w:val="22"/>
                <w:szCs w:val="22"/>
              </w:rPr>
              <w:br/>
            </w:r>
            <w:proofErr w:type="gramStart"/>
            <w:r w:rsidRPr="00C60FE9">
              <w:rPr>
                <w:rFonts w:ascii="Verdana" w:hAnsi="Verdana"/>
                <w:sz w:val="22"/>
                <w:szCs w:val="22"/>
              </w:rPr>
              <w:t>Director</w:t>
            </w:r>
            <w:proofErr w:type="gramEnd"/>
            <w:r w:rsidRPr="00C60FE9">
              <w:rPr>
                <w:rFonts w:ascii="Verdana" w:hAnsi="Verdana"/>
                <w:sz w:val="22"/>
                <w:szCs w:val="22"/>
              </w:rPr>
              <w:t xml:space="preserve"> de Primera Infancia</w:t>
            </w:r>
          </w:p>
        </w:tc>
        <w:tc>
          <w:tcPr>
            <w:tcW w:w="1700" w:type="pct"/>
            <w:hideMark/>
          </w:tcPr>
          <w:p w14:paraId="56161B6C" w14:textId="77777777" w:rsidR="00C60FE9" w:rsidRPr="00C60FE9" w:rsidRDefault="00C60FE9" w:rsidP="00C60FE9">
            <w:pPr>
              <w:spacing w:after="160"/>
              <w:rPr>
                <w:rFonts w:ascii="Verdana" w:hAnsi="Verdana"/>
                <w:sz w:val="22"/>
                <w:szCs w:val="22"/>
              </w:rPr>
            </w:pPr>
            <w:r w:rsidRPr="00C60FE9">
              <w:rPr>
                <w:rFonts w:ascii="Verdana" w:hAnsi="Verdana"/>
                <w:sz w:val="22"/>
                <w:szCs w:val="22"/>
              </w:rPr>
              <w:br/>
            </w:r>
            <w:r w:rsidRPr="00C60FE9">
              <w:rPr>
                <w:rFonts w:ascii="Verdana" w:hAnsi="Verdana"/>
                <w:b/>
                <w:bCs/>
                <w:sz w:val="22"/>
                <w:szCs w:val="22"/>
              </w:rPr>
              <w:t>EDGAR ROBLES PIÑEROS</w:t>
            </w:r>
            <w:r w:rsidRPr="00C60FE9">
              <w:rPr>
                <w:rFonts w:ascii="Verdana" w:hAnsi="Verdana"/>
                <w:b/>
                <w:bCs/>
                <w:sz w:val="22"/>
                <w:szCs w:val="22"/>
              </w:rPr>
              <w:br/>
            </w:r>
            <w:proofErr w:type="gramStart"/>
            <w:r w:rsidRPr="00C60FE9">
              <w:rPr>
                <w:rFonts w:ascii="Verdana" w:hAnsi="Verdana"/>
                <w:sz w:val="22"/>
                <w:szCs w:val="22"/>
              </w:rPr>
              <w:t>Subdirector</w:t>
            </w:r>
            <w:proofErr w:type="gramEnd"/>
            <w:r w:rsidRPr="00C60FE9">
              <w:rPr>
                <w:rFonts w:ascii="Verdana" w:hAnsi="Verdana"/>
                <w:sz w:val="22"/>
                <w:szCs w:val="22"/>
              </w:rPr>
              <w:t xml:space="preserve"> de Programación</w:t>
            </w:r>
          </w:p>
        </w:tc>
        <w:tc>
          <w:tcPr>
            <w:tcW w:w="1000" w:type="pct"/>
            <w:gridSpan w:val="3"/>
            <w:hideMark/>
          </w:tcPr>
          <w:p w14:paraId="2926D72D" w14:textId="77777777" w:rsidR="00C60FE9" w:rsidRPr="00C60FE9" w:rsidRDefault="00C60FE9" w:rsidP="00C60FE9">
            <w:pPr>
              <w:spacing w:after="160"/>
              <w:rPr>
                <w:rFonts w:ascii="Verdana" w:hAnsi="Verdana"/>
                <w:sz w:val="22"/>
                <w:szCs w:val="22"/>
              </w:rPr>
            </w:pPr>
            <w:r w:rsidRPr="00C60FE9">
              <w:rPr>
                <w:rFonts w:ascii="Verdana" w:hAnsi="Verdana"/>
                <w:sz w:val="22"/>
                <w:szCs w:val="22"/>
              </w:rPr>
              <w:br/>
            </w:r>
            <w:r w:rsidRPr="00C60FE9">
              <w:rPr>
                <w:rFonts w:ascii="Verdana" w:hAnsi="Verdana"/>
                <w:b/>
                <w:bCs/>
                <w:sz w:val="22"/>
                <w:szCs w:val="22"/>
              </w:rPr>
              <w:t>FECHA DE EXPEDICIÓN</w:t>
            </w:r>
            <w:r w:rsidRPr="00C60FE9">
              <w:rPr>
                <w:rFonts w:ascii="Verdana" w:hAnsi="Verdana"/>
                <w:b/>
                <w:bCs/>
                <w:sz w:val="22"/>
                <w:szCs w:val="22"/>
              </w:rPr>
              <w:br/>
            </w:r>
            <w:proofErr w:type="gramStart"/>
            <w:r w:rsidRPr="00C60FE9">
              <w:rPr>
                <w:rFonts w:ascii="Verdana" w:hAnsi="Verdana"/>
                <w:sz w:val="22"/>
                <w:szCs w:val="22"/>
              </w:rPr>
              <w:t>Marzo</w:t>
            </w:r>
            <w:proofErr w:type="gramEnd"/>
            <w:r w:rsidRPr="00C60FE9">
              <w:rPr>
                <w:rFonts w:ascii="Verdana" w:hAnsi="Verdana"/>
                <w:sz w:val="22"/>
                <w:szCs w:val="22"/>
              </w:rPr>
              <w:t xml:space="preserve"> de 2017</w:t>
            </w:r>
            <w:r w:rsidRPr="00C60FE9">
              <w:rPr>
                <w:rFonts w:ascii="Verdana" w:hAnsi="Verdana"/>
                <w:sz w:val="22"/>
                <w:szCs w:val="22"/>
              </w:rPr>
              <w:br/>
            </w:r>
          </w:p>
        </w:tc>
      </w:tr>
      <w:tr w:rsidR="00C60FE9" w:rsidRPr="00C60FE9" w14:paraId="4691A8E3" w14:textId="77777777" w:rsidTr="003E5AF5">
        <w:tc>
          <w:tcPr>
            <w:tcW w:w="1200" w:type="pct"/>
            <w:hideMark/>
          </w:tcPr>
          <w:p w14:paraId="3CBA441B"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lastRenderedPageBreak/>
              <w:t>FICHA: 1 -18</w:t>
            </w:r>
          </w:p>
        </w:tc>
        <w:tc>
          <w:tcPr>
            <w:tcW w:w="700" w:type="pct"/>
            <w:hideMark/>
          </w:tcPr>
          <w:p w14:paraId="50D3898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PRG</w:t>
            </w:r>
          </w:p>
        </w:tc>
        <w:tc>
          <w:tcPr>
            <w:tcW w:w="550" w:type="pct"/>
            <w:hideMark/>
          </w:tcPr>
          <w:p w14:paraId="5E5042C8"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SPRG</w:t>
            </w:r>
          </w:p>
        </w:tc>
        <w:tc>
          <w:tcPr>
            <w:tcW w:w="550" w:type="pct"/>
            <w:hideMark/>
          </w:tcPr>
          <w:p w14:paraId="481ECFB8"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PROY</w:t>
            </w:r>
          </w:p>
        </w:tc>
        <w:tc>
          <w:tcPr>
            <w:tcW w:w="2000" w:type="pct"/>
            <w:hideMark/>
          </w:tcPr>
          <w:p w14:paraId="6113903F"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SBPY</w:t>
            </w:r>
          </w:p>
        </w:tc>
      </w:tr>
      <w:tr w:rsidR="00C60FE9" w:rsidRPr="00C60FE9" w14:paraId="77B43084" w14:textId="77777777" w:rsidTr="003E5AF5">
        <w:tc>
          <w:tcPr>
            <w:tcW w:w="1900" w:type="pct"/>
            <w:gridSpan w:val="2"/>
            <w:hideMark/>
          </w:tcPr>
          <w:p w14:paraId="5D08EACC"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4102</w:t>
            </w:r>
          </w:p>
        </w:tc>
        <w:tc>
          <w:tcPr>
            <w:tcW w:w="550" w:type="pct"/>
            <w:hideMark/>
          </w:tcPr>
          <w:p w14:paraId="3A248840"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1500</w:t>
            </w:r>
          </w:p>
        </w:tc>
        <w:tc>
          <w:tcPr>
            <w:tcW w:w="550" w:type="pct"/>
            <w:hideMark/>
          </w:tcPr>
          <w:p w14:paraId="268BC78F"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4</w:t>
            </w:r>
          </w:p>
        </w:tc>
        <w:tc>
          <w:tcPr>
            <w:tcW w:w="2000" w:type="pct"/>
            <w:hideMark/>
          </w:tcPr>
          <w:p w14:paraId="5B73774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102</w:t>
            </w:r>
          </w:p>
        </w:tc>
      </w:tr>
      <w:tr w:rsidR="00C60FE9" w:rsidRPr="00C60FE9" w14:paraId="776F6AEE" w14:textId="77777777" w:rsidTr="003E5AF5">
        <w:tc>
          <w:tcPr>
            <w:tcW w:w="1200" w:type="pct"/>
            <w:hideMark/>
          </w:tcPr>
          <w:p w14:paraId="56B6219A"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PROYECTO</w:t>
            </w:r>
          </w:p>
        </w:tc>
        <w:tc>
          <w:tcPr>
            <w:tcW w:w="3800" w:type="pct"/>
            <w:gridSpan w:val="4"/>
            <w:hideMark/>
          </w:tcPr>
          <w:p w14:paraId="2433EF48"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ASISTENCIA A LA PRIMERA INFANCIA A NIVEL NACIONAL</w:t>
            </w:r>
          </w:p>
        </w:tc>
      </w:tr>
      <w:tr w:rsidR="00C60FE9" w:rsidRPr="00C60FE9" w14:paraId="358335CF" w14:textId="77777777" w:rsidTr="003E5AF5">
        <w:tc>
          <w:tcPr>
            <w:tcW w:w="1200" w:type="pct"/>
            <w:hideMark/>
          </w:tcPr>
          <w:p w14:paraId="08661B22"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SUBPROYECTO</w:t>
            </w:r>
          </w:p>
        </w:tc>
        <w:tc>
          <w:tcPr>
            <w:tcW w:w="3800" w:type="pct"/>
            <w:gridSpan w:val="4"/>
            <w:hideMark/>
          </w:tcPr>
          <w:p w14:paraId="502BA5C4"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TRADICIONAL</w:t>
            </w:r>
          </w:p>
        </w:tc>
      </w:tr>
      <w:tr w:rsidR="00C60FE9" w:rsidRPr="00C60FE9" w14:paraId="0B73D5A7" w14:textId="77777777" w:rsidTr="003E5AF5">
        <w:tc>
          <w:tcPr>
            <w:tcW w:w="1200" w:type="pct"/>
            <w:hideMark/>
          </w:tcPr>
          <w:p w14:paraId="05B4055E"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MODALIDAD</w:t>
            </w:r>
          </w:p>
        </w:tc>
        <w:tc>
          <w:tcPr>
            <w:tcW w:w="3800" w:type="pct"/>
            <w:gridSpan w:val="4"/>
            <w:hideMark/>
          </w:tcPr>
          <w:p w14:paraId="663E9F58"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HCB FAMI- FAMILIAR (T)</w:t>
            </w:r>
          </w:p>
        </w:tc>
      </w:tr>
      <w:tr w:rsidR="00C60FE9" w:rsidRPr="00C60FE9" w14:paraId="08CBF22F" w14:textId="77777777" w:rsidTr="003E5AF5">
        <w:tc>
          <w:tcPr>
            <w:tcW w:w="1200" w:type="pct"/>
            <w:hideMark/>
          </w:tcPr>
          <w:p w14:paraId="75D8239C"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OBJETIVO</w:t>
            </w:r>
          </w:p>
        </w:tc>
        <w:tc>
          <w:tcPr>
            <w:tcW w:w="700" w:type="pct"/>
            <w:hideMark/>
          </w:tcPr>
          <w:p w14:paraId="7FDAFD7F"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GENERAL</w:t>
            </w:r>
          </w:p>
        </w:tc>
        <w:tc>
          <w:tcPr>
            <w:tcW w:w="3100" w:type="pct"/>
            <w:gridSpan w:val="3"/>
            <w:hideMark/>
          </w:tcPr>
          <w:p w14:paraId="0F3BEBA6" w14:textId="77777777" w:rsidR="00C60FE9" w:rsidRPr="00C60FE9" w:rsidRDefault="00C60FE9" w:rsidP="00C60FE9">
            <w:pPr>
              <w:spacing w:after="160"/>
              <w:rPr>
                <w:rFonts w:ascii="Verdana" w:hAnsi="Verdana"/>
                <w:sz w:val="22"/>
                <w:szCs w:val="22"/>
              </w:rPr>
            </w:pPr>
            <w:r w:rsidRPr="00C60FE9">
              <w:rPr>
                <w:rFonts w:ascii="Verdana" w:hAnsi="Verdana"/>
                <w:sz w:val="22"/>
                <w:szCs w:val="22"/>
              </w:rPr>
              <w:t>Promover el desarrollo integral de las niñas y los niños desde su concepción hasta los 2 años a través de procesos pedagógicos significativos, fortalecimiento y acompañamiento a familias y cuidadores y la articulación interinstitucional en cumplimiento de la Política de estado para el desarrollo integral de la primera infancia de cero a siempre.</w:t>
            </w:r>
          </w:p>
        </w:tc>
      </w:tr>
      <w:tr w:rsidR="00C60FE9" w:rsidRPr="00C60FE9" w14:paraId="384AB7E3" w14:textId="77777777" w:rsidTr="003E5AF5">
        <w:tc>
          <w:tcPr>
            <w:tcW w:w="1900" w:type="pct"/>
            <w:gridSpan w:val="2"/>
            <w:hideMark/>
          </w:tcPr>
          <w:p w14:paraId="1316B55E" w14:textId="77777777" w:rsidR="00C60FE9" w:rsidRPr="00C60FE9" w:rsidRDefault="00C60FE9" w:rsidP="00C60FE9">
            <w:pPr>
              <w:spacing w:after="160"/>
              <w:rPr>
                <w:rFonts w:ascii="Verdana" w:hAnsi="Verdana"/>
                <w:sz w:val="22"/>
                <w:szCs w:val="22"/>
              </w:rPr>
            </w:pPr>
            <w:r w:rsidRPr="00C60FE9">
              <w:rPr>
                <w:rFonts w:ascii="Verdana" w:hAnsi="Verdana"/>
                <w:b/>
                <w:bCs/>
                <w:sz w:val="22"/>
                <w:szCs w:val="22"/>
              </w:rPr>
              <w:t>ESPECÍFICOS</w:t>
            </w:r>
          </w:p>
        </w:tc>
        <w:tc>
          <w:tcPr>
            <w:tcW w:w="3100" w:type="pct"/>
            <w:gridSpan w:val="3"/>
            <w:hideMark/>
          </w:tcPr>
          <w:p w14:paraId="693884C7" w14:textId="77777777" w:rsidR="00C60FE9" w:rsidRPr="00C60FE9" w:rsidRDefault="00C60FE9" w:rsidP="00C60FE9">
            <w:pPr>
              <w:spacing w:after="160"/>
              <w:rPr>
                <w:rFonts w:ascii="Verdana" w:hAnsi="Verdana"/>
                <w:sz w:val="22"/>
                <w:szCs w:val="22"/>
              </w:rPr>
            </w:pPr>
            <w:r w:rsidRPr="00C60FE9">
              <w:rPr>
                <w:rFonts w:ascii="Verdana" w:hAnsi="Verdana"/>
                <w:sz w:val="22"/>
                <w:szCs w:val="22"/>
              </w:rPr>
              <w:t>--Desarrollar procesos pedagógicos centrados en los intereses de las niñas, los niños y sus familias, sus características Individuales y culturales, para promover su desarrollo integral.</w:t>
            </w:r>
            <w:r w:rsidRPr="00C60FE9">
              <w:rPr>
                <w:rFonts w:ascii="Verdana" w:hAnsi="Verdana"/>
                <w:sz w:val="22"/>
                <w:szCs w:val="22"/>
              </w:rPr>
              <w:br/>
              <w:t>--Adelantar procesos de acompañamiento y fortalecimiento a las familias en su rol como garante de los derechos para promover el desarrollo integral de las niñas y niños, valorando y re significando las prácticas asociadas con el cuidado, la crianza y el rol educativo.</w:t>
            </w:r>
            <w:r w:rsidRPr="00C60FE9">
              <w:rPr>
                <w:rFonts w:ascii="Verdana" w:hAnsi="Verdana"/>
                <w:sz w:val="22"/>
                <w:szCs w:val="22"/>
              </w:rPr>
              <w:br/>
              <w:t>--Realizar la gestión y la articulación intersectorial con las instancias del Sistema Nacional de Bienestar Familiar presentes en el territorio que posibiliten la promoción, garantía y restablecimiento de los derechos en primera infancia.</w:t>
            </w:r>
            <w:r w:rsidRPr="00C60FE9">
              <w:rPr>
                <w:rFonts w:ascii="Verdana" w:hAnsi="Verdana"/>
                <w:sz w:val="22"/>
                <w:szCs w:val="22"/>
              </w:rPr>
              <w:br/>
            </w:r>
            <w:r w:rsidRPr="00C60FE9">
              <w:rPr>
                <w:rFonts w:ascii="Verdana" w:hAnsi="Verdana"/>
                <w:sz w:val="22"/>
                <w:szCs w:val="22"/>
              </w:rPr>
              <w:lastRenderedPageBreak/>
              <w:t>-Implementar acciones con la familia que promuevan el acceso y consumo diario de</w:t>
            </w:r>
            <w:r w:rsidRPr="00C60FE9">
              <w:rPr>
                <w:rFonts w:ascii="Verdana" w:hAnsi="Verdana"/>
                <w:sz w:val="22"/>
                <w:szCs w:val="22"/>
              </w:rPr>
              <w:br/>
              <w:t>alimentos en cantidad, calidad e inocuidad por parte de las niñas, niños, mujeres gestantes y madres en periodo de lactancia.</w:t>
            </w:r>
            <w:r w:rsidRPr="00C60FE9">
              <w:rPr>
                <w:rFonts w:ascii="Verdana" w:hAnsi="Verdana"/>
                <w:sz w:val="22"/>
                <w:szCs w:val="22"/>
              </w:rPr>
              <w:br/>
              <w:t>Generar acciones para propiciar una atención pertinente para las niñas y los niños, sus familias y cuidadores, a la luz de la perspectiva de respeto y reconocimiento de la diversidad y las categorías priorizadas en el Modelo de Enfoque Diferencial de Derechos del ICBF (género, discapacidad, pertinencia étnica y víctimas del conflicto armado).</w:t>
            </w:r>
            <w:r w:rsidRPr="00C60FE9">
              <w:rPr>
                <w:rFonts w:ascii="Verdana" w:hAnsi="Verdana"/>
                <w:sz w:val="22"/>
                <w:szCs w:val="22"/>
              </w:rPr>
              <w:br/>
            </w:r>
          </w:p>
        </w:tc>
      </w:tr>
    </w:tbl>
    <w:p w14:paraId="257D4107" w14:textId="77777777" w:rsidR="00C60FE9" w:rsidRPr="00C60FE9" w:rsidRDefault="00C60FE9" w:rsidP="00C60FE9">
      <w:pPr>
        <w:rPr>
          <w:rFonts w:ascii="Verdana" w:hAnsi="Verdana"/>
          <w:sz w:val="22"/>
          <w:szCs w:val="22"/>
        </w:rPr>
      </w:pPr>
      <w:r w:rsidRPr="00C60FE9">
        <w:rPr>
          <w:rFonts w:ascii="Verdana" w:hAnsi="Verdana"/>
          <w:b/>
          <w:bCs/>
          <w:sz w:val="22"/>
          <w:szCs w:val="22"/>
        </w:rPr>
        <w:lastRenderedPageBreak/>
        <w:t>POBLACIÓN</w:t>
      </w:r>
      <w:r w:rsidRPr="00C60FE9">
        <w:rPr>
          <w:rFonts w:ascii="Verdana" w:hAnsi="Verdana"/>
          <w:b/>
          <w:bCs/>
          <w:sz w:val="22"/>
          <w:szCs w:val="22"/>
        </w:rPr>
        <w:br/>
        <w:t>OBJETIVO</w:t>
      </w:r>
      <w:r w:rsidRPr="00C60FE9">
        <w:rPr>
          <w:rFonts w:ascii="Verdana" w:hAnsi="Verdana"/>
          <w:b/>
          <w:bCs/>
          <w:sz w:val="22"/>
          <w:szCs w:val="22"/>
        </w:rPr>
        <w:br/>
      </w:r>
    </w:p>
    <w:p w14:paraId="513480E9" w14:textId="77777777" w:rsidR="00C60FE9" w:rsidRPr="00C60FE9" w:rsidRDefault="00C60FE9" w:rsidP="00C60FE9">
      <w:pPr>
        <w:rPr>
          <w:rFonts w:ascii="Verdana" w:hAnsi="Verdana"/>
          <w:sz w:val="22"/>
          <w:szCs w:val="22"/>
        </w:rPr>
      </w:pPr>
      <w:r w:rsidRPr="00C60FE9">
        <w:rPr>
          <w:rFonts w:ascii="Verdana" w:hAnsi="Verdana"/>
          <w:sz w:val="22"/>
          <w:szCs w:val="22"/>
        </w:rPr>
        <w:t>Mujeres gestantes, mujeres lactantes niñas y niños hasta los seis (6) meses de edad; y niños(as) mayores de sets (6) meses menores de dos (2) años, con las siguientes características:</w:t>
      </w:r>
      <w:r w:rsidRPr="00C60FE9">
        <w:rPr>
          <w:rFonts w:ascii="Verdana" w:hAnsi="Verdana"/>
          <w:sz w:val="22"/>
          <w:szCs w:val="22"/>
        </w:rPr>
        <w:br/>
      </w:r>
      <w:r w:rsidRPr="00C60FE9">
        <w:rPr>
          <w:rFonts w:ascii="Verdana" w:hAnsi="Verdana"/>
          <w:sz w:val="22"/>
          <w:szCs w:val="22"/>
        </w:rPr>
        <w:br/>
        <w:t>--Víctimas de hechos violentos asociados al conflicto armado, de acuerdo con las directrices establecidas en la Ley 1448/2011, y Decretos ley 4633,4634 y 4635 de 2011.</w:t>
      </w:r>
      <w:r w:rsidRPr="00C60FE9">
        <w:rPr>
          <w:rFonts w:ascii="Verdana" w:hAnsi="Verdana"/>
          <w:sz w:val="22"/>
          <w:szCs w:val="22"/>
        </w:rPr>
        <w:br/>
        <w:t>-Pertenecientes a familias identificadas a través de la Estrategia para la Superación de la Pobreza Extrema - Red UNIDOS.</w:t>
      </w:r>
      <w:r w:rsidRPr="00C60FE9">
        <w:rPr>
          <w:rFonts w:ascii="Verdana" w:hAnsi="Verdana"/>
          <w:sz w:val="22"/>
          <w:szCs w:val="22"/>
        </w:rPr>
        <w:br/>
        <w:t>-Remitidos por las entidades del SNBF que se encuentren en situación de vulnerabilidad o riesgo de vulneración de derechos.</w:t>
      </w:r>
      <w:r w:rsidRPr="00C60FE9">
        <w:rPr>
          <w:rFonts w:ascii="Verdana" w:hAnsi="Verdana"/>
          <w:sz w:val="22"/>
          <w:szCs w:val="22"/>
        </w:rPr>
        <w:br/>
        <w:t>--Con discapacidad, que cumpla con al menos uno de los criterios de priorización</w:t>
      </w:r>
      <w:r w:rsidRPr="00C60FE9">
        <w:rPr>
          <w:rFonts w:ascii="Verdana" w:hAnsi="Verdana"/>
          <w:sz w:val="22"/>
          <w:szCs w:val="22"/>
        </w:rPr>
        <w:br/>
        <w:t>--Egresados de las modalidades de Recuperación Nutricional: Centros de Recuperación Nutricional - CRN, 1000 días para cambiar el mundo, o remitidos por el Centro Zonal o Regional cuando aplique.</w:t>
      </w:r>
      <w:r w:rsidRPr="00C60FE9">
        <w:rPr>
          <w:rFonts w:ascii="Verdana" w:hAnsi="Verdana"/>
          <w:sz w:val="22"/>
          <w:szCs w:val="22"/>
        </w:rPr>
        <w:br/>
        <w:t>--Que se encuentran en Proceso Administrativo de Restablecimiento de Derechos- PARD o hermanos de los que se encuentran en PARD.</w:t>
      </w:r>
      <w:r w:rsidRPr="00C60FE9">
        <w:rPr>
          <w:rFonts w:ascii="Verdana" w:hAnsi="Verdana"/>
          <w:sz w:val="22"/>
          <w:szCs w:val="22"/>
        </w:rPr>
        <w:br/>
        <w:t>-Pertenecientes a comunidades étnicas (indígenas, comunidades negras, afrocolombianos, palanqueros, raizales y ROM), que demanden el servicio.</w:t>
      </w:r>
      <w:r w:rsidRPr="00C60FE9">
        <w:rPr>
          <w:rFonts w:ascii="Verdana" w:hAnsi="Verdana"/>
          <w:sz w:val="22"/>
          <w:szCs w:val="22"/>
        </w:rPr>
        <w:br/>
        <w:t>--Pertenecientes a hogares cuyo puntaje SISBEN III (Sistema de Información de Potenciales Usuarios) sea Igual o inferior a los nuevos puntos de corte definidos para Primera Infancia. Tal como se relaciona a continuación:</w:t>
      </w:r>
      <w:r w:rsidRPr="00C60FE9">
        <w:rPr>
          <w:rFonts w:ascii="Verdana" w:hAnsi="Verdana"/>
          <w:sz w:val="22"/>
          <w:szCs w:val="22"/>
        </w:rPr>
        <w:br/>
      </w:r>
      <w:r w:rsidRPr="00C60FE9">
        <w:rPr>
          <w:rFonts w:ascii="Verdana" w:hAnsi="Verdana"/>
          <w:sz w:val="22"/>
          <w:szCs w:val="22"/>
        </w:rPr>
        <w:br/>
        <w:t>NIVEL</w:t>
      </w:r>
      <w:r w:rsidRPr="00C60FE9">
        <w:rPr>
          <w:rFonts w:ascii="Verdana" w:hAnsi="Verdana"/>
          <w:sz w:val="22"/>
          <w:szCs w:val="22"/>
        </w:rPr>
        <w:br/>
        <w:t>14 CIUDADES</w:t>
      </w:r>
      <w:r w:rsidRPr="00C60FE9">
        <w:rPr>
          <w:rFonts w:ascii="Verdana" w:hAnsi="Verdana"/>
          <w:sz w:val="22"/>
          <w:szCs w:val="22"/>
        </w:rPr>
        <w:br/>
      </w:r>
      <w:r w:rsidRPr="00C60FE9">
        <w:rPr>
          <w:rFonts w:ascii="Verdana" w:hAnsi="Verdana"/>
          <w:sz w:val="22"/>
          <w:szCs w:val="22"/>
        </w:rPr>
        <w:lastRenderedPageBreak/>
        <w:t>RESTO URBANO</w:t>
      </w:r>
      <w:r w:rsidRPr="00C60FE9">
        <w:rPr>
          <w:rFonts w:ascii="Verdana" w:hAnsi="Verdana"/>
          <w:sz w:val="22"/>
          <w:szCs w:val="22"/>
        </w:rPr>
        <w:br/>
        <w:t>RURAL DISPER</w:t>
      </w:r>
      <w:r w:rsidRPr="00C60FE9">
        <w:rPr>
          <w:rFonts w:ascii="Verdana" w:hAnsi="Verdana"/>
          <w:sz w:val="22"/>
          <w:szCs w:val="22"/>
        </w:rPr>
        <w:br/>
      </w:r>
      <w:r w:rsidRPr="00C60FE9">
        <w:rPr>
          <w:rFonts w:ascii="Verdana" w:hAnsi="Verdana"/>
          <w:sz w:val="22"/>
          <w:szCs w:val="22"/>
        </w:rPr>
        <w:br/>
        <w:t>UNICO</w:t>
      </w:r>
      <w:r w:rsidRPr="00C60FE9">
        <w:rPr>
          <w:rFonts w:ascii="Verdana" w:hAnsi="Verdana"/>
          <w:sz w:val="22"/>
          <w:szCs w:val="22"/>
        </w:rPr>
        <w:br/>
        <w:t>57.21</w:t>
      </w:r>
      <w:r w:rsidRPr="00C60FE9">
        <w:rPr>
          <w:rFonts w:ascii="Verdana" w:hAnsi="Verdana"/>
          <w:sz w:val="22"/>
          <w:szCs w:val="22"/>
        </w:rPr>
        <w:br/>
        <w:t>56.32</w:t>
      </w:r>
      <w:r w:rsidRPr="00C60FE9">
        <w:rPr>
          <w:rFonts w:ascii="Verdana" w:hAnsi="Verdana"/>
          <w:sz w:val="22"/>
          <w:szCs w:val="22"/>
        </w:rPr>
        <w:br/>
        <w:t>40.75</w:t>
      </w:r>
      <w:r w:rsidRPr="00C60FE9">
        <w:rPr>
          <w:rFonts w:ascii="Verdana" w:hAnsi="Verdana"/>
          <w:sz w:val="22"/>
          <w:szCs w:val="22"/>
        </w:rPr>
        <w:br/>
      </w:r>
      <w:r w:rsidRPr="00C60FE9">
        <w:rPr>
          <w:rFonts w:ascii="Verdana" w:hAnsi="Verdana"/>
          <w:sz w:val="22"/>
          <w:szCs w:val="22"/>
        </w:rPr>
        <w:br/>
      </w:r>
      <w:r w:rsidRPr="00C60FE9">
        <w:rPr>
          <w:rFonts w:ascii="Verdana" w:hAnsi="Verdana"/>
          <w:sz w:val="22"/>
          <w:szCs w:val="22"/>
        </w:rPr>
        <w:br/>
        <w:t>Las 14 principales ciudades son: Bogotá, Medellín, Cali, Barranquilla, Cartagena, Cúcuta, Bucaramanga, Ibagué, Pereira, Villavicencio, Pasto, Montería, Manizales y Santa Marta, sin sus áreas metropolitanas. Así mismo Incluye La zona urbana diferente a las 14 principales ciudades, los centros poblados y la zona rural dispersa de las 14 principales ciudades.</w:t>
      </w:r>
      <w:r w:rsidRPr="00C60FE9">
        <w:rPr>
          <w:rFonts w:ascii="Verdana" w:hAnsi="Verdana"/>
          <w:sz w:val="22"/>
          <w:szCs w:val="22"/>
        </w:rPr>
        <w:br/>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403"/>
        <w:gridCol w:w="5523"/>
      </w:tblGrid>
      <w:tr w:rsidR="00C60FE9" w:rsidRPr="00C60FE9" w14:paraId="67C805D2" w14:textId="77777777">
        <w:trPr>
          <w:tblCellSpacing w:w="15" w:type="dxa"/>
        </w:trPr>
        <w:tc>
          <w:tcPr>
            <w:tcW w:w="1900" w:type="pct"/>
            <w:tcBorders>
              <w:top w:val="nil"/>
              <w:left w:val="nil"/>
              <w:bottom w:val="nil"/>
              <w:right w:val="nil"/>
            </w:tcBorders>
            <w:tcMar>
              <w:top w:w="0" w:type="dxa"/>
              <w:left w:w="0" w:type="dxa"/>
              <w:bottom w:w="0" w:type="dxa"/>
              <w:right w:w="0" w:type="dxa"/>
            </w:tcMar>
            <w:hideMark/>
          </w:tcPr>
          <w:p w14:paraId="66423C8A" w14:textId="77777777" w:rsidR="00C60FE9" w:rsidRPr="00C60FE9" w:rsidRDefault="00C60FE9" w:rsidP="00C60FE9">
            <w:pPr>
              <w:rPr>
                <w:rFonts w:ascii="Verdana" w:hAnsi="Verdana"/>
                <w:sz w:val="22"/>
                <w:szCs w:val="22"/>
              </w:rPr>
            </w:pPr>
            <w:r w:rsidRPr="00C60FE9">
              <w:rPr>
                <w:rFonts w:ascii="Verdana" w:hAnsi="Verdana"/>
                <w:sz w:val="22"/>
                <w:szCs w:val="22"/>
              </w:rPr>
              <w:t> </w:t>
            </w:r>
          </w:p>
        </w:tc>
        <w:tc>
          <w:tcPr>
            <w:tcW w:w="3100" w:type="pct"/>
            <w:tcBorders>
              <w:top w:val="nil"/>
              <w:left w:val="nil"/>
              <w:bottom w:val="nil"/>
              <w:right w:val="nil"/>
            </w:tcBorders>
            <w:tcMar>
              <w:top w:w="0" w:type="dxa"/>
              <w:left w:w="0" w:type="dxa"/>
              <w:bottom w:w="0" w:type="dxa"/>
              <w:right w:w="0" w:type="dxa"/>
            </w:tcMar>
            <w:hideMark/>
          </w:tcPr>
          <w:p w14:paraId="1619686E" w14:textId="77777777" w:rsidR="00C60FE9" w:rsidRPr="00C60FE9" w:rsidRDefault="00C60FE9" w:rsidP="00C60FE9">
            <w:pPr>
              <w:rPr>
                <w:rFonts w:ascii="Verdana" w:hAnsi="Verdana"/>
                <w:sz w:val="22"/>
                <w:szCs w:val="22"/>
              </w:rPr>
            </w:pPr>
            <w:r w:rsidRPr="00C60FE9">
              <w:rPr>
                <w:rFonts w:ascii="Verdana" w:hAnsi="Verdana"/>
                <w:sz w:val="22"/>
                <w:szCs w:val="22"/>
              </w:rPr>
              <w:t>--Pertenecientes a los proyectos de las 100 mil viviendas y Viviendas de Interés Prioritario</w:t>
            </w:r>
            <w:r w:rsidRPr="00C60FE9">
              <w:rPr>
                <w:rFonts w:ascii="Verdana" w:hAnsi="Verdana"/>
                <w:sz w:val="22"/>
                <w:szCs w:val="22"/>
              </w:rPr>
              <w:br/>
              <w:t>--Excepcionalmente serán atendidos las niñas y niños con 5 años cumplidos, que no ingresaron en la vigencia al sistema educativo formal (grado transición). En esta modalidad se atenderán niñas y niños de 2 hasta menores de 5 años en zonas donde no exista la posibilidad de contar con una</w:t>
            </w:r>
          </w:p>
        </w:tc>
      </w:tr>
    </w:tbl>
    <w:p w14:paraId="0443B631" w14:textId="77777777" w:rsidR="00A724C4" w:rsidRPr="003E5AF5" w:rsidRDefault="00A724C4">
      <w:pPr>
        <w:rPr>
          <w:rFonts w:ascii="Verdana" w:hAnsi="Verdana"/>
          <w:sz w:val="22"/>
          <w:szCs w:val="22"/>
        </w:rPr>
      </w:pPr>
    </w:p>
    <w:sectPr w:rsidR="00A724C4" w:rsidRPr="003E5A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C2CB4"/>
    <w:multiLevelType w:val="hybridMultilevel"/>
    <w:tmpl w:val="DFAAF6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D2C256C"/>
    <w:multiLevelType w:val="hybridMultilevel"/>
    <w:tmpl w:val="B16C02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C365A22"/>
    <w:multiLevelType w:val="hybridMultilevel"/>
    <w:tmpl w:val="2FD8F5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79609053">
    <w:abstractNumId w:val="1"/>
  </w:num>
  <w:num w:numId="2" w16cid:durableId="1807963821">
    <w:abstractNumId w:val="0"/>
  </w:num>
  <w:num w:numId="3" w16cid:durableId="805200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D7"/>
    <w:rsid w:val="00177C02"/>
    <w:rsid w:val="00243CB4"/>
    <w:rsid w:val="0029371E"/>
    <w:rsid w:val="002C3888"/>
    <w:rsid w:val="003E5AF5"/>
    <w:rsid w:val="004C3CE6"/>
    <w:rsid w:val="006D6102"/>
    <w:rsid w:val="00790A4D"/>
    <w:rsid w:val="008F66B4"/>
    <w:rsid w:val="009A35FD"/>
    <w:rsid w:val="00A724C4"/>
    <w:rsid w:val="00B008D7"/>
    <w:rsid w:val="00C60FE9"/>
    <w:rsid w:val="00E176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1278"/>
  <w15:chartTrackingRefBased/>
  <w15:docId w15:val="{65E55332-E19C-482C-A7B4-D85EB467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C02"/>
    <w:pPr>
      <w:spacing w:line="240" w:lineRule="auto"/>
      <w:jc w:val="both"/>
    </w:pPr>
    <w:rPr>
      <w:rFonts w:ascii="Arial" w:hAnsi="Arial" w:cs="Arial"/>
    </w:rPr>
  </w:style>
  <w:style w:type="paragraph" w:styleId="Ttulo1">
    <w:name w:val="heading 1"/>
    <w:basedOn w:val="Normal"/>
    <w:next w:val="Normal"/>
    <w:link w:val="Ttulo1Car"/>
    <w:uiPriority w:val="9"/>
    <w:qFormat/>
    <w:rsid w:val="00B008D7"/>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008D7"/>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008D7"/>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08D7"/>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008D7"/>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008D7"/>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008D7"/>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008D7"/>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008D7"/>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08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008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008D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08D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008D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008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08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08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08D7"/>
    <w:rPr>
      <w:rFonts w:eastAsiaTheme="majorEastAsia" w:cstheme="majorBidi"/>
      <w:color w:val="272727" w:themeColor="text1" w:themeTint="D8"/>
    </w:rPr>
  </w:style>
  <w:style w:type="paragraph" w:styleId="Ttulo">
    <w:name w:val="Title"/>
    <w:basedOn w:val="Normal"/>
    <w:next w:val="Normal"/>
    <w:link w:val="TtuloCar"/>
    <w:uiPriority w:val="10"/>
    <w:qFormat/>
    <w:rsid w:val="00B008D7"/>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08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08D7"/>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08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08D7"/>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B008D7"/>
    <w:rPr>
      <w:i/>
      <w:iCs/>
      <w:color w:val="404040" w:themeColor="text1" w:themeTint="BF"/>
    </w:rPr>
  </w:style>
  <w:style w:type="paragraph" w:styleId="Prrafodelista">
    <w:name w:val="List Paragraph"/>
    <w:basedOn w:val="Normal"/>
    <w:uiPriority w:val="34"/>
    <w:qFormat/>
    <w:rsid w:val="00B008D7"/>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B008D7"/>
    <w:rPr>
      <w:i/>
      <w:iCs/>
      <w:color w:val="0F4761" w:themeColor="accent1" w:themeShade="BF"/>
    </w:rPr>
  </w:style>
  <w:style w:type="paragraph" w:styleId="Citadestacada">
    <w:name w:val="Intense Quote"/>
    <w:basedOn w:val="Normal"/>
    <w:next w:val="Normal"/>
    <w:link w:val="CitadestacadaCar"/>
    <w:uiPriority w:val="30"/>
    <w:qFormat/>
    <w:rsid w:val="00B008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B008D7"/>
    <w:rPr>
      <w:i/>
      <w:iCs/>
      <w:color w:val="0F4761" w:themeColor="accent1" w:themeShade="BF"/>
    </w:rPr>
  </w:style>
  <w:style w:type="character" w:styleId="Referenciaintensa">
    <w:name w:val="Intense Reference"/>
    <w:basedOn w:val="Fuentedeprrafopredeter"/>
    <w:uiPriority w:val="32"/>
    <w:qFormat/>
    <w:rsid w:val="00B008D7"/>
    <w:rPr>
      <w:b/>
      <w:bCs/>
      <w:smallCaps/>
      <w:color w:val="0F4761" w:themeColor="accent1" w:themeShade="BF"/>
      <w:spacing w:val="5"/>
    </w:rPr>
  </w:style>
  <w:style w:type="paragraph" w:customStyle="1" w:styleId="msonormal0">
    <w:name w:val="msonormal"/>
    <w:basedOn w:val="Normal"/>
    <w:rsid w:val="00C60FE9"/>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C60FE9"/>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C60FE9"/>
  </w:style>
  <w:style w:type="character" w:customStyle="1" w:styleId="baj">
    <w:name w:val="b_aj"/>
    <w:basedOn w:val="Fuentedeprrafopredeter"/>
    <w:rsid w:val="00C60FE9"/>
  </w:style>
  <w:style w:type="character" w:styleId="Hipervnculo">
    <w:name w:val="Hyperlink"/>
    <w:basedOn w:val="Fuentedeprrafopredeter"/>
    <w:uiPriority w:val="99"/>
    <w:unhideWhenUsed/>
    <w:rsid w:val="00C60FE9"/>
    <w:rPr>
      <w:color w:val="0000FF"/>
      <w:u w:val="single"/>
    </w:rPr>
  </w:style>
  <w:style w:type="character" w:styleId="Hipervnculovisitado">
    <w:name w:val="FollowedHyperlink"/>
    <w:basedOn w:val="Fuentedeprrafopredeter"/>
    <w:uiPriority w:val="99"/>
    <w:semiHidden/>
    <w:unhideWhenUsed/>
    <w:rsid w:val="00C60FE9"/>
    <w:rPr>
      <w:color w:val="800080"/>
      <w:u w:val="single"/>
    </w:rPr>
  </w:style>
  <w:style w:type="paragraph" w:styleId="NormalWeb">
    <w:name w:val="Normal (Web)"/>
    <w:basedOn w:val="Normal"/>
    <w:uiPriority w:val="99"/>
    <w:semiHidden/>
    <w:unhideWhenUsed/>
    <w:rsid w:val="00C60FE9"/>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C60FE9"/>
  </w:style>
  <w:style w:type="character" w:customStyle="1" w:styleId="letra8pt">
    <w:name w:val="letra8pt"/>
    <w:basedOn w:val="Fuentedeprrafopredeter"/>
    <w:rsid w:val="00C60FE9"/>
  </w:style>
  <w:style w:type="character" w:styleId="Mencinsinresolver">
    <w:name w:val="Unresolved Mention"/>
    <w:basedOn w:val="Fuentedeprrafopredeter"/>
    <w:uiPriority w:val="99"/>
    <w:semiHidden/>
    <w:unhideWhenUsed/>
    <w:rsid w:val="00C60FE9"/>
    <w:rPr>
      <w:color w:val="605E5C"/>
      <w:shd w:val="clear" w:color="auto" w:fill="E1DFDD"/>
    </w:rPr>
  </w:style>
  <w:style w:type="table" w:styleId="Tablaconcuadrcula">
    <w:name w:val="Table Grid"/>
    <w:basedOn w:val="Tablanormal"/>
    <w:uiPriority w:val="39"/>
    <w:rsid w:val="003E5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A4A88-9A3B-4C18-8A64-035B0ED55CA4}"/>
</file>

<file path=customXml/itemProps2.xml><?xml version="1.0" encoding="utf-8"?>
<ds:datastoreItem xmlns:ds="http://schemas.openxmlformats.org/officeDocument/2006/customXml" ds:itemID="{DB24D94F-8491-4AB6-B7FF-DF5185361AFB}"/>
</file>

<file path=customXml/itemProps3.xml><?xml version="1.0" encoding="utf-8"?>
<ds:datastoreItem xmlns:ds="http://schemas.openxmlformats.org/officeDocument/2006/customXml" ds:itemID="{37B1D9EC-7ADE-43F7-96D2-DFCC4A865BA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17</TotalTime>
  <Pages>69</Pages>
  <Words>14551</Words>
  <Characters>80034</Characters>
  <Application>Microsoft Office Word</Application>
  <DocSecurity>0</DocSecurity>
  <Lines>666</Lines>
  <Paragraphs>188</Paragraphs>
  <ScaleCrop>false</ScaleCrop>
  <Company/>
  <LinksUpToDate>false</LinksUpToDate>
  <CharactersWithSpaces>94397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cp:revision>
  <dcterms:created xsi:type="dcterms:W3CDTF">2026-02-24T18:09:00Z</dcterms:created>
  <dcterms:modified xsi:type="dcterms:W3CDTF">2026-04-04T14:51:00Z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