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B7A4BA1"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FF1367">
        <w:rPr>
          <w:rFonts w:ascii="Verdana" w:hAnsi="Verdana"/>
          <w:b/>
          <w:bCs/>
          <w:sz w:val="22"/>
          <w:szCs w:val="22"/>
        </w:rPr>
        <w:t>1490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7114795D"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FF1367">
        <w:rPr>
          <w:rFonts w:ascii="Verdana" w:hAnsi="Verdana"/>
          <w:sz w:val="20"/>
          <w:szCs w:val="20"/>
        </w:rPr>
        <w:t>27</w:t>
      </w:r>
      <w:r w:rsidR="002C12E4">
        <w:rPr>
          <w:rFonts w:ascii="Verdana" w:hAnsi="Verdana"/>
          <w:sz w:val="20"/>
          <w:szCs w:val="20"/>
        </w:rPr>
        <w:t xml:space="preserve"> de marzo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7E2F8DA" w:rsidR="006D1939" w:rsidRPr="00251F6B" w:rsidRDefault="006D1939" w:rsidP="006D1939">
      <w:pPr>
        <w:rPr>
          <w:rFonts w:ascii="Verdana" w:hAnsi="Verdana"/>
          <w:sz w:val="20"/>
          <w:szCs w:val="20"/>
        </w:rPr>
      </w:pPr>
      <w:r w:rsidRPr="00251F6B">
        <w:rPr>
          <w:rFonts w:ascii="Verdana" w:hAnsi="Verdana"/>
          <w:sz w:val="20"/>
          <w:szCs w:val="20"/>
        </w:rPr>
        <w:t xml:space="preserve">Fecha de entrada en vigencia: </w:t>
      </w:r>
      <w:r w:rsidR="00C12E5B">
        <w:rPr>
          <w:rFonts w:ascii="Verdana" w:hAnsi="Verdana"/>
          <w:sz w:val="20"/>
          <w:szCs w:val="20"/>
        </w:rPr>
        <w:t xml:space="preserve">03 de abril </w:t>
      </w:r>
      <w:r w:rsidR="000D6943">
        <w:rPr>
          <w:rFonts w:ascii="Verdana" w:hAnsi="Verdana"/>
          <w:sz w:val="20"/>
          <w:szCs w:val="20"/>
        </w:rPr>
        <w:t>de 2024</w:t>
      </w:r>
    </w:p>
    <w:p w14:paraId="30D368E6" w14:textId="6F172AD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C12E4">
        <w:rPr>
          <w:rFonts w:ascii="Verdana" w:hAnsi="Verdana"/>
          <w:sz w:val="20"/>
          <w:szCs w:val="20"/>
        </w:rPr>
        <w:t xml:space="preserve">vigente </w:t>
      </w:r>
    </w:p>
    <w:p w14:paraId="5DF77975" w14:textId="77777777" w:rsidR="00B82553" w:rsidRDefault="00B82553" w:rsidP="006D1939">
      <w:pPr>
        <w:rPr>
          <w:rFonts w:ascii="Verdana" w:hAnsi="Verdana"/>
          <w:sz w:val="20"/>
          <w:szCs w:val="20"/>
        </w:rPr>
      </w:pPr>
    </w:p>
    <w:p w14:paraId="396C1C8B" w14:textId="0A686412"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C12E5B">
        <w:rPr>
          <w:rFonts w:ascii="Verdana" w:hAnsi="Verdana"/>
          <w:sz w:val="20"/>
          <w:szCs w:val="20"/>
        </w:rPr>
        <w:t>03 de abril de 2024</w:t>
      </w:r>
    </w:p>
    <w:p w14:paraId="79E929F8" w14:textId="135720C1"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C12E5B" w:rsidRPr="00C12E5B">
        <w:rPr>
          <w:rFonts w:ascii="Verdana" w:hAnsi="Verdana"/>
          <w:sz w:val="20"/>
          <w:szCs w:val="20"/>
        </w:rPr>
        <w:t xml:space="preserve"> </w:t>
      </w:r>
      <w:r w:rsidR="00C12E5B">
        <w:rPr>
          <w:rFonts w:ascii="Verdana" w:hAnsi="Verdana"/>
          <w:sz w:val="20"/>
          <w:szCs w:val="20"/>
        </w:rPr>
        <w:t>No. 52.716</w:t>
      </w:r>
    </w:p>
    <w:p w14:paraId="5E657EE0" w14:textId="1568400A"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FF1367">
        <w:rPr>
          <w:rFonts w:ascii="Verdana" w:hAnsi="Verdana"/>
          <w:b/>
          <w:bCs/>
          <w:sz w:val="22"/>
          <w:szCs w:val="22"/>
        </w:rPr>
        <w:t>1490</w:t>
      </w:r>
      <w:r w:rsidRPr="00DB3505">
        <w:rPr>
          <w:rFonts w:ascii="Verdana" w:hAnsi="Verdana"/>
          <w:b/>
          <w:bCs/>
          <w:sz w:val="22"/>
          <w:szCs w:val="22"/>
        </w:rPr>
        <w:t xml:space="preserve"> DE 202</w:t>
      </w:r>
      <w:r w:rsidR="008D18D4">
        <w:rPr>
          <w:rFonts w:ascii="Verdana" w:hAnsi="Verdana"/>
          <w:b/>
          <w:bCs/>
          <w:sz w:val="22"/>
          <w:szCs w:val="22"/>
        </w:rPr>
        <w:t>4</w:t>
      </w:r>
    </w:p>
    <w:p w14:paraId="76C13A6D" w14:textId="23B5081E"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97B36">
        <w:rPr>
          <w:rFonts w:ascii="Verdana" w:hAnsi="Verdana"/>
          <w:b/>
          <w:bCs/>
          <w:sz w:val="22"/>
          <w:szCs w:val="22"/>
        </w:rPr>
        <w:t>27</w:t>
      </w:r>
      <w:r w:rsidR="002C12E4">
        <w:rPr>
          <w:rFonts w:ascii="Verdana" w:hAnsi="Verdana"/>
          <w:b/>
          <w:bCs/>
          <w:sz w:val="22"/>
          <w:szCs w:val="22"/>
        </w:rPr>
        <w:t xml:space="preserve"> de marzo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5367CB55" w14:textId="77777777" w:rsidR="00297B36" w:rsidRDefault="00297B36" w:rsidP="00251F6B">
      <w:pPr>
        <w:jc w:val="center"/>
        <w:rPr>
          <w:rFonts w:ascii="Verdana" w:hAnsi="Verdana"/>
          <w:sz w:val="22"/>
          <w:szCs w:val="22"/>
        </w:rPr>
      </w:pPr>
      <w:r w:rsidRPr="00297B36">
        <w:rPr>
          <w:rFonts w:ascii="Verdana" w:hAnsi="Verdana"/>
          <w:sz w:val="22"/>
          <w:szCs w:val="22"/>
        </w:rPr>
        <w:t>“Por la cual se modifica la Resolución 5914 del 18 de agosto de 2023”</w:t>
      </w:r>
    </w:p>
    <w:p w14:paraId="73E077CE" w14:textId="71F15C1D" w:rsidR="004B495B" w:rsidRDefault="004B495B" w:rsidP="00251F6B">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3913B7CC" w14:textId="77777777" w:rsidR="004D3729" w:rsidRDefault="004D3729" w:rsidP="00085FC6">
      <w:pPr>
        <w:jc w:val="center"/>
        <w:rPr>
          <w:rFonts w:ascii="Verdana" w:hAnsi="Verdana"/>
          <w:sz w:val="22"/>
          <w:szCs w:val="22"/>
        </w:rPr>
      </w:pPr>
      <w:r w:rsidRPr="004D3729">
        <w:rPr>
          <w:rFonts w:ascii="Verdana" w:hAnsi="Verdana"/>
          <w:sz w:val="22"/>
          <w:szCs w:val="22"/>
        </w:rPr>
        <w:t>En uso de sus facultades legales y estatutarias, y en especial las que le confieren el literal b) del artículo 28 de la Ley 7 de 1979, el artículo 78 de la Ley 489 de 1998, el literal a) del artículo 28 del Acuerdo 102 de 1979, aprobado por el Decreto 334 de 1980, y las demás normas concordantes y complementarias, y</w:t>
      </w:r>
    </w:p>
    <w:p w14:paraId="62EE6393" w14:textId="13081B80" w:rsidR="00DB3505" w:rsidRDefault="00085FC6" w:rsidP="00085FC6">
      <w:pPr>
        <w:jc w:val="center"/>
        <w:rPr>
          <w:rFonts w:ascii="Verdana" w:hAnsi="Verdana"/>
          <w:b/>
          <w:bCs/>
          <w:sz w:val="22"/>
          <w:szCs w:val="22"/>
        </w:rPr>
      </w:pPr>
      <w:r w:rsidRPr="00085FC6">
        <w:rPr>
          <w:rFonts w:ascii="Verdana" w:hAnsi="Verdana"/>
          <w:sz w:val="22"/>
          <w:szCs w:val="22"/>
        </w:rPr>
        <w:t xml:space="preserve"> </w:t>
      </w:r>
      <w:r w:rsidR="00DB3505" w:rsidRPr="00DB3505">
        <w:rPr>
          <w:rFonts w:ascii="Verdana" w:hAnsi="Verdana"/>
          <w:b/>
          <w:bCs/>
          <w:sz w:val="22"/>
          <w:szCs w:val="22"/>
        </w:rPr>
        <w:t>CONSIDERANDO:</w:t>
      </w:r>
    </w:p>
    <w:p w14:paraId="527B0DC5" w14:textId="5F991610" w:rsidR="004D3729" w:rsidRPr="004D3729" w:rsidRDefault="002C12E4" w:rsidP="004D372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2C12E4">
        <w:rPr>
          <w:rFonts w:ascii="Verdana" w:eastAsia="Times New Roman" w:hAnsi="Verdana" w:cs="Segoe UI"/>
          <w:kern w:val="0"/>
          <w:sz w:val="22"/>
          <w:szCs w:val="22"/>
          <w:lang w:eastAsia="es-CO"/>
          <w14:ligatures w14:val="none"/>
        </w:rPr>
        <w:t>Que</w:t>
      </w:r>
      <w:r w:rsidR="004D3729" w:rsidRPr="004D3729">
        <w:rPr>
          <w:rFonts w:ascii="Verdana" w:eastAsia="Times New Roman" w:hAnsi="Verdana" w:cs="Segoe UI"/>
          <w:kern w:val="0"/>
          <w:sz w:val="22"/>
          <w:szCs w:val="22"/>
          <w:lang w:eastAsia="es-CO"/>
          <w14:ligatures w14:val="none"/>
        </w:rPr>
        <w:t xml:space="preserve"> el artículo 209 de la Constitución Política preceptúa que la función administrativa está al servicio de los intereses generales y que esta debe desarrollarse con fundamento en los principios igualdad, moralidad, eficiencia, economía, celeridad, imparcialidad y publicidad.</w:t>
      </w:r>
    </w:p>
    <w:p w14:paraId="55CC2C69" w14:textId="77777777" w:rsidR="004D3729" w:rsidRPr="004D3729" w:rsidRDefault="004D3729" w:rsidP="004D3729">
      <w:pPr>
        <w:spacing w:after="0"/>
        <w:ind w:left="360"/>
        <w:textAlignment w:val="baseline"/>
        <w:rPr>
          <w:rFonts w:ascii="Verdana" w:eastAsia="Times New Roman" w:hAnsi="Verdana" w:cs="Segoe UI"/>
          <w:kern w:val="0"/>
          <w:sz w:val="22"/>
          <w:szCs w:val="22"/>
          <w:lang w:eastAsia="es-CO"/>
          <w14:ligatures w14:val="none"/>
        </w:rPr>
      </w:pPr>
    </w:p>
    <w:p w14:paraId="14D09CED" w14:textId="77777777" w:rsidR="004D3729" w:rsidRPr="004D3729" w:rsidRDefault="004D3729" w:rsidP="004D372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4D3729">
        <w:rPr>
          <w:rFonts w:ascii="Verdana" w:eastAsia="Times New Roman" w:hAnsi="Verdana" w:cs="Segoe UI"/>
          <w:kern w:val="0"/>
          <w:sz w:val="22"/>
          <w:szCs w:val="22"/>
          <w:lang w:eastAsia="es-CO"/>
          <w14:ligatures w14:val="none"/>
        </w:rPr>
        <w:t>Que el preámbulo de la Ley 100 de 1993 señala que la Seguridad Social Integral es el conjunto de instituciones, normas y procedimientos, de que disponen las personas y la comunidad para gozar de una calidad de vida, mediante el cumplimiento progresivo de los planes y programas que el Estado y la sociedad desarrollen para proporcionar la cobertura integral de las contingencias, especialmente las que menoscaban la salud y la capacidad económica de los habitantes del territorio nacional, con el fin de lograr el bienestar individual y la integración de la comunidad.</w:t>
      </w:r>
    </w:p>
    <w:p w14:paraId="2220EF57" w14:textId="77777777" w:rsidR="004D3729" w:rsidRPr="004D3729" w:rsidRDefault="004D3729" w:rsidP="004D3729">
      <w:pPr>
        <w:pStyle w:val="Prrafodelista"/>
        <w:spacing w:after="0"/>
        <w:textAlignment w:val="baseline"/>
        <w:rPr>
          <w:rFonts w:ascii="Verdana" w:eastAsia="Times New Roman" w:hAnsi="Verdana" w:cs="Segoe UI"/>
          <w:kern w:val="0"/>
          <w:sz w:val="22"/>
          <w:szCs w:val="22"/>
          <w:lang w:eastAsia="es-CO"/>
          <w14:ligatures w14:val="none"/>
        </w:rPr>
      </w:pPr>
    </w:p>
    <w:p w14:paraId="648A9BC5" w14:textId="77777777" w:rsidR="004D3729" w:rsidRPr="004D3729" w:rsidRDefault="004D3729" w:rsidP="004D372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4D3729">
        <w:rPr>
          <w:rFonts w:ascii="Verdana" w:eastAsia="Times New Roman" w:hAnsi="Verdana" w:cs="Segoe UI"/>
          <w:kern w:val="0"/>
          <w:sz w:val="22"/>
          <w:szCs w:val="22"/>
          <w:lang w:eastAsia="es-CO"/>
          <w14:ligatures w14:val="none"/>
        </w:rPr>
        <w:t xml:space="preserve">Que el artículo 1 ibidem establece que el Sistema de Seguridad Social Integral tiene por objeto garantizar los derechos irrenunciables de las personas y la comunidad, para obtener la calidad de vida, acorde con la dignidad humana, mediante la protección de las contingencias que la afecten. Asimismo, este comprende las obligaciones del Estado, la sociedad y las instituciones, así como los recursos destinados a garantizar </w:t>
      </w:r>
      <w:r w:rsidRPr="004D3729">
        <w:rPr>
          <w:rFonts w:ascii="Verdana" w:eastAsia="Times New Roman" w:hAnsi="Verdana" w:cs="Segoe UI"/>
          <w:kern w:val="0"/>
          <w:sz w:val="22"/>
          <w:szCs w:val="22"/>
          <w:lang w:eastAsia="es-CO"/>
          <w14:ligatures w14:val="none"/>
        </w:rPr>
        <w:lastRenderedPageBreak/>
        <w:t>la cobertura de las prestaciones de carácter económico, de salud y servicios complementarios, materia de esta Ley.</w:t>
      </w:r>
    </w:p>
    <w:p w14:paraId="3486B320" w14:textId="77777777" w:rsidR="004D3729" w:rsidRPr="004D3729" w:rsidRDefault="004D3729" w:rsidP="004D3729">
      <w:pPr>
        <w:pStyle w:val="Prrafodelista"/>
        <w:spacing w:after="0"/>
        <w:textAlignment w:val="baseline"/>
        <w:rPr>
          <w:rFonts w:ascii="Verdana" w:eastAsia="Times New Roman" w:hAnsi="Verdana" w:cs="Segoe UI"/>
          <w:kern w:val="0"/>
          <w:sz w:val="22"/>
          <w:szCs w:val="22"/>
          <w:lang w:eastAsia="es-CO"/>
          <w14:ligatures w14:val="none"/>
        </w:rPr>
      </w:pPr>
    </w:p>
    <w:p w14:paraId="3C0C805A" w14:textId="2E92B54F" w:rsidR="002C12E4" w:rsidRDefault="004D3729" w:rsidP="004D372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4D3729">
        <w:rPr>
          <w:rFonts w:ascii="Verdana" w:eastAsia="Times New Roman" w:hAnsi="Verdana" w:cs="Segoe UI"/>
          <w:kern w:val="0"/>
          <w:sz w:val="22"/>
          <w:szCs w:val="22"/>
          <w:lang w:eastAsia="es-CO"/>
          <w14:ligatures w14:val="none"/>
        </w:rPr>
        <w:t>Que por su parte el artículo 10 de la precitada Ley señala que el Sistema General de Pensiones tiene por objeto garantizar a la población el amparo contra las contingencias derivadas de la vejez, la invalidez y la muerte, mediante el reconocimiento de las pensiones y prestaciones que se determinan en la Ley, así como propender por la ampliación progresiva de cobertura a los segmentos de población no cubiertos con un sistema de pensiones.</w:t>
      </w:r>
    </w:p>
    <w:p w14:paraId="3DE0B5DD" w14:textId="77777777" w:rsidR="00DF19E0" w:rsidRPr="00DF19E0" w:rsidRDefault="00DF19E0" w:rsidP="00DF19E0">
      <w:pPr>
        <w:pStyle w:val="Prrafodelista"/>
        <w:rPr>
          <w:rFonts w:ascii="Verdana" w:eastAsia="Times New Roman" w:hAnsi="Verdana" w:cs="Segoe UI"/>
          <w:kern w:val="0"/>
          <w:sz w:val="22"/>
          <w:szCs w:val="22"/>
          <w:lang w:eastAsia="es-CO"/>
          <w14:ligatures w14:val="none"/>
        </w:rPr>
      </w:pPr>
    </w:p>
    <w:p w14:paraId="1F0AF600" w14:textId="77777777" w:rsidR="00DF19E0" w:rsidRPr="00DF19E0" w:rsidRDefault="00DF19E0" w:rsidP="00DF19E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DF19E0">
        <w:rPr>
          <w:rFonts w:ascii="Verdana" w:eastAsia="Times New Roman" w:hAnsi="Verdana" w:cs="Segoe UI"/>
          <w:kern w:val="0"/>
          <w:sz w:val="22"/>
          <w:szCs w:val="22"/>
          <w:lang w:eastAsia="es-CO"/>
          <w14:ligatures w14:val="none"/>
        </w:rPr>
        <w:t>Que de conformidad con lo dispuesto en los artículos 25 y 26 de la Ley 100 de 1993, el Fondo de Solidaridad Pensional es una cuenta especial de la Nación sin personería jurídica, adscrita al Ministerio de Trabajo y Seguridad Social, el cual tiene por objeto subsidiar los aportes al Régimen General de Pensiones para trabajadores asalariados o independientes del sector rural y urbano que carezcan de suficientes recursos para efectuar la totalidad del aporte. Entre ellos se incluyen, entre otros, la mujer microempresaria, las madres comunitarias, personas con discapacidad física, psíquica y sensorial, los miembros de las cooperativas de trabajo asociado y otras formas asociativas de producción.</w:t>
      </w:r>
    </w:p>
    <w:p w14:paraId="028C32E6" w14:textId="77777777" w:rsidR="00DF19E0" w:rsidRPr="00DF19E0" w:rsidRDefault="00DF19E0" w:rsidP="00DF19E0">
      <w:pPr>
        <w:pStyle w:val="Prrafodelista"/>
        <w:spacing w:after="0"/>
        <w:textAlignment w:val="baseline"/>
        <w:rPr>
          <w:rFonts w:ascii="Verdana" w:eastAsia="Times New Roman" w:hAnsi="Verdana" w:cs="Segoe UI"/>
          <w:kern w:val="0"/>
          <w:sz w:val="22"/>
          <w:szCs w:val="22"/>
          <w:lang w:eastAsia="es-CO"/>
          <w14:ligatures w14:val="none"/>
        </w:rPr>
      </w:pPr>
    </w:p>
    <w:p w14:paraId="57894D50" w14:textId="77777777" w:rsidR="00DF19E0" w:rsidRPr="00DF19E0" w:rsidRDefault="00DF19E0" w:rsidP="00DF19E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DF19E0">
        <w:rPr>
          <w:rFonts w:ascii="Verdana" w:eastAsia="Times New Roman" w:hAnsi="Verdana" w:cs="Segoe UI"/>
          <w:kern w:val="0"/>
          <w:sz w:val="22"/>
          <w:szCs w:val="22"/>
          <w:lang w:eastAsia="es-CO"/>
          <w14:ligatures w14:val="none"/>
        </w:rPr>
        <w:t>Que en virtud de lo establecido en el artículo 2 de la Ley 797 de 2003 que modificó, entre otros, el literal i) del artículo 13 de la Ley 100 de 1993, fue creada la Subcuenta de Subsistencia dentro del Fondo de Solidaridad Pensional, con el propósito de brindar protección a las personas en estado de indigencia o de pobreza extrema, mediante un subsidio económico cuyo origen, monto y regulación se estableció en los artículos 25, 26 y 27 de la Ley 100 de 1993, modificados por los artículos 7 y 8 de la Ley 797 de 2003, respectivamente.</w:t>
      </w:r>
    </w:p>
    <w:p w14:paraId="4967D2E7" w14:textId="77777777" w:rsidR="00DF19E0" w:rsidRPr="00DF19E0" w:rsidRDefault="00DF19E0" w:rsidP="00DF19E0">
      <w:pPr>
        <w:pStyle w:val="Prrafodelista"/>
        <w:spacing w:after="0"/>
        <w:textAlignment w:val="baseline"/>
        <w:rPr>
          <w:rFonts w:ascii="Verdana" w:eastAsia="Times New Roman" w:hAnsi="Verdana" w:cs="Segoe UI"/>
          <w:kern w:val="0"/>
          <w:sz w:val="22"/>
          <w:szCs w:val="22"/>
          <w:lang w:eastAsia="es-CO"/>
          <w14:ligatures w14:val="none"/>
        </w:rPr>
      </w:pPr>
    </w:p>
    <w:p w14:paraId="2F12B46C" w14:textId="77777777" w:rsidR="00DF19E0" w:rsidRPr="00DF19E0" w:rsidRDefault="00DF19E0" w:rsidP="00DF19E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DF19E0">
        <w:rPr>
          <w:rFonts w:ascii="Verdana" w:eastAsia="Times New Roman" w:hAnsi="Verdana" w:cs="Segoe UI"/>
          <w:kern w:val="0"/>
          <w:sz w:val="22"/>
          <w:szCs w:val="22"/>
          <w:lang w:eastAsia="es-CO"/>
          <w14:ligatures w14:val="none"/>
        </w:rPr>
        <w:t>Que el artículo 164 de la Ley 1450 de 2011, dispuso que tendrán acceso al subsidio de la subcuenta de subsistencia del Fondo de Solidaridad Pensional de que trata la Ley 797 de 2003, “las personas que dejen de ser madres comunitarias y no reúnan los requisitos para acceder a la pensión, ni sean beneficiarias del programa de asignación de beneficios económicos periódicos (BEPS) del régimen subsidiado en pensiones y por tanto cumplan con las condiciones para acceder a esta prestación. La identificación de las posibles beneficiarias a este subsidio la realizará el ICBF, entidad que complementará en una proporción que se defina el subsidio a otorgar por parte de la subcuenta de subsistencia del Fondo de Solidaridad Pensional”.</w:t>
      </w:r>
    </w:p>
    <w:p w14:paraId="7BA0582A" w14:textId="77777777" w:rsidR="00DF19E0" w:rsidRPr="00DF19E0" w:rsidRDefault="00DF19E0" w:rsidP="00DF19E0">
      <w:pPr>
        <w:pStyle w:val="Prrafodelista"/>
        <w:spacing w:after="0"/>
        <w:textAlignment w:val="baseline"/>
        <w:rPr>
          <w:rFonts w:ascii="Verdana" w:eastAsia="Times New Roman" w:hAnsi="Verdana" w:cs="Segoe UI"/>
          <w:kern w:val="0"/>
          <w:sz w:val="22"/>
          <w:szCs w:val="22"/>
          <w:lang w:eastAsia="es-CO"/>
          <w14:ligatures w14:val="none"/>
        </w:rPr>
      </w:pPr>
    </w:p>
    <w:p w14:paraId="516347A8" w14:textId="77777777" w:rsidR="00DF19E0" w:rsidRPr="00DF19E0" w:rsidRDefault="00DF19E0" w:rsidP="00DF19E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DF19E0">
        <w:rPr>
          <w:rFonts w:ascii="Verdana" w:eastAsia="Times New Roman" w:hAnsi="Verdana" w:cs="Segoe UI"/>
          <w:kern w:val="0"/>
          <w:sz w:val="22"/>
          <w:szCs w:val="22"/>
          <w:lang w:eastAsia="es-CO"/>
          <w14:ligatures w14:val="none"/>
        </w:rPr>
        <w:t>Que a su vez, el artículo 139 de la Ley 2294 de 2023 “Por la cual se expide el Plan Nacional de Desarrollo 2022 – 2026 Colombia Potencia Mundial de la Vida”, indica:</w:t>
      </w:r>
    </w:p>
    <w:p w14:paraId="68C0D05F" w14:textId="77777777" w:rsidR="00DF19E0" w:rsidRPr="00DF19E0" w:rsidRDefault="00DF19E0" w:rsidP="00DF19E0">
      <w:pPr>
        <w:pStyle w:val="Prrafodelista"/>
        <w:spacing w:after="0"/>
        <w:textAlignment w:val="baseline"/>
        <w:rPr>
          <w:rFonts w:ascii="Verdana" w:eastAsia="Times New Roman" w:hAnsi="Verdana" w:cs="Segoe UI"/>
          <w:kern w:val="0"/>
          <w:sz w:val="22"/>
          <w:szCs w:val="22"/>
          <w:lang w:eastAsia="es-CO"/>
          <w14:ligatures w14:val="none"/>
        </w:rPr>
      </w:pPr>
    </w:p>
    <w:p w14:paraId="45613951" w14:textId="4806AC45" w:rsidR="00DF19E0" w:rsidRDefault="00DF19E0" w:rsidP="00DF19E0">
      <w:pPr>
        <w:pStyle w:val="Prrafodelista"/>
        <w:spacing w:after="0"/>
        <w:textAlignment w:val="baseline"/>
        <w:rPr>
          <w:rFonts w:ascii="Verdana" w:eastAsia="Times New Roman" w:hAnsi="Verdana" w:cs="Segoe UI"/>
          <w:i/>
          <w:iCs/>
          <w:kern w:val="0"/>
          <w:sz w:val="22"/>
          <w:szCs w:val="22"/>
          <w:lang w:eastAsia="es-CO"/>
          <w14:ligatures w14:val="none"/>
        </w:rPr>
      </w:pPr>
      <w:r w:rsidRPr="00DF19E0">
        <w:rPr>
          <w:rFonts w:ascii="Verdana" w:eastAsia="Times New Roman" w:hAnsi="Verdana" w:cs="Segoe UI"/>
          <w:i/>
          <w:iCs/>
          <w:kern w:val="0"/>
          <w:sz w:val="22"/>
          <w:szCs w:val="22"/>
          <w:lang w:eastAsia="es-CO"/>
          <w14:ligatures w14:val="none"/>
        </w:rPr>
        <w:lastRenderedPageBreak/>
        <w:t>“(...) SUBSIDIO DE SUBSISTENCIA PARA EX MADRES Y PADRES COMUNITARIOS Y EX MADRES Y PADRES SUSTITUTOS. Tendrán acceso a una prestación económica correspondiente al subsidio de subsistencia las personas que dejen de ser madres comunitarias, madres sustitutas o madres comunitarias sustitutas y no reúnan los requisitos para acceder a la pensión. Este beneficio social estará sujeto a tres rangos económicos, los cuales se definen con base al tiempo de permanencia de las ex madres comunitarias en todas sus modalidades y ex madres sustitutas. El Gobierno Nacional previa disponibilidad presupuestal, incorporará las partidas necesarias en el ICBF para la financiación del beneficio, equivalente a la diferencia entre el subsidio de subsistencia a otorgar por parte de la Ley 1450 de 2011 y el valor de los beneficios económicos periódicos (BEPS) otorgados a los beneficiarios del subsidio. Los porcentajes serán: para permanencia en los Hogares Comunitarios o Sustitutos de Bienestar Familiar; más de 10 años y hasta 15 años: el 80% de un SMLMV; más de 15 años y hasta 20 años: el 90% de un SMLMV; 5 años o más: el 95% de un SMLMV (...)”.</w:t>
      </w:r>
    </w:p>
    <w:p w14:paraId="3AF91F56" w14:textId="77777777" w:rsidR="008419E5" w:rsidRDefault="008419E5" w:rsidP="008419E5">
      <w:pPr>
        <w:spacing w:after="0"/>
        <w:textAlignment w:val="baseline"/>
        <w:rPr>
          <w:rFonts w:ascii="Verdana" w:eastAsia="Times New Roman" w:hAnsi="Verdana" w:cs="Segoe UI"/>
          <w:kern w:val="0"/>
          <w:sz w:val="22"/>
          <w:szCs w:val="22"/>
          <w:lang w:eastAsia="es-CO"/>
          <w14:ligatures w14:val="none"/>
        </w:rPr>
      </w:pPr>
    </w:p>
    <w:p w14:paraId="5508A35C" w14:textId="77777777" w:rsidR="008419E5" w:rsidRPr="008419E5" w:rsidRDefault="008419E5" w:rsidP="008419E5">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en el precitado artículo se estableció el Subsidio de Subsistencia, destinado entre otros, a las personas que dejen de ser padres y madres comunitarios o padres y madres comunitarias transicionales y no reúnan los requisitos para acceder a la pensión. Este beneficio social estará sujeto a tres rangos económicos, los cuales se definen con base en el tiempo de permanencia de las ex madres comunitarias en todas sus modalidades.</w:t>
      </w:r>
    </w:p>
    <w:p w14:paraId="476FDDDB" w14:textId="77777777" w:rsidR="008419E5" w:rsidRPr="008419E5" w:rsidRDefault="008419E5" w:rsidP="008419E5">
      <w:pPr>
        <w:pStyle w:val="Prrafodelista"/>
        <w:spacing w:after="0"/>
        <w:textAlignment w:val="baseline"/>
        <w:rPr>
          <w:rFonts w:ascii="Verdana" w:eastAsia="Times New Roman" w:hAnsi="Verdana" w:cs="Segoe UI"/>
          <w:kern w:val="0"/>
          <w:sz w:val="22"/>
          <w:szCs w:val="22"/>
          <w:lang w:eastAsia="es-CO"/>
          <w14:ligatures w14:val="none"/>
        </w:rPr>
      </w:pPr>
    </w:p>
    <w:p w14:paraId="299F07CE" w14:textId="77777777" w:rsidR="008419E5" w:rsidRPr="008419E5" w:rsidRDefault="008419E5" w:rsidP="008419E5">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el Ministerio del Trabajo expidió la Resolución 0428 del 15 de febrero de 2023, por la cual se actualiza el “Manual Operativo del Programa de Subsidio a la Vejez para Ex madres Comunitarias y Sustitutas”, el cual establece las funciones, competencia y procedimientos que el ICBF debe adelantar para el ingreso y retiro al programa del Subsidio de la Subcuenta de Subsistencia del Fondo de Solidaridad Pensional de las personas que dejaron de ser madres comunitarias a partir de la entrada en vigencia de la Ley 1450 de 2011.</w:t>
      </w:r>
    </w:p>
    <w:p w14:paraId="54FB3D3B" w14:textId="77777777" w:rsidR="008419E5" w:rsidRPr="008419E5" w:rsidRDefault="008419E5" w:rsidP="008419E5">
      <w:pPr>
        <w:pStyle w:val="Prrafodelista"/>
        <w:spacing w:after="0"/>
        <w:textAlignment w:val="baseline"/>
        <w:rPr>
          <w:rFonts w:ascii="Verdana" w:eastAsia="Times New Roman" w:hAnsi="Verdana" w:cs="Segoe UI"/>
          <w:kern w:val="0"/>
          <w:sz w:val="22"/>
          <w:szCs w:val="22"/>
          <w:lang w:eastAsia="es-CO"/>
          <w14:ligatures w14:val="none"/>
        </w:rPr>
      </w:pPr>
    </w:p>
    <w:p w14:paraId="4568E0A4" w14:textId="77777777" w:rsidR="008419E5" w:rsidRPr="008419E5" w:rsidRDefault="008419E5" w:rsidP="008419E5">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para la materialización de este beneficio social, el ICBF debe aplicar de manera estricta la regulación legal y administrativa establecida para tal fin, así como tener en cuenta la disponibilidad de cupos asignados por el Comité Directivo del Fondo de Solidaridad Pensional y las bases de ponderación de cada uno de los criterios establecidos por el Ministerio del Trabajo.</w:t>
      </w:r>
    </w:p>
    <w:p w14:paraId="637ED61B" w14:textId="77777777" w:rsidR="008419E5" w:rsidRPr="008419E5" w:rsidRDefault="008419E5" w:rsidP="008419E5">
      <w:pPr>
        <w:pStyle w:val="Prrafodelista"/>
        <w:spacing w:after="0"/>
        <w:textAlignment w:val="baseline"/>
        <w:rPr>
          <w:rFonts w:ascii="Verdana" w:eastAsia="Times New Roman" w:hAnsi="Verdana" w:cs="Segoe UI"/>
          <w:kern w:val="0"/>
          <w:sz w:val="22"/>
          <w:szCs w:val="22"/>
          <w:lang w:eastAsia="es-CO"/>
          <w14:ligatures w14:val="none"/>
        </w:rPr>
      </w:pPr>
    </w:p>
    <w:p w14:paraId="13E8C48B" w14:textId="77777777" w:rsidR="008419E5" w:rsidRPr="008419E5" w:rsidRDefault="008419E5" w:rsidP="008419E5">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de conformidad con lo señalado en el artículo 2.2.14.3.5 del Decreto 325 de 2022, el proceso de identificación y postulación de los potenciales beneficiarios al subsidio de la subcuenta de subsistencia del Fondo de Solidaridad Pensional, corresponde al ICBF aplicar los siguientes criterios de priorización: 1) La edad del aspirante; 2) El tiempo de permanencia en los Programas de Hogares Comunitarios de Bienestar Familiar; 3) La situación de discapacidad física o mental del aspirante; 4) Ser víctima acreditada del conflicto armado.</w:t>
      </w:r>
    </w:p>
    <w:p w14:paraId="63C8D033" w14:textId="77777777" w:rsidR="008419E5" w:rsidRPr="008419E5" w:rsidRDefault="008419E5" w:rsidP="008419E5">
      <w:pPr>
        <w:pStyle w:val="Prrafodelista"/>
        <w:spacing w:after="0"/>
        <w:textAlignment w:val="baseline"/>
        <w:rPr>
          <w:rFonts w:ascii="Verdana" w:eastAsia="Times New Roman" w:hAnsi="Verdana" w:cs="Segoe UI"/>
          <w:kern w:val="0"/>
          <w:sz w:val="22"/>
          <w:szCs w:val="22"/>
          <w:lang w:eastAsia="es-CO"/>
          <w14:ligatures w14:val="none"/>
        </w:rPr>
      </w:pPr>
    </w:p>
    <w:p w14:paraId="29E82E36" w14:textId="77777777" w:rsidR="008419E5" w:rsidRPr="008419E5" w:rsidRDefault="008419E5" w:rsidP="008419E5">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el Instituto Colombiano de Bienestar Familiar ICBF expidió la Resolución 5914 de 2023, “Por la cual se adopta el procedimiento interno para la postulación y acceso de las madres, padres, ex madres y ex padres comunitarios al Subsidio de la Subcuenta de Subsistencia del Fondo de Solidaridad Pensional”.</w:t>
      </w:r>
    </w:p>
    <w:p w14:paraId="4B41A6DB" w14:textId="77777777" w:rsidR="008419E5" w:rsidRPr="008419E5" w:rsidRDefault="008419E5" w:rsidP="008419E5">
      <w:pPr>
        <w:pStyle w:val="Prrafodelista"/>
        <w:spacing w:after="0"/>
        <w:textAlignment w:val="baseline"/>
        <w:rPr>
          <w:rFonts w:ascii="Verdana" w:eastAsia="Times New Roman" w:hAnsi="Verdana" w:cs="Segoe UI"/>
          <w:kern w:val="0"/>
          <w:sz w:val="22"/>
          <w:szCs w:val="22"/>
          <w:lang w:eastAsia="es-CO"/>
          <w14:ligatures w14:val="none"/>
        </w:rPr>
      </w:pPr>
    </w:p>
    <w:p w14:paraId="158B35EA" w14:textId="2700DC0E" w:rsidR="00B9419A" w:rsidRPr="00B9419A" w:rsidRDefault="008419E5" w:rsidP="00B9419A">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8419E5">
        <w:rPr>
          <w:rFonts w:ascii="Verdana" w:eastAsia="Times New Roman" w:hAnsi="Verdana" w:cs="Segoe UI"/>
          <w:kern w:val="0"/>
          <w:sz w:val="22"/>
          <w:szCs w:val="22"/>
          <w:lang w:eastAsia="es-CO"/>
          <w14:ligatures w14:val="none"/>
        </w:rPr>
        <w:t>Que en aplicación de los principios de eficiencia, economía y celeridad, los cuales deben regir las actuaciones de la administración, propendiendo además por adoptar un instrumento interno de racionalización y simplificación y se hace necesario unificar, y reglamentar al interior del ICBF, un procedimiento claro y preciso para la identificación, postulación y acceso de las madres, padres, ex madres y ex padres comunitarios al beneficio legal del Subsidio de la Subcuenta de Subsistencia del Fondo de Solidaridad Pensional. Lo anterior, conlleva a la modificación del procedimiento antes fijado.</w:t>
      </w:r>
      <w:r w:rsidR="00B9419A" w:rsidRPr="00B9419A">
        <w:t xml:space="preserve"> </w:t>
      </w:r>
      <w:r w:rsidR="00B9419A" w:rsidRPr="00B9419A">
        <w:rPr>
          <w:rFonts w:ascii="Verdana" w:eastAsia="Times New Roman" w:hAnsi="Verdana" w:cs="Segoe UI"/>
          <w:kern w:val="0"/>
          <w:sz w:val="22"/>
          <w:szCs w:val="22"/>
          <w:lang w:eastAsia="es-CO"/>
          <w14:ligatures w14:val="none"/>
        </w:rPr>
        <w:t>Que mediante Decreto 2182 de 2023 se modificaron los artículos 2.2.14.3.3, 2.2.14.3.6 y 2.2.14.3.10 del Capítulo 3 del Título 14 de la Parte 2 del Libro 2 del Decreto 1833 de 2016 “Por medio del cual se compilan las normas del Sistema General de Pensiones”, referidos a los requisitos que deben reunir las personas que hayan ejercido el rol de madres Comunitarias para acceder al subsidio a la Subcuenta de Subsistencia del Fondo de Solidaridad Pensional, el valor del subsidio y elaboración del Manual Operativo respectivamente.</w:t>
      </w:r>
    </w:p>
    <w:p w14:paraId="18A02182" w14:textId="77777777" w:rsidR="00B9419A" w:rsidRPr="00B9419A" w:rsidRDefault="00B9419A" w:rsidP="00B9419A">
      <w:pPr>
        <w:pStyle w:val="Prrafodelista"/>
        <w:spacing w:after="0"/>
        <w:textAlignment w:val="baseline"/>
        <w:rPr>
          <w:rFonts w:ascii="Verdana" w:eastAsia="Times New Roman" w:hAnsi="Verdana" w:cs="Segoe UI"/>
          <w:kern w:val="0"/>
          <w:sz w:val="22"/>
          <w:szCs w:val="22"/>
          <w:lang w:eastAsia="es-CO"/>
          <w14:ligatures w14:val="none"/>
        </w:rPr>
      </w:pPr>
    </w:p>
    <w:p w14:paraId="5232475A" w14:textId="77777777" w:rsidR="00B9419A" w:rsidRPr="00B9419A" w:rsidRDefault="00B9419A" w:rsidP="00B9419A">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9419A">
        <w:rPr>
          <w:rFonts w:ascii="Verdana" w:eastAsia="Times New Roman" w:hAnsi="Verdana" w:cs="Segoe UI"/>
          <w:kern w:val="0"/>
          <w:sz w:val="22"/>
          <w:szCs w:val="22"/>
          <w:lang w:eastAsia="es-CO"/>
          <w14:ligatures w14:val="none"/>
        </w:rPr>
        <w:t>Que en virtud de lo anterior, se requiere modificar la Resolución 5914 del 18 de agosto de 2023, por la cual se adoptó el procedimiento interno para la postulación y acceso de las madres, padres, ex madres y ex padres comunitarios al Subsidio de la Subcuenta de Subsistencia del Fondo de Solidaridad Pensional.</w:t>
      </w:r>
    </w:p>
    <w:p w14:paraId="6DE81A57" w14:textId="77777777" w:rsidR="00B9419A" w:rsidRPr="00B9419A" w:rsidRDefault="00B9419A" w:rsidP="00B9419A">
      <w:pPr>
        <w:pStyle w:val="Prrafodelista"/>
        <w:spacing w:after="0"/>
        <w:textAlignment w:val="baseline"/>
        <w:rPr>
          <w:rFonts w:ascii="Verdana" w:eastAsia="Times New Roman" w:hAnsi="Verdana" w:cs="Segoe UI"/>
          <w:kern w:val="0"/>
          <w:sz w:val="22"/>
          <w:szCs w:val="22"/>
          <w:lang w:eastAsia="es-CO"/>
          <w14:ligatures w14:val="none"/>
        </w:rPr>
      </w:pPr>
    </w:p>
    <w:p w14:paraId="7C4762DA" w14:textId="77777777" w:rsidR="00B9419A" w:rsidRPr="00B9419A" w:rsidRDefault="00B9419A" w:rsidP="00B9419A">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9419A">
        <w:rPr>
          <w:rFonts w:ascii="Verdana" w:eastAsia="Times New Roman" w:hAnsi="Verdana" w:cs="Segoe UI"/>
          <w:kern w:val="0"/>
          <w:sz w:val="22"/>
          <w:szCs w:val="22"/>
          <w:lang w:eastAsia="es-CO"/>
          <w14:ligatures w14:val="none"/>
        </w:rPr>
        <w:t>En mérito de lo expuesto,</w:t>
      </w:r>
    </w:p>
    <w:p w14:paraId="59A85116" w14:textId="77777777" w:rsidR="00B9419A" w:rsidRPr="00B9419A" w:rsidRDefault="00B9419A" w:rsidP="00B9419A">
      <w:pPr>
        <w:pStyle w:val="Prrafodelista"/>
        <w:spacing w:after="0"/>
        <w:textAlignment w:val="baseline"/>
        <w:rPr>
          <w:rFonts w:ascii="Verdana" w:eastAsia="Times New Roman" w:hAnsi="Verdana" w:cs="Segoe UI"/>
          <w:kern w:val="0"/>
          <w:sz w:val="22"/>
          <w:szCs w:val="22"/>
          <w:lang w:eastAsia="es-CO"/>
          <w14:ligatures w14:val="none"/>
        </w:rPr>
      </w:pPr>
    </w:p>
    <w:p w14:paraId="293B97A1" w14:textId="77777777" w:rsidR="00B9419A" w:rsidRPr="00B9419A" w:rsidRDefault="00B9419A" w:rsidP="00B9419A">
      <w:pPr>
        <w:spacing w:after="0"/>
        <w:jc w:val="center"/>
        <w:textAlignment w:val="baseline"/>
        <w:rPr>
          <w:rFonts w:ascii="Verdana" w:eastAsia="Times New Roman" w:hAnsi="Verdana" w:cs="Segoe UI"/>
          <w:b/>
          <w:bCs/>
          <w:kern w:val="0"/>
          <w:sz w:val="22"/>
          <w:szCs w:val="22"/>
          <w:lang w:eastAsia="es-CO"/>
          <w14:ligatures w14:val="none"/>
        </w:rPr>
      </w:pPr>
      <w:r w:rsidRPr="00B9419A">
        <w:rPr>
          <w:rFonts w:ascii="Verdana" w:eastAsia="Times New Roman" w:hAnsi="Verdana" w:cs="Segoe UI"/>
          <w:b/>
          <w:bCs/>
          <w:kern w:val="0"/>
          <w:sz w:val="22"/>
          <w:szCs w:val="22"/>
          <w:lang w:eastAsia="es-CO"/>
          <w14:ligatures w14:val="none"/>
        </w:rPr>
        <w:t>RESUELVE:</w:t>
      </w:r>
    </w:p>
    <w:p w14:paraId="6E34BEC5" w14:textId="77777777" w:rsidR="00B9419A" w:rsidRPr="00B9419A" w:rsidRDefault="00B9419A" w:rsidP="00B9419A">
      <w:pPr>
        <w:pStyle w:val="Prrafodelista"/>
        <w:spacing w:after="0"/>
        <w:textAlignment w:val="baseline"/>
        <w:rPr>
          <w:rFonts w:ascii="Verdana" w:eastAsia="Times New Roman" w:hAnsi="Verdana" w:cs="Segoe UI"/>
          <w:kern w:val="0"/>
          <w:sz w:val="22"/>
          <w:szCs w:val="22"/>
          <w:lang w:eastAsia="es-CO"/>
          <w14:ligatures w14:val="none"/>
        </w:rPr>
      </w:pPr>
    </w:p>
    <w:p w14:paraId="7887901D" w14:textId="1D14051B" w:rsidR="00B9419A" w:rsidRPr="00B9419A" w:rsidRDefault="00B9419A" w:rsidP="00B9419A">
      <w:pPr>
        <w:spacing w:after="0"/>
        <w:textAlignment w:val="baseline"/>
        <w:rPr>
          <w:rFonts w:ascii="Verdana" w:eastAsia="Times New Roman" w:hAnsi="Verdana" w:cs="Segoe UI"/>
          <w:kern w:val="0"/>
          <w:sz w:val="22"/>
          <w:szCs w:val="22"/>
          <w:lang w:eastAsia="es-CO"/>
          <w14:ligatures w14:val="none"/>
        </w:rPr>
      </w:pPr>
      <w:r w:rsidRPr="00B9419A">
        <w:rPr>
          <w:rFonts w:ascii="Verdana" w:eastAsia="Times New Roman" w:hAnsi="Verdana" w:cs="Segoe UI"/>
          <w:b/>
          <w:bCs/>
          <w:kern w:val="0"/>
          <w:sz w:val="22"/>
          <w:szCs w:val="22"/>
          <w:lang w:eastAsia="es-CO"/>
          <w14:ligatures w14:val="none"/>
        </w:rPr>
        <w:t>ARTÍCULO 1o.</w:t>
      </w:r>
      <w:r w:rsidRPr="00B9419A">
        <w:rPr>
          <w:rFonts w:ascii="Verdana" w:eastAsia="Times New Roman" w:hAnsi="Verdana" w:cs="Segoe UI"/>
          <w:kern w:val="0"/>
          <w:sz w:val="22"/>
          <w:szCs w:val="22"/>
          <w:lang w:eastAsia="es-CO"/>
          <w14:ligatures w14:val="none"/>
        </w:rPr>
        <w:t xml:space="preserve"> Modifíquese el artículo 2 de la Resolución 5914 de 2023, el cual quedará así:</w:t>
      </w:r>
    </w:p>
    <w:p w14:paraId="03B08ED1" w14:textId="77777777" w:rsidR="00B9419A" w:rsidRPr="00B9419A" w:rsidRDefault="00B9419A" w:rsidP="00B9419A">
      <w:pPr>
        <w:spacing w:after="0"/>
        <w:textAlignment w:val="baseline"/>
        <w:rPr>
          <w:rFonts w:ascii="Verdana" w:eastAsia="Times New Roman" w:hAnsi="Verdana" w:cs="Segoe UI"/>
          <w:kern w:val="0"/>
          <w:sz w:val="22"/>
          <w:szCs w:val="22"/>
          <w:lang w:eastAsia="es-CO"/>
          <w14:ligatures w14:val="none"/>
        </w:rPr>
      </w:pPr>
    </w:p>
    <w:p w14:paraId="32F753F9" w14:textId="5B6C2869" w:rsidR="00B9419A" w:rsidRPr="00594608" w:rsidRDefault="00B9419A" w:rsidP="00B9419A">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ARTÍCULO 2.</w:t>
      </w:r>
      <w:r w:rsidRPr="00594608">
        <w:rPr>
          <w:rFonts w:ascii="Verdana" w:eastAsia="Times New Roman" w:hAnsi="Verdana" w:cs="Segoe UI"/>
          <w:i/>
          <w:iCs/>
          <w:kern w:val="0"/>
          <w:sz w:val="22"/>
          <w:szCs w:val="22"/>
          <w:lang w:eastAsia="es-CO"/>
          <w14:ligatures w14:val="none"/>
        </w:rPr>
        <w:t xml:space="preserve"> SOLICITUD PARA EL ACCESO AL BENEFICIO. Podrán realizar la solicitud para el acceso a este beneficio social todas las madres, padres, ex madres, ex padres comunitarios y madres y padres comunitarios de tránsito que cumplan con los requisitos legales establecidos por el Decreto 2182 de 2023.</w:t>
      </w:r>
    </w:p>
    <w:p w14:paraId="2FDAB38B" w14:textId="77777777" w:rsidR="00B9419A" w:rsidRPr="00F41F21" w:rsidRDefault="00B9419A" w:rsidP="00B9419A">
      <w:pPr>
        <w:spacing w:after="0"/>
        <w:ind w:left="708"/>
        <w:textAlignment w:val="baseline"/>
        <w:rPr>
          <w:rFonts w:ascii="Verdana" w:eastAsia="Times New Roman" w:hAnsi="Verdana" w:cs="Segoe UI"/>
          <w:b/>
          <w:bCs/>
          <w:i/>
          <w:iCs/>
          <w:kern w:val="0"/>
          <w:sz w:val="22"/>
          <w:szCs w:val="22"/>
          <w:lang w:eastAsia="es-CO"/>
          <w14:ligatures w14:val="none"/>
        </w:rPr>
      </w:pPr>
    </w:p>
    <w:p w14:paraId="555D3306" w14:textId="08304536" w:rsidR="00B9419A" w:rsidRPr="00594608" w:rsidRDefault="00B9419A" w:rsidP="00B9419A">
      <w:pPr>
        <w:spacing w:after="0"/>
        <w:ind w:left="708"/>
        <w:textAlignment w:val="baseline"/>
        <w:rPr>
          <w:rFonts w:ascii="Verdana" w:eastAsia="Times New Roman" w:hAnsi="Verdana" w:cs="Segoe UI"/>
          <w:i/>
          <w:iCs/>
          <w:kern w:val="0"/>
          <w:sz w:val="22"/>
          <w:szCs w:val="22"/>
          <w:lang w:eastAsia="es-CO"/>
          <w14:ligatures w14:val="none"/>
        </w:rPr>
      </w:pPr>
      <w:r w:rsidRPr="00F41F21">
        <w:rPr>
          <w:rFonts w:ascii="Verdana" w:eastAsia="Times New Roman" w:hAnsi="Verdana" w:cs="Segoe UI"/>
          <w:b/>
          <w:bCs/>
          <w:i/>
          <w:iCs/>
          <w:kern w:val="0"/>
          <w:sz w:val="22"/>
          <w:szCs w:val="22"/>
          <w:lang w:eastAsia="es-CO"/>
          <w14:ligatures w14:val="none"/>
        </w:rPr>
        <w:t>PARÁGRAFO PRIMERO.</w:t>
      </w:r>
      <w:r w:rsidRPr="00594608">
        <w:rPr>
          <w:rFonts w:ascii="Verdana" w:eastAsia="Times New Roman" w:hAnsi="Verdana" w:cs="Segoe UI"/>
          <w:i/>
          <w:iCs/>
          <w:kern w:val="0"/>
          <w:sz w:val="22"/>
          <w:szCs w:val="22"/>
          <w:lang w:eastAsia="es-CO"/>
          <w14:ligatures w14:val="none"/>
        </w:rPr>
        <w:t xml:space="preserve"> Podrán realizar la solicitud para el acceso a este beneficio social todas las madres y padres comunitarios activos, y madres y padres comunitarios de tránsito activos en los servicios de Primera Infancia. No obstante, solo ingresarán a la etapa final de postulación a este proceso, cuando se dé cumplimiento total a los requisitos legales establecidos para el acceso al Subsidio de la Subcuenta del Fondo de Solidaridad Pensional, incluyendo la acreditación de retiro de haber ejercido el rol de madre comunitaria.</w:t>
      </w:r>
    </w:p>
    <w:p w14:paraId="737B5687" w14:textId="77777777" w:rsidR="00B9419A" w:rsidRPr="00594608" w:rsidRDefault="00B9419A" w:rsidP="00B9419A">
      <w:pPr>
        <w:pStyle w:val="Prrafodelista"/>
        <w:spacing w:after="0"/>
        <w:ind w:left="1428"/>
        <w:textAlignment w:val="baseline"/>
        <w:rPr>
          <w:rFonts w:ascii="Verdana" w:eastAsia="Times New Roman" w:hAnsi="Verdana" w:cs="Segoe UI"/>
          <w:i/>
          <w:iCs/>
          <w:kern w:val="0"/>
          <w:sz w:val="22"/>
          <w:szCs w:val="22"/>
          <w:lang w:eastAsia="es-CO"/>
          <w14:ligatures w14:val="none"/>
        </w:rPr>
      </w:pPr>
    </w:p>
    <w:p w14:paraId="5DB361B7" w14:textId="77FA0594" w:rsidR="00B9419A" w:rsidRPr="00594608" w:rsidRDefault="00B9419A" w:rsidP="00B9419A">
      <w:pPr>
        <w:spacing w:after="0"/>
        <w:ind w:left="708"/>
        <w:textAlignment w:val="baseline"/>
        <w:rPr>
          <w:rFonts w:ascii="Verdana" w:eastAsia="Times New Roman" w:hAnsi="Verdana" w:cs="Segoe UI"/>
          <w:i/>
          <w:iCs/>
          <w:kern w:val="0"/>
          <w:sz w:val="22"/>
          <w:szCs w:val="22"/>
          <w:lang w:eastAsia="es-CO"/>
          <w14:ligatures w14:val="none"/>
        </w:rPr>
      </w:pPr>
      <w:r w:rsidRPr="00F41F21">
        <w:rPr>
          <w:rFonts w:ascii="Verdana" w:eastAsia="Times New Roman" w:hAnsi="Verdana" w:cs="Segoe UI"/>
          <w:b/>
          <w:bCs/>
          <w:i/>
          <w:iCs/>
          <w:kern w:val="0"/>
          <w:sz w:val="22"/>
          <w:szCs w:val="22"/>
          <w:lang w:eastAsia="es-CO"/>
          <w14:ligatures w14:val="none"/>
        </w:rPr>
        <w:t>PARÁGRAFO SEGUNDO.</w:t>
      </w:r>
      <w:r w:rsidRPr="00594608">
        <w:rPr>
          <w:rFonts w:ascii="Verdana" w:eastAsia="Times New Roman" w:hAnsi="Verdana" w:cs="Segoe UI"/>
          <w:i/>
          <w:iCs/>
          <w:kern w:val="0"/>
          <w:sz w:val="22"/>
          <w:szCs w:val="22"/>
          <w:lang w:eastAsia="es-CO"/>
          <w14:ligatures w14:val="none"/>
        </w:rPr>
        <w:t xml:space="preserve"> El proceso de solicitud es una etapa que se desarrollará desde el ICBF, esto con el fin de obtener la identificación y postulación de los potenciales beneficiarios y beneficiarias al Subsidio de la Subcuenta del Fondo de Solidaridad Pensional, en virtud de lo establecido por los Decretos 325 de 2022 y 2182 de 2023.</w:t>
      </w:r>
    </w:p>
    <w:p w14:paraId="45B8A03E" w14:textId="77777777" w:rsidR="00B9419A" w:rsidRPr="00B9419A" w:rsidRDefault="00B9419A" w:rsidP="00B9419A">
      <w:pPr>
        <w:pStyle w:val="Prrafodelista"/>
        <w:spacing w:after="0"/>
        <w:textAlignment w:val="baseline"/>
        <w:rPr>
          <w:rFonts w:ascii="Verdana" w:eastAsia="Times New Roman" w:hAnsi="Verdana" w:cs="Segoe UI"/>
          <w:kern w:val="0"/>
          <w:sz w:val="22"/>
          <w:szCs w:val="22"/>
          <w:lang w:eastAsia="es-CO"/>
          <w14:ligatures w14:val="none"/>
        </w:rPr>
      </w:pPr>
    </w:p>
    <w:p w14:paraId="13276F98" w14:textId="54D798B5" w:rsidR="008419E5" w:rsidRDefault="00B9419A" w:rsidP="00B9419A">
      <w:pPr>
        <w:spacing w:after="0"/>
        <w:textAlignment w:val="baseline"/>
        <w:rPr>
          <w:rFonts w:ascii="Verdana" w:eastAsia="Times New Roman" w:hAnsi="Verdana" w:cs="Segoe UI"/>
          <w:kern w:val="0"/>
          <w:sz w:val="22"/>
          <w:szCs w:val="22"/>
          <w:lang w:eastAsia="es-CO"/>
          <w14:ligatures w14:val="none"/>
        </w:rPr>
      </w:pPr>
      <w:r w:rsidRPr="00B9419A">
        <w:rPr>
          <w:rFonts w:ascii="Verdana" w:eastAsia="Times New Roman" w:hAnsi="Verdana" w:cs="Segoe UI"/>
          <w:b/>
          <w:bCs/>
          <w:kern w:val="0"/>
          <w:sz w:val="22"/>
          <w:szCs w:val="22"/>
          <w:lang w:eastAsia="es-CO"/>
          <w14:ligatures w14:val="none"/>
        </w:rPr>
        <w:t xml:space="preserve">ARTÍCULO </w:t>
      </w:r>
      <w:r w:rsidR="00594608">
        <w:rPr>
          <w:rFonts w:ascii="Verdana" w:eastAsia="Times New Roman" w:hAnsi="Verdana" w:cs="Segoe UI"/>
          <w:b/>
          <w:bCs/>
          <w:kern w:val="0"/>
          <w:sz w:val="22"/>
          <w:szCs w:val="22"/>
          <w:lang w:eastAsia="es-CO"/>
          <w14:ligatures w14:val="none"/>
        </w:rPr>
        <w:t>2o</w:t>
      </w:r>
      <w:r w:rsidRPr="00B9419A">
        <w:rPr>
          <w:rFonts w:ascii="Verdana" w:eastAsia="Times New Roman" w:hAnsi="Verdana" w:cs="Segoe UI"/>
          <w:b/>
          <w:bCs/>
          <w:kern w:val="0"/>
          <w:sz w:val="22"/>
          <w:szCs w:val="22"/>
          <w:lang w:eastAsia="es-CO"/>
          <w14:ligatures w14:val="none"/>
        </w:rPr>
        <w:t>.</w:t>
      </w:r>
      <w:r w:rsidRPr="00B9419A">
        <w:rPr>
          <w:rFonts w:ascii="Verdana" w:eastAsia="Times New Roman" w:hAnsi="Verdana" w:cs="Segoe UI"/>
          <w:kern w:val="0"/>
          <w:sz w:val="22"/>
          <w:szCs w:val="22"/>
          <w:lang w:eastAsia="es-CO"/>
          <w14:ligatures w14:val="none"/>
        </w:rPr>
        <w:t xml:space="preserve"> Modifíquese el artículo 4 de la Resolución 5914 de 2023, el cual quedará así:</w:t>
      </w:r>
    </w:p>
    <w:p w14:paraId="1817A627" w14:textId="77777777" w:rsidR="00594608" w:rsidRDefault="00594608" w:rsidP="00B9419A">
      <w:pPr>
        <w:spacing w:after="0"/>
        <w:textAlignment w:val="baseline"/>
        <w:rPr>
          <w:rFonts w:ascii="Verdana" w:eastAsia="Times New Roman" w:hAnsi="Verdana" w:cs="Segoe UI"/>
          <w:kern w:val="0"/>
          <w:sz w:val="22"/>
          <w:szCs w:val="22"/>
          <w:lang w:eastAsia="es-CO"/>
          <w14:ligatures w14:val="none"/>
        </w:rPr>
      </w:pPr>
    </w:p>
    <w:p w14:paraId="1B28E36C"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ARTÍCULO 4. ETAPA I: CONVOCATORIA.</w:t>
      </w:r>
      <w:r w:rsidRPr="00594608">
        <w:rPr>
          <w:rFonts w:ascii="Verdana" w:eastAsia="Times New Roman" w:hAnsi="Verdana" w:cs="Segoe UI"/>
          <w:i/>
          <w:iCs/>
          <w:kern w:val="0"/>
          <w:sz w:val="22"/>
          <w:szCs w:val="22"/>
          <w:lang w:eastAsia="es-CO"/>
          <w14:ligatures w14:val="none"/>
        </w:rPr>
        <w:t xml:space="preserve"> Se adelantará un proceso comunicativo, con amplia difusión, a través de las redes comunicacionales oficiales del ICBF invitando a las madres, padres, ex madres, ex padres comunitarios y madres y padres comunitarios de tránsito, a realizar su solicitud de postulación, la cual será coordinada con la Oficina Asesora de Comunicaciones del ICBF.</w:t>
      </w:r>
    </w:p>
    <w:p w14:paraId="2CE62716" w14:textId="77777777" w:rsidR="00594608" w:rsidRDefault="00594608" w:rsidP="00594608">
      <w:pPr>
        <w:spacing w:after="0"/>
        <w:textAlignment w:val="baseline"/>
        <w:rPr>
          <w:rFonts w:ascii="Verdana" w:eastAsia="Times New Roman" w:hAnsi="Verdana" w:cs="Segoe UI"/>
          <w:b/>
          <w:bCs/>
          <w:kern w:val="0"/>
          <w:sz w:val="22"/>
          <w:szCs w:val="22"/>
          <w:lang w:eastAsia="es-CO"/>
          <w14:ligatures w14:val="none"/>
        </w:rPr>
      </w:pPr>
    </w:p>
    <w:p w14:paraId="0AA96900" w14:textId="56844F61" w:rsidR="00594608" w:rsidRPr="00594608" w:rsidRDefault="00594608" w:rsidP="00594608">
      <w:pPr>
        <w:spacing w:after="0"/>
        <w:textAlignment w:val="baseline"/>
        <w:rPr>
          <w:rFonts w:ascii="Verdana" w:eastAsia="Times New Roman" w:hAnsi="Verdana" w:cs="Segoe UI"/>
          <w:kern w:val="0"/>
          <w:sz w:val="22"/>
          <w:szCs w:val="22"/>
          <w:lang w:eastAsia="es-CO"/>
          <w14:ligatures w14:val="none"/>
        </w:rPr>
      </w:pPr>
      <w:r w:rsidRPr="00594608">
        <w:rPr>
          <w:rFonts w:ascii="Verdana" w:eastAsia="Times New Roman" w:hAnsi="Verdana" w:cs="Segoe UI"/>
          <w:b/>
          <w:bCs/>
          <w:kern w:val="0"/>
          <w:sz w:val="22"/>
          <w:szCs w:val="22"/>
          <w:lang w:eastAsia="es-CO"/>
          <w14:ligatures w14:val="none"/>
        </w:rPr>
        <w:t>ARTÍCULO TERCERO.</w:t>
      </w:r>
      <w:r w:rsidRPr="00594608">
        <w:rPr>
          <w:rFonts w:ascii="Verdana" w:eastAsia="Times New Roman" w:hAnsi="Verdana" w:cs="Segoe UI"/>
          <w:kern w:val="0"/>
          <w:sz w:val="22"/>
          <w:szCs w:val="22"/>
          <w:lang w:eastAsia="es-CO"/>
          <w14:ligatures w14:val="none"/>
        </w:rPr>
        <w:t xml:space="preserve"> Modifíquese el artículo 5 de la Resolución 5914 de 2023, el cual quedará así:</w:t>
      </w:r>
    </w:p>
    <w:p w14:paraId="202DD269"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ARTÍCULO 5. ETAPA II: FORMULARIO DE SOLICITUD, CARGUE DE DOCUMENTOS.</w:t>
      </w:r>
      <w:r w:rsidRPr="00594608">
        <w:rPr>
          <w:rFonts w:ascii="Verdana" w:eastAsia="Times New Roman" w:hAnsi="Verdana" w:cs="Segoe UI"/>
          <w:i/>
          <w:iCs/>
          <w:kern w:val="0"/>
          <w:sz w:val="22"/>
          <w:szCs w:val="22"/>
          <w:lang w:eastAsia="es-CO"/>
          <w14:ligatures w14:val="none"/>
        </w:rPr>
        <w:t xml:space="preserve"> Las y los interesados podrán realizar solicitud de postulación a través del enlace dispuesto en la página web del ICBF, el cual estará disponible de manera permanente. Sin perjuicio de lo anterior, se realizarán cortes de análisis de las postulaciones para avanzar en las etapas establecidas en el presente proceso. Las fechas de corte serán determinadas por la Dirección de Primera Infancia de la entidad y el rango de corte podrá ser mensual o bimensual únicamente.</w:t>
      </w:r>
    </w:p>
    <w:p w14:paraId="18EDBC78"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i/>
          <w:iCs/>
          <w:kern w:val="0"/>
          <w:sz w:val="22"/>
          <w:szCs w:val="22"/>
          <w:lang w:eastAsia="es-CO"/>
          <w14:ligatures w14:val="none"/>
        </w:rPr>
        <w:t>Para realizar la solicitud de postulación deberán:</w:t>
      </w:r>
    </w:p>
    <w:p w14:paraId="73641584"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5.1 Manifestar su interés para acceder al beneficio:</w:t>
      </w:r>
      <w:r w:rsidRPr="00594608">
        <w:rPr>
          <w:rFonts w:ascii="Verdana" w:eastAsia="Times New Roman" w:hAnsi="Verdana" w:cs="Segoe UI"/>
          <w:i/>
          <w:iCs/>
          <w:kern w:val="0"/>
          <w:sz w:val="22"/>
          <w:szCs w:val="22"/>
          <w:lang w:eastAsia="es-CO"/>
          <w14:ligatures w14:val="none"/>
        </w:rPr>
        <w:t xml:space="preserve"> diligenciando completamente el formulario web disponible en la página del Instituto Colombiano de Bienestar Familiar: www.icbf.gov.co.</w:t>
      </w:r>
    </w:p>
    <w:p w14:paraId="619A658F"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5.2 Cargar la documentación soporte de su postulación:</w:t>
      </w:r>
      <w:r w:rsidRPr="00594608">
        <w:rPr>
          <w:rFonts w:ascii="Verdana" w:eastAsia="Times New Roman" w:hAnsi="Verdana" w:cs="Segoe UI"/>
          <w:i/>
          <w:iCs/>
          <w:kern w:val="0"/>
          <w:sz w:val="22"/>
          <w:szCs w:val="22"/>
          <w:lang w:eastAsia="es-CO"/>
          <w14:ligatures w14:val="none"/>
        </w:rPr>
        <w:t xml:space="preserve"> los interesados deberán cargar la información completa que se señala a continuación, con los formatos totalmente diligenciados a computador, sin enmendaduras, firmados y en formato PDF, en el enlace que se disponga para ello en la página Web del ICBF:</w:t>
      </w:r>
    </w:p>
    <w:p w14:paraId="7B36FB7B" w14:textId="0AEAC79B"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i/>
          <w:iCs/>
          <w:kern w:val="0"/>
          <w:sz w:val="22"/>
          <w:szCs w:val="22"/>
          <w:lang w:eastAsia="es-CO"/>
          <w14:ligatures w14:val="none"/>
        </w:rPr>
        <w:t>a. Fotocopia de la cédula de ciudadanía totalmente legible, incluyendo números que se encuentran al reverso del documento debajo del código de los barras.</w:t>
      </w:r>
      <w:r w:rsidRPr="00594608">
        <w:rPr>
          <w:rFonts w:ascii="Verdana" w:eastAsia="Times New Roman" w:hAnsi="Verdana" w:cs="Segoe UI"/>
          <w:i/>
          <w:iCs/>
          <w:kern w:val="0"/>
          <w:sz w:val="22"/>
          <w:szCs w:val="22"/>
          <w:lang w:eastAsia="es-CO"/>
          <w14:ligatures w14:val="none"/>
        </w:rPr>
        <w:br/>
        <w:t xml:space="preserve">b. Formato “Solicitud de postulación del programa al Subsidio” el cual se encuentra disponible en la página web del Instituto Colombiano de Bienestar Familiar a través del enlace </w:t>
      </w:r>
      <w:r w:rsidRPr="004A63A3">
        <w:rPr>
          <w:rFonts w:ascii="Verdana" w:eastAsia="Times New Roman" w:hAnsi="Verdana" w:cs="Segoe UI"/>
          <w:i/>
          <w:iCs/>
          <w:kern w:val="0"/>
          <w:sz w:val="22"/>
          <w:szCs w:val="22"/>
          <w:lang w:eastAsia="es-CO"/>
          <w14:ligatures w14:val="none"/>
        </w:rPr>
        <w:t>https://www.icbf.gov.co/system/files/requisitos_2.pdf</w:t>
      </w:r>
      <w:r w:rsidRPr="00594608">
        <w:rPr>
          <w:rFonts w:ascii="Verdana" w:eastAsia="Times New Roman" w:hAnsi="Verdana" w:cs="Segoe UI"/>
          <w:i/>
          <w:iCs/>
          <w:kern w:val="0"/>
          <w:sz w:val="22"/>
          <w:szCs w:val="22"/>
          <w:lang w:eastAsia="es-CO"/>
          <w14:ligatures w14:val="none"/>
        </w:rPr>
        <w:t>.</w:t>
      </w:r>
      <w:r w:rsidRPr="00594608">
        <w:rPr>
          <w:rFonts w:ascii="Verdana" w:eastAsia="Times New Roman" w:hAnsi="Verdana" w:cs="Segoe UI"/>
          <w:i/>
          <w:iCs/>
          <w:kern w:val="0"/>
          <w:sz w:val="22"/>
          <w:szCs w:val="22"/>
          <w:lang w:eastAsia="es-CO"/>
          <w14:ligatures w14:val="none"/>
        </w:rPr>
        <w:br/>
        <w:t xml:space="preserve">c. Formato “Carta digital de autorización de notificaciones”, la cual se encuentra disponible en la página web del Instituto Colombiano de Bienestar Familiar a través del enlace </w:t>
      </w:r>
      <w:r w:rsidRPr="004A63A3">
        <w:rPr>
          <w:rFonts w:ascii="Verdana" w:eastAsia="Times New Roman" w:hAnsi="Verdana" w:cs="Segoe UI"/>
          <w:i/>
          <w:iCs/>
          <w:kern w:val="0"/>
          <w:sz w:val="22"/>
          <w:szCs w:val="22"/>
          <w:lang w:eastAsia="es-CO"/>
          <w14:ligatures w14:val="none"/>
        </w:rPr>
        <w:t>https://www.icbf.gov.co/system/files/requisitos_2.pdf</w:t>
      </w:r>
      <w:r w:rsidRPr="00594608">
        <w:rPr>
          <w:rFonts w:ascii="Verdana" w:eastAsia="Times New Roman" w:hAnsi="Verdana" w:cs="Segoe UI"/>
          <w:i/>
          <w:iCs/>
          <w:kern w:val="0"/>
          <w:sz w:val="22"/>
          <w:szCs w:val="22"/>
          <w:lang w:eastAsia="es-CO"/>
          <w14:ligatures w14:val="none"/>
        </w:rPr>
        <w:t>.</w:t>
      </w:r>
    </w:p>
    <w:p w14:paraId="075AAA67"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i/>
          <w:iCs/>
          <w:kern w:val="0"/>
          <w:sz w:val="22"/>
          <w:szCs w:val="22"/>
          <w:lang w:eastAsia="es-CO"/>
          <w14:ligatures w14:val="none"/>
        </w:rPr>
        <w:t>d. Certificación(es) laboral(es) o declaración juramentada de tiempo de servicio que servirán como soporte para establecer el tiempo de servicio, en los dos casos se debe indicar fecha de inicio y fecha de retiro con día, mes y año, nombre de la asociación (es) y modalidad (HCB, HCB Agrupado, HCB FAMI) en la cual laboró.</w:t>
      </w:r>
    </w:p>
    <w:p w14:paraId="3C47E9B1"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NOTA 1.</w:t>
      </w:r>
      <w:r w:rsidRPr="00594608">
        <w:rPr>
          <w:rFonts w:ascii="Verdana" w:eastAsia="Times New Roman" w:hAnsi="Verdana" w:cs="Segoe UI"/>
          <w:i/>
          <w:iCs/>
          <w:kern w:val="0"/>
          <w:sz w:val="22"/>
          <w:szCs w:val="22"/>
          <w:lang w:eastAsia="es-CO"/>
          <w14:ligatures w14:val="none"/>
        </w:rPr>
        <w:t xml:space="preserve"> La declaración juramentada ante notario público debe ser realizada por la madre, padre, ex madre y ex padre comunitario que adelantará su proceso de postulación para acceder al subsidio pensional, en ninguna circunstancia se tendrán en cuenta declaraciones realizada por terceros.</w:t>
      </w:r>
    </w:p>
    <w:p w14:paraId="2DDCEE96"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NOTA 2.</w:t>
      </w:r>
      <w:r w:rsidRPr="00594608">
        <w:rPr>
          <w:rFonts w:ascii="Verdana" w:eastAsia="Times New Roman" w:hAnsi="Verdana" w:cs="Segoe UI"/>
          <w:i/>
          <w:iCs/>
          <w:kern w:val="0"/>
          <w:sz w:val="22"/>
          <w:szCs w:val="22"/>
          <w:lang w:eastAsia="es-CO"/>
          <w14:ligatures w14:val="none"/>
        </w:rPr>
        <w:t xml:space="preserve"> La(s) certificación(es) laboral(es) y/o declaración juramentada, soportes para establecer el tiempo de servicio deberán cargarse en un solo PDF único.</w:t>
      </w:r>
    </w:p>
    <w:p w14:paraId="0FB9CEAE"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NOTA 3.</w:t>
      </w:r>
      <w:r w:rsidRPr="00594608">
        <w:rPr>
          <w:rFonts w:ascii="Verdana" w:eastAsia="Times New Roman" w:hAnsi="Verdana" w:cs="Segoe UI"/>
          <w:i/>
          <w:iCs/>
          <w:kern w:val="0"/>
          <w:sz w:val="22"/>
          <w:szCs w:val="22"/>
          <w:lang w:eastAsia="es-CO"/>
          <w14:ligatures w14:val="none"/>
        </w:rPr>
        <w:t xml:space="preserve"> Los archivos descargados no deben ser modificados, es decir, no se deben eliminar ni adicionar textos. En caso de ello, no se tendrá en cuenta la información registrada.</w:t>
      </w:r>
    </w:p>
    <w:p w14:paraId="663AA90C"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NOTA 4.</w:t>
      </w:r>
      <w:r w:rsidRPr="00594608">
        <w:rPr>
          <w:rFonts w:ascii="Verdana" w:eastAsia="Times New Roman" w:hAnsi="Verdana" w:cs="Segoe UI"/>
          <w:i/>
          <w:iCs/>
          <w:kern w:val="0"/>
          <w:sz w:val="22"/>
          <w:szCs w:val="22"/>
          <w:lang w:eastAsia="es-CO"/>
          <w14:ligatures w14:val="none"/>
        </w:rPr>
        <w:t xml:space="preserve"> Los nombres de los archivos anexos como declaraciones juramentadas, certificaciones no se pueden repetir, es decir, deben ser nombrados de forma diferente.</w:t>
      </w:r>
    </w:p>
    <w:p w14:paraId="73742845" w14:textId="77777777" w:rsidR="00594608" w:rsidRPr="00594608"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b/>
          <w:bCs/>
          <w:i/>
          <w:iCs/>
          <w:kern w:val="0"/>
          <w:sz w:val="22"/>
          <w:szCs w:val="22"/>
          <w:lang w:eastAsia="es-CO"/>
          <w14:ligatures w14:val="none"/>
        </w:rPr>
        <w:t>NOTA 5.</w:t>
      </w:r>
      <w:r w:rsidRPr="00594608">
        <w:rPr>
          <w:rFonts w:ascii="Verdana" w:eastAsia="Times New Roman" w:hAnsi="Verdana" w:cs="Segoe UI"/>
          <w:i/>
          <w:iCs/>
          <w:kern w:val="0"/>
          <w:sz w:val="22"/>
          <w:szCs w:val="22"/>
          <w:lang w:eastAsia="es-CO"/>
          <w14:ligatures w14:val="none"/>
        </w:rPr>
        <w:t xml:space="preserve"> Para los casos de las madres y padres comunitarios o madres y padres comunitarios en tránsito, el tiempo que se tendrá en cuenta para definir su rango de ingreso al programa será en el que desarrolló su rol como madre comunitaria y/o FAMI.</w:t>
      </w:r>
    </w:p>
    <w:p w14:paraId="4A39C305" w14:textId="77777777" w:rsidR="00594608" w:rsidRPr="006E317C" w:rsidRDefault="00594608" w:rsidP="00594608">
      <w:pPr>
        <w:spacing w:after="0"/>
        <w:ind w:left="708"/>
        <w:textAlignment w:val="baseline"/>
        <w:rPr>
          <w:rFonts w:ascii="Verdana" w:eastAsia="Times New Roman" w:hAnsi="Verdana" w:cs="Segoe UI"/>
          <w:i/>
          <w:iCs/>
          <w:kern w:val="0"/>
          <w:sz w:val="22"/>
          <w:szCs w:val="22"/>
          <w:lang w:eastAsia="es-CO"/>
          <w14:ligatures w14:val="none"/>
        </w:rPr>
      </w:pPr>
      <w:r w:rsidRPr="00594608">
        <w:rPr>
          <w:rFonts w:ascii="Verdana" w:eastAsia="Times New Roman" w:hAnsi="Verdana" w:cs="Segoe UI"/>
          <w:i/>
          <w:iCs/>
          <w:kern w:val="0"/>
          <w:sz w:val="22"/>
          <w:szCs w:val="22"/>
          <w:lang w:eastAsia="es-CO"/>
          <w14:ligatures w14:val="none"/>
        </w:rPr>
        <w:t>e. Carta juramentada: Este documento solo aplica para las madres y padres comunitarios o madres y padres comunitarios de tránsito que se encuentren activos, es decir, que se encuentren prestando sus servicios ante una Entidad Administradora del Servicio al momento de la presentación de la solicitud de postulación, para lo cual, deberá adjuntar la carta juramentada en la cual se indique la intención y compromiso de desvincularse de su rol, en el evento en que resulten preseleccionados</w:t>
      </w:r>
      <w:r w:rsidRPr="00594608">
        <w:rPr>
          <w:rFonts w:ascii="Verdana" w:eastAsia="Times New Roman" w:hAnsi="Verdana" w:cs="Segoe UI"/>
          <w:kern w:val="0"/>
          <w:sz w:val="22"/>
          <w:szCs w:val="22"/>
          <w:lang w:eastAsia="es-CO"/>
          <w14:ligatures w14:val="none"/>
        </w:rPr>
        <w:t xml:space="preserve">, </w:t>
      </w:r>
      <w:r w:rsidRPr="00594608">
        <w:rPr>
          <w:rFonts w:ascii="Verdana" w:eastAsia="Times New Roman" w:hAnsi="Verdana" w:cs="Segoe UI"/>
          <w:i/>
          <w:iCs/>
          <w:kern w:val="0"/>
          <w:sz w:val="22"/>
          <w:szCs w:val="22"/>
          <w:lang w:eastAsia="es-CO"/>
          <w14:ligatures w14:val="none"/>
        </w:rPr>
        <w:t>previa comunicación o publicación en la página Web del ICBF.</w:t>
      </w:r>
    </w:p>
    <w:p w14:paraId="0B08B9B7" w14:textId="77777777" w:rsidR="006E317C" w:rsidRPr="006E317C" w:rsidRDefault="006E317C" w:rsidP="006E317C">
      <w:pPr>
        <w:spacing w:after="0"/>
        <w:ind w:left="708"/>
        <w:textAlignment w:val="baseline"/>
        <w:rPr>
          <w:rFonts w:ascii="Verdana" w:eastAsia="Times New Roman" w:hAnsi="Verdana" w:cs="Segoe UI"/>
          <w:i/>
          <w:iCs/>
          <w:kern w:val="0"/>
          <w:sz w:val="22"/>
          <w:szCs w:val="22"/>
          <w:lang w:eastAsia="es-CO"/>
          <w14:ligatures w14:val="none"/>
        </w:rPr>
      </w:pPr>
      <w:r w:rsidRPr="006E317C">
        <w:rPr>
          <w:rFonts w:ascii="Verdana" w:eastAsia="Times New Roman" w:hAnsi="Verdana" w:cs="Segoe UI"/>
          <w:i/>
          <w:iCs/>
          <w:kern w:val="0"/>
          <w:sz w:val="22"/>
          <w:szCs w:val="22"/>
          <w:lang w:eastAsia="es-CO"/>
          <w14:ligatures w14:val="none"/>
        </w:rPr>
        <w:t>f. Certificación de retiro o desvinculación del programa: Este documento solo aplica para las madres, padres, ex madres, ex padres comunitarios y madres y padres comunitarios de tránsito que ya no se encuentren activos en los servicios de Primera Infancia, el cual debe ser expedido por la Entidad Administradora del Servicio correspondiente.</w:t>
      </w:r>
    </w:p>
    <w:p w14:paraId="68C95EEB" w14:textId="77777777" w:rsidR="006E317C" w:rsidRPr="006E317C" w:rsidRDefault="006E317C" w:rsidP="006E317C">
      <w:pPr>
        <w:spacing w:after="0"/>
        <w:ind w:left="708"/>
        <w:textAlignment w:val="baseline"/>
        <w:rPr>
          <w:rFonts w:ascii="Verdana" w:eastAsia="Times New Roman" w:hAnsi="Verdana" w:cs="Segoe UI"/>
          <w:i/>
          <w:iCs/>
          <w:kern w:val="0"/>
          <w:sz w:val="22"/>
          <w:szCs w:val="22"/>
          <w:lang w:eastAsia="es-CO"/>
          <w14:ligatures w14:val="none"/>
        </w:rPr>
      </w:pPr>
      <w:r w:rsidRPr="006E317C">
        <w:rPr>
          <w:rFonts w:ascii="Verdana" w:eastAsia="Times New Roman" w:hAnsi="Verdana" w:cs="Segoe UI"/>
          <w:i/>
          <w:iCs/>
          <w:kern w:val="0"/>
          <w:sz w:val="22"/>
          <w:szCs w:val="22"/>
          <w:lang w:eastAsia="es-CO"/>
          <w14:ligatures w14:val="none"/>
        </w:rPr>
        <w:t>g. Certificación de discapacidad: En caso de que el solicitante manifieste condición de discapacidad, deberá adjuntar el certificado expedido por la autoridad competente.</w:t>
      </w:r>
    </w:p>
    <w:p w14:paraId="104B5B7B" w14:textId="77777777" w:rsidR="006E317C" w:rsidRPr="006E317C" w:rsidRDefault="006E317C" w:rsidP="006E317C">
      <w:pPr>
        <w:spacing w:after="0"/>
        <w:ind w:left="708"/>
        <w:textAlignment w:val="baseline"/>
        <w:rPr>
          <w:rFonts w:ascii="Verdana" w:eastAsia="Times New Roman" w:hAnsi="Verdana" w:cs="Segoe UI"/>
          <w:i/>
          <w:iCs/>
          <w:kern w:val="0"/>
          <w:sz w:val="22"/>
          <w:szCs w:val="22"/>
          <w:lang w:eastAsia="es-CO"/>
          <w14:ligatures w14:val="none"/>
        </w:rPr>
      </w:pPr>
      <w:r w:rsidRPr="006E317C">
        <w:rPr>
          <w:rFonts w:ascii="Verdana" w:eastAsia="Times New Roman" w:hAnsi="Verdana" w:cs="Segoe UI"/>
          <w:i/>
          <w:iCs/>
          <w:kern w:val="0"/>
          <w:sz w:val="22"/>
          <w:szCs w:val="22"/>
          <w:lang w:eastAsia="es-CO"/>
          <w14:ligatures w14:val="none"/>
        </w:rPr>
        <w:t>h. Certificación de víctima del conflicto armado: En caso de que el solicitante manifieste esta condición, deberá adjuntar el documento que lo acredite como tal.</w:t>
      </w:r>
    </w:p>
    <w:p w14:paraId="360125B2" w14:textId="77777777" w:rsidR="006E317C" w:rsidRPr="006E317C" w:rsidRDefault="006E317C" w:rsidP="006E317C">
      <w:pPr>
        <w:spacing w:after="0"/>
        <w:ind w:left="708"/>
        <w:textAlignment w:val="baseline"/>
        <w:rPr>
          <w:rFonts w:ascii="Verdana" w:eastAsia="Times New Roman" w:hAnsi="Verdana" w:cs="Segoe UI"/>
          <w:i/>
          <w:iCs/>
          <w:kern w:val="0"/>
          <w:sz w:val="22"/>
          <w:szCs w:val="22"/>
          <w:lang w:eastAsia="es-CO"/>
          <w14:ligatures w14:val="none"/>
        </w:rPr>
      </w:pPr>
      <w:r w:rsidRPr="006E317C">
        <w:rPr>
          <w:rFonts w:ascii="Verdana" w:eastAsia="Times New Roman" w:hAnsi="Verdana" w:cs="Segoe UI"/>
          <w:i/>
          <w:iCs/>
          <w:kern w:val="0"/>
          <w:sz w:val="22"/>
          <w:szCs w:val="22"/>
          <w:lang w:eastAsia="es-CO"/>
          <w14:ligatures w14:val="none"/>
        </w:rPr>
        <w:t>PARÁGRAFO. El ICBF podrá verificar la información aportada por los solicitantes a través de las bases de datos institucionales y de otras entidades del Estado.</w:t>
      </w:r>
    </w:p>
    <w:p w14:paraId="743496D2" w14:textId="77777777" w:rsidR="00B14A54" w:rsidRPr="00B14A54" w:rsidRDefault="006E317C" w:rsidP="00B14A54">
      <w:pPr>
        <w:spacing w:after="0"/>
        <w:textAlignment w:val="baseline"/>
        <w:rPr>
          <w:rFonts w:ascii="Verdana" w:eastAsia="Times New Roman" w:hAnsi="Verdana" w:cs="Segoe UI"/>
          <w:kern w:val="0"/>
          <w:sz w:val="22"/>
          <w:szCs w:val="22"/>
          <w:lang w:eastAsia="es-CO"/>
          <w14:ligatures w14:val="none"/>
        </w:rPr>
      </w:pPr>
      <w:r w:rsidRPr="006E317C">
        <w:rPr>
          <w:rFonts w:ascii="Verdana" w:eastAsia="Times New Roman" w:hAnsi="Verdana" w:cs="Segoe UI"/>
          <w:b/>
          <w:bCs/>
          <w:kern w:val="0"/>
          <w:sz w:val="22"/>
          <w:szCs w:val="22"/>
          <w:lang w:eastAsia="es-CO"/>
          <w14:ligatures w14:val="none"/>
        </w:rPr>
        <w:t>ARTÍCULO 4o.</w:t>
      </w:r>
      <w:r w:rsidRPr="006E317C">
        <w:rPr>
          <w:rFonts w:ascii="Verdana" w:eastAsia="Times New Roman" w:hAnsi="Verdana" w:cs="Segoe UI"/>
          <w:kern w:val="0"/>
          <w:sz w:val="22"/>
          <w:szCs w:val="22"/>
          <w:lang w:eastAsia="es-CO"/>
          <w14:ligatures w14:val="none"/>
        </w:rPr>
        <w:t xml:space="preserve"> </w:t>
      </w:r>
      <w:r w:rsidR="00B14A54" w:rsidRPr="00B14A54">
        <w:rPr>
          <w:rFonts w:ascii="Verdana" w:eastAsia="Times New Roman" w:hAnsi="Verdana" w:cs="Segoe UI"/>
          <w:kern w:val="0"/>
          <w:sz w:val="22"/>
          <w:szCs w:val="22"/>
          <w:lang w:eastAsia="es-CO"/>
          <w14:ligatures w14:val="none"/>
        </w:rPr>
        <w:t>Modifíquese el artículo 6 de la Resolución 5914 de 2023, el cual quedará así:</w:t>
      </w:r>
    </w:p>
    <w:p w14:paraId="208AE483" w14:textId="77777777" w:rsidR="00B14A54" w:rsidRPr="00B14A54" w:rsidRDefault="00B14A54" w:rsidP="00B14A54">
      <w:pPr>
        <w:spacing w:after="0"/>
        <w:textAlignment w:val="baseline"/>
        <w:rPr>
          <w:rFonts w:ascii="Verdana" w:eastAsia="Times New Roman" w:hAnsi="Verdana" w:cs="Segoe UI"/>
          <w:kern w:val="0"/>
          <w:sz w:val="22"/>
          <w:szCs w:val="22"/>
          <w:lang w:eastAsia="es-CO"/>
          <w14:ligatures w14:val="none"/>
        </w:rPr>
      </w:pPr>
    </w:p>
    <w:p w14:paraId="0B6D3090" w14:textId="0058F9A2"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b/>
          <w:bCs/>
          <w:i/>
          <w:iCs/>
          <w:kern w:val="0"/>
          <w:sz w:val="22"/>
          <w:szCs w:val="22"/>
          <w:lang w:eastAsia="es-CO"/>
          <w14:ligatures w14:val="none"/>
        </w:rPr>
        <w:t>ARTÍCULO 6o.</w:t>
      </w:r>
      <w:r w:rsidRPr="004B5172">
        <w:rPr>
          <w:rFonts w:ascii="Verdana" w:eastAsia="Times New Roman" w:hAnsi="Verdana" w:cs="Segoe UI"/>
          <w:i/>
          <w:iCs/>
          <w:kern w:val="0"/>
          <w:sz w:val="22"/>
          <w:szCs w:val="22"/>
          <w:lang w:eastAsia="es-CO"/>
          <w14:ligatures w14:val="none"/>
        </w:rPr>
        <w:t xml:space="preserve"> ETAPA III: IDENTIFICACIÓN, VALIDACIÓN Y SUBSANACIÓN. Una vez agotada la Etapa II, la Dirección de Primera Infancia del ICBF realizará la verificación y validación de la documentación antes indicada de acuerdo con la cantidad de solicitudes allegadas en los cortes de tiempo establecidos, así:</w:t>
      </w:r>
    </w:p>
    <w:p w14:paraId="76ECB5E9" w14:textId="77777777"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p>
    <w:tbl>
      <w:tblPr>
        <w:tblStyle w:val="Tablaconcuadrcula"/>
        <w:tblW w:w="0" w:type="auto"/>
        <w:tblInd w:w="708" w:type="dxa"/>
        <w:tblLook w:val="04A0" w:firstRow="1" w:lastRow="0" w:firstColumn="1" w:lastColumn="0" w:noHBand="0" w:noVBand="1"/>
      </w:tblPr>
      <w:tblGrid>
        <w:gridCol w:w="4077"/>
        <w:gridCol w:w="4043"/>
      </w:tblGrid>
      <w:tr w:rsidR="00B14A54" w:rsidRPr="004B5172" w14:paraId="358F635E" w14:textId="77777777" w:rsidTr="00B14A54">
        <w:tc>
          <w:tcPr>
            <w:tcW w:w="4414" w:type="dxa"/>
          </w:tcPr>
          <w:p w14:paraId="1257E285" w14:textId="25DD1D27"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Número de Solicitudes  </w:t>
            </w:r>
          </w:p>
        </w:tc>
        <w:tc>
          <w:tcPr>
            <w:tcW w:w="4414" w:type="dxa"/>
          </w:tcPr>
          <w:p w14:paraId="5099C109" w14:textId="2F41B7F3"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Número de días hábiles</w:t>
            </w:r>
          </w:p>
        </w:tc>
      </w:tr>
      <w:tr w:rsidR="00B14A54" w:rsidRPr="004B5172" w14:paraId="7F403041" w14:textId="77777777" w:rsidTr="00B14A54">
        <w:tc>
          <w:tcPr>
            <w:tcW w:w="4414" w:type="dxa"/>
          </w:tcPr>
          <w:p w14:paraId="58E3D29B" w14:textId="50E802FD"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De 1 a 3.000       </w:t>
            </w:r>
          </w:p>
        </w:tc>
        <w:tc>
          <w:tcPr>
            <w:tcW w:w="4414" w:type="dxa"/>
          </w:tcPr>
          <w:p w14:paraId="37136CC2" w14:textId="70E8946B"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10</w:t>
            </w:r>
          </w:p>
        </w:tc>
      </w:tr>
      <w:tr w:rsidR="00B14A54" w:rsidRPr="004B5172" w14:paraId="564982AD" w14:textId="77777777" w:rsidTr="00B14A54">
        <w:tc>
          <w:tcPr>
            <w:tcW w:w="4414" w:type="dxa"/>
          </w:tcPr>
          <w:p w14:paraId="5C882F63" w14:textId="27579822"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De 3001 a 6.000    </w:t>
            </w:r>
          </w:p>
        </w:tc>
        <w:tc>
          <w:tcPr>
            <w:tcW w:w="4414" w:type="dxa"/>
          </w:tcPr>
          <w:p w14:paraId="6F8ED9E1" w14:textId="504CF36F"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20</w:t>
            </w:r>
          </w:p>
        </w:tc>
      </w:tr>
      <w:tr w:rsidR="00B14A54" w:rsidRPr="004B5172" w14:paraId="0B122C50" w14:textId="77777777" w:rsidTr="00B14A54">
        <w:tc>
          <w:tcPr>
            <w:tcW w:w="4414" w:type="dxa"/>
          </w:tcPr>
          <w:p w14:paraId="5D26FD17" w14:textId="137B8903"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De 6001 a 9.000    </w:t>
            </w:r>
          </w:p>
        </w:tc>
        <w:tc>
          <w:tcPr>
            <w:tcW w:w="4414" w:type="dxa"/>
          </w:tcPr>
          <w:p w14:paraId="3BC837D1" w14:textId="7CCF61C4"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30</w:t>
            </w:r>
          </w:p>
        </w:tc>
      </w:tr>
      <w:tr w:rsidR="00B14A54" w:rsidRPr="004B5172" w14:paraId="536C4C6F" w14:textId="77777777" w:rsidTr="00B14A54">
        <w:tc>
          <w:tcPr>
            <w:tcW w:w="4414" w:type="dxa"/>
          </w:tcPr>
          <w:p w14:paraId="533AB54E" w14:textId="6A980659"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De 9001 a 12.000   </w:t>
            </w:r>
          </w:p>
        </w:tc>
        <w:tc>
          <w:tcPr>
            <w:tcW w:w="4414" w:type="dxa"/>
          </w:tcPr>
          <w:p w14:paraId="0E4A4CAD" w14:textId="391155E0"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40</w:t>
            </w:r>
          </w:p>
        </w:tc>
      </w:tr>
      <w:tr w:rsidR="00B14A54" w:rsidRPr="004B5172" w14:paraId="67EB9CD0" w14:textId="77777777" w:rsidTr="00B14A54">
        <w:tc>
          <w:tcPr>
            <w:tcW w:w="4414" w:type="dxa"/>
          </w:tcPr>
          <w:p w14:paraId="7CBD1204" w14:textId="3CDB7F07"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De 12.001 a 15.000</w:t>
            </w:r>
          </w:p>
        </w:tc>
        <w:tc>
          <w:tcPr>
            <w:tcW w:w="4414" w:type="dxa"/>
          </w:tcPr>
          <w:p w14:paraId="7C691F88" w14:textId="632557AE" w:rsidR="00B14A54" w:rsidRPr="004B5172" w:rsidRDefault="00B14A54" w:rsidP="00B14A54">
            <w:pPr>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50</w:t>
            </w:r>
          </w:p>
        </w:tc>
      </w:tr>
    </w:tbl>
    <w:p w14:paraId="31C1F647" w14:textId="77777777"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p>
    <w:p w14:paraId="6191CE2C" w14:textId="77777777"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p>
    <w:p w14:paraId="319F5C94" w14:textId="77777777"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Los resultados de la verificación y validación de la documentación para continuar el trámite de postulación serán publicados en la página web del Instituto Colombiano de Bienestar Familiar, dentro de los cinco (5) días hábiles siguientes al vencimiento del plazo señalado en el parrafo anterior.</w:t>
      </w:r>
    </w:p>
    <w:p w14:paraId="49AF7780" w14:textId="77777777" w:rsidR="00B14A54" w:rsidRPr="004B5172" w:rsidRDefault="00B14A54" w:rsidP="00B14A54">
      <w:pPr>
        <w:spacing w:after="0"/>
        <w:ind w:left="708"/>
        <w:textAlignment w:val="baseline"/>
        <w:rPr>
          <w:rFonts w:ascii="Verdana" w:eastAsia="Times New Roman" w:hAnsi="Verdana" w:cs="Segoe UI"/>
          <w:i/>
          <w:iCs/>
          <w:kern w:val="0"/>
          <w:sz w:val="22"/>
          <w:szCs w:val="22"/>
          <w:lang w:eastAsia="es-CO"/>
          <w14:ligatures w14:val="none"/>
        </w:rPr>
      </w:pPr>
    </w:p>
    <w:p w14:paraId="010B1DB2" w14:textId="6BF6E12D" w:rsidR="00846783" w:rsidRDefault="00B14A54" w:rsidP="00846783">
      <w:pPr>
        <w:spacing w:after="0"/>
        <w:ind w:left="708"/>
        <w:textAlignment w:val="baseline"/>
        <w:rPr>
          <w:rFonts w:ascii="Verdana" w:eastAsia="Times New Roman" w:hAnsi="Verdana" w:cs="Segoe UI"/>
          <w:i/>
          <w:iCs/>
          <w:kern w:val="0"/>
          <w:sz w:val="22"/>
          <w:szCs w:val="22"/>
          <w:lang w:eastAsia="es-CO"/>
          <w14:ligatures w14:val="none"/>
        </w:rPr>
      </w:pPr>
      <w:r w:rsidRPr="004B5172">
        <w:rPr>
          <w:rFonts w:ascii="Verdana" w:eastAsia="Times New Roman" w:hAnsi="Verdana" w:cs="Segoe UI"/>
          <w:i/>
          <w:iCs/>
          <w:kern w:val="0"/>
          <w:sz w:val="22"/>
          <w:szCs w:val="22"/>
          <w:lang w:eastAsia="es-CO"/>
          <w14:ligatures w14:val="none"/>
        </w:rPr>
        <w:t>Las y los solicitantes deberán revisar la página web del Instituto Colombiano de Bienestar Familiar identificar si requieren subsanar. Asimismo, la Dirección de Primera Infancia ICBF informará, a través de los correos electrónicos registrados en el proceso de postulación, las subsanaciones a realizar en único requerimiento.</w:t>
      </w:r>
    </w:p>
    <w:p w14:paraId="467B8D25" w14:textId="77777777" w:rsid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p>
    <w:p w14:paraId="6D8C2438"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r w:rsidRPr="00846783">
        <w:rPr>
          <w:rFonts w:ascii="Verdana" w:eastAsia="Times New Roman" w:hAnsi="Verdana" w:cs="Segoe UI"/>
          <w:i/>
          <w:iCs/>
          <w:kern w:val="0"/>
          <w:sz w:val="22"/>
          <w:szCs w:val="22"/>
          <w:lang w:eastAsia="es-CO"/>
          <w14:ligatures w14:val="none"/>
        </w:rPr>
        <w:t>Lo anterior, con el fin de poder adjuntar documentación faltante y corregir errores en el diligenciamiento de los formatos. Cada solicitante deberá subsanar los errores cargando la información en el enlace dispuesto en la página web del Instituto Colombiano de Bienestar Familiar en un plazo máximo de diez (10) días hábiles contados a partir de la fecha de publicación.</w:t>
      </w:r>
    </w:p>
    <w:p w14:paraId="345675DA"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p>
    <w:p w14:paraId="73F3E942"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r w:rsidRPr="00846783">
        <w:rPr>
          <w:rFonts w:ascii="Verdana" w:eastAsia="Times New Roman" w:hAnsi="Verdana" w:cs="Segoe UI"/>
          <w:i/>
          <w:iCs/>
          <w:kern w:val="0"/>
          <w:sz w:val="22"/>
          <w:szCs w:val="22"/>
          <w:lang w:eastAsia="es-CO"/>
          <w14:ligatures w14:val="none"/>
        </w:rPr>
        <w:t>El Instituto Colombiano de Bienestar Familiar realizará la verificación de la documentación subsanada de acuerdo con la cantidad de solicitudes allegadas, es decir, se tendrán en cuenta los siguientes rangos de tiempo establecidos:</w:t>
      </w:r>
    </w:p>
    <w:p w14:paraId="6F488A9A"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p>
    <w:tbl>
      <w:tblPr>
        <w:tblStyle w:val="Tablaconcuadrcula"/>
        <w:tblW w:w="0" w:type="auto"/>
        <w:tblInd w:w="708" w:type="dxa"/>
        <w:tblLook w:val="04A0" w:firstRow="1" w:lastRow="0" w:firstColumn="1" w:lastColumn="0" w:noHBand="0" w:noVBand="1"/>
      </w:tblPr>
      <w:tblGrid>
        <w:gridCol w:w="4077"/>
        <w:gridCol w:w="4043"/>
      </w:tblGrid>
      <w:tr w:rsidR="005B475A" w14:paraId="255D82AA" w14:textId="77777777" w:rsidTr="005B475A">
        <w:tc>
          <w:tcPr>
            <w:tcW w:w="4414" w:type="dxa"/>
          </w:tcPr>
          <w:p w14:paraId="4BB98B4A" w14:textId="3E4FCF04"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Cantidad de Solicitudes  </w:t>
            </w:r>
          </w:p>
        </w:tc>
        <w:tc>
          <w:tcPr>
            <w:tcW w:w="4414" w:type="dxa"/>
          </w:tcPr>
          <w:p w14:paraId="28216CF4" w14:textId="1A6B168D"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Número de días hábiles</w:t>
            </w:r>
          </w:p>
        </w:tc>
      </w:tr>
      <w:tr w:rsidR="005B475A" w14:paraId="0DF4D315" w14:textId="77777777" w:rsidTr="005B475A">
        <w:tc>
          <w:tcPr>
            <w:tcW w:w="4414" w:type="dxa"/>
          </w:tcPr>
          <w:p w14:paraId="0F6A8C2D" w14:textId="45BF4442"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De 1 a 3.000       </w:t>
            </w:r>
          </w:p>
        </w:tc>
        <w:tc>
          <w:tcPr>
            <w:tcW w:w="4414" w:type="dxa"/>
          </w:tcPr>
          <w:p w14:paraId="05905AB7" w14:textId="60DE2E18" w:rsidR="005B475A" w:rsidRDefault="005B475A" w:rsidP="00846783">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7</w:t>
            </w:r>
          </w:p>
        </w:tc>
      </w:tr>
      <w:tr w:rsidR="005B475A" w14:paraId="1A64706E" w14:textId="77777777" w:rsidTr="005B475A">
        <w:tc>
          <w:tcPr>
            <w:tcW w:w="4414" w:type="dxa"/>
          </w:tcPr>
          <w:p w14:paraId="045293BD" w14:textId="1CB5AF21"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De 3001 a 6.100</w:t>
            </w:r>
          </w:p>
        </w:tc>
        <w:tc>
          <w:tcPr>
            <w:tcW w:w="4414" w:type="dxa"/>
          </w:tcPr>
          <w:p w14:paraId="6EFA7B98" w14:textId="4B894F70" w:rsidR="005B475A" w:rsidRDefault="005B475A" w:rsidP="00846783">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14</w:t>
            </w:r>
          </w:p>
        </w:tc>
      </w:tr>
      <w:tr w:rsidR="005B475A" w14:paraId="68194560" w14:textId="77777777" w:rsidTr="005B475A">
        <w:tc>
          <w:tcPr>
            <w:tcW w:w="4414" w:type="dxa"/>
          </w:tcPr>
          <w:p w14:paraId="1A39E954" w14:textId="36AB01B1"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De 6101 a 9.200</w:t>
            </w:r>
          </w:p>
        </w:tc>
        <w:tc>
          <w:tcPr>
            <w:tcW w:w="4414" w:type="dxa"/>
          </w:tcPr>
          <w:p w14:paraId="3AB90C4A" w14:textId="7980544F" w:rsidR="005B475A" w:rsidRDefault="005B475A" w:rsidP="00846783">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21</w:t>
            </w:r>
          </w:p>
        </w:tc>
      </w:tr>
      <w:tr w:rsidR="005B475A" w14:paraId="47E08F58" w14:textId="77777777" w:rsidTr="005B475A">
        <w:tc>
          <w:tcPr>
            <w:tcW w:w="4414" w:type="dxa"/>
          </w:tcPr>
          <w:p w14:paraId="2C87738E" w14:textId="2B881F68"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De 9.201 a 12.300</w:t>
            </w:r>
          </w:p>
        </w:tc>
        <w:tc>
          <w:tcPr>
            <w:tcW w:w="4414" w:type="dxa"/>
          </w:tcPr>
          <w:p w14:paraId="6368D5D7" w14:textId="7AB4ACFF" w:rsidR="005B475A" w:rsidRDefault="005B475A" w:rsidP="00846783">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28</w:t>
            </w:r>
          </w:p>
        </w:tc>
      </w:tr>
      <w:tr w:rsidR="005B475A" w14:paraId="0ECD472E" w14:textId="77777777" w:rsidTr="005B475A">
        <w:tc>
          <w:tcPr>
            <w:tcW w:w="4414" w:type="dxa"/>
          </w:tcPr>
          <w:p w14:paraId="0CE7EE93" w14:textId="4BA054B3" w:rsidR="005B475A" w:rsidRDefault="005B475A" w:rsidP="00846783">
            <w:pPr>
              <w:textAlignment w:val="baseline"/>
              <w:rPr>
                <w:rFonts w:ascii="Verdana" w:eastAsia="Times New Roman" w:hAnsi="Verdana" w:cs="Segoe UI"/>
                <w:i/>
                <w:iCs/>
                <w:kern w:val="0"/>
                <w:sz w:val="22"/>
                <w:szCs w:val="22"/>
                <w:lang w:eastAsia="es-CO"/>
                <w14:ligatures w14:val="none"/>
              </w:rPr>
            </w:pPr>
            <w:r w:rsidRPr="005B475A">
              <w:rPr>
                <w:rFonts w:ascii="Verdana" w:eastAsia="Times New Roman" w:hAnsi="Verdana" w:cs="Segoe UI"/>
                <w:i/>
                <w:iCs/>
                <w:kern w:val="0"/>
                <w:sz w:val="22"/>
                <w:szCs w:val="22"/>
                <w:lang w:eastAsia="es-CO"/>
                <w14:ligatures w14:val="none"/>
              </w:rPr>
              <w:t>De 12.301 a 15.000</w:t>
            </w:r>
          </w:p>
        </w:tc>
        <w:tc>
          <w:tcPr>
            <w:tcW w:w="4414" w:type="dxa"/>
          </w:tcPr>
          <w:p w14:paraId="38B83B72" w14:textId="5F32FE69" w:rsidR="005B475A" w:rsidRDefault="008D6AC3" w:rsidP="00846783">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35</w:t>
            </w:r>
          </w:p>
        </w:tc>
      </w:tr>
    </w:tbl>
    <w:p w14:paraId="2664B13C" w14:textId="77777777" w:rsidR="00846783" w:rsidRPr="00846783" w:rsidRDefault="00846783" w:rsidP="008D6AC3">
      <w:pPr>
        <w:spacing w:after="0"/>
        <w:textAlignment w:val="baseline"/>
        <w:rPr>
          <w:rFonts w:ascii="Verdana" w:eastAsia="Times New Roman" w:hAnsi="Verdana" w:cs="Segoe UI"/>
          <w:i/>
          <w:iCs/>
          <w:kern w:val="0"/>
          <w:sz w:val="22"/>
          <w:szCs w:val="22"/>
          <w:lang w:eastAsia="es-CO"/>
          <w14:ligatures w14:val="none"/>
        </w:rPr>
      </w:pPr>
    </w:p>
    <w:p w14:paraId="7FEFFEF2"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r w:rsidRPr="00846783">
        <w:rPr>
          <w:rFonts w:ascii="Verdana" w:eastAsia="Times New Roman" w:hAnsi="Verdana" w:cs="Segoe UI"/>
          <w:i/>
          <w:iCs/>
          <w:kern w:val="0"/>
          <w:sz w:val="22"/>
          <w:szCs w:val="22"/>
          <w:lang w:eastAsia="es-CO"/>
          <w14:ligatures w14:val="none"/>
        </w:rPr>
        <w:t>En caso de no realizar la subsanación en el plazo establecido, la postulación será retirada y no podrá continuar el proceso para acceder al subsidio. En todo caso, las y los interesados podrán realizar nuevamente el proceso de postulación.</w:t>
      </w:r>
    </w:p>
    <w:p w14:paraId="351473F0" w14:textId="77777777" w:rsidR="00846783" w:rsidRPr="008D6AC3" w:rsidRDefault="00846783" w:rsidP="00846783">
      <w:pPr>
        <w:spacing w:after="0"/>
        <w:ind w:left="708"/>
        <w:textAlignment w:val="baseline"/>
        <w:rPr>
          <w:rFonts w:ascii="Verdana" w:eastAsia="Times New Roman" w:hAnsi="Verdana" w:cs="Segoe UI"/>
          <w:kern w:val="0"/>
          <w:sz w:val="22"/>
          <w:szCs w:val="22"/>
          <w:lang w:eastAsia="es-CO"/>
          <w14:ligatures w14:val="none"/>
        </w:rPr>
      </w:pPr>
    </w:p>
    <w:p w14:paraId="6CB098EC" w14:textId="1CFA866B" w:rsidR="00846783" w:rsidRPr="008D6AC3" w:rsidRDefault="00846783" w:rsidP="008D6AC3">
      <w:pPr>
        <w:spacing w:after="0"/>
        <w:textAlignment w:val="baseline"/>
        <w:rPr>
          <w:rFonts w:ascii="Verdana" w:eastAsia="Times New Roman" w:hAnsi="Verdana" w:cs="Segoe UI"/>
          <w:kern w:val="0"/>
          <w:sz w:val="22"/>
          <w:szCs w:val="22"/>
          <w:lang w:eastAsia="es-CO"/>
          <w14:ligatures w14:val="none"/>
        </w:rPr>
      </w:pPr>
      <w:r w:rsidRPr="008D6AC3">
        <w:rPr>
          <w:rFonts w:ascii="Verdana" w:eastAsia="Times New Roman" w:hAnsi="Verdana" w:cs="Segoe UI"/>
          <w:b/>
          <w:bCs/>
          <w:kern w:val="0"/>
          <w:sz w:val="22"/>
          <w:szCs w:val="22"/>
          <w:lang w:eastAsia="es-CO"/>
          <w14:ligatures w14:val="none"/>
        </w:rPr>
        <w:t xml:space="preserve">ARTÍCULO </w:t>
      </w:r>
      <w:r w:rsidR="008D6AC3" w:rsidRPr="008D6AC3">
        <w:rPr>
          <w:rFonts w:ascii="Verdana" w:eastAsia="Times New Roman" w:hAnsi="Verdana" w:cs="Segoe UI"/>
          <w:b/>
          <w:bCs/>
          <w:kern w:val="0"/>
          <w:sz w:val="22"/>
          <w:szCs w:val="22"/>
          <w:lang w:eastAsia="es-CO"/>
          <w14:ligatures w14:val="none"/>
        </w:rPr>
        <w:t>5o</w:t>
      </w:r>
      <w:r w:rsidRPr="008D6AC3">
        <w:rPr>
          <w:rFonts w:ascii="Verdana" w:eastAsia="Times New Roman" w:hAnsi="Verdana" w:cs="Segoe UI"/>
          <w:kern w:val="0"/>
          <w:sz w:val="22"/>
          <w:szCs w:val="22"/>
          <w:lang w:eastAsia="es-CO"/>
          <w14:ligatures w14:val="none"/>
        </w:rPr>
        <w:t>. Modifíquese el artículo 7 de la Resolución 5914 de 2023, el cual quedará así:</w:t>
      </w:r>
    </w:p>
    <w:p w14:paraId="4DE794AA"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p>
    <w:p w14:paraId="483F0C35"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r w:rsidRPr="008D6AC3">
        <w:rPr>
          <w:rFonts w:ascii="Verdana" w:eastAsia="Times New Roman" w:hAnsi="Verdana" w:cs="Segoe UI"/>
          <w:b/>
          <w:bCs/>
          <w:i/>
          <w:iCs/>
          <w:kern w:val="0"/>
          <w:sz w:val="22"/>
          <w:szCs w:val="22"/>
          <w:lang w:eastAsia="es-CO"/>
          <w14:ligatures w14:val="none"/>
        </w:rPr>
        <w:t xml:space="preserve">ARTÍCULO 7. </w:t>
      </w:r>
      <w:r w:rsidRPr="00846783">
        <w:rPr>
          <w:rFonts w:ascii="Verdana" w:eastAsia="Times New Roman" w:hAnsi="Verdana" w:cs="Segoe UI"/>
          <w:i/>
          <w:iCs/>
          <w:kern w:val="0"/>
          <w:sz w:val="22"/>
          <w:szCs w:val="22"/>
          <w:lang w:eastAsia="es-CO"/>
          <w14:ligatures w14:val="none"/>
        </w:rPr>
        <w:t>ETAPA IV: APLICACIÓN DE REQUISITOS Y CRITERIOS DE PRIORIZACIÓN. El ICBF aplicará de manera taxativa los requisitos establecidos en el Decreto 2182 del 15 de diciembre de 2023 y lo establecido en el numeral 2 del “Manual Operativo del Programa de Subsidio a la Vejez para Ex madres Comunitarias y Sustitutas” adoptado mediante la Resolución 0428 del 15 de febrero de 2023 del Ministerio del Trabajo o documento que lo modifique, adicione o sustituya:</w:t>
      </w:r>
    </w:p>
    <w:p w14:paraId="35C42DEA" w14:textId="77777777" w:rsidR="00846783" w:rsidRPr="00846783" w:rsidRDefault="00846783" w:rsidP="00846783">
      <w:pPr>
        <w:spacing w:after="0"/>
        <w:ind w:left="708"/>
        <w:textAlignment w:val="baseline"/>
        <w:rPr>
          <w:rFonts w:ascii="Verdana" w:eastAsia="Times New Roman" w:hAnsi="Verdana" w:cs="Segoe UI"/>
          <w:i/>
          <w:iCs/>
          <w:kern w:val="0"/>
          <w:sz w:val="22"/>
          <w:szCs w:val="22"/>
          <w:lang w:eastAsia="es-CO"/>
          <w14:ligatures w14:val="none"/>
        </w:rPr>
      </w:pPr>
    </w:p>
    <w:p w14:paraId="4222299F" w14:textId="1B660268" w:rsidR="00846783" w:rsidRPr="00D704C6" w:rsidRDefault="00846783" w:rsidP="00D704C6">
      <w:pPr>
        <w:pStyle w:val="Prrafodelista"/>
        <w:numPr>
          <w:ilvl w:val="0"/>
          <w:numId w:val="12"/>
        </w:numPr>
        <w:spacing w:after="0"/>
        <w:textAlignment w:val="baseline"/>
        <w:rPr>
          <w:rFonts w:ascii="Verdana" w:eastAsia="Times New Roman" w:hAnsi="Verdana" w:cs="Segoe UI"/>
          <w:i/>
          <w:iCs/>
          <w:kern w:val="0"/>
          <w:sz w:val="22"/>
          <w:szCs w:val="22"/>
          <w:lang w:eastAsia="es-CO"/>
          <w14:ligatures w14:val="none"/>
        </w:rPr>
      </w:pPr>
      <w:r w:rsidRPr="00D704C6">
        <w:rPr>
          <w:rFonts w:ascii="Verdana" w:eastAsia="Times New Roman" w:hAnsi="Verdana" w:cs="Segoe UI"/>
          <w:i/>
          <w:iCs/>
          <w:kern w:val="0"/>
          <w:sz w:val="22"/>
          <w:szCs w:val="22"/>
          <w:lang w:eastAsia="es-CO"/>
          <w14:ligatures w14:val="none"/>
        </w:rPr>
        <w:t>Ser colombiano,</w:t>
      </w:r>
    </w:p>
    <w:p w14:paraId="33A39AC5" w14:textId="7B7A33F0" w:rsidR="00846783" w:rsidRPr="00D704C6" w:rsidRDefault="00846783" w:rsidP="00D704C6">
      <w:pPr>
        <w:pStyle w:val="Prrafodelista"/>
        <w:numPr>
          <w:ilvl w:val="0"/>
          <w:numId w:val="12"/>
        </w:numPr>
        <w:spacing w:after="0"/>
        <w:textAlignment w:val="baseline"/>
        <w:rPr>
          <w:rFonts w:ascii="Verdana" w:eastAsia="Times New Roman" w:hAnsi="Verdana" w:cs="Segoe UI"/>
          <w:i/>
          <w:iCs/>
          <w:kern w:val="0"/>
          <w:sz w:val="22"/>
          <w:szCs w:val="22"/>
          <w:lang w:eastAsia="es-CO"/>
          <w14:ligatures w14:val="none"/>
        </w:rPr>
      </w:pPr>
      <w:r w:rsidRPr="00D704C6">
        <w:rPr>
          <w:rFonts w:ascii="Verdana" w:eastAsia="Times New Roman" w:hAnsi="Verdana" w:cs="Segoe UI"/>
          <w:i/>
          <w:iCs/>
          <w:kern w:val="0"/>
          <w:sz w:val="22"/>
          <w:szCs w:val="22"/>
          <w:lang w:eastAsia="es-CO"/>
          <w14:ligatures w14:val="none"/>
        </w:rPr>
        <w:t>Tener como mínimo 57 años si es mujer o 62 años si es hombre y no reunir los requisitos para acceder a pensión,</w:t>
      </w:r>
    </w:p>
    <w:p w14:paraId="26754186" w14:textId="65B8BD18" w:rsidR="00846783" w:rsidRPr="00D704C6" w:rsidRDefault="00846783" w:rsidP="00D704C6">
      <w:pPr>
        <w:pStyle w:val="Prrafodelista"/>
        <w:numPr>
          <w:ilvl w:val="0"/>
          <w:numId w:val="12"/>
        </w:numPr>
        <w:spacing w:after="0"/>
        <w:textAlignment w:val="baseline"/>
        <w:rPr>
          <w:rFonts w:ascii="Verdana" w:eastAsia="Times New Roman" w:hAnsi="Verdana" w:cs="Segoe UI"/>
          <w:i/>
          <w:iCs/>
          <w:kern w:val="0"/>
          <w:sz w:val="22"/>
          <w:szCs w:val="22"/>
          <w:lang w:eastAsia="es-CO"/>
          <w14:ligatures w14:val="none"/>
        </w:rPr>
      </w:pPr>
      <w:r w:rsidRPr="00D704C6">
        <w:rPr>
          <w:rFonts w:ascii="Verdana" w:eastAsia="Times New Roman" w:hAnsi="Verdana" w:cs="Segoe UI"/>
          <w:i/>
          <w:iCs/>
          <w:kern w:val="0"/>
          <w:sz w:val="22"/>
          <w:szCs w:val="22"/>
          <w:lang w:eastAsia="es-CO"/>
          <w14:ligatures w14:val="none"/>
        </w:rPr>
        <w:t>Haber desarrollado el rol de madre comunitaria por un tiempo no menor a 10 años.</w:t>
      </w:r>
    </w:p>
    <w:p w14:paraId="7B5F6FDE" w14:textId="15FFE84B" w:rsidR="00846783" w:rsidRPr="00D704C6" w:rsidRDefault="00846783" w:rsidP="00D704C6">
      <w:pPr>
        <w:pStyle w:val="Prrafodelista"/>
        <w:numPr>
          <w:ilvl w:val="0"/>
          <w:numId w:val="12"/>
        </w:numPr>
        <w:spacing w:after="0"/>
        <w:textAlignment w:val="baseline"/>
        <w:rPr>
          <w:rFonts w:ascii="Verdana" w:eastAsia="Times New Roman" w:hAnsi="Verdana" w:cs="Segoe UI"/>
          <w:i/>
          <w:iCs/>
          <w:kern w:val="0"/>
          <w:sz w:val="22"/>
          <w:szCs w:val="22"/>
          <w:lang w:eastAsia="es-CO"/>
          <w14:ligatures w14:val="none"/>
        </w:rPr>
      </w:pPr>
      <w:r w:rsidRPr="00D704C6">
        <w:rPr>
          <w:rFonts w:ascii="Verdana" w:eastAsia="Times New Roman" w:hAnsi="Verdana" w:cs="Segoe UI"/>
          <w:i/>
          <w:iCs/>
          <w:kern w:val="0"/>
          <w:sz w:val="22"/>
          <w:szCs w:val="22"/>
          <w:lang w:eastAsia="es-CO"/>
          <w14:ligatures w14:val="none"/>
        </w:rPr>
        <w:t>No ser beneficiario de un beneficio económico periódico del mecanismo BEPS.</w:t>
      </w:r>
    </w:p>
    <w:p w14:paraId="796F7F80" w14:textId="115AD8DB" w:rsidR="00846783" w:rsidRPr="00D704C6" w:rsidRDefault="00846783" w:rsidP="00D704C6">
      <w:pPr>
        <w:pStyle w:val="Prrafodelista"/>
        <w:numPr>
          <w:ilvl w:val="0"/>
          <w:numId w:val="12"/>
        </w:numPr>
        <w:spacing w:after="0"/>
        <w:textAlignment w:val="baseline"/>
        <w:rPr>
          <w:rFonts w:ascii="Verdana" w:eastAsia="Times New Roman" w:hAnsi="Verdana" w:cs="Segoe UI"/>
          <w:i/>
          <w:iCs/>
          <w:kern w:val="0"/>
          <w:sz w:val="22"/>
          <w:szCs w:val="22"/>
          <w:lang w:eastAsia="es-CO"/>
          <w14:ligatures w14:val="none"/>
        </w:rPr>
      </w:pPr>
      <w:r w:rsidRPr="00D704C6">
        <w:rPr>
          <w:rFonts w:ascii="Verdana" w:eastAsia="Times New Roman" w:hAnsi="Verdana" w:cs="Segoe UI"/>
          <w:i/>
          <w:iCs/>
          <w:kern w:val="0"/>
          <w:sz w:val="22"/>
          <w:szCs w:val="22"/>
          <w:lang w:eastAsia="es-CO"/>
          <w14:ligatures w14:val="none"/>
        </w:rPr>
        <w:t>Acreditar la condición de retiro por haber ejercido el rol de madre comunitaria a partir de 16 de junio de 2011, fecha de expedición de la Ley 1450 de 2011.</w:t>
      </w:r>
    </w:p>
    <w:p w14:paraId="66908F78" w14:textId="77777777" w:rsidR="009B30CA" w:rsidRPr="009B30CA" w:rsidRDefault="009B30CA" w:rsidP="009B30CA">
      <w:pPr>
        <w:spacing w:after="0"/>
        <w:ind w:left="708"/>
        <w:textAlignment w:val="baseline"/>
        <w:rPr>
          <w:rFonts w:ascii="Verdana" w:eastAsia="Times New Roman" w:hAnsi="Verdana" w:cs="Segoe UI"/>
          <w:i/>
          <w:iCs/>
          <w:kern w:val="0"/>
          <w:sz w:val="22"/>
          <w:szCs w:val="22"/>
          <w:lang w:eastAsia="es-CO"/>
          <w14:ligatures w14:val="none"/>
        </w:rPr>
      </w:pPr>
      <w:r w:rsidRPr="009B30CA">
        <w:rPr>
          <w:rFonts w:ascii="Verdana" w:eastAsia="Times New Roman" w:hAnsi="Verdana" w:cs="Segoe UI"/>
          <w:b/>
          <w:bCs/>
          <w:i/>
          <w:iCs/>
          <w:kern w:val="0"/>
          <w:sz w:val="22"/>
          <w:szCs w:val="22"/>
          <w:lang w:eastAsia="es-CO"/>
          <w14:ligatures w14:val="none"/>
        </w:rPr>
        <w:t xml:space="preserve">PARÁGRAFO. </w:t>
      </w:r>
      <w:r w:rsidRPr="009B30CA">
        <w:rPr>
          <w:rFonts w:ascii="Verdana" w:eastAsia="Times New Roman" w:hAnsi="Verdana" w:cs="Segoe UI"/>
          <w:i/>
          <w:iCs/>
          <w:kern w:val="0"/>
          <w:sz w:val="22"/>
          <w:szCs w:val="22"/>
          <w:lang w:eastAsia="es-CO"/>
          <w14:ligatures w14:val="none"/>
        </w:rPr>
        <w:t>El ICBF también aplicará los criterios de priorización establecidos en el numeral 3.2 del “Manual Operativo del Programa de Subsidio a la Vejez para Ex madres Comunitarias y Sustitutas”, antes referido, y los criterios de desempate cuando a ello haya lugar.</w:t>
      </w:r>
    </w:p>
    <w:p w14:paraId="52DCD937" w14:textId="77777777" w:rsidR="009B30CA" w:rsidRPr="009B30CA" w:rsidRDefault="009B30CA" w:rsidP="009B30CA">
      <w:pPr>
        <w:spacing w:after="0"/>
        <w:ind w:left="708"/>
        <w:textAlignment w:val="baseline"/>
        <w:rPr>
          <w:rFonts w:ascii="Verdana" w:eastAsia="Times New Roman" w:hAnsi="Verdana" w:cs="Segoe UI"/>
          <w:b/>
          <w:bCs/>
          <w:i/>
          <w:iCs/>
          <w:kern w:val="0"/>
          <w:sz w:val="22"/>
          <w:szCs w:val="22"/>
          <w:lang w:eastAsia="es-CO"/>
          <w14:ligatures w14:val="none"/>
        </w:rPr>
      </w:pPr>
      <w:r w:rsidRPr="009B30CA">
        <w:rPr>
          <w:rFonts w:ascii="Verdana" w:eastAsia="Times New Roman" w:hAnsi="Verdana" w:cs="Segoe UI"/>
          <w:b/>
          <w:bCs/>
          <w:i/>
          <w:iCs/>
          <w:kern w:val="0"/>
          <w:sz w:val="22"/>
          <w:szCs w:val="22"/>
          <w:lang w:eastAsia="es-CO"/>
          <w14:ligatures w14:val="none"/>
        </w:rPr>
        <w:t>CRITERIOS DE PRIORIZACIÓN Y DESEMPATE</w:t>
      </w:r>
    </w:p>
    <w:p w14:paraId="7D85FF06" w14:textId="77777777" w:rsidR="009B30CA" w:rsidRPr="009B30CA" w:rsidRDefault="009B30CA" w:rsidP="009B30CA">
      <w:pPr>
        <w:spacing w:after="0"/>
        <w:ind w:left="708"/>
        <w:textAlignment w:val="baseline"/>
        <w:rPr>
          <w:rFonts w:ascii="Verdana" w:eastAsia="Times New Roman" w:hAnsi="Verdana" w:cs="Segoe UI"/>
          <w:i/>
          <w:iCs/>
          <w:kern w:val="0"/>
          <w:sz w:val="22"/>
          <w:szCs w:val="22"/>
          <w:lang w:eastAsia="es-CO"/>
          <w14:ligatures w14:val="none"/>
        </w:rPr>
      </w:pPr>
      <w:r w:rsidRPr="009B30CA">
        <w:rPr>
          <w:rFonts w:ascii="Verdana" w:eastAsia="Times New Roman" w:hAnsi="Verdana" w:cs="Segoe UI"/>
          <w:b/>
          <w:bCs/>
          <w:i/>
          <w:iCs/>
          <w:kern w:val="0"/>
          <w:sz w:val="22"/>
          <w:szCs w:val="22"/>
          <w:lang w:eastAsia="es-CO"/>
          <w14:ligatures w14:val="none"/>
        </w:rPr>
        <w:t xml:space="preserve">a) Criterios de priorización: </w:t>
      </w:r>
      <w:r w:rsidRPr="009B30CA">
        <w:rPr>
          <w:rFonts w:ascii="Verdana" w:eastAsia="Times New Roman" w:hAnsi="Verdana" w:cs="Segoe UI"/>
          <w:i/>
          <w:iCs/>
          <w:kern w:val="0"/>
          <w:sz w:val="22"/>
          <w:szCs w:val="22"/>
          <w:lang w:eastAsia="es-CO"/>
          <w14:ligatures w14:val="none"/>
        </w:rPr>
        <w:t>Una vez realizada la verificación de los requisitos de habilitación establecidos en el Decreto 2182 de 2023 y en el “Manual Operativo del Programa de Subsidio a la Vejez para Ex madres Comunitarias y Sustitutas”, y dependiendo del número de solicitudes que se encuentren en preselección, se procederá con la aplicación de los criterios de priorización, solamente cuando el número de aspirantes sea superior al número de cupos disponibles, evento en el cual, se aplicarán los siguientes criterios de priorización:</w:t>
      </w:r>
    </w:p>
    <w:p w14:paraId="1895868A" w14:textId="77777777" w:rsidR="009B30CA" w:rsidRPr="009B30CA" w:rsidRDefault="009B30CA" w:rsidP="009B30CA">
      <w:pPr>
        <w:spacing w:after="0"/>
        <w:ind w:left="708"/>
        <w:textAlignment w:val="baseline"/>
        <w:rPr>
          <w:rFonts w:ascii="Verdana" w:eastAsia="Times New Roman" w:hAnsi="Verdana" w:cs="Segoe UI"/>
          <w:i/>
          <w:iCs/>
          <w:kern w:val="0"/>
          <w:sz w:val="22"/>
          <w:szCs w:val="22"/>
          <w:lang w:eastAsia="es-CO"/>
          <w14:ligatures w14:val="none"/>
        </w:rPr>
      </w:pPr>
      <w:r w:rsidRPr="009B30CA">
        <w:rPr>
          <w:rFonts w:ascii="Verdana" w:eastAsia="Times New Roman" w:hAnsi="Verdana" w:cs="Segoe UI"/>
          <w:i/>
          <w:iCs/>
          <w:kern w:val="0"/>
          <w:sz w:val="22"/>
          <w:szCs w:val="22"/>
          <w:lang w:eastAsia="es-CO"/>
          <w14:ligatures w14:val="none"/>
        </w:rPr>
        <w:t>i. La edad del aspirante.</w:t>
      </w:r>
      <w:r w:rsidRPr="009B30CA">
        <w:rPr>
          <w:rFonts w:ascii="Verdana" w:eastAsia="Times New Roman" w:hAnsi="Verdana" w:cs="Segoe UI"/>
          <w:i/>
          <w:iCs/>
          <w:kern w:val="0"/>
          <w:sz w:val="22"/>
          <w:szCs w:val="22"/>
          <w:lang w:eastAsia="es-CO"/>
          <w14:ligatures w14:val="none"/>
        </w:rPr>
        <w:br/>
        <w:t>ii. El tiempo de permanencia en los Programas de Hogares Comunitarios o Sustitutos de Bienestar Familiar.</w:t>
      </w:r>
      <w:r w:rsidRPr="009B30CA">
        <w:rPr>
          <w:rFonts w:ascii="Verdana" w:eastAsia="Times New Roman" w:hAnsi="Verdana" w:cs="Segoe UI"/>
          <w:i/>
          <w:iCs/>
          <w:kern w:val="0"/>
          <w:sz w:val="22"/>
          <w:szCs w:val="22"/>
          <w:lang w:eastAsia="es-CO"/>
          <w14:ligatures w14:val="none"/>
        </w:rPr>
        <w:br/>
        <w:t>iii. La situación de discapacidad física o mental del aspirante.</w:t>
      </w:r>
      <w:r w:rsidRPr="009B30CA">
        <w:rPr>
          <w:rFonts w:ascii="Verdana" w:eastAsia="Times New Roman" w:hAnsi="Verdana" w:cs="Segoe UI"/>
          <w:i/>
          <w:iCs/>
          <w:kern w:val="0"/>
          <w:sz w:val="22"/>
          <w:szCs w:val="22"/>
          <w:lang w:eastAsia="es-CO"/>
          <w14:ligatures w14:val="none"/>
        </w:rPr>
        <w:br/>
        <w:t>iv. La condición de víctima del conflicto armado.</w:t>
      </w:r>
    </w:p>
    <w:p w14:paraId="3B570B43" w14:textId="77777777" w:rsidR="009B30CA" w:rsidRPr="009B30CA" w:rsidRDefault="009B30CA" w:rsidP="009B30CA">
      <w:pPr>
        <w:spacing w:after="0"/>
        <w:ind w:left="708"/>
        <w:textAlignment w:val="baseline"/>
        <w:rPr>
          <w:rFonts w:ascii="Verdana" w:eastAsia="Times New Roman" w:hAnsi="Verdana" w:cs="Segoe UI"/>
          <w:i/>
          <w:iCs/>
          <w:kern w:val="0"/>
          <w:sz w:val="22"/>
          <w:szCs w:val="22"/>
          <w:lang w:eastAsia="es-CO"/>
          <w14:ligatures w14:val="none"/>
        </w:rPr>
      </w:pPr>
      <w:r w:rsidRPr="009B30CA">
        <w:rPr>
          <w:rFonts w:ascii="Verdana" w:eastAsia="Times New Roman" w:hAnsi="Verdana" w:cs="Segoe UI"/>
          <w:b/>
          <w:bCs/>
          <w:i/>
          <w:iCs/>
          <w:kern w:val="0"/>
          <w:sz w:val="22"/>
          <w:szCs w:val="22"/>
          <w:lang w:eastAsia="es-CO"/>
          <w14:ligatures w14:val="none"/>
        </w:rPr>
        <w:t>b) Puntajes de Priorización:</w:t>
      </w:r>
      <w:r w:rsidRPr="009B30CA">
        <w:rPr>
          <w:rFonts w:ascii="Verdana" w:eastAsia="Times New Roman" w:hAnsi="Verdana" w:cs="Segoe UI"/>
          <w:i/>
          <w:iCs/>
          <w:kern w:val="0"/>
          <w:sz w:val="22"/>
          <w:szCs w:val="22"/>
          <w:lang w:eastAsia="es-CO"/>
          <w14:ligatures w14:val="none"/>
        </w:rPr>
        <w:t xml:space="preserve"> de conformidad con lo dispuesto en el numeral 3.2.2 del Manual Operativo Programa de Subsidio a la Vejez para ex madres comunitarias y sustitutas adoptado mediante la Resolución 0428 del 15 de febrero de 2023 del Ministerio del Trabajo o el documento que haga sus veces, los puntajes de priorización serán construidos de manera inversa y descendente de tal manera que quien se encuentre en mayor grado de vulnerabilidad obtendrá menor puntaje y por tanto ocupará el primer lugar en la lista de priorización y consecuentemente el orden de turno para ingresar al programa.</w:t>
      </w:r>
    </w:p>
    <w:p w14:paraId="1557ECD9" w14:textId="77777777" w:rsidR="009B30CA" w:rsidRPr="009B30CA" w:rsidRDefault="009B30CA" w:rsidP="009B30CA">
      <w:pPr>
        <w:spacing w:after="0"/>
        <w:ind w:left="708"/>
        <w:textAlignment w:val="baseline"/>
        <w:rPr>
          <w:rFonts w:ascii="Verdana" w:eastAsia="Times New Roman" w:hAnsi="Verdana" w:cs="Segoe UI"/>
          <w:b/>
          <w:bCs/>
          <w:i/>
          <w:iCs/>
          <w:kern w:val="0"/>
          <w:sz w:val="22"/>
          <w:szCs w:val="22"/>
          <w:lang w:eastAsia="es-CO"/>
          <w14:ligatures w14:val="none"/>
        </w:rPr>
      </w:pPr>
      <w:r w:rsidRPr="009B30CA">
        <w:rPr>
          <w:rFonts w:ascii="Verdana" w:eastAsia="Times New Roman" w:hAnsi="Verdana" w:cs="Segoe UI"/>
          <w:b/>
          <w:bCs/>
          <w:i/>
          <w:iCs/>
          <w:kern w:val="0"/>
          <w:sz w:val="22"/>
          <w:szCs w:val="22"/>
          <w:lang w:eastAsia="es-CO"/>
          <w14:ligatures w14:val="none"/>
        </w:rPr>
        <w:t>c) Puntajes para Ingreso de Ex Madres Comunitarias:</w:t>
      </w:r>
    </w:p>
    <w:p w14:paraId="2594C76A" w14:textId="77777777" w:rsidR="007E759F" w:rsidRDefault="007E759F" w:rsidP="009B30CA">
      <w:pPr>
        <w:spacing w:after="0"/>
        <w:ind w:left="708"/>
        <w:textAlignment w:val="baseline"/>
        <w:rPr>
          <w:rFonts w:ascii="Verdana" w:eastAsia="Times New Roman" w:hAnsi="Verdana" w:cs="Segoe UI"/>
          <w:i/>
          <w:iCs/>
          <w:kern w:val="0"/>
          <w:sz w:val="22"/>
          <w:szCs w:val="22"/>
          <w:lang w:eastAsia="es-CO"/>
          <w14:ligatures w14:val="none"/>
        </w:rPr>
      </w:pPr>
    </w:p>
    <w:tbl>
      <w:tblPr>
        <w:tblStyle w:val="Tablaconcuadrcula"/>
        <w:tblW w:w="0" w:type="auto"/>
        <w:tblInd w:w="708" w:type="dxa"/>
        <w:tblLook w:val="04A0" w:firstRow="1" w:lastRow="0" w:firstColumn="1" w:lastColumn="0" w:noHBand="0" w:noVBand="1"/>
      </w:tblPr>
      <w:tblGrid>
        <w:gridCol w:w="4084"/>
        <w:gridCol w:w="4036"/>
      </w:tblGrid>
      <w:tr w:rsidR="007E759F" w14:paraId="0CB05317" w14:textId="77777777" w:rsidTr="007E759F">
        <w:tc>
          <w:tcPr>
            <w:tcW w:w="4084" w:type="dxa"/>
          </w:tcPr>
          <w:p w14:paraId="7D5D5A62" w14:textId="0DDE0CCA"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Criterios de Priorización</w:t>
            </w:r>
          </w:p>
        </w:tc>
        <w:tc>
          <w:tcPr>
            <w:tcW w:w="4036" w:type="dxa"/>
          </w:tcPr>
          <w:p w14:paraId="01614C14" w14:textId="6CDCDAAE"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 Puntaje</w:t>
            </w:r>
          </w:p>
        </w:tc>
      </w:tr>
      <w:tr w:rsidR="007E759F" w14:paraId="62C09D41" w14:textId="77777777" w:rsidTr="007E759F">
        <w:tc>
          <w:tcPr>
            <w:tcW w:w="4084" w:type="dxa"/>
          </w:tcPr>
          <w:p w14:paraId="63705932" w14:textId="33EAEE75" w:rsidR="007E759F" w:rsidRPr="007E759F" w:rsidRDefault="007E759F" w:rsidP="007E759F">
            <w:pPr>
              <w:pStyle w:val="Prrafodelista"/>
              <w:numPr>
                <w:ilvl w:val="0"/>
                <w:numId w:val="14"/>
              </w:num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Edad</w:t>
            </w:r>
          </w:p>
        </w:tc>
        <w:tc>
          <w:tcPr>
            <w:tcW w:w="4036" w:type="dxa"/>
          </w:tcPr>
          <w:p w14:paraId="681AAF36" w14:textId="77777777" w:rsidR="007E759F" w:rsidRDefault="007E759F" w:rsidP="009B30CA">
            <w:pPr>
              <w:textAlignment w:val="baseline"/>
              <w:rPr>
                <w:rFonts w:ascii="Verdana" w:eastAsia="Times New Roman" w:hAnsi="Verdana" w:cs="Segoe UI"/>
                <w:i/>
                <w:iCs/>
                <w:kern w:val="0"/>
                <w:sz w:val="22"/>
                <w:szCs w:val="22"/>
                <w:lang w:eastAsia="es-CO"/>
                <w14:ligatures w14:val="none"/>
              </w:rPr>
            </w:pPr>
          </w:p>
        </w:tc>
      </w:tr>
      <w:tr w:rsidR="007E759F" w14:paraId="1785ED01" w14:textId="77777777" w:rsidTr="007E759F">
        <w:tc>
          <w:tcPr>
            <w:tcW w:w="4084" w:type="dxa"/>
          </w:tcPr>
          <w:p w14:paraId="125DC35F" w14:textId="06718094"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Entre 57 y 60 años</w:t>
            </w:r>
          </w:p>
        </w:tc>
        <w:tc>
          <w:tcPr>
            <w:tcW w:w="4036" w:type="dxa"/>
          </w:tcPr>
          <w:p w14:paraId="321CD78C" w14:textId="1B54C527" w:rsidR="007E759F" w:rsidRDefault="007E759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4</w:t>
            </w:r>
          </w:p>
        </w:tc>
      </w:tr>
      <w:tr w:rsidR="007E759F" w14:paraId="6CDC7ACB" w14:textId="77777777" w:rsidTr="007E759F">
        <w:tc>
          <w:tcPr>
            <w:tcW w:w="4084" w:type="dxa"/>
          </w:tcPr>
          <w:p w14:paraId="07E1FC5C" w14:textId="21E99352"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Entre 61 y 65 años</w:t>
            </w:r>
          </w:p>
        </w:tc>
        <w:tc>
          <w:tcPr>
            <w:tcW w:w="4036" w:type="dxa"/>
          </w:tcPr>
          <w:p w14:paraId="039B035B" w14:textId="1E1C27CF" w:rsidR="007E759F" w:rsidRDefault="007E759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3</w:t>
            </w:r>
          </w:p>
        </w:tc>
      </w:tr>
      <w:tr w:rsidR="007E759F" w14:paraId="27BFBB0A" w14:textId="77777777" w:rsidTr="007E759F">
        <w:tc>
          <w:tcPr>
            <w:tcW w:w="4084" w:type="dxa"/>
          </w:tcPr>
          <w:p w14:paraId="615FBB8D" w14:textId="10D4BFFE"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Entre 66 y 70 años  </w:t>
            </w:r>
          </w:p>
        </w:tc>
        <w:tc>
          <w:tcPr>
            <w:tcW w:w="4036" w:type="dxa"/>
          </w:tcPr>
          <w:p w14:paraId="30AAE92A" w14:textId="39300458" w:rsidR="007E759F" w:rsidRDefault="007E759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w:t>
            </w:r>
          </w:p>
        </w:tc>
      </w:tr>
      <w:tr w:rsidR="007E759F" w14:paraId="1A7FBD56" w14:textId="77777777" w:rsidTr="007E759F">
        <w:tc>
          <w:tcPr>
            <w:tcW w:w="4084" w:type="dxa"/>
          </w:tcPr>
          <w:p w14:paraId="01772CC1" w14:textId="38AB3674" w:rsidR="007E759F" w:rsidRDefault="007E759F" w:rsidP="009B30CA">
            <w:p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Entre 71 y más años   </w:t>
            </w:r>
          </w:p>
        </w:tc>
        <w:tc>
          <w:tcPr>
            <w:tcW w:w="4036" w:type="dxa"/>
          </w:tcPr>
          <w:p w14:paraId="53FC8B7B" w14:textId="02237D23" w:rsidR="007E759F" w:rsidRDefault="007E759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0</w:t>
            </w:r>
          </w:p>
        </w:tc>
      </w:tr>
      <w:tr w:rsidR="007E759F" w14:paraId="3C83A014" w14:textId="77777777" w:rsidTr="007E759F">
        <w:tc>
          <w:tcPr>
            <w:tcW w:w="4084" w:type="dxa"/>
          </w:tcPr>
          <w:p w14:paraId="7DD8B3B4" w14:textId="183B2C24" w:rsidR="007E759F" w:rsidRPr="007E759F" w:rsidRDefault="007E759F" w:rsidP="007E759F">
            <w:pPr>
              <w:pStyle w:val="Prrafodelista"/>
              <w:numPr>
                <w:ilvl w:val="0"/>
                <w:numId w:val="14"/>
              </w:numPr>
              <w:textAlignment w:val="baseline"/>
              <w:rPr>
                <w:rFonts w:ascii="Verdana" w:eastAsia="Times New Roman" w:hAnsi="Verdana" w:cs="Segoe UI"/>
                <w:i/>
                <w:iCs/>
                <w:kern w:val="0"/>
                <w:sz w:val="22"/>
                <w:szCs w:val="22"/>
                <w:lang w:eastAsia="es-CO"/>
                <w14:ligatures w14:val="none"/>
              </w:rPr>
            </w:pPr>
            <w:r w:rsidRPr="007E759F">
              <w:rPr>
                <w:rFonts w:ascii="Verdana" w:eastAsia="Times New Roman" w:hAnsi="Verdana" w:cs="Segoe UI"/>
                <w:i/>
                <w:iCs/>
                <w:kern w:val="0"/>
                <w:sz w:val="22"/>
                <w:szCs w:val="22"/>
                <w:lang w:eastAsia="es-CO"/>
                <w14:ligatures w14:val="none"/>
              </w:rPr>
              <w:t>Tiempo de permanencia Hogares Comunitarios ICBF</w:t>
            </w:r>
          </w:p>
        </w:tc>
        <w:tc>
          <w:tcPr>
            <w:tcW w:w="4036" w:type="dxa"/>
          </w:tcPr>
          <w:p w14:paraId="7D72E9E3" w14:textId="5F3264B5" w:rsidR="007E759F" w:rsidRDefault="007E759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8</w:t>
            </w:r>
          </w:p>
        </w:tc>
      </w:tr>
      <w:tr w:rsidR="003B6038" w14:paraId="21DD5298" w14:textId="77777777" w:rsidTr="007E759F">
        <w:tc>
          <w:tcPr>
            <w:tcW w:w="4084" w:type="dxa"/>
          </w:tcPr>
          <w:p w14:paraId="5B05F949" w14:textId="48BDC9D0" w:rsidR="003B6038" w:rsidRPr="003B6038" w:rsidRDefault="00F511B0" w:rsidP="003B6038">
            <w:pPr>
              <w:textAlignment w:val="baseline"/>
              <w:rPr>
                <w:rFonts w:ascii="Verdana" w:eastAsia="Times New Roman" w:hAnsi="Verdana" w:cs="Segoe UI"/>
                <w:i/>
                <w:iCs/>
                <w:kern w:val="0"/>
                <w:sz w:val="22"/>
                <w:szCs w:val="22"/>
                <w:lang w:eastAsia="es-CO"/>
                <w14:ligatures w14:val="none"/>
              </w:rPr>
            </w:pPr>
            <w:r w:rsidRPr="00F511B0">
              <w:rPr>
                <w:rFonts w:ascii="Verdana" w:eastAsia="Times New Roman" w:hAnsi="Verdana" w:cs="Segoe UI"/>
                <w:i/>
                <w:iCs/>
                <w:kern w:val="0"/>
                <w:sz w:val="22"/>
                <w:szCs w:val="22"/>
                <w:lang w:eastAsia="es-CO"/>
                <w14:ligatures w14:val="none"/>
              </w:rPr>
              <w:t>Más de 15 años y hasta 20 años </w:t>
            </w:r>
          </w:p>
        </w:tc>
        <w:tc>
          <w:tcPr>
            <w:tcW w:w="4036" w:type="dxa"/>
          </w:tcPr>
          <w:p w14:paraId="0F393CC7" w14:textId="33F401F0" w:rsidR="003B6038" w:rsidRDefault="00F511B0"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5</w:t>
            </w:r>
          </w:p>
        </w:tc>
      </w:tr>
      <w:tr w:rsidR="00F511B0" w14:paraId="71CBB214" w14:textId="77777777" w:rsidTr="007E759F">
        <w:tc>
          <w:tcPr>
            <w:tcW w:w="4084" w:type="dxa"/>
          </w:tcPr>
          <w:p w14:paraId="744780B2" w14:textId="02A75651" w:rsidR="00F511B0" w:rsidRPr="00F511B0" w:rsidRDefault="0025388D" w:rsidP="003B6038">
            <w:pPr>
              <w:textAlignment w:val="baseline"/>
              <w:rPr>
                <w:rFonts w:ascii="Verdana" w:eastAsia="Times New Roman" w:hAnsi="Verdana" w:cs="Segoe UI"/>
                <w:i/>
                <w:iCs/>
                <w:kern w:val="0"/>
                <w:sz w:val="22"/>
                <w:szCs w:val="22"/>
                <w:lang w:eastAsia="es-CO"/>
                <w14:ligatures w14:val="none"/>
              </w:rPr>
            </w:pPr>
            <w:r w:rsidRPr="0025388D">
              <w:rPr>
                <w:rFonts w:ascii="Verdana" w:eastAsia="Times New Roman" w:hAnsi="Verdana" w:cs="Segoe UI"/>
                <w:i/>
                <w:iCs/>
                <w:kern w:val="0"/>
                <w:sz w:val="22"/>
                <w:szCs w:val="22"/>
                <w:lang w:eastAsia="es-CO"/>
                <w14:ligatures w14:val="none"/>
              </w:rPr>
              <w:t>Más de 20 años</w:t>
            </w:r>
          </w:p>
        </w:tc>
        <w:tc>
          <w:tcPr>
            <w:tcW w:w="4036" w:type="dxa"/>
          </w:tcPr>
          <w:p w14:paraId="76212D17" w14:textId="21863870" w:rsidR="00F511B0" w:rsidRDefault="0025388D"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w:t>
            </w:r>
          </w:p>
        </w:tc>
      </w:tr>
      <w:tr w:rsidR="00F511B0" w14:paraId="074599FF" w14:textId="77777777" w:rsidTr="007E759F">
        <w:tc>
          <w:tcPr>
            <w:tcW w:w="4084" w:type="dxa"/>
          </w:tcPr>
          <w:p w14:paraId="3DBD75E1" w14:textId="75025DC3" w:rsidR="00F511B0" w:rsidRPr="00701A3A" w:rsidRDefault="00701A3A" w:rsidP="00701A3A">
            <w:pPr>
              <w:pStyle w:val="Prrafodelista"/>
              <w:numPr>
                <w:ilvl w:val="0"/>
                <w:numId w:val="14"/>
              </w:numPr>
              <w:textAlignment w:val="baseline"/>
              <w:rPr>
                <w:rFonts w:ascii="Verdana" w:eastAsia="Times New Roman" w:hAnsi="Verdana" w:cs="Segoe UI"/>
                <w:i/>
                <w:iCs/>
                <w:kern w:val="0"/>
                <w:sz w:val="22"/>
                <w:szCs w:val="22"/>
                <w:lang w:eastAsia="es-CO"/>
                <w14:ligatures w14:val="none"/>
              </w:rPr>
            </w:pPr>
            <w:r w:rsidRPr="00701A3A">
              <w:rPr>
                <w:rFonts w:ascii="Verdana" w:eastAsia="Times New Roman" w:hAnsi="Verdana" w:cs="Segoe UI"/>
                <w:i/>
                <w:iCs/>
                <w:kern w:val="0"/>
                <w:sz w:val="22"/>
                <w:szCs w:val="22"/>
                <w:lang w:eastAsia="es-CO"/>
                <w14:ligatures w14:val="none"/>
              </w:rPr>
              <w:t>Minusvalía o discapacidad física o mental</w:t>
            </w:r>
          </w:p>
        </w:tc>
        <w:tc>
          <w:tcPr>
            <w:tcW w:w="4036" w:type="dxa"/>
          </w:tcPr>
          <w:p w14:paraId="286008FD" w14:textId="77777777" w:rsidR="00F511B0" w:rsidRDefault="00F511B0" w:rsidP="009B30CA">
            <w:pPr>
              <w:textAlignment w:val="baseline"/>
              <w:rPr>
                <w:rFonts w:ascii="Verdana" w:eastAsia="Times New Roman" w:hAnsi="Verdana" w:cs="Segoe UI"/>
                <w:i/>
                <w:iCs/>
                <w:kern w:val="0"/>
                <w:sz w:val="22"/>
                <w:szCs w:val="22"/>
                <w:lang w:eastAsia="es-CO"/>
                <w14:ligatures w14:val="none"/>
              </w:rPr>
            </w:pPr>
          </w:p>
        </w:tc>
      </w:tr>
      <w:tr w:rsidR="00701A3A" w14:paraId="56D36273" w14:textId="77777777" w:rsidTr="007E759F">
        <w:tc>
          <w:tcPr>
            <w:tcW w:w="4084" w:type="dxa"/>
          </w:tcPr>
          <w:p w14:paraId="386E7AA1" w14:textId="511831FB" w:rsidR="00701A3A" w:rsidRPr="00366A2F" w:rsidRDefault="00366A2F" w:rsidP="00366A2F">
            <w:pPr>
              <w:textAlignment w:val="baseline"/>
              <w:rPr>
                <w:rFonts w:ascii="Verdana" w:eastAsia="Times New Roman" w:hAnsi="Verdana" w:cs="Segoe UI"/>
                <w:i/>
                <w:iCs/>
                <w:kern w:val="0"/>
                <w:sz w:val="22"/>
                <w:szCs w:val="22"/>
                <w:lang w:eastAsia="es-CO"/>
                <w14:ligatures w14:val="none"/>
              </w:rPr>
            </w:pPr>
            <w:r w:rsidRPr="00366A2F">
              <w:rPr>
                <w:rFonts w:ascii="Verdana" w:eastAsia="Times New Roman" w:hAnsi="Verdana" w:cs="Segoe UI"/>
                <w:i/>
                <w:iCs/>
                <w:kern w:val="0"/>
                <w:sz w:val="22"/>
                <w:szCs w:val="22"/>
                <w:lang w:eastAsia="es-CO"/>
                <w14:ligatures w14:val="none"/>
              </w:rPr>
              <w:t>Sí </w:t>
            </w:r>
          </w:p>
        </w:tc>
        <w:tc>
          <w:tcPr>
            <w:tcW w:w="4036" w:type="dxa"/>
          </w:tcPr>
          <w:p w14:paraId="01633ACC" w14:textId="5414B375" w:rsidR="00701A3A" w:rsidRDefault="00366A2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0</w:t>
            </w:r>
          </w:p>
        </w:tc>
      </w:tr>
      <w:tr w:rsidR="00701A3A" w14:paraId="0BD20755" w14:textId="77777777" w:rsidTr="007E759F">
        <w:tc>
          <w:tcPr>
            <w:tcW w:w="4084" w:type="dxa"/>
          </w:tcPr>
          <w:p w14:paraId="3D4E5B25" w14:textId="0BDDB927" w:rsidR="00701A3A" w:rsidRPr="00701A3A" w:rsidRDefault="00366A2F" w:rsidP="00701A3A">
            <w:pPr>
              <w:textAlignment w:val="baseline"/>
              <w:rPr>
                <w:rFonts w:ascii="Verdana" w:eastAsia="Times New Roman" w:hAnsi="Verdana" w:cs="Segoe UI"/>
                <w:i/>
                <w:iCs/>
                <w:kern w:val="0"/>
                <w:sz w:val="22"/>
                <w:szCs w:val="22"/>
                <w:lang w:eastAsia="es-CO"/>
                <w14:ligatures w14:val="none"/>
              </w:rPr>
            </w:pPr>
            <w:r w:rsidRPr="00366A2F">
              <w:rPr>
                <w:rFonts w:ascii="Verdana" w:eastAsia="Times New Roman" w:hAnsi="Verdana" w:cs="Segoe UI"/>
                <w:i/>
                <w:iCs/>
                <w:kern w:val="0"/>
                <w:sz w:val="22"/>
                <w:szCs w:val="22"/>
                <w:lang w:eastAsia="es-CO"/>
                <w14:ligatures w14:val="none"/>
              </w:rPr>
              <w:t>No </w:t>
            </w:r>
          </w:p>
        </w:tc>
        <w:tc>
          <w:tcPr>
            <w:tcW w:w="4036" w:type="dxa"/>
          </w:tcPr>
          <w:p w14:paraId="020B6FF0" w14:textId="39356260" w:rsidR="00701A3A" w:rsidRDefault="00366A2F"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w:t>
            </w:r>
          </w:p>
        </w:tc>
      </w:tr>
      <w:tr w:rsidR="00701A3A" w14:paraId="692FAC50" w14:textId="77777777" w:rsidTr="007E759F">
        <w:tc>
          <w:tcPr>
            <w:tcW w:w="4084" w:type="dxa"/>
          </w:tcPr>
          <w:p w14:paraId="785EBBB6" w14:textId="469F1128" w:rsidR="00701A3A" w:rsidRPr="000D445D" w:rsidRDefault="000D445D" w:rsidP="000D445D">
            <w:pPr>
              <w:pStyle w:val="Prrafodelista"/>
              <w:numPr>
                <w:ilvl w:val="0"/>
                <w:numId w:val="14"/>
              </w:numPr>
              <w:textAlignment w:val="baseline"/>
              <w:rPr>
                <w:rFonts w:ascii="Verdana" w:eastAsia="Times New Roman" w:hAnsi="Verdana" w:cs="Segoe UI"/>
                <w:i/>
                <w:iCs/>
                <w:kern w:val="0"/>
                <w:sz w:val="22"/>
                <w:szCs w:val="22"/>
                <w:lang w:eastAsia="es-CO"/>
                <w14:ligatures w14:val="none"/>
              </w:rPr>
            </w:pPr>
            <w:r w:rsidRPr="000D445D">
              <w:rPr>
                <w:rFonts w:ascii="Verdana" w:eastAsia="Times New Roman" w:hAnsi="Verdana" w:cs="Segoe UI"/>
                <w:i/>
                <w:iCs/>
                <w:kern w:val="0"/>
                <w:sz w:val="22"/>
                <w:szCs w:val="22"/>
                <w:lang w:eastAsia="es-CO"/>
                <w14:ligatures w14:val="none"/>
              </w:rPr>
              <w:t>Ser Víctima acreditada del conflicto armado</w:t>
            </w:r>
          </w:p>
        </w:tc>
        <w:tc>
          <w:tcPr>
            <w:tcW w:w="4036" w:type="dxa"/>
          </w:tcPr>
          <w:p w14:paraId="65542C2D" w14:textId="77777777" w:rsidR="00701A3A" w:rsidRDefault="00701A3A" w:rsidP="009B30CA">
            <w:pPr>
              <w:textAlignment w:val="baseline"/>
              <w:rPr>
                <w:rFonts w:ascii="Verdana" w:eastAsia="Times New Roman" w:hAnsi="Verdana" w:cs="Segoe UI"/>
                <w:i/>
                <w:iCs/>
                <w:kern w:val="0"/>
                <w:sz w:val="22"/>
                <w:szCs w:val="22"/>
                <w:lang w:eastAsia="es-CO"/>
                <w14:ligatures w14:val="none"/>
              </w:rPr>
            </w:pPr>
          </w:p>
        </w:tc>
      </w:tr>
      <w:tr w:rsidR="00366A2F" w14:paraId="77CED8AD" w14:textId="77777777" w:rsidTr="007E759F">
        <w:tc>
          <w:tcPr>
            <w:tcW w:w="4084" w:type="dxa"/>
          </w:tcPr>
          <w:p w14:paraId="59C6197A" w14:textId="50188C4D" w:rsidR="00366A2F" w:rsidRPr="00701A3A" w:rsidRDefault="000D445D" w:rsidP="00701A3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Sí</w:t>
            </w:r>
          </w:p>
        </w:tc>
        <w:tc>
          <w:tcPr>
            <w:tcW w:w="4036" w:type="dxa"/>
          </w:tcPr>
          <w:p w14:paraId="1FCC330A" w14:textId="7A9EBE20" w:rsidR="00366A2F" w:rsidRDefault="000D445D"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0</w:t>
            </w:r>
          </w:p>
        </w:tc>
      </w:tr>
      <w:tr w:rsidR="00366A2F" w14:paraId="1D06132A" w14:textId="77777777" w:rsidTr="007E759F">
        <w:tc>
          <w:tcPr>
            <w:tcW w:w="4084" w:type="dxa"/>
          </w:tcPr>
          <w:p w14:paraId="2556509E" w14:textId="0A1C4C10" w:rsidR="00366A2F" w:rsidRPr="00701A3A" w:rsidRDefault="000D445D" w:rsidP="00701A3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No</w:t>
            </w:r>
          </w:p>
        </w:tc>
        <w:tc>
          <w:tcPr>
            <w:tcW w:w="4036" w:type="dxa"/>
          </w:tcPr>
          <w:p w14:paraId="7B5F95E3" w14:textId="36F0DA4C" w:rsidR="00366A2F" w:rsidRDefault="000D445D" w:rsidP="009B30CA">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w:t>
            </w:r>
          </w:p>
        </w:tc>
      </w:tr>
    </w:tbl>
    <w:p w14:paraId="71246D38" w14:textId="77777777" w:rsidR="00A7187B" w:rsidRPr="00A7187B" w:rsidRDefault="00A7187B" w:rsidP="00A7187B">
      <w:pPr>
        <w:spacing w:after="0"/>
        <w:ind w:left="708"/>
        <w:textAlignment w:val="baseline"/>
        <w:rPr>
          <w:rFonts w:ascii="Verdana" w:eastAsia="Times New Roman" w:hAnsi="Verdana" w:cs="Segoe UI"/>
          <w:i/>
          <w:iCs/>
          <w:kern w:val="0"/>
          <w:sz w:val="22"/>
          <w:szCs w:val="22"/>
          <w:lang w:eastAsia="es-CO"/>
          <w14:ligatures w14:val="none"/>
        </w:rPr>
      </w:pPr>
      <w:r w:rsidRPr="00A7187B">
        <w:rPr>
          <w:rFonts w:ascii="Verdana" w:eastAsia="Times New Roman" w:hAnsi="Verdana" w:cs="Segoe UI"/>
          <w:b/>
          <w:bCs/>
          <w:i/>
          <w:iCs/>
          <w:kern w:val="0"/>
          <w:sz w:val="22"/>
          <w:szCs w:val="22"/>
          <w:lang w:eastAsia="es-CO"/>
          <w14:ligatures w14:val="none"/>
        </w:rPr>
        <w:t>d) Criterios de desempate:</w:t>
      </w:r>
      <w:r w:rsidRPr="00A7187B">
        <w:rPr>
          <w:rFonts w:ascii="Verdana" w:eastAsia="Times New Roman" w:hAnsi="Verdana" w:cs="Segoe UI"/>
          <w:i/>
          <w:iCs/>
          <w:kern w:val="0"/>
          <w:sz w:val="22"/>
          <w:szCs w:val="22"/>
          <w:lang w:eastAsia="es-CO"/>
          <w14:ligatures w14:val="none"/>
        </w:rPr>
        <w:t xml:space="preserve"> en el evento en que se presente un empate en la sumatoria del puntaje total obtenido por la aplicación de los criterios de priorización se aplicarán los criterios de desempate establecidos en el literal 3.2.3 del “Manual Operativo Programa de Subsidio a la Vejez para Ex Madres Comunitarias y Sustitutas” aprobado mediante la Resolución 0428 del 15 de febrero de 2023 expedida por el Ministerio de Trabajo o el documento que haga sus veces así:</w:t>
      </w:r>
      <w:r w:rsidRPr="00A7187B">
        <w:rPr>
          <w:rFonts w:ascii="Verdana" w:eastAsia="Times New Roman" w:hAnsi="Verdana" w:cs="Segoe UI"/>
          <w:i/>
          <w:iCs/>
          <w:kern w:val="0"/>
          <w:sz w:val="22"/>
          <w:szCs w:val="22"/>
          <w:lang w:eastAsia="es-CO"/>
          <w14:ligatures w14:val="none"/>
        </w:rPr>
        <w:br/>
        <w:t>i. Primer criterio de desempate: mayor tiempo de permanencia en los programas de Hogares Comunitarios de Bienestar Familiar.</w:t>
      </w:r>
      <w:r w:rsidRPr="00A7187B">
        <w:rPr>
          <w:rFonts w:ascii="Verdana" w:eastAsia="Times New Roman" w:hAnsi="Verdana" w:cs="Segoe UI"/>
          <w:i/>
          <w:iCs/>
          <w:kern w:val="0"/>
          <w:sz w:val="22"/>
          <w:szCs w:val="22"/>
          <w:lang w:eastAsia="es-CO"/>
          <w14:ligatures w14:val="none"/>
        </w:rPr>
        <w:br/>
        <w:t>ii. De persistir el empate se dará prelación al postulante con más edad.</w:t>
      </w:r>
      <w:r w:rsidRPr="00A7187B">
        <w:rPr>
          <w:rFonts w:ascii="Verdana" w:eastAsia="Times New Roman" w:hAnsi="Verdana" w:cs="Segoe UI"/>
          <w:i/>
          <w:iCs/>
          <w:kern w:val="0"/>
          <w:sz w:val="22"/>
          <w:szCs w:val="22"/>
          <w:lang w:eastAsia="es-CO"/>
          <w14:ligatures w14:val="none"/>
        </w:rPr>
        <w:br/>
        <w:t>iii. Si continúa el empate, se escogerá al postulante cuya fecha de solicitud de inscripción al programa sea la más antigua.</w:t>
      </w:r>
    </w:p>
    <w:p w14:paraId="1D7EF083" w14:textId="77777777" w:rsidR="00A7187B" w:rsidRDefault="00A7187B" w:rsidP="00A7187B">
      <w:pPr>
        <w:spacing w:after="0"/>
        <w:ind w:left="708"/>
        <w:textAlignment w:val="baseline"/>
        <w:rPr>
          <w:rFonts w:ascii="Verdana" w:eastAsia="Times New Roman" w:hAnsi="Verdana" w:cs="Segoe UI"/>
          <w:i/>
          <w:iCs/>
          <w:kern w:val="0"/>
          <w:sz w:val="22"/>
          <w:szCs w:val="22"/>
          <w:lang w:eastAsia="es-CO"/>
          <w14:ligatures w14:val="none"/>
        </w:rPr>
      </w:pPr>
      <w:r w:rsidRPr="00A7187B">
        <w:rPr>
          <w:rFonts w:ascii="Verdana" w:eastAsia="Times New Roman" w:hAnsi="Verdana" w:cs="Segoe UI"/>
          <w:b/>
          <w:bCs/>
          <w:i/>
          <w:iCs/>
          <w:kern w:val="0"/>
          <w:sz w:val="22"/>
          <w:szCs w:val="22"/>
          <w:lang w:eastAsia="es-CO"/>
          <w14:ligatures w14:val="none"/>
        </w:rPr>
        <w:t xml:space="preserve">PARÁGRAFO. </w:t>
      </w:r>
      <w:r w:rsidRPr="00A7187B">
        <w:rPr>
          <w:rFonts w:ascii="Verdana" w:eastAsia="Times New Roman" w:hAnsi="Verdana" w:cs="Segoe UI"/>
          <w:i/>
          <w:iCs/>
          <w:kern w:val="0"/>
          <w:sz w:val="22"/>
          <w:szCs w:val="22"/>
          <w:lang w:eastAsia="es-CO"/>
          <w14:ligatures w14:val="none"/>
        </w:rPr>
        <w:t>El Instituto Colombiano de Bienestar Familiar realizará la aplicación de los criterios de priorización y desempate siempre y cuando la cantidad de solicitantes supere la cantidad de cupos ofertados y tendrá en cuenta los siguientes rangos de tiempo establecidos:</w:t>
      </w:r>
    </w:p>
    <w:tbl>
      <w:tblPr>
        <w:tblStyle w:val="Tablaconcuadrcula"/>
        <w:tblW w:w="0" w:type="auto"/>
        <w:tblInd w:w="708" w:type="dxa"/>
        <w:tblLook w:val="04A0" w:firstRow="1" w:lastRow="0" w:firstColumn="1" w:lastColumn="0" w:noHBand="0" w:noVBand="1"/>
      </w:tblPr>
      <w:tblGrid>
        <w:gridCol w:w="4077"/>
        <w:gridCol w:w="4043"/>
      </w:tblGrid>
      <w:tr w:rsidR="00A7187B" w14:paraId="34C7053C" w14:textId="77777777" w:rsidTr="000877F0">
        <w:tc>
          <w:tcPr>
            <w:tcW w:w="4077" w:type="dxa"/>
          </w:tcPr>
          <w:p w14:paraId="36929976" w14:textId="49011D97" w:rsidR="00A7187B" w:rsidRDefault="008031A8" w:rsidP="00A7187B">
            <w:pPr>
              <w:textAlignment w:val="baseline"/>
              <w:rPr>
                <w:rFonts w:ascii="Verdana" w:eastAsia="Times New Roman" w:hAnsi="Verdana" w:cs="Segoe UI"/>
                <w:i/>
                <w:iCs/>
                <w:kern w:val="0"/>
                <w:sz w:val="22"/>
                <w:szCs w:val="22"/>
                <w:lang w:eastAsia="es-CO"/>
                <w14:ligatures w14:val="none"/>
              </w:rPr>
            </w:pPr>
            <w:r w:rsidRPr="008031A8">
              <w:rPr>
                <w:rFonts w:ascii="Verdana" w:eastAsia="Times New Roman" w:hAnsi="Verdana" w:cs="Segoe UI"/>
                <w:i/>
                <w:iCs/>
                <w:kern w:val="0"/>
                <w:sz w:val="22"/>
                <w:szCs w:val="22"/>
                <w:lang w:eastAsia="es-CO"/>
                <w14:ligatures w14:val="none"/>
              </w:rPr>
              <w:t>Cantidad de Solicitudes</w:t>
            </w:r>
          </w:p>
        </w:tc>
        <w:tc>
          <w:tcPr>
            <w:tcW w:w="4043" w:type="dxa"/>
          </w:tcPr>
          <w:p w14:paraId="311604E8" w14:textId="260BAF90" w:rsidR="00A7187B" w:rsidRDefault="008031A8" w:rsidP="00A7187B">
            <w:pPr>
              <w:textAlignment w:val="baseline"/>
              <w:rPr>
                <w:rFonts w:ascii="Verdana" w:eastAsia="Times New Roman" w:hAnsi="Verdana" w:cs="Segoe UI"/>
                <w:i/>
                <w:iCs/>
                <w:kern w:val="0"/>
                <w:sz w:val="22"/>
                <w:szCs w:val="22"/>
                <w:lang w:eastAsia="es-CO"/>
                <w14:ligatures w14:val="none"/>
              </w:rPr>
            </w:pPr>
            <w:r w:rsidRPr="008031A8">
              <w:rPr>
                <w:rFonts w:ascii="Verdana" w:eastAsia="Times New Roman" w:hAnsi="Verdana" w:cs="Segoe UI"/>
                <w:i/>
                <w:iCs/>
                <w:kern w:val="0"/>
                <w:sz w:val="22"/>
                <w:szCs w:val="22"/>
                <w:lang w:eastAsia="es-CO"/>
                <w14:ligatures w14:val="none"/>
              </w:rPr>
              <w:t>Número de días hábiles</w:t>
            </w:r>
          </w:p>
        </w:tc>
      </w:tr>
      <w:tr w:rsidR="00A7187B" w14:paraId="107FEB55" w14:textId="77777777" w:rsidTr="000877F0">
        <w:tc>
          <w:tcPr>
            <w:tcW w:w="4077" w:type="dxa"/>
          </w:tcPr>
          <w:p w14:paraId="5220972D" w14:textId="44A7D02A" w:rsidR="00A7187B" w:rsidRDefault="008031A8" w:rsidP="00A7187B">
            <w:pPr>
              <w:textAlignment w:val="baseline"/>
              <w:rPr>
                <w:rFonts w:ascii="Verdana" w:eastAsia="Times New Roman" w:hAnsi="Verdana" w:cs="Segoe UI"/>
                <w:i/>
                <w:iCs/>
                <w:kern w:val="0"/>
                <w:sz w:val="22"/>
                <w:szCs w:val="22"/>
                <w:lang w:eastAsia="es-CO"/>
                <w14:ligatures w14:val="none"/>
              </w:rPr>
            </w:pPr>
            <w:r w:rsidRPr="008031A8">
              <w:rPr>
                <w:rFonts w:ascii="Verdana" w:eastAsia="Times New Roman" w:hAnsi="Verdana" w:cs="Segoe UI"/>
                <w:i/>
                <w:iCs/>
                <w:kern w:val="0"/>
                <w:sz w:val="22"/>
                <w:szCs w:val="22"/>
                <w:lang w:eastAsia="es-CO"/>
                <w14:ligatures w14:val="none"/>
              </w:rPr>
              <w:t>De 1 a 6.000 </w:t>
            </w:r>
          </w:p>
        </w:tc>
        <w:tc>
          <w:tcPr>
            <w:tcW w:w="4043" w:type="dxa"/>
          </w:tcPr>
          <w:p w14:paraId="47548505" w14:textId="2314492B" w:rsidR="00A7187B" w:rsidRDefault="008031A8" w:rsidP="00A7187B">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20</w:t>
            </w:r>
          </w:p>
        </w:tc>
      </w:tr>
      <w:tr w:rsidR="00A7187B" w14:paraId="7E26E2B4" w14:textId="77777777" w:rsidTr="000877F0">
        <w:tc>
          <w:tcPr>
            <w:tcW w:w="4077" w:type="dxa"/>
          </w:tcPr>
          <w:p w14:paraId="1673DF8B" w14:textId="656E49B9" w:rsidR="00A7187B" w:rsidRDefault="000877F0" w:rsidP="00A7187B">
            <w:pPr>
              <w:textAlignment w:val="baseline"/>
              <w:rPr>
                <w:rFonts w:ascii="Verdana" w:eastAsia="Times New Roman" w:hAnsi="Verdana" w:cs="Segoe UI"/>
                <w:i/>
                <w:iCs/>
                <w:kern w:val="0"/>
                <w:sz w:val="22"/>
                <w:szCs w:val="22"/>
                <w:lang w:eastAsia="es-CO"/>
                <w14:ligatures w14:val="none"/>
              </w:rPr>
            </w:pPr>
            <w:r w:rsidRPr="000877F0">
              <w:rPr>
                <w:rFonts w:ascii="Verdana" w:eastAsia="Times New Roman" w:hAnsi="Verdana" w:cs="Segoe UI"/>
                <w:i/>
                <w:iCs/>
                <w:kern w:val="0"/>
                <w:sz w:val="22"/>
                <w:szCs w:val="22"/>
                <w:lang w:eastAsia="es-CO"/>
                <w14:ligatures w14:val="none"/>
              </w:rPr>
              <w:t>De 6.001 a 9.000 </w:t>
            </w:r>
          </w:p>
        </w:tc>
        <w:tc>
          <w:tcPr>
            <w:tcW w:w="4043" w:type="dxa"/>
          </w:tcPr>
          <w:p w14:paraId="76538BCB" w14:textId="49A215B6" w:rsidR="00A7187B" w:rsidRDefault="008031A8" w:rsidP="00A7187B">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30</w:t>
            </w:r>
          </w:p>
        </w:tc>
      </w:tr>
      <w:tr w:rsidR="00A7187B" w14:paraId="42457DCE" w14:textId="77777777" w:rsidTr="000877F0">
        <w:tc>
          <w:tcPr>
            <w:tcW w:w="4077" w:type="dxa"/>
          </w:tcPr>
          <w:p w14:paraId="34D40C40" w14:textId="36EF0183" w:rsidR="00A7187B" w:rsidRDefault="000877F0" w:rsidP="00A7187B">
            <w:pPr>
              <w:textAlignment w:val="baseline"/>
              <w:rPr>
                <w:rFonts w:ascii="Verdana" w:eastAsia="Times New Roman" w:hAnsi="Verdana" w:cs="Segoe UI"/>
                <w:i/>
                <w:iCs/>
                <w:kern w:val="0"/>
                <w:sz w:val="22"/>
                <w:szCs w:val="22"/>
                <w:lang w:eastAsia="es-CO"/>
                <w14:ligatures w14:val="none"/>
              </w:rPr>
            </w:pPr>
            <w:r w:rsidRPr="000877F0">
              <w:rPr>
                <w:rFonts w:ascii="Verdana" w:eastAsia="Times New Roman" w:hAnsi="Verdana" w:cs="Segoe UI"/>
                <w:i/>
                <w:iCs/>
                <w:kern w:val="0"/>
                <w:sz w:val="22"/>
                <w:szCs w:val="22"/>
                <w:lang w:eastAsia="es-CO"/>
                <w14:ligatures w14:val="none"/>
              </w:rPr>
              <w:t>De 9.001 a 12.000</w:t>
            </w:r>
          </w:p>
        </w:tc>
        <w:tc>
          <w:tcPr>
            <w:tcW w:w="4043" w:type="dxa"/>
          </w:tcPr>
          <w:p w14:paraId="45E6CCA4" w14:textId="13C5F5CC" w:rsidR="00A7187B" w:rsidRDefault="008031A8" w:rsidP="00A7187B">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40</w:t>
            </w:r>
          </w:p>
        </w:tc>
      </w:tr>
      <w:tr w:rsidR="00A7187B" w14:paraId="3CE0F369" w14:textId="77777777" w:rsidTr="000877F0">
        <w:tc>
          <w:tcPr>
            <w:tcW w:w="4077" w:type="dxa"/>
          </w:tcPr>
          <w:p w14:paraId="7EF81396" w14:textId="34A110EE" w:rsidR="00A7187B" w:rsidRDefault="000877F0" w:rsidP="00A7187B">
            <w:pPr>
              <w:textAlignment w:val="baseline"/>
              <w:rPr>
                <w:rFonts w:ascii="Verdana" w:eastAsia="Times New Roman" w:hAnsi="Verdana" w:cs="Segoe UI"/>
                <w:i/>
                <w:iCs/>
                <w:kern w:val="0"/>
                <w:sz w:val="22"/>
                <w:szCs w:val="22"/>
                <w:lang w:eastAsia="es-CO"/>
                <w14:ligatures w14:val="none"/>
              </w:rPr>
            </w:pPr>
            <w:r w:rsidRPr="000877F0">
              <w:rPr>
                <w:rFonts w:ascii="Verdana" w:eastAsia="Times New Roman" w:hAnsi="Verdana" w:cs="Segoe UI"/>
                <w:i/>
                <w:iCs/>
                <w:kern w:val="0"/>
                <w:sz w:val="22"/>
                <w:szCs w:val="22"/>
                <w:lang w:eastAsia="es-CO"/>
                <w14:ligatures w14:val="none"/>
              </w:rPr>
              <w:t>De 12.001 a 15.000 </w:t>
            </w:r>
          </w:p>
        </w:tc>
        <w:tc>
          <w:tcPr>
            <w:tcW w:w="4043" w:type="dxa"/>
          </w:tcPr>
          <w:p w14:paraId="0E1453D6" w14:textId="5F2825FD" w:rsidR="00A7187B" w:rsidRDefault="008031A8" w:rsidP="00A7187B">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50</w:t>
            </w:r>
          </w:p>
        </w:tc>
      </w:tr>
    </w:tbl>
    <w:p w14:paraId="2CFE1F9C" w14:textId="77777777" w:rsidR="00375B19" w:rsidRDefault="00375B19" w:rsidP="00375B19">
      <w:pPr>
        <w:spacing w:after="0"/>
        <w:textAlignment w:val="baseline"/>
        <w:rPr>
          <w:rFonts w:ascii="Verdana" w:eastAsia="Times New Roman" w:hAnsi="Verdana" w:cs="Segoe UI"/>
          <w:i/>
          <w:iCs/>
          <w:kern w:val="0"/>
          <w:sz w:val="22"/>
          <w:szCs w:val="22"/>
          <w:lang w:eastAsia="es-CO"/>
          <w14:ligatures w14:val="none"/>
        </w:rPr>
      </w:pPr>
    </w:p>
    <w:p w14:paraId="6515D480" w14:textId="66561341" w:rsidR="00375B19" w:rsidRPr="00375B19" w:rsidRDefault="00375B19" w:rsidP="00375B19">
      <w:pPr>
        <w:spacing w:after="0"/>
        <w:textAlignment w:val="baseline"/>
        <w:rPr>
          <w:rFonts w:ascii="Verdana" w:eastAsia="Times New Roman" w:hAnsi="Verdana" w:cs="Segoe UI"/>
          <w:kern w:val="0"/>
          <w:sz w:val="22"/>
          <w:szCs w:val="22"/>
          <w:lang w:eastAsia="es-CO"/>
          <w14:ligatures w14:val="none"/>
        </w:rPr>
      </w:pPr>
      <w:r w:rsidRPr="00375B19">
        <w:rPr>
          <w:rFonts w:ascii="Verdana" w:eastAsia="Times New Roman" w:hAnsi="Verdana" w:cs="Segoe UI"/>
          <w:b/>
          <w:bCs/>
          <w:kern w:val="0"/>
          <w:sz w:val="22"/>
          <w:szCs w:val="22"/>
          <w:lang w:eastAsia="es-CO"/>
          <w14:ligatures w14:val="none"/>
        </w:rPr>
        <w:t>ARTÍCULO 6o.</w:t>
      </w:r>
      <w:r w:rsidRPr="00375B19">
        <w:rPr>
          <w:rFonts w:ascii="Verdana" w:eastAsia="Times New Roman" w:hAnsi="Verdana" w:cs="Segoe UI"/>
          <w:kern w:val="0"/>
          <w:sz w:val="22"/>
          <w:szCs w:val="22"/>
          <w:lang w:eastAsia="es-CO"/>
          <w14:ligatures w14:val="none"/>
        </w:rPr>
        <w:t xml:space="preserve"> Modifíquese el artículo 8 de la Resolución 5914 de 2023, el cual quedará así:</w:t>
      </w:r>
    </w:p>
    <w:p w14:paraId="11862525" w14:textId="77777777" w:rsidR="00375B19" w:rsidRPr="00CE3135" w:rsidRDefault="00375B19" w:rsidP="00375B19">
      <w:pPr>
        <w:spacing w:after="0"/>
        <w:textAlignment w:val="baseline"/>
        <w:rPr>
          <w:rFonts w:ascii="Verdana" w:eastAsia="Times New Roman" w:hAnsi="Verdana" w:cs="Segoe UI"/>
          <w:b/>
          <w:bCs/>
          <w:i/>
          <w:iCs/>
          <w:kern w:val="0"/>
          <w:sz w:val="22"/>
          <w:szCs w:val="22"/>
          <w:lang w:eastAsia="es-CO"/>
          <w14:ligatures w14:val="none"/>
        </w:rPr>
      </w:pPr>
    </w:p>
    <w:p w14:paraId="095B5BC9" w14:textId="77777777" w:rsidR="00492ED8" w:rsidRPr="00492ED8" w:rsidRDefault="00375B19" w:rsidP="00492ED8">
      <w:pPr>
        <w:spacing w:after="0"/>
        <w:ind w:left="708"/>
        <w:textAlignment w:val="baseline"/>
        <w:rPr>
          <w:rFonts w:ascii="Verdana" w:eastAsia="Times New Roman" w:hAnsi="Verdana" w:cs="Segoe UI"/>
          <w:i/>
          <w:iCs/>
          <w:kern w:val="0"/>
          <w:sz w:val="22"/>
          <w:szCs w:val="22"/>
          <w:lang w:eastAsia="es-CO"/>
          <w14:ligatures w14:val="none"/>
        </w:rPr>
      </w:pPr>
      <w:r w:rsidRPr="00CE3135">
        <w:rPr>
          <w:rFonts w:ascii="Verdana" w:eastAsia="Times New Roman" w:hAnsi="Verdana" w:cs="Segoe UI"/>
          <w:b/>
          <w:bCs/>
          <w:i/>
          <w:iCs/>
          <w:kern w:val="0"/>
          <w:sz w:val="22"/>
          <w:szCs w:val="22"/>
          <w:lang w:eastAsia="es-CO"/>
          <w14:ligatures w14:val="none"/>
        </w:rPr>
        <w:t>ARTÍCULO 8.</w:t>
      </w:r>
      <w:r w:rsidRPr="00375B19">
        <w:rPr>
          <w:rFonts w:ascii="Verdana" w:eastAsia="Times New Roman" w:hAnsi="Verdana" w:cs="Segoe UI"/>
          <w:i/>
          <w:iCs/>
          <w:kern w:val="0"/>
          <w:sz w:val="22"/>
          <w:szCs w:val="22"/>
          <w:lang w:eastAsia="es-CO"/>
          <w14:ligatures w14:val="none"/>
        </w:rPr>
        <w:t xml:space="preserve"> ETAPA V: VALIDACIÓN Y CERTIFICACIÓN DE LOS CENTROS ZONALES, FRENTE AL TIEMPO DE SERVICIO DEL TALENTO HUMANO. Una vez agotados los pasos anteriores y se encuentre cargada la documentación requerida, la Dirección de Primera Infancia solicitará a las Direcciones Regionales del ICBF que en un término de siete (7) días hábiles que previa solicitud de las direcciones regionales podrá ser</w:t>
      </w:r>
      <w:r w:rsidR="00492ED8">
        <w:rPr>
          <w:rFonts w:ascii="Verdana" w:eastAsia="Times New Roman" w:hAnsi="Verdana" w:cs="Segoe UI"/>
          <w:i/>
          <w:iCs/>
          <w:kern w:val="0"/>
          <w:sz w:val="22"/>
          <w:szCs w:val="22"/>
          <w:lang w:eastAsia="es-CO"/>
          <w14:ligatures w14:val="none"/>
        </w:rPr>
        <w:t xml:space="preserve"> </w:t>
      </w:r>
      <w:r w:rsidR="00492ED8" w:rsidRPr="00492ED8">
        <w:rPr>
          <w:rFonts w:ascii="Verdana" w:eastAsia="Times New Roman" w:hAnsi="Verdana" w:cs="Segoe UI"/>
          <w:i/>
          <w:iCs/>
          <w:kern w:val="0"/>
          <w:sz w:val="22"/>
          <w:szCs w:val="22"/>
          <w:lang w:eastAsia="es-CO"/>
          <w14:ligatures w14:val="none"/>
        </w:rPr>
        <w:t>prorrogado por la Dirección de Primera Infancia por un término igual, adelanten el trámite para la expedición y remisión de la certificación de permanencia de las madres, padres, ex madres y ex padres comunitarios postulantes.</w:t>
      </w:r>
    </w:p>
    <w:p w14:paraId="10DCD2D0"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p>
    <w:p w14:paraId="02903029"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r w:rsidRPr="00492ED8">
        <w:rPr>
          <w:rFonts w:ascii="Verdana" w:eastAsia="Times New Roman" w:hAnsi="Verdana" w:cs="Segoe UI"/>
          <w:i/>
          <w:iCs/>
          <w:kern w:val="0"/>
          <w:sz w:val="22"/>
          <w:szCs w:val="22"/>
          <w:lang w:eastAsia="es-CO"/>
          <w14:ligatures w14:val="none"/>
        </w:rPr>
        <w:t>Para ello, el director (a) regional deberá remitir oficialmente los certificados de permanencia a la Dirección de Primera Infancia, mediante un memorando en el cual se relacionen los certificados de permanencia adjuntos. La certificación para cada postulante que corresponda deberá ser expedida por el Centro Zonal, en esta certificación se deberá indicar el plazo en el que la madre o padre comunitario fungió como tal en el rol de madre comunitaria o FAMI. El tiempo de servicio se debe diligenciar en número de años, meses y días para cada una de las entidades sin ánimo de lucro en las cuales prestaron sus servicios y realizar la sumatoria del tiempo total en años, meses y días.</w:t>
      </w:r>
    </w:p>
    <w:p w14:paraId="70944A04" w14:textId="77777777" w:rsidR="00492ED8" w:rsidRPr="00492ED8" w:rsidRDefault="00492ED8" w:rsidP="00492ED8">
      <w:pPr>
        <w:spacing w:after="0"/>
        <w:ind w:left="708"/>
        <w:textAlignment w:val="baseline"/>
        <w:rPr>
          <w:rFonts w:ascii="Verdana" w:eastAsia="Times New Roman" w:hAnsi="Verdana" w:cs="Segoe UI"/>
          <w:b/>
          <w:bCs/>
          <w:i/>
          <w:iCs/>
          <w:kern w:val="0"/>
          <w:sz w:val="22"/>
          <w:szCs w:val="22"/>
          <w:lang w:eastAsia="es-CO"/>
          <w14:ligatures w14:val="none"/>
        </w:rPr>
      </w:pPr>
    </w:p>
    <w:p w14:paraId="03E87358" w14:textId="4A5D98FB"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r w:rsidRPr="00492ED8">
        <w:rPr>
          <w:rFonts w:ascii="Verdana" w:eastAsia="Times New Roman" w:hAnsi="Verdana" w:cs="Segoe UI"/>
          <w:b/>
          <w:bCs/>
          <w:i/>
          <w:iCs/>
          <w:kern w:val="0"/>
          <w:sz w:val="22"/>
          <w:szCs w:val="22"/>
          <w:lang w:eastAsia="es-CO"/>
          <w14:ligatures w14:val="none"/>
        </w:rPr>
        <w:t>PARÁGRAFO PRIMERO.</w:t>
      </w:r>
      <w:r w:rsidRPr="00492ED8">
        <w:rPr>
          <w:rFonts w:ascii="Verdana" w:eastAsia="Times New Roman" w:hAnsi="Verdana" w:cs="Segoe UI"/>
          <w:i/>
          <w:iCs/>
          <w:kern w:val="0"/>
          <w:sz w:val="22"/>
          <w:szCs w:val="22"/>
          <w:lang w:eastAsia="es-CO"/>
          <w14:ligatures w14:val="none"/>
        </w:rPr>
        <w:t xml:space="preserve"> En caso de que alguno(s) de los solicitantes priorizados sean madres, padres comunitarios o madres y padres comunitarios de tránsito activos en el servicio, el coordinador/a del centro zonal del ICBF, deberá comunicarles que para continuar con el trámite de postulación deberán cumplir con el requisito de: “Acreditar la condición de retiro por haber ejercido el rol de madre comunitaria a partir del 16 de junio de 2011, esto es, conforme con la entrada en vigencia de la Ley 1450 de 2011, que creó dicho subsidio”.</w:t>
      </w:r>
    </w:p>
    <w:p w14:paraId="079DB324"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p>
    <w:p w14:paraId="47EE1A15"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r w:rsidRPr="00492ED8">
        <w:rPr>
          <w:rFonts w:ascii="Verdana" w:eastAsia="Times New Roman" w:hAnsi="Verdana" w:cs="Segoe UI"/>
          <w:i/>
          <w:iCs/>
          <w:kern w:val="0"/>
          <w:sz w:val="22"/>
          <w:szCs w:val="22"/>
          <w:lang w:eastAsia="es-CO"/>
          <w14:ligatures w14:val="none"/>
        </w:rPr>
        <w:t>Para tal fin, las madres, padres comunitarios o madres y padres comunitarios de tránsito que se encuentren activos, deberán gestionar con la entidad administradora del servicio todas las acciones administrativas necesarias relacionadas con la renuncia y su aceptación. En caso de manifestar no estar interesado en continuar con el proceso de postulación, la(el) solicitante deberá adjuntar una carta debidamente firmada en la cual indique su desistimiento.</w:t>
      </w:r>
    </w:p>
    <w:p w14:paraId="146B85B4"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p>
    <w:p w14:paraId="7BF4F758"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r w:rsidRPr="00492ED8">
        <w:rPr>
          <w:rFonts w:ascii="Verdana" w:eastAsia="Times New Roman" w:hAnsi="Verdana" w:cs="Segoe UI"/>
          <w:i/>
          <w:iCs/>
          <w:kern w:val="0"/>
          <w:sz w:val="22"/>
          <w:szCs w:val="22"/>
          <w:lang w:eastAsia="es-CO"/>
          <w14:ligatures w14:val="none"/>
        </w:rPr>
        <w:t>El coordinador/a del centro zonal del ICBF, expedirá la certificación de tiempo de permanencia, respecto de la(s) potenciales preseleccionados (os) para lo cual tendrán como soporte de consulta los documentos cargados en la página web del ICBF, así como el cumplimiento total de los requisitos establecidos en el artículo 1 del Decreto 2182 de 2023.</w:t>
      </w:r>
    </w:p>
    <w:p w14:paraId="7FC1EA91" w14:textId="77777777" w:rsidR="00492ED8" w:rsidRPr="00492ED8" w:rsidRDefault="00492ED8" w:rsidP="00492ED8">
      <w:pPr>
        <w:spacing w:after="0"/>
        <w:ind w:left="708"/>
        <w:textAlignment w:val="baseline"/>
        <w:rPr>
          <w:rFonts w:ascii="Verdana" w:eastAsia="Times New Roman" w:hAnsi="Verdana" w:cs="Segoe UI"/>
          <w:i/>
          <w:iCs/>
          <w:kern w:val="0"/>
          <w:sz w:val="22"/>
          <w:szCs w:val="22"/>
          <w:lang w:eastAsia="es-CO"/>
          <w14:ligatures w14:val="none"/>
        </w:rPr>
      </w:pPr>
    </w:p>
    <w:p w14:paraId="703747A7" w14:textId="77777777" w:rsidR="003726F5" w:rsidRPr="003726F5" w:rsidRDefault="00492ED8" w:rsidP="003726F5">
      <w:pPr>
        <w:spacing w:after="0"/>
        <w:ind w:left="708"/>
        <w:textAlignment w:val="baseline"/>
        <w:rPr>
          <w:rFonts w:ascii="Verdana" w:eastAsia="Times New Roman" w:hAnsi="Verdana" w:cs="Segoe UI"/>
          <w:i/>
          <w:iCs/>
          <w:kern w:val="0"/>
          <w:sz w:val="22"/>
          <w:szCs w:val="22"/>
          <w:lang w:eastAsia="es-CO"/>
          <w14:ligatures w14:val="none"/>
        </w:rPr>
      </w:pPr>
      <w:r w:rsidRPr="00492ED8">
        <w:rPr>
          <w:rFonts w:ascii="Verdana" w:eastAsia="Times New Roman" w:hAnsi="Verdana" w:cs="Segoe UI"/>
          <w:b/>
          <w:bCs/>
          <w:i/>
          <w:iCs/>
          <w:kern w:val="0"/>
          <w:sz w:val="22"/>
          <w:szCs w:val="22"/>
          <w:lang w:eastAsia="es-CO"/>
          <w14:ligatures w14:val="none"/>
        </w:rPr>
        <w:t>PARÁGRAFO SEGUNDO.</w:t>
      </w:r>
      <w:r w:rsidRPr="00492ED8">
        <w:rPr>
          <w:rFonts w:ascii="Verdana" w:eastAsia="Times New Roman" w:hAnsi="Verdana" w:cs="Segoe UI"/>
          <w:i/>
          <w:iCs/>
          <w:kern w:val="0"/>
          <w:sz w:val="22"/>
          <w:szCs w:val="22"/>
          <w:lang w:eastAsia="es-CO"/>
          <w14:ligatures w14:val="none"/>
        </w:rPr>
        <w:t xml:space="preserve"> Es importante tener en cuenta que los coordinadores de los centros zonales del ICBF deberán tramitar el cierre de las unidades de servicio de Hogares Comunitarios de Bienestar -HCB en los casos que las beneficiarias o beneficiarios estuvieran activas, para ello han de garantizar la continuidad de atención de los niños y niñas que a la fecha estuvieren vinculados en otra unidad de servicio cercana a sus viviendas. De no encontrar unidad de servicio cercana, la dirección regional presentará</w:t>
      </w:r>
      <w:r w:rsidR="003726F5">
        <w:rPr>
          <w:rFonts w:ascii="Verdana" w:eastAsia="Times New Roman" w:hAnsi="Verdana" w:cs="Segoe UI"/>
          <w:i/>
          <w:iCs/>
          <w:kern w:val="0"/>
          <w:sz w:val="22"/>
          <w:szCs w:val="22"/>
          <w:lang w:eastAsia="es-CO"/>
          <w14:ligatures w14:val="none"/>
        </w:rPr>
        <w:t xml:space="preserve"> </w:t>
      </w:r>
      <w:r w:rsidR="003726F5" w:rsidRPr="003726F5">
        <w:rPr>
          <w:rFonts w:ascii="Verdana" w:eastAsia="Times New Roman" w:hAnsi="Verdana" w:cs="Segoe UI"/>
          <w:i/>
          <w:iCs/>
          <w:kern w:val="0"/>
          <w:sz w:val="22"/>
          <w:szCs w:val="22"/>
          <w:lang w:eastAsia="es-CO"/>
          <w14:ligatures w14:val="none"/>
        </w:rPr>
        <w:t>propuestas a la dirección de primera infancia para garantizar la atención de acuerdo a las opciones territoriales de servicios de educación inicial.</w:t>
      </w:r>
    </w:p>
    <w:p w14:paraId="5F978F15" w14:textId="77777777" w:rsidR="003726F5" w:rsidRPr="003726F5" w:rsidRDefault="003726F5" w:rsidP="003726F5">
      <w:pPr>
        <w:spacing w:after="0"/>
        <w:ind w:left="708"/>
        <w:textAlignment w:val="baseline"/>
        <w:rPr>
          <w:rFonts w:ascii="Verdana" w:eastAsia="Times New Roman" w:hAnsi="Verdana" w:cs="Segoe UI"/>
          <w:b/>
          <w:bCs/>
          <w:i/>
          <w:iCs/>
          <w:kern w:val="0"/>
          <w:sz w:val="22"/>
          <w:szCs w:val="22"/>
          <w:lang w:eastAsia="es-CO"/>
          <w14:ligatures w14:val="none"/>
        </w:rPr>
      </w:pPr>
    </w:p>
    <w:p w14:paraId="13C4D133" w14:textId="58D432BD" w:rsidR="003726F5" w:rsidRP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b/>
          <w:bCs/>
          <w:i/>
          <w:iCs/>
          <w:kern w:val="0"/>
          <w:sz w:val="22"/>
          <w:szCs w:val="22"/>
          <w:lang w:eastAsia="es-CO"/>
          <w14:ligatures w14:val="none"/>
        </w:rPr>
        <w:t>PARÁGRAFO TERCERO.</w:t>
      </w:r>
      <w:r w:rsidRPr="003726F5">
        <w:rPr>
          <w:rFonts w:ascii="Verdana" w:eastAsia="Times New Roman" w:hAnsi="Verdana" w:cs="Segoe UI"/>
          <w:i/>
          <w:iCs/>
          <w:kern w:val="0"/>
          <w:sz w:val="22"/>
          <w:szCs w:val="22"/>
          <w:lang w:eastAsia="es-CO"/>
          <w14:ligatures w14:val="none"/>
        </w:rPr>
        <w:t xml:space="preserve"> Sólo se podrá tener en cuenta el tiempo durante el cual se desempeñó la labor como madre o padre comunitario.</w:t>
      </w:r>
    </w:p>
    <w:p w14:paraId="4B204EBE" w14:textId="77777777" w:rsid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p>
    <w:p w14:paraId="009A4B00" w14:textId="42798641" w:rsidR="003726F5" w:rsidRP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b/>
          <w:bCs/>
          <w:i/>
          <w:iCs/>
          <w:kern w:val="0"/>
          <w:sz w:val="22"/>
          <w:szCs w:val="22"/>
          <w:lang w:eastAsia="es-CO"/>
          <w14:ligatures w14:val="none"/>
        </w:rPr>
        <w:t>PARÁGRAFO CUARTO.</w:t>
      </w:r>
      <w:r w:rsidRPr="003726F5">
        <w:rPr>
          <w:rFonts w:ascii="Verdana" w:eastAsia="Times New Roman" w:hAnsi="Verdana" w:cs="Segoe UI"/>
          <w:i/>
          <w:iCs/>
          <w:kern w:val="0"/>
          <w:sz w:val="22"/>
          <w:szCs w:val="22"/>
          <w:lang w:eastAsia="es-CO"/>
          <w14:ligatures w14:val="none"/>
        </w:rPr>
        <w:t xml:space="preserve"> La certificación expedida por el Centro Zonal es un documento de uso interno del ICBF.</w:t>
      </w:r>
    </w:p>
    <w:p w14:paraId="25190365" w14:textId="77777777" w:rsid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p>
    <w:p w14:paraId="3A3BFEB1" w14:textId="3179B4C7" w:rsid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b/>
          <w:bCs/>
          <w:i/>
          <w:iCs/>
          <w:kern w:val="0"/>
          <w:sz w:val="22"/>
          <w:szCs w:val="22"/>
          <w:lang w:eastAsia="es-CO"/>
          <w14:ligatures w14:val="none"/>
        </w:rPr>
        <w:t>PARÁGRAFO QUINTO</w:t>
      </w:r>
      <w:r w:rsidRPr="003726F5">
        <w:rPr>
          <w:rFonts w:ascii="Verdana" w:eastAsia="Times New Roman" w:hAnsi="Verdana" w:cs="Segoe UI"/>
          <w:i/>
          <w:iCs/>
          <w:kern w:val="0"/>
          <w:sz w:val="22"/>
          <w:szCs w:val="22"/>
          <w:lang w:eastAsia="es-CO"/>
          <w14:ligatures w14:val="none"/>
        </w:rPr>
        <w:t>. Los rangos de tiempo establecidos para realizar la validación de los certificados de permanencia serán:</w:t>
      </w:r>
    </w:p>
    <w:tbl>
      <w:tblPr>
        <w:tblStyle w:val="Tablaconcuadrcula"/>
        <w:tblW w:w="0" w:type="auto"/>
        <w:tblInd w:w="708" w:type="dxa"/>
        <w:tblLook w:val="04A0" w:firstRow="1" w:lastRow="0" w:firstColumn="1" w:lastColumn="0" w:noHBand="0" w:noVBand="1"/>
      </w:tblPr>
      <w:tblGrid>
        <w:gridCol w:w="4084"/>
        <w:gridCol w:w="4036"/>
      </w:tblGrid>
      <w:tr w:rsidR="00BD50E7" w14:paraId="60CF7DCF" w14:textId="77777777" w:rsidTr="00E008E8">
        <w:tc>
          <w:tcPr>
            <w:tcW w:w="4084" w:type="dxa"/>
          </w:tcPr>
          <w:p w14:paraId="778D1A1A" w14:textId="13EF4960"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Cantidad de Certificados </w:t>
            </w:r>
          </w:p>
        </w:tc>
        <w:tc>
          <w:tcPr>
            <w:tcW w:w="4036" w:type="dxa"/>
          </w:tcPr>
          <w:p w14:paraId="7B2F4DFB" w14:textId="4BA565E0"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Número de días hábiles</w:t>
            </w:r>
          </w:p>
        </w:tc>
      </w:tr>
      <w:tr w:rsidR="00BD50E7" w14:paraId="33D12AEB" w14:textId="77777777" w:rsidTr="00E008E8">
        <w:tc>
          <w:tcPr>
            <w:tcW w:w="4084" w:type="dxa"/>
          </w:tcPr>
          <w:p w14:paraId="131A5022" w14:textId="08EEF939"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De 1 a 4.800       </w:t>
            </w:r>
          </w:p>
        </w:tc>
        <w:tc>
          <w:tcPr>
            <w:tcW w:w="4036" w:type="dxa"/>
          </w:tcPr>
          <w:p w14:paraId="7380EB56" w14:textId="3C43C481" w:rsidR="00BD50E7" w:rsidRDefault="00BD50E7"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10</w:t>
            </w:r>
          </w:p>
        </w:tc>
      </w:tr>
      <w:tr w:rsidR="00BD50E7" w14:paraId="53CEA20C" w14:textId="77777777" w:rsidTr="00E008E8">
        <w:tc>
          <w:tcPr>
            <w:tcW w:w="4084" w:type="dxa"/>
          </w:tcPr>
          <w:p w14:paraId="7A6849C4" w14:textId="2D4102FA"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De 4.801 a 9.600    </w:t>
            </w:r>
          </w:p>
        </w:tc>
        <w:tc>
          <w:tcPr>
            <w:tcW w:w="4036" w:type="dxa"/>
          </w:tcPr>
          <w:p w14:paraId="0DE2E096" w14:textId="5033D4F8" w:rsidR="00BD50E7" w:rsidRDefault="00BD50E7"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20</w:t>
            </w:r>
          </w:p>
        </w:tc>
      </w:tr>
      <w:tr w:rsidR="00BD50E7" w14:paraId="6F6BB7C8" w14:textId="77777777" w:rsidTr="00E008E8">
        <w:tc>
          <w:tcPr>
            <w:tcW w:w="4084" w:type="dxa"/>
          </w:tcPr>
          <w:p w14:paraId="392B921B" w14:textId="582B97F4"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De 9.601 a 12.000   </w:t>
            </w:r>
          </w:p>
        </w:tc>
        <w:tc>
          <w:tcPr>
            <w:tcW w:w="4036" w:type="dxa"/>
          </w:tcPr>
          <w:p w14:paraId="5790F74A" w14:textId="522B402D" w:rsidR="00BD50E7" w:rsidRDefault="00BD50E7"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25</w:t>
            </w:r>
          </w:p>
        </w:tc>
      </w:tr>
      <w:tr w:rsidR="00BD50E7" w14:paraId="69EC6EBA" w14:textId="77777777" w:rsidTr="00E008E8">
        <w:tc>
          <w:tcPr>
            <w:tcW w:w="4084" w:type="dxa"/>
          </w:tcPr>
          <w:p w14:paraId="1276750F" w14:textId="7917066C" w:rsidR="00BD50E7" w:rsidRDefault="00BD50E7" w:rsidP="003726F5">
            <w:pPr>
              <w:textAlignment w:val="baseline"/>
              <w:rPr>
                <w:rFonts w:ascii="Verdana" w:eastAsia="Times New Roman" w:hAnsi="Verdana" w:cs="Segoe UI"/>
                <w:i/>
                <w:iCs/>
                <w:kern w:val="0"/>
                <w:sz w:val="22"/>
                <w:szCs w:val="22"/>
                <w:lang w:eastAsia="es-CO"/>
                <w14:ligatures w14:val="none"/>
              </w:rPr>
            </w:pPr>
            <w:r w:rsidRPr="00BD50E7">
              <w:rPr>
                <w:rFonts w:ascii="Verdana" w:eastAsia="Times New Roman" w:hAnsi="Verdana" w:cs="Segoe UI"/>
                <w:i/>
                <w:iCs/>
                <w:kern w:val="0"/>
                <w:sz w:val="22"/>
                <w:szCs w:val="22"/>
                <w:lang w:eastAsia="es-CO"/>
                <w14:ligatures w14:val="none"/>
              </w:rPr>
              <w:t>De 12.001 a 15.000</w:t>
            </w:r>
          </w:p>
        </w:tc>
        <w:tc>
          <w:tcPr>
            <w:tcW w:w="4036" w:type="dxa"/>
          </w:tcPr>
          <w:p w14:paraId="65758E99" w14:textId="4B2A73D3" w:rsidR="00BD50E7" w:rsidRDefault="00E008E8"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32</w:t>
            </w:r>
          </w:p>
        </w:tc>
      </w:tr>
    </w:tbl>
    <w:p w14:paraId="70070027" w14:textId="77777777" w:rsidR="003726F5" w:rsidRP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p>
    <w:p w14:paraId="52C5784E" w14:textId="772C59EE" w:rsidR="003726F5" w:rsidRP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b/>
          <w:bCs/>
          <w:i/>
          <w:iCs/>
          <w:kern w:val="0"/>
          <w:sz w:val="22"/>
          <w:szCs w:val="22"/>
          <w:lang w:eastAsia="es-CO"/>
          <w14:ligatures w14:val="none"/>
        </w:rPr>
        <w:t xml:space="preserve">PARÁGRAFO </w:t>
      </w:r>
      <w:r w:rsidR="00E008E8" w:rsidRPr="00E008E8">
        <w:rPr>
          <w:rFonts w:ascii="Verdana" w:eastAsia="Times New Roman" w:hAnsi="Verdana" w:cs="Segoe UI"/>
          <w:b/>
          <w:bCs/>
          <w:i/>
          <w:iCs/>
          <w:kern w:val="0"/>
          <w:sz w:val="22"/>
          <w:szCs w:val="22"/>
          <w:lang w:eastAsia="es-CO"/>
          <w14:ligatures w14:val="none"/>
        </w:rPr>
        <w:t>SEXTO</w:t>
      </w:r>
      <w:r w:rsidRPr="003726F5">
        <w:rPr>
          <w:rFonts w:ascii="Verdana" w:eastAsia="Times New Roman" w:hAnsi="Verdana" w:cs="Segoe UI"/>
          <w:b/>
          <w:bCs/>
          <w:i/>
          <w:iCs/>
          <w:kern w:val="0"/>
          <w:sz w:val="22"/>
          <w:szCs w:val="22"/>
          <w:lang w:eastAsia="es-CO"/>
          <w14:ligatures w14:val="none"/>
        </w:rPr>
        <w:t>.</w:t>
      </w:r>
      <w:r w:rsidRPr="003726F5">
        <w:rPr>
          <w:rFonts w:ascii="Verdana" w:eastAsia="Times New Roman" w:hAnsi="Verdana" w:cs="Segoe UI"/>
          <w:i/>
          <w:iCs/>
          <w:kern w:val="0"/>
          <w:sz w:val="22"/>
          <w:szCs w:val="22"/>
          <w:lang w:eastAsia="es-CO"/>
          <w14:ligatures w14:val="none"/>
        </w:rPr>
        <w:t xml:space="preserve"> El tiempo establecido para realizar la validación de las posibles subsanaciones de los certificados de permanencia por parte de las Regionales será de cinco (5) días hábiles y podrá ser prorrogado por la Dirección de Primera Infancia por un término igual, previa solicitud de las direcciones regionales.</w:t>
      </w:r>
    </w:p>
    <w:p w14:paraId="694F68AE" w14:textId="77777777" w:rsidR="00E008E8" w:rsidRDefault="00E008E8" w:rsidP="003726F5">
      <w:pPr>
        <w:spacing w:after="0"/>
        <w:ind w:left="708"/>
        <w:textAlignment w:val="baseline"/>
        <w:rPr>
          <w:rFonts w:ascii="Verdana" w:eastAsia="Times New Roman" w:hAnsi="Verdana" w:cs="Segoe UI"/>
          <w:i/>
          <w:iCs/>
          <w:kern w:val="0"/>
          <w:sz w:val="22"/>
          <w:szCs w:val="22"/>
          <w:lang w:eastAsia="es-CO"/>
          <w14:ligatures w14:val="none"/>
        </w:rPr>
      </w:pPr>
    </w:p>
    <w:p w14:paraId="7CA5253E" w14:textId="24BB0CFE" w:rsidR="003726F5" w:rsidRPr="003726F5" w:rsidRDefault="003726F5" w:rsidP="003726F5">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b/>
          <w:bCs/>
          <w:i/>
          <w:iCs/>
          <w:kern w:val="0"/>
          <w:sz w:val="22"/>
          <w:szCs w:val="22"/>
          <w:lang w:eastAsia="es-CO"/>
          <w14:ligatures w14:val="none"/>
        </w:rPr>
        <w:t xml:space="preserve">PARÁGRAFO </w:t>
      </w:r>
      <w:r w:rsidR="00E008E8" w:rsidRPr="00E008E8">
        <w:rPr>
          <w:rFonts w:ascii="Verdana" w:eastAsia="Times New Roman" w:hAnsi="Verdana" w:cs="Segoe UI"/>
          <w:b/>
          <w:bCs/>
          <w:i/>
          <w:iCs/>
          <w:kern w:val="0"/>
          <w:sz w:val="22"/>
          <w:szCs w:val="22"/>
          <w:lang w:eastAsia="es-CO"/>
          <w14:ligatures w14:val="none"/>
        </w:rPr>
        <w:t>SEPTIMO</w:t>
      </w:r>
      <w:r w:rsidRPr="003726F5">
        <w:rPr>
          <w:rFonts w:ascii="Verdana" w:eastAsia="Times New Roman" w:hAnsi="Verdana" w:cs="Segoe UI"/>
          <w:b/>
          <w:bCs/>
          <w:i/>
          <w:iCs/>
          <w:kern w:val="0"/>
          <w:sz w:val="22"/>
          <w:szCs w:val="22"/>
          <w:lang w:eastAsia="es-CO"/>
          <w14:ligatures w14:val="none"/>
        </w:rPr>
        <w:t>.</w:t>
      </w:r>
      <w:r w:rsidRPr="003726F5">
        <w:rPr>
          <w:rFonts w:ascii="Verdana" w:eastAsia="Times New Roman" w:hAnsi="Verdana" w:cs="Segoe UI"/>
          <w:i/>
          <w:iCs/>
          <w:kern w:val="0"/>
          <w:sz w:val="22"/>
          <w:szCs w:val="22"/>
          <w:lang w:eastAsia="es-CO"/>
          <w14:ligatures w14:val="none"/>
        </w:rPr>
        <w:t xml:space="preserve"> Los rangos de tiempo establecidos para realizar la validación de los certificados de permanencia subsanados y remitidos por las regionales a la Dirección de Primera Infancia serán:</w:t>
      </w:r>
    </w:p>
    <w:p w14:paraId="69672D5C" w14:textId="77777777" w:rsidR="00E008E8" w:rsidRDefault="00E008E8" w:rsidP="003726F5">
      <w:pPr>
        <w:spacing w:after="0"/>
        <w:ind w:left="708"/>
        <w:textAlignment w:val="baseline"/>
        <w:rPr>
          <w:rFonts w:ascii="Verdana" w:eastAsia="Times New Roman" w:hAnsi="Verdana" w:cs="Segoe UI"/>
          <w:i/>
          <w:iCs/>
          <w:kern w:val="0"/>
          <w:sz w:val="22"/>
          <w:szCs w:val="22"/>
          <w:lang w:eastAsia="es-CO"/>
          <w14:ligatures w14:val="none"/>
        </w:rPr>
      </w:pPr>
    </w:p>
    <w:tbl>
      <w:tblPr>
        <w:tblStyle w:val="Tablaconcuadrcula"/>
        <w:tblW w:w="0" w:type="auto"/>
        <w:tblInd w:w="708" w:type="dxa"/>
        <w:tblLook w:val="04A0" w:firstRow="1" w:lastRow="0" w:firstColumn="1" w:lastColumn="0" w:noHBand="0" w:noVBand="1"/>
      </w:tblPr>
      <w:tblGrid>
        <w:gridCol w:w="4084"/>
        <w:gridCol w:w="4036"/>
      </w:tblGrid>
      <w:tr w:rsidR="00512B38" w14:paraId="65700C8A" w14:textId="77777777" w:rsidTr="00512B38">
        <w:tc>
          <w:tcPr>
            <w:tcW w:w="4414" w:type="dxa"/>
          </w:tcPr>
          <w:p w14:paraId="29569F9D" w14:textId="7F1AE127" w:rsidR="00512B38" w:rsidRDefault="00512B38" w:rsidP="003726F5">
            <w:pPr>
              <w:textAlignment w:val="baseline"/>
              <w:rPr>
                <w:rFonts w:ascii="Verdana" w:eastAsia="Times New Roman" w:hAnsi="Verdana" w:cs="Segoe UI"/>
                <w:i/>
                <w:iCs/>
                <w:kern w:val="0"/>
                <w:sz w:val="22"/>
                <w:szCs w:val="22"/>
                <w:lang w:eastAsia="es-CO"/>
                <w14:ligatures w14:val="none"/>
              </w:rPr>
            </w:pPr>
            <w:r w:rsidRPr="00512B38">
              <w:rPr>
                <w:rFonts w:ascii="Verdana" w:eastAsia="Times New Roman" w:hAnsi="Verdana" w:cs="Segoe UI"/>
                <w:i/>
                <w:iCs/>
                <w:kern w:val="0"/>
                <w:sz w:val="22"/>
                <w:szCs w:val="22"/>
                <w:lang w:eastAsia="es-CO"/>
                <w14:ligatures w14:val="none"/>
              </w:rPr>
              <w:t>Cantidad de Certificados </w:t>
            </w:r>
          </w:p>
        </w:tc>
        <w:tc>
          <w:tcPr>
            <w:tcW w:w="4414" w:type="dxa"/>
          </w:tcPr>
          <w:p w14:paraId="7B361928" w14:textId="6553F589" w:rsidR="00512B38" w:rsidRDefault="00604427" w:rsidP="003726F5">
            <w:pPr>
              <w:textAlignment w:val="baseline"/>
              <w:rPr>
                <w:rFonts w:ascii="Verdana" w:eastAsia="Times New Roman" w:hAnsi="Verdana" w:cs="Segoe UI"/>
                <w:i/>
                <w:iCs/>
                <w:kern w:val="0"/>
                <w:sz w:val="22"/>
                <w:szCs w:val="22"/>
                <w:lang w:eastAsia="es-CO"/>
                <w14:ligatures w14:val="none"/>
              </w:rPr>
            </w:pPr>
            <w:r w:rsidRPr="00604427">
              <w:rPr>
                <w:rFonts w:ascii="Verdana" w:eastAsia="Times New Roman" w:hAnsi="Verdana" w:cs="Segoe UI"/>
                <w:i/>
                <w:iCs/>
                <w:kern w:val="0"/>
                <w:sz w:val="22"/>
                <w:szCs w:val="22"/>
                <w:lang w:eastAsia="es-CO"/>
                <w14:ligatures w14:val="none"/>
              </w:rPr>
              <w:t>Número de días hábiles</w:t>
            </w:r>
          </w:p>
        </w:tc>
      </w:tr>
      <w:tr w:rsidR="00512B38" w14:paraId="2664D4B3" w14:textId="77777777" w:rsidTr="00512B38">
        <w:tc>
          <w:tcPr>
            <w:tcW w:w="4414" w:type="dxa"/>
          </w:tcPr>
          <w:p w14:paraId="169DF176" w14:textId="0C7B6D99" w:rsidR="00512B38" w:rsidRDefault="00604427" w:rsidP="003726F5">
            <w:pPr>
              <w:textAlignment w:val="baseline"/>
              <w:rPr>
                <w:rFonts w:ascii="Verdana" w:eastAsia="Times New Roman" w:hAnsi="Verdana" w:cs="Segoe UI"/>
                <w:i/>
                <w:iCs/>
                <w:kern w:val="0"/>
                <w:sz w:val="22"/>
                <w:szCs w:val="22"/>
                <w:lang w:eastAsia="es-CO"/>
                <w14:ligatures w14:val="none"/>
              </w:rPr>
            </w:pPr>
            <w:r w:rsidRPr="00604427">
              <w:rPr>
                <w:rFonts w:ascii="Verdana" w:eastAsia="Times New Roman" w:hAnsi="Verdana" w:cs="Segoe UI"/>
                <w:i/>
                <w:iCs/>
                <w:kern w:val="0"/>
                <w:sz w:val="22"/>
                <w:szCs w:val="22"/>
                <w:lang w:eastAsia="es-CO"/>
                <w14:ligatures w14:val="none"/>
              </w:rPr>
              <w:t>De 1 a 3.200  </w:t>
            </w:r>
          </w:p>
        </w:tc>
        <w:tc>
          <w:tcPr>
            <w:tcW w:w="4414" w:type="dxa"/>
          </w:tcPr>
          <w:p w14:paraId="444501DA" w14:textId="593E9A95" w:rsidR="00512B38" w:rsidRDefault="00246E33"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5</w:t>
            </w:r>
          </w:p>
        </w:tc>
      </w:tr>
      <w:tr w:rsidR="00512B38" w14:paraId="5517E9AF" w14:textId="77777777" w:rsidTr="00512B38">
        <w:tc>
          <w:tcPr>
            <w:tcW w:w="4414" w:type="dxa"/>
          </w:tcPr>
          <w:p w14:paraId="05409BF7" w14:textId="0A2670B1" w:rsidR="00512B38" w:rsidRDefault="00604427" w:rsidP="003726F5">
            <w:pPr>
              <w:textAlignment w:val="baseline"/>
              <w:rPr>
                <w:rFonts w:ascii="Verdana" w:eastAsia="Times New Roman" w:hAnsi="Verdana" w:cs="Segoe UI"/>
                <w:i/>
                <w:iCs/>
                <w:kern w:val="0"/>
                <w:sz w:val="22"/>
                <w:szCs w:val="22"/>
                <w:lang w:eastAsia="es-CO"/>
                <w14:ligatures w14:val="none"/>
              </w:rPr>
            </w:pPr>
            <w:r w:rsidRPr="00604427">
              <w:rPr>
                <w:rFonts w:ascii="Verdana" w:eastAsia="Times New Roman" w:hAnsi="Verdana" w:cs="Segoe UI"/>
                <w:i/>
                <w:iCs/>
                <w:kern w:val="0"/>
                <w:sz w:val="22"/>
                <w:szCs w:val="22"/>
                <w:lang w:eastAsia="es-CO"/>
                <w14:ligatures w14:val="none"/>
              </w:rPr>
              <w:t>De 3.201 a 6.400  </w:t>
            </w:r>
          </w:p>
        </w:tc>
        <w:tc>
          <w:tcPr>
            <w:tcW w:w="4414" w:type="dxa"/>
          </w:tcPr>
          <w:p w14:paraId="1AAC0A68" w14:textId="5F5520B4" w:rsidR="00512B38" w:rsidRDefault="00246E33"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10</w:t>
            </w:r>
          </w:p>
        </w:tc>
      </w:tr>
      <w:tr w:rsidR="00512B38" w14:paraId="6993CFA1" w14:textId="77777777" w:rsidTr="00512B38">
        <w:tc>
          <w:tcPr>
            <w:tcW w:w="4414" w:type="dxa"/>
          </w:tcPr>
          <w:p w14:paraId="116CB75E" w14:textId="3B9E40CB" w:rsidR="00512B38" w:rsidRDefault="00604427" w:rsidP="003726F5">
            <w:pPr>
              <w:textAlignment w:val="baseline"/>
              <w:rPr>
                <w:rFonts w:ascii="Verdana" w:eastAsia="Times New Roman" w:hAnsi="Verdana" w:cs="Segoe UI"/>
                <w:i/>
                <w:iCs/>
                <w:kern w:val="0"/>
                <w:sz w:val="22"/>
                <w:szCs w:val="22"/>
                <w:lang w:eastAsia="es-CO"/>
                <w14:ligatures w14:val="none"/>
              </w:rPr>
            </w:pPr>
            <w:r w:rsidRPr="00604427">
              <w:rPr>
                <w:rFonts w:ascii="Verdana" w:eastAsia="Times New Roman" w:hAnsi="Verdana" w:cs="Segoe UI"/>
                <w:i/>
                <w:iCs/>
                <w:kern w:val="0"/>
                <w:sz w:val="22"/>
                <w:szCs w:val="22"/>
                <w:lang w:eastAsia="es-CO"/>
                <w14:ligatures w14:val="none"/>
              </w:rPr>
              <w:t>De 6.401 a 9.600   </w:t>
            </w:r>
          </w:p>
        </w:tc>
        <w:tc>
          <w:tcPr>
            <w:tcW w:w="4414" w:type="dxa"/>
          </w:tcPr>
          <w:p w14:paraId="12C34DFE" w14:textId="77C7E866" w:rsidR="00512B38" w:rsidRDefault="00246E33"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15</w:t>
            </w:r>
          </w:p>
        </w:tc>
      </w:tr>
      <w:tr w:rsidR="00512B38" w14:paraId="22E4DE73" w14:textId="77777777" w:rsidTr="00512B38">
        <w:tc>
          <w:tcPr>
            <w:tcW w:w="4414" w:type="dxa"/>
          </w:tcPr>
          <w:p w14:paraId="669142D4" w14:textId="649C509B" w:rsidR="00512B38" w:rsidRDefault="00604427" w:rsidP="003726F5">
            <w:pPr>
              <w:textAlignment w:val="baseline"/>
              <w:rPr>
                <w:rFonts w:ascii="Verdana" w:eastAsia="Times New Roman" w:hAnsi="Verdana" w:cs="Segoe UI"/>
                <w:i/>
                <w:iCs/>
                <w:kern w:val="0"/>
                <w:sz w:val="22"/>
                <w:szCs w:val="22"/>
                <w:lang w:eastAsia="es-CO"/>
                <w14:ligatures w14:val="none"/>
              </w:rPr>
            </w:pPr>
            <w:r w:rsidRPr="00604427">
              <w:rPr>
                <w:rFonts w:ascii="Verdana" w:eastAsia="Times New Roman" w:hAnsi="Verdana" w:cs="Segoe UI"/>
                <w:i/>
                <w:iCs/>
                <w:kern w:val="0"/>
                <w:sz w:val="22"/>
                <w:szCs w:val="22"/>
                <w:lang w:eastAsia="es-CO"/>
                <w14:ligatures w14:val="none"/>
              </w:rPr>
              <w:t>De 9.601 a 12.800 </w:t>
            </w:r>
          </w:p>
        </w:tc>
        <w:tc>
          <w:tcPr>
            <w:tcW w:w="4414" w:type="dxa"/>
          </w:tcPr>
          <w:p w14:paraId="6DBDBC12" w14:textId="617EC200" w:rsidR="00512B38" w:rsidRDefault="00246E33"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20</w:t>
            </w:r>
          </w:p>
        </w:tc>
      </w:tr>
      <w:tr w:rsidR="00512B38" w14:paraId="3CC99DEB" w14:textId="77777777" w:rsidTr="00512B38">
        <w:tc>
          <w:tcPr>
            <w:tcW w:w="4414" w:type="dxa"/>
          </w:tcPr>
          <w:p w14:paraId="4136A86F" w14:textId="6365F396" w:rsidR="00512B38" w:rsidRDefault="00246E33" w:rsidP="003726F5">
            <w:pPr>
              <w:textAlignment w:val="baseline"/>
              <w:rPr>
                <w:rFonts w:ascii="Verdana" w:eastAsia="Times New Roman" w:hAnsi="Verdana" w:cs="Segoe UI"/>
                <w:i/>
                <w:iCs/>
                <w:kern w:val="0"/>
                <w:sz w:val="22"/>
                <w:szCs w:val="22"/>
                <w:lang w:eastAsia="es-CO"/>
                <w14:ligatures w14:val="none"/>
              </w:rPr>
            </w:pPr>
            <w:r w:rsidRPr="00246E33">
              <w:rPr>
                <w:rFonts w:ascii="Verdana" w:eastAsia="Times New Roman" w:hAnsi="Verdana" w:cs="Segoe UI"/>
                <w:i/>
                <w:iCs/>
                <w:kern w:val="0"/>
                <w:sz w:val="22"/>
                <w:szCs w:val="22"/>
                <w:lang w:eastAsia="es-CO"/>
                <w14:ligatures w14:val="none"/>
              </w:rPr>
              <w:t>De 12.801 a 15.000 </w:t>
            </w:r>
          </w:p>
        </w:tc>
        <w:tc>
          <w:tcPr>
            <w:tcW w:w="4414" w:type="dxa"/>
          </w:tcPr>
          <w:p w14:paraId="68E88F2D" w14:textId="396632E7" w:rsidR="00512B38" w:rsidRDefault="00246E33" w:rsidP="003726F5">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24</w:t>
            </w:r>
          </w:p>
        </w:tc>
      </w:tr>
    </w:tbl>
    <w:p w14:paraId="0D907CB7" w14:textId="77777777" w:rsidR="00E008E8" w:rsidRDefault="00E008E8" w:rsidP="003726F5">
      <w:pPr>
        <w:spacing w:after="0"/>
        <w:ind w:left="708"/>
        <w:textAlignment w:val="baseline"/>
        <w:rPr>
          <w:rFonts w:ascii="Verdana" w:eastAsia="Times New Roman" w:hAnsi="Verdana" w:cs="Segoe UI"/>
          <w:i/>
          <w:iCs/>
          <w:kern w:val="0"/>
          <w:sz w:val="22"/>
          <w:szCs w:val="22"/>
          <w:lang w:eastAsia="es-CO"/>
          <w14:ligatures w14:val="none"/>
        </w:rPr>
      </w:pPr>
    </w:p>
    <w:p w14:paraId="1474418B" w14:textId="77777777" w:rsidR="00E008E8" w:rsidRPr="004B63EF" w:rsidRDefault="00E008E8" w:rsidP="00E008E8">
      <w:pPr>
        <w:spacing w:after="0"/>
        <w:textAlignment w:val="baseline"/>
        <w:rPr>
          <w:rFonts w:ascii="Verdana" w:eastAsia="Times New Roman" w:hAnsi="Verdana" w:cs="Segoe UI"/>
          <w:kern w:val="0"/>
          <w:sz w:val="22"/>
          <w:szCs w:val="22"/>
          <w:lang w:eastAsia="es-CO"/>
          <w14:ligatures w14:val="none"/>
        </w:rPr>
      </w:pPr>
    </w:p>
    <w:p w14:paraId="279190CD" w14:textId="5C458DD2" w:rsidR="003726F5" w:rsidRPr="003726F5" w:rsidRDefault="003726F5" w:rsidP="00E008E8">
      <w:pPr>
        <w:spacing w:after="0"/>
        <w:textAlignment w:val="baseline"/>
        <w:rPr>
          <w:rFonts w:ascii="Verdana" w:eastAsia="Times New Roman" w:hAnsi="Verdana" w:cs="Segoe UI"/>
          <w:kern w:val="0"/>
          <w:sz w:val="22"/>
          <w:szCs w:val="22"/>
          <w:lang w:eastAsia="es-CO"/>
          <w14:ligatures w14:val="none"/>
        </w:rPr>
      </w:pPr>
      <w:r w:rsidRPr="003726F5">
        <w:rPr>
          <w:rFonts w:ascii="Verdana" w:eastAsia="Times New Roman" w:hAnsi="Verdana" w:cs="Segoe UI"/>
          <w:b/>
          <w:bCs/>
          <w:kern w:val="0"/>
          <w:sz w:val="22"/>
          <w:szCs w:val="22"/>
          <w:lang w:eastAsia="es-CO"/>
          <w14:ligatures w14:val="none"/>
        </w:rPr>
        <w:t xml:space="preserve">ARTÍCULO </w:t>
      </w:r>
      <w:r w:rsidR="00E008E8" w:rsidRPr="004B63EF">
        <w:rPr>
          <w:rFonts w:ascii="Verdana" w:eastAsia="Times New Roman" w:hAnsi="Verdana" w:cs="Segoe UI"/>
          <w:b/>
          <w:bCs/>
          <w:kern w:val="0"/>
          <w:sz w:val="22"/>
          <w:szCs w:val="22"/>
          <w:lang w:eastAsia="es-CO"/>
          <w14:ligatures w14:val="none"/>
        </w:rPr>
        <w:t>7o</w:t>
      </w:r>
      <w:r w:rsidRPr="003726F5">
        <w:rPr>
          <w:rFonts w:ascii="Verdana" w:eastAsia="Times New Roman" w:hAnsi="Verdana" w:cs="Segoe UI"/>
          <w:b/>
          <w:bCs/>
          <w:kern w:val="0"/>
          <w:sz w:val="22"/>
          <w:szCs w:val="22"/>
          <w:lang w:eastAsia="es-CO"/>
          <w14:ligatures w14:val="none"/>
        </w:rPr>
        <w:t>.</w:t>
      </w:r>
      <w:r w:rsidRPr="003726F5">
        <w:rPr>
          <w:rFonts w:ascii="Verdana" w:eastAsia="Times New Roman" w:hAnsi="Verdana" w:cs="Segoe UI"/>
          <w:kern w:val="0"/>
          <w:sz w:val="22"/>
          <w:szCs w:val="22"/>
          <w:lang w:eastAsia="es-CO"/>
          <w14:ligatures w14:val="none"/>
        </w:rPr>
        <w:t xml:space="preserve"> Modifíquese el artículo 9 de la Resolución 5914 de 2023, el cual quedará así:</w:t>
      </w:r>
    </w:p>
    <w:p w14:paraId="55340A6D" w14:textId="77777777" w:rsidR="00B2712A" w:rsidRPr="00B2712A" w:rsidRDefault="003726F5" w:rsidP="00B2712A">
      <w:pPr>
        <w:spacing w:after="0"/>
        <w:ind w:left="708"/>
        <w:textAlignment w:val="baseline"/>
        <w:rPr>
          <w:rFonts w:ascii="Verdana" w:eastAsia="Times New Roman" w:hAnsi="Verdana" w:cs="Segoe UI"/>
          <w:i/>
          <w:iCs/>
          <w:kern w:val="0"/>
          <w:sz w:val="22"/>
          <w:szCs w:val="22"/>
          <w:lang w:eastAsia="es-CO"/>
          <w14:ligatures w14:val="none"/>
        </w:rPr>
      </w:pPr>
      <w:r w:rsidRPr="003726F5">
        <w:rPr>
          <w:rFonts w:ascii="Verdana" w:eastAsia="Times New Roman" w:hAnsi="Verdana" w:cs="Segoe UI"/>
          <w:i/>
          <w:iCs/>
          <w:kern w:val="0"/>
          <w:sz w:val="22"/>
          <w:szCs w:val="22"/>
          <w:lang w:eastAsia="es-CO"/>
          <w14:ligatures w14:val="none"/>
        </w:rPr>
        <w:t>ARTÍCULO 9. ETAPA VI: PROCESO DE VERIFICACIÓN Y VALIDACIÓN POR PARTE DE LA DIRECCIÓN DE PRIMERA INFANCIA. Para el proceso de verificación del cumplimiento de los requisitos de acceso, una vez realizada y agotada la etapa</w:t>
      </w:r>
      <w:r w:rsidR="00B2712A">
        <w:rPr>
          <w:rFonts w:ascii="Verdana" w:eastAsia="Times New Roman" w:hAnsi="Verdana" w:cs="Segoe UI"/>
          <w:i/>
          <w:iCs/>
          <w:kern w:val="0"/>
          <w:sz w:val="22"/>
          <w:szCs w:val="22"/>
          <w:lang w:eastAsia="es-CO"/>
          <w14:ligatures w14:val="none"/>
        </w:rPr>
        <w:t xml:space="preserve"> </w:t>
      </w:r>
      <w:r w:rsidR="00B2712A" w:rsidRPr="00B2712A">
        <w:rPr>
          <w:rFonts w:ascii="Verdana" w:eastAsia="Times New Roman" w:hAnsi="Verdana" w:cs="Segoe UI"/>
          <w:i/>
          <w:iCs/>
          <w:kern w:val="0"/>
          <w:sz w:val="22"/>
          <w:szCs w:val="22"/>
          <w:lang w:eastAsia="es-CO"/>
          <w14:ligatures w14:val="none"/>
        </w:rPr>
        <w:t>descrita en el artículo anterior, se procederá a realizar la verificación de los requisitos de acceso a la Subcuenta de Subsistencia del Fondo de Solidaridad Pensional a las/los postulantes preseleccionados, de conformidad con lo dispuesto en el artículo 1 del Decreto 2182 de 2023, a saber:</w:t>
      </w:r>
    </w:p>
    <w:p w14:paraId="4880DED9"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p>
    <w:p w14:paraId="12F21037"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i/>
          <w:iCs/>
          <w:kern w:val="0"/>
          <w:sz w:val="22"/>
          <w:szCs w:val="22"/>
          <w:lang w:eastAsia="es-CO"/>
          <w14:ligatures w14:val="none"/>
        </w:rPr>
        <w:t>i. Ser colombiano,</w:t>
      </w:r>
    </w:p>
    <w:p w14:paraId="6B64B83D"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i/>
          <w:iCs/>
          <w:kern w:val="0"/>
          <w:sz w:val="22"/>
          <w:szCs w:val="22"/>
          <w:lang w:eastAsia="es-CO"/>
          <w14:ligatures w14:val="none"/>
        </w:rPr>
        <w:t>ii. Tener como mínimo 57 años si es mujer o 62 años si es hombre y no reunir los requisitos para acceder a pensión,</w:t>
      </w:r>
    </w:p>
    <w:p w14:paraId="11FCE716"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i/>
          <w:iCs/>
          <w:kern w:val="0"/>
          <w:sz w:val="22"/>
          <w:szCs w:val="22"/>
          <w:lang w:eastAsia="es-CO"/>
          <w14:ligatures w14:val="none"/>
        </w:rPr>
        <w:t>iii. No ser beneficiario de un beneficio económico periódico del mecanismo BEPS.</w:t>
      </w:r>
    </w:p>
    <w:p w14:paraId="2E39F243"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i/>
          <w:iCs/>
          <w:kern w:val="0"/>
          <w:sz w:val="22"/>
          <w:szCs w:val="22"/>
          <w:lang w:eastAsia="es-CO"/>
          <w14:ligatures w14:val="none"/>
        </w:rPr>
        <w:t>iv. Haber desarrollado el rol de madre comunitaria por un tiempo no menor a 10 años.</w:t>
      </w:r>
    </w:p>
    <w:p w14:paraId="000FC1D2"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i/>
          <w:iCs/>
          <w:kern w:val="0"/>
          <w:sz w:val="22"/>
          <w:szCs w:val="22"/>
          <w:lang w:eastAsia="es-CO"/>
          <w14:ligatures w14:val="none"/>
        </w:rPr>
        <w:t>v. Acreditar la condición de retiro por haber ejercido el rol de madre comunitaria a partir del 16 de junio de 2011, esto es, conforme con la entrada en vigor de la Ley 1450 de 2011, que creó dicho subsidio.</w:t>
      </w:r>
    </w:p>
    <w:p w14:paraId="778B41B8" w14:textId="77777777" w:rsidR="00B2712A" w:rsidRPr="00B2712A" w:rsidRDefault="00B2712A" w:rsidP="00B2712A">
      <w:pPr>
        <w:spacing w:after="0"/>
        <w:ind w:left="708"/>
        <w:textAlignment w:val="baseline"/>
        <w:rPr>
          <w:rFonts w:ascii="Verdana" w:eastAsia="Times New Roman" w:hAnsi="Verdana" w:cs="Segoe UI"/>
          <w:i/>
          <w:iCs/>
          <w:kern w:val="0"/>
          <w:sz w:val="22"/>
          <w:szCs w:val="22"/>
          <w:lang w:eastAsia="es-CO"/>
          <w14:ligatures w14:val="none"/>
        </w:rPr>
      </w:pPr>
    </w:p>
    <w:p w14:paraId="0FC92209" w14:textId="77777777" w:rsidR="004B63EF" w:rsidRDefault="00B2712A" w:rsidP="004B63EF">
      <w:pPr>
        <w:spacing w:after="0"/>
        <w:ind w:left="708"/>
        <w:textAlignment w:val="baseline"/>
        <w:rPr>
          <w:rFonts w:ascii="Verdana" w:eastAsia="Times New Roman" w:hAnsi="Verdana" w:cs="Segoe UI"/>
          <w:i/>
          <w:iCs/>
          <w:kern w:val="0"/>
          <w:sz w:val="22"/>
          <w:szCs w:val="22"/>
          <w:lang w:eastAsia="es-CO"/>
          <w14:ligatures w14:val="none"/>
        </w:rPr>
      </w:pPr>
      <w:r w:rsidRPr="00B2712A">
        <w:rPr>
          <w:rFonts w:ascii="Verdana" w:eastAsia="Times New Roman" w:hAnsi="Verdana" w:cs="Segoe UI"/>
          <w:b/>
          <w:bCs/>
          <w:i/>
          <w:iCs/>
          <w:kern w:val="0"/>
          <w:sz w:val="22"/>
          <w:szCs w:val="22"/>
          <w:lang w:eastAsia="es-CO"/>
          <w14:ligatures w14:val="none"/>
        </w:rPr>
        <w:t>PARÁGRAFO.</w:t>
      </w:r>
      <w:r w:rsidRPr="00B2712A">
        <w:rPr>
          <w:rFonts w:ascii="Verdana" w:eastAsia="Times New Roman" w:hAnsi="Verdana" w:cs="Segoe UI"/>
          <w:i/>
          <w:iCs/>
          <w:kern w:val="0"/>
          <w:sz w:val="22"/>
          <w:szCs w:val="22"/>
          <w:lang w:eastAsia="es-CO"/>
          <w14:ligatures w14:val="none"/>
        </w:rPr>
        <w:t xml:space="preserve"> Se tendrán en cuenta las madres y padres comunitarios que se encuentren activos en el servicio, siempre y cuando el coordinador/a del centro zonal del ICBF haya anexado la renuncia y aceptación por parte de la entidad administradora del servicio junto con el certificado de permanencia.</w:t>
      </w:r>
    </w:p>
    <w:p w14:paraId="44A18F9D" w14:textId="77777777" w:rsidR="004B63EF" w:rsidRDefault="004B63EF" w:rsidP="004B63EF">
      <w:pPr>
        <w:spacing w:after="0"/>
        <w:textAlignment w:val="baseline"/>
        <w:rPr>
          <w:rFonts w:ascii="Verdana" w:eastAsia="Times New Roman" w:hAnsi="Verdana" w:cs="Segoe UI"/>
          <w:kern w:val="0"/>
          <w:sz w:val="22"/>
          <w:szCs w:val="22"/>
          <w:lang w:eastAsia="es-CO"/>
          <w14:ligatures w14:val="none"/>
        </w:rPr>
      </w:pPr>
    </w:p>
    <w:p w14:paraId="639B2615" w14:textId="5B0E5A66" w:rsidR="004B63EF" w:rsidRPr="004B63EF" w:rsidRDefault="004B63EF" w:rsidP="004B63EF">
      <w:pPr>
        <w:spacing w:after="0"/>
        <w:textAlignment w:val="baseline"/>
        <w:rPr>
          <w:rFonts w:ascii="Verdana" w:eastAsia="Times New Roman" w:hAnsi="Verdana" w:cs="Segoe UI"/>
          <w:kern w:val="0"/>
          <w:sz w:val="22"/>
          <w:szCs w:val="22"/>
          <w:lang w:eastAsia="es-CO"/>
          <w14:ligatures w14:val="none"/>
        </w:rPr>
      </w:pPr>
      <w:r w:rsidRPr="004B63EF">
        <w:rPr>
          <w:rFonts w:ascii="Verdana" w:eastAsia="Times New Roman" w:hAnsi="Verdana" w:cs="Segoe UI"/>
          <w:b/>
          <w:bCs/>
          <w:kern w:val="0"/>
          <w:sz w:val="22"/>
          <w:szCs w:val="22"/>
          <w:lang w:eastAsia="es-CO"/>
          <w14:ligatures w14:val="none"/>
        </w:rPr>
        <w:t xml:space="preserve">ARTÍCULO </w:t>
      </w:r>
      <w:r>
        <w:rPr>
          <w:rFonts w:ascii="Verdana" w:eastAsia="Times New Roman" w:hAnsi="Verdana" w:cs="Segoe UI"/>
          <w:b/>
          <w:bCs/>
          <w:kern w:val="0"/>
          <w:sz w:val="22"/>
          <w:szCs w:val="22"/>
          <w:lang w:eastAsia="es-CO"/>
          <w14:ligatures w14:val="none"/>
        </w:rPr>
        <w:t>8o</w:t>
      </w:r>
      <w:r w:rsidRPr="004B63EF">
        <w:rPr>
          <w:rFonts w:ascii="Verdana" w:eastAsia="Times New Roman" w:hAnsi="Verdana" w:cs="Segoe UI"/>
          <w:b/>
          <w:bCs/>
          <w:kern w:val="0"/>
          <w:sz w:val="22"/>
          <w:szCs w:val="22"/>
          <w:lang w:eastAsia="es-CO"/>
          <w14:ligatures w14:val="none"/>
        </w:rPr>
        <w:t>.</w:t>
      </w:r>
      <w:r w:rsidRPr="004B63EF">
        <w:rPr>
          <w:rFonts w:ascii="Verdana" w:eastAsia="Times New Roman" w:hAnsi="Verdana" w:cs="Segoe UI"/>
          <w:kern w:val="0"/>
          <w:sz w:val="22"/>
          <w:szCs w:val="22"/>
          <w:lang w:eastAsia="es-CO"/>
          <w14:ligatures w14:val="none"/>
        </w:rPr>
        <w:t xml:space="preserve"> Modifíquese el artículo 10 de la Resolución 5914 de 2023, el cual quedará así:</w:t>
      </w:r>
    </w:p>
    <w:p w14:paraId="5210D75C" w14:textId="77777777" w:rsidR="004B63EF" w:rsidRPr="004B63EF" w:rsidRDefault="004B63EF" w:rsidP="004B63EF">
      <w:pPr>
        <w:spacing w:after="0"/>
        <w:ind w:left="708"/>
        <w:textAlignment w:val="baseline"/>
        <w:rPr>
          <w:rFonts w:ascii="Verdana" w:eastAsia="Times New Roman" w:hAnsi="Verdana" w:cs="Segoe UI"/>
          <w:i/>
          <w:iCs/>
          <w:kern w:val="0"/>
          <w:sz w:val="22"/>
          <w:szCs w:val="22"/>
          <w:lang w:eastAsia="es-CO"/>
          <w14:ligatures w14:val="none"/>
        </w:rPr>
      </w:pPr>
    </w:p>
    <w:p w14:paraId="6B22B531" w14:textId="77777777" w:rsidR="004B63EF" w:rsidRPr="004B63EF" w:rsidRDefault="004B63EF" w:rsidP="004B63EF">
      <w:pPr>
        <w:spacing w:after="0"/>
        <w:ind w:left="708"/>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b/>
          <w:bCs/>
          <w:i/>
          <w:iCs/>
          <w:kern w:val="0"/>
          <w:sz w:val="22"/>
          <w:szCs w:val="22"/>
          <w:lang w:eastAsia="es-CO"/>
          <w14:ligatures w14:val="none"/>
        </w:rPr>
        <w:t>ARTÍCULO 10.</w:t>
      </w:r>
      <w:r w:rsidRPr="004B63EF">
        <w:rPr>
          <w:rFonts w:ascii="Verdana" w:eastAsia="Times New Roman" w:hAnsi="Verdana" w:cs="Segoe UI"/>
          <w:i/>
          <w:iCs/>
          <w:kern w:val="0"/>
          <w:sz w:val="22"/>
          <w:szCs w:val="22"/>
          <w:lang w:eastAsia="es-CO"/>
          <w14:ligatures w14:val="none"/>
        </w:rPr>
        <w:t xml:space="preserve"> ETAPA VII: FICHA DE POSTULACIÓN O PRIORIZACIÓN. La Dirección de Primera Infancia proyectará la ficha de postulación o priorización de los potenciales beneficiarios que aspiren ingresar al programa del Subsidio de la Subcuenta de Subsistencia del Fondo de Solidaridad Pensional, previa verificación del cumplimiento de todos los requisitos y aplicación de criterios de priorización lo anterior, teniendo en cuenta los siguientes rangos de tiempo:</w:t>
      </w:r>
    </w:p>
    <w:p w14:paraId="2D8E11A9" w14:textId="77777777" w:rsidR="004B63EF" w:rsidRPr="004B63EF" w:rsidRDefault="004B63EF" w:rsidP="004B63EF">
      <w:pPr>
        <w:spacing w:after="0"/>
        <w:ind w:left="708"/>
        <w:textAlignment w:val="baseline"/>
        <w:rPr>
          <w:rFonts w:ascii="Verdana" w:eastAsia="Times New Roman" w:hAnsi="Verdana" w:cs="Segoe UI"/>
          <w:i/>
          <w:iCs/>
          <w:kern w:val="0"/>
          <w:sz w:val="22"/>
          <w:szCs w:val="22"/>
          <w:lang w:eastAsia="es-CO"/>
          <w14:ligatures w14:val="none"/>
        </w:rPr>
      </w:pPr>
    </w:p>
    <w:tbl>
      <w:tblPr>
        <w:tblStyle w:val="Tablaconcuadrcula"/>
        <w:tblW w:w="0" w:type="auto"/>
        <w:tblInd w:w="708" w:type="dxa"/>
        <w:tblLook w:val="04A0" w:firstRow="1" w:lastRow="0" w:firstColumn="1" w:lastColumn="0" w:noHBand="0" w:noVBand="1"/>
      </w:tblPr>
      <w:tblGrid>
        <w:gridCol w:w="4040"/>
        <w:gridCol w:w="4080"/>
      </w:tblGrid>
      <w:tr w:rsidR="004B63EF" w14:paraId="71405A01" w14:textId="77777777" w:rsidTr="004B63EF">
        <w:tc>
          <w:tcPr>
            <w:tcW w:w="4040" w:type="dxa"/>
          </w:tcPr>
          <w:p w14:paraId="3E03B3B8" w14:textId="2BB15231" w:rsidR="004B63EF" w:rsidRDefault="004B63EF" w:rsidP="004B63EF">
            <w:pPr>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Cantidad de Solicitantes</w:t>
            </w:r>
          </w:p>
        </w:tc>
        <w:tc>
          <w:tcPr>
            <w:tcW w:w="4080" w:type="dxa"/>
          </w:tcPr>
          <w:p w14:paraId="2F126F30" w14:textId="329661C0" w:rsidR="004B63EF" w:rsidRDefault="004B63EF" w:rsidP="004B63EF">
            <w:pPr>
              <w:ind w:left="708"/>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Número de días hábiles</w:t>
            </w:r>
          </w:p>
        </w:tc>
      </w:tr>
      <w:tr w:rsidR="004B63EF" w14:paraId="22A08F4D" w14:textId="77777777" w:rsidTr="004B63EF">
        <w:tc>
          <w:tcPr>
            <w:tcW w:w="4040" w:type="dxa"/>
          </w:tcPr>
          <w:p w14:paraId="4CC9C2D6" w14:textId="79C544E9" w:rsidR="004B63EF" w:rsidRDefault="004B63EF" w:rsidP="004B63EF">
            <w:pPr>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De 1 a 4.800       </w:t>
            </w:r>
          </w:p>
        </w:tc>
        <w:tc>
          <w:tcPr>
            <w:tcW w:w="4080" w:type="dxa"/>
          </w:tcPr>
          <w:p w14:paraId="734469ED" w14:textId="4129F9F2" w:rsidR="004B63EF" w:rsidRDefault="004B63EF" w:rsidP="004B63EF">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10</w:t>
            </w:r>
          </w:p>
        </w:tc>
      </w:tr>
      <w:tr w:rsidR="004B63EF" w14:paraId="359AFBBF" w14:textId="77777777" w:rsidTr="004B63EF">
        <w:tc>
          <w:tcPr>
            <w:tcW w:w="4040" w:type="dxa"/>
          </w:tcPr>
          <w:p w14:paraId="04A64D86" w14:textId="13674393" w:rsidR="004B63EF" w:rsidRDefault="004B63EF" w:rsidP="004B63EF">
            <w:pPr>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De 4.801 a 9.600</w:t>
            </w:r>
          </w:p>
        </w:tc>
        <w:tc>
          <w:tcPr>
            <w:tcW w:w="4080" w:type="dxa"/>
          </w:tcPr>
          <w:p w14:paraId="7AF8CB44" w14:textId="32BA1790" w:rsidR="004B63EF" w:rsidRDefault="004B63EF" w:rsidP="004B63EF">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20</w:t>
            </w:r>
          </w:p>
        </w:tc>
      </w:tr>
      <w:tr w:rsidR="004B63EF" w14:paraId="01391510" w14:textId="77777777" w:rsidTr="004B63EF">
        <w:tc>
          <w:tcPr>
            <w:tcW w:w="4040" w:type="dxa"/>
          </w:tcPr>
          <w:p w14:paraId="15B89499" w14:textId="6322E694" w:rsidR="004B63EF" w:rsidRDefault="004B63EF" w:rsidP="004B63EF">
            <w:pPr>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De 9.601 a 15.000</w:t>
            </w:r>
          </w:p>
        </w:tc>
        <w:tc>
          <w:tcPr>
            <w:tcW w:w="4080" w:type="dxa"/>
          </w:tcPr>
          <w:p w14:paraId="65296CA0" w14:textId="67FAA787" w:rsidR="004B63EF" w:rsidRDefault="004B63EF" w:rsidP="004B63EF">
            <w:pPr>
              <w:textAlignment w:val="baseline"/>
              <w:rPr>
                <w:rFonts w:ascii="Verdana" w:eastAsia="Times New Roman" w:hAnsi="Verdana" w:cs="Segoe UI"/>
                <w:i/>
                <w:iCs/>
                <w:kern w:val="0"/>
                <w:sz w:val="22"/>
                <w:szCs w:val="22"/>
                <w:lang w:eastAsia="es-CO"/>
                <w14:ligatures w14:val="none"/>
              </w:rPr>
            </w:pPr>
            <w:r>
              <w:rPr>
                <w:rFonts w:ascii="Verdana" w:eastAsia="Times New Roman" w:hAnsi="Verdana" w:cs="Segoe UI"/>
                <w:i/>
                <w:iCs/>
                <w:kern w:val="0"/>
                <w:sz w:val="22"/>
                <w:szCs w:val="22"/>
                <w:lang w:eastAsia="es-CO"/>
                <w14:ligatures w14:val="none"/>
              </w:rPr>
              <w:t>32</w:t>
            </w:r>
          </w:p>
        </w:tc>
      </w:tr>
    </w:tbl>
    <w:p w14:paraId="32043B29" w14:textId="77777777" w:rsidR="004B63EF" w:rsidRDefault="004B63EF" w:rsidP="004B63EF">
      <w:pPr>
        <w:spacing w:after="0"/>
        <w:textAlignment w:val="baseline"/>
        <w:rPr>
          <w:rFonts w:ascii="Verdana" w:eastAsia="Times New Roman" w:hAnsi="Verdana" w:cs="Segoe UI"/>
          <w:i/>
          <w:iCs/>
          <w:kern w:val="0"/>
          <w:sz w:val="22"/>
          <w:szCs w:val="22"/>
          <w:lang w:eastAsia="es-CO"/>
          <w14:ligatures w14:val="none"/>
        </w:rPr>
      </w:pPr>
    </w:p>
    <w:p w14:paraId="75446700" w14:textId="45218551" w:rsidR="004B63EF" w:rsidRPr="004B63EF" w:rsidRDefault="004B63EF" w:rsidP="004B63EF">
      <w:pPr>
        <w:spacing w:after="0"/>
        <w:ind w:left="708"/>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La ficha será suscrita por (i) Subdirector (a) General o su delegado; (ii) Un asesor designado por la Dirección General; (iii) Director(a) de Primera Infancia; (iv) Subdirector (a) de Operación para la Atención a la Primera Infancia.</w:t>
      </w:r>
    </w:p>
    <w:p w14:paraId="5C306774" w14:textId="77777777" w:rsidR="004B63EF" w:rsidRPr="004B63EF" w:rsidRDefault="004B63EF" w:rsidP="004B63EF">
      <w:pPr>
        <w:spacing w:after="0"/>
        <w:ind w:left="708"/>
        <w:textAlignment w:val="baseline"/>
        <w:rPr>
          <w:rFonts w:ascii="Verdana" w:eastAsia="Times New Roman" w:hAnsi="Verdana" w:cs="Segoe UI"/>
          <w:i/>
          <w:iCs/>
          <w:kern w:val="0"/>
          <w:sz w:val="22"/>
          <w:szCs w:val="22"/>
          <w:lang w:eastAsia="es-CO"/>
          <w14:ligatures w14:val="none"/>
        </w:rPr>
      </w:pPr>
    </w:p>
    <w:p w14:paraId="7E89A60E" w14:textId="7962D624" w:rsidR="008109D8" w:rsidRPr="008109D8" w:rsidRDefault="004B63EF" w:rsidP="008109D8">
      <w:pPr>
        <w:spacing w:after="0"/>
        <w:ind w:left="708"/>
        <w:textAlignment w:val="baseline"/>
        <w:rPr>
          <w:rFonts w:ascii="Verdana" w:eastAsia="Times New Roman" w:hAnsi="Verdana" w:cs="Segoe UI"/>
          <w:i/>
          <w:iCs/>
          <w:kern w:val="0"/>
          <w:sz w:val="22"/>
          <w:szCs w:val="22"/>
          <w:lang w:eastAsia="es-CO"/>
          <w14:ligatures w14:val="none"/>
        </w:rPr>
      </w:pPr>
      <w:r w:rsidRPr="004B63EF">
        <w:rPr>
          <w:rFonts w:ascii="Verdana" w:eastAsia="Times New Roman" w:hAnsi="Verdana" w:cs="Segoe UI"/>
          <w:i/>
          <w:iCs/>
          <w:kern w:val="0"/>
          <w:sz w:val="22"/>
          <w:szCs w:val="22"/>
          <w:lang w:eastAsia="es-CO"/>
          <w14:ligatures w14:val="none"/>
        </w:rPr>
        <w:t>Así mismo, los documentos de cada potencial beneficiario/a deberán ser compilados y convertidos en un solo archivo PDF, que deberá guardar relación con el número de ítem</w:t>
      </w:r>
      <w:r w:rsidR="008109D8" w:rsidRPr="008109D8">
        <w:t xml:space="preserve"> </w:t>
      </w:r>
      <w:r w:rsidR="008109D8" w:rsidRPr="008109D8">
        <w:rPr>
          <w:rFonts w:ascii="Verdana" w:eastAsia="Times New Roman" w:hAnsi="Verdana" w:cs="Segoe UI"/>
          <w:i/>
          <w:iCs/>
          <w:kern w:val="0"/>
          <w:sz w:val="22"/>
          <w:szCs w:val="22"/>
          <w:lang w:eastAsia="es-CO"/>
          <w14:ligatures w14:val="none"/>
        </w:rPr>
        <w:t>donde se encuentra en la ficha de postulación o priorización seguido de su número de identificación tal cual se encuentra en su cédula de ciudadanía.</w:t>
      </w:r>
    </w:p>
    <w:p w14:paraId="01B466B1" w14:textId="77777777" w:rsidR="008109D8" w:rsidRPr="008109D8" w:rsidRDefault="008109D8" w:rsidP="008109D8">
      <w:pPr>
        <w:spacing w:after="0"/>
        <w:ind w:left="708"/>
        <w:textAlignment w:val="baseline"/>
        <w:rPr>
          <w:rFonts w:ascii="Verdana" w:eastAsia="Times New Roman" w:hAnsi="Verdana" w:cs="Segoe UI"/>
          <w:i/>
          <w:iCs/>
          <w:kern w:val="0"/>
          <w:sz w:val="22"/>
          <w:szCs w:val="22"/>
          <w:lang w:eastAsia="es-CO"/>
          <w14:ligatures w14:val="none"/>
        </w:rPr>
      </w:pPr>
    </w:p>
    <w:p w14:paraId="00D454AB" w14:textId="77777777" w:rsidR="008109D8" w:rsidRPr="008109D8" w:rsidRDefault="008109D8" w:rsidP="008109D8">
      <w:pPr>
        <w:spacing w:after="0"/>
        <w:ind w:left="708"/>
        <w:textAlignment w:val="baseline"/>
        <w:rPr>
          <w:rFonts w:ascii="Verdana" w:eastAsia="Times New Roman" w:hAnsi="Verdana" w:cs="Segoe UI"/>
          <w:i/>
          <w:iCs/>
          <w:kern w:val="0"/>
          <w:sz w:val="22"/>
          <w:szCs w:val="22"/>
          <w:lang w:eastAsia="es-CO"/>
          <w14:ligatures w14:val="none"/>
        </w:rPr>
      </w:pPr>
      <w:r w:rsidRPr="008109D8">
        <w:rPr>
          <w:rFonts w:ascii="Verdana" w:eastAsia="Times New Roman" w:hAnsi="Verdana" w:cs="Segoe UI"/>
          <w:b/>
          <w:bCs/>
          <w:i/>
          <w:iCs/>
          <w:kern w:val="0"/>
          <w:sz w:val="22"/>
          <w:szCs w:val="22"/>
          <w:lang w:eastAsia="es-CO"/>
          <w14:ligatures w14:val="none"/>
        </w:rPr>
        <w:t>PARÁGRAFO.</w:t>
      </w:r>
      <w:r w:rsidRPr="008109D8">
        <w:rPr>
          <w:rFonts w:ascii="Verdana" w:eastAsia="Times New Roman" w:hAnsi="Verdana" w:cs="Segoe UI"/>
          <w:i/>
          <w:iCs/>
          <w:kern w:val="0"/>
          <w:sz w:val="22"/>
          <w:szCs w:val="22"/>
          <w:lang w:eastAsia="es-CO"/>
          <w14:ligatures w14:val="none"/>
        </w:rPr>
        <w:t xml:space="preserve"> Para viabilizar la ficha de postulación, las áreas que la suscriban, bajo el liderazgo de la dirección de primera infancia, deberán usar mecanismos efectivos y ágiles de verificación, así como elaborar las actas correspondientes, archivando y custodiando la información con delegación para esto de personal de planta de la entidad.</w:t>
      </w:r>
    </w:p>
    <w:p w14:paraId="6CC0D8B8" w14:textId="77777777" w:rsidR="008109D8" w:rsidRPr="008109D8" w:rsidRDefault="008109D8" w:rsidP="008109D8">
      <w:pPr>
        <w:spacing w:after="0"/>
        <w:ind w:left="708"/>
        <w:textAlignment w:val="baseline"/>
        <w:rPr>
          <w:rFonts w:ascii="Verdana" w:eastAsia="Times New Roman" w:hAnsi="Verdana" w:cs="Segoe UI"/>
          <w:b/>
          <w:bCs/>
          <w:i/>
          <w:iCs/>
          <w:kern w:val="0"/>
          <w:sz w:val="22"/>
          <w:szCs w:val="22"/>
          <w:lang w:eastAsia="es-CO"/>
          <w14:ligatures w14:val="none"/>
        </w:rPr>
      </w:pPr>
    </w:p>
    <w:p w14:paraId="3D470F50" w14:textId="0ABA4A4E" w:rsidR="008109D8" w:rsidRPr="008109D8" w:rsidRDefault="008109D8" w:rsidP="008109D8">
      <w:pPr>
        <w:spacing w:after="0"/>
        <w:textAlignment w:val="baseline"/>
        <w:rPr>
          <w:rFonts w:ascii="Verdana" w:eastAsia="Times New Roman" w:hAnsi="Verdana" w:cs="Segoe UI"/>
          <w:kern w:val="0"/>
          <w:sz w:val="22"/>
          <w:szCs w:val="22"/>
          <w:lang w:eastAsia="es-CO"/>
          <w14:ligatures w14:val="none"/>
        </w:rPr>
      </w:pPr>
      <w:r w:rsidRPr="008109D8">
        <w:rPr>
          <w:rFonts w:ascii="Verdana" w:eastAsia="Times New Roman" w:hAnsi="Verdana" w:cs="Segoe UI"/>
          <w:b/>
          <w:bCs/>
          <w:kern w:val="0"/>
          <w:sz w:val="22"/>
          <w:szCs w:val="22"/>
          <w:lang w:eastAsia="es-CO"/>
          <w14:ligatures w14:val="none"/>
        </w:rPr>
        <w:t>ARTÍCULO 9o.</w:t>
      </w:r>
      <w:r w:rsidRPr="008109D8">
        <w:rPr>
          <w:rFonts w:ascii="Verdana" w:eastAsia="Times New Roman" w:hAnsi="Verdana" w:cs="Segoe UI"/>
          <w:kern w:val="0"/>
          <w:sz w:val="22"/>
          <w:szCs w:val="22"/>
          <w:lang w:eastAsia="es-CO"/>
          <w14:ligatures w14:val="none"/>
        </w:rPr>
        <w:t xml:space="preserve"> TRANSITORIO. Los procesos que se vienen adelantando con base en el procedimiento establecido en la Resolución 5914 de 2023 se regirán por lo establecido en dicho procedimiento hasta su finalización.</w:t>
      </w:r>
    </w:p>
    <w:p w14:paraId="6A233C43" w14:textId="77777777" w:rsidR="008109D8" w:rsidRPr="008109D8" w:rsidRDefault="008109D8" w:rsidP="008109D8">
      <w:pPr>
        <w:spacing w:after="0"/>
        <w:ind w:left="708"/>
        <w:textAlignment w:val="baseline"/>
        <w:rPr>
          <w:rFonts w:ascii="Verdana" w:eastAsia="Times New Roman" w:hAnsi="Verdana" w:cs="Segoe UI"/>
          <w:kern w:val="0"/>
          <w:sz w:val="22"/>
          <w:szCs w:val="22"/>
          <w:lang w:eastAsia="es-CO"/>
          <w14:ligatures w14:val="none"/>
        </w:rPr>
      </w:pPr>
    </w:p>
    <w:p w14:paraId="5ADDF7A9" w14:textId="1F14A344" w:rsidR="00A7187B" w:rsidRPr="00A7187B" w:rsidRDefault="008109D8" w:rsidP="008109D8">
      <w:pPr>
        <w:spacing w:after="0"/>
        <w:textAlignment w:val="baseline"/>
        <w:rPr>
          <w:rFonts w:ascii="Verdana" w:eastAsia="Times New Roman" w:hAnsi="Verdana" w:cs="Segoe UI"/>
          <w:kern w:val="0"/>
          <w:sz w:val="22"/>
          <w:szCs w:val="22"/>
          <w:lang w:eastAsia="es-CO"/>
          <w14:ligatures w14:val="none"/>
        </w:rPr>
      </w:pPr>
      <w:r w:rsidRPr="008109D8">
        <w:rPr>
          <w:rFonts w:ascii="Verdana" w:eastAsia="Times New Roman" w:hAnsi="Verdana" w:cs="Segoe UI"/>
          <w:b/>
          <w:bCs/>
          <w:kern w:val="0"/>
          <w:sz w:val="22"/>
          <w:szCs w:val="22"/>
          <w:lang w:eastAsia="es-CO"/>
          <w14:ligatures w14:val="none"/>
        </w:rPr>
        <w:t>ARTÍCULO 10o.</w:t>
      </w:r>
      <w:r w:rsidRPr="008109D8">
        <w:rPr>
          <w:rFonts w:ascii="Verdana" w:eastAsia="Times New Roman" w:hAnsi="Verdana" w:cs="Segoe UI"/>
          <w:kern w:val="0"/>
          <w:sz w:val="22"/>
          <w:szCs w:val="22"/>
          <w:lang w:eastAsia="es-CO"/>
          <w14:ligatures w14:val="none"/>
        </w:rPr>
        <w:t xml:space="preserve"> VIGENCIA. La presente resolución rige a partir de la fecha de su publicación y modifica los artículos 2, 4, 5, 6, 7, 8, 9 y 10 de la Resolución 5914 del 18 de agosto de 2023.</w:t>
      </w:r>
    </w:p>
    <w:p w14:paraId="6CCE5329" w14:textId="77777777" w:rsidR="00594608" w:rsidRPr="00B9419A" w:rsidRDefault="00594608" w:rsidP="00B9419A">
      <w:pPr>
        <w:spacing w:after="0"/>
        <w:textAlignment w:val="baseline"/>
        <w:rPr>
          <w:rFonts w:ascii="Verdana" w:eastAsia="Times New Roman" w:hAnsi="Verdana" w:cs="Segoe UI"/>
          <w:kern w:val="0"/>
          <w:sz w:val="22"/>
          <w:szCs w:val="22"/>
          <w:lang w:eastAsia="es-CO"/>
          <w14:ligatures w14:val="none"/>
        </w:rPr>
      </w:pPr>
    </w:p>
    <w:p w14:paraId="20365DDB" w14:textId="77777777" w:rsidR="00B9419A" w:rsidRPr="00594608" w:rsidRDefault="00B9419A" w:rsidP="00594608">
      <w:pPr>
        <w:spacing w:after="0"/>
        <w:textAlignment w:val="baseline"/>
        <w:rPr>
          <w:rFonts w:ascii="Verdana" w:eastAsia="Times New Roman" w:hAnsi="Verdana" w:cs="Segoe UI"/>
          <w:kern w:val="0"/>
          <w:sz w:val="22"/>
          <w:szCs w:val="22"/>
          <w:lang w:eastAsia="es-CO"/>
          <w14:ligatures w14:val="none"/>
        </w:rPr>
      </w:pPr>
    </w:p>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6520D1E4"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FF1367">
        <w:rPr>
          <w:rFonts w:ascii="Verdana" w:hAnsi="Verdana"/>
          <w:sz w:val="22"/>
          <w:szCs w:val="22"/>
        </w:rPr>
        <w:t>a los 27</w:t>
      </w:r>
      <w:r w:rsidR="00DE103B" w:rsidRPr="00DB3505">
        <w:rPr>
          <w:rFonts w:ascii="Verdana" w:hAnsi="Verdana"/>
          <w:sz w:val="22"/>
          <w:szCs w:val="22"/>
        </w:rPr>
        <w:t xml:space="preserve"> </w:t>
      </w:r>
      <w:r w:rsidR="00DE103B">
        <w:rPr>
          <w:rFonts w:ascii="Verdana" w:hAnsi="Verdana"/>
          <w:sz w:val="22"/>
          <w:szCs w:val="22"/>
        </w:rPr>
        <w:t>día</w:t>
      </w:r>
      <w:r w:rsidR="00FF1367">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942A54">
        <w:rPr>
          <w:rFonts w:ascii="Verdana" w:hAnsi="Verdana"/>
          <w:sz w:val="22"/>
          <w:szCs w:val="22"/>
        </w:rPr>
        <w:t>marzo</w:t>
      </w:r>
      <w:r w:rsidRPr="00DB3505">
        <w:rPr>
          <w:rFonts w:ascii="Verdana" w:hAnsi="Verdana"/>
          <w:sz w:val="22"/>
          <w:szCs w:val="22"/>
        </w:rPr>
        <w:t xml:space="preserve"> de 202</w:t>
      </w:r>
      <w:r w:rsidR="00F770E5">
        <w:rPr>
          <w:rFonts w:ascii="Verdana" w:hAnsi="Verdana"/>
          <w:sz w:val="22"/>
          <w:szCs w:val="22"/>
        </w:rPr>
        <w:t>4</w:t>
      </w:r>
    </w:p>
    <w:p w14:paraId="0F85C2A8" w14:textId="0D79457D" w:rsidR="00CA78A1" w:rsidRDefault="00FF1367" w:rsidP="00251F6B">
      <w:pPr>
        <w:jc w:val="center"/>
        <w:rPr>
          <w:rFonts w:ascii="Verdana" w:hAnsi="Verdana"/>
          <w:b/>
          <w:bCs/>
          <w:sz w:val="22"/>
          <w:szCs w:val="22"/>
        </w:rPr>
      </w:pPr>
      <w:r>
        <w:rPr>
          <w:rFonts w:ascii="Verdana" w:hAnsi="Verdana"/>
          <w:b/>
          <w:bCs/>
          <w:sz w:val="22"/>
          <w:szCs w:val="22"/>
        </w:rPr>
        <w:t>ASTRID ELIANA CACERES CARDENAS</w:t>
      </w:r>
    </w:p>
    <w:p w14:paraId="1ECFFF6B" w14:textId="5318AC56" w:rsidR="00A724C4" w:rsidRPr="00657673"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r w:rsidR="00571511">
        <w:rPr>
          <w:rFonts w:ascii="Verdana" w:hAnsi="Verdana"/>
          <w:sz w:val="22"/>
          <w:szCs w:val="22"/>
        </w:rPr>
        <w:t>ENCARGADA</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C6A0" w14:textId="77777777" w:rsidR="00FB32D1" w:rsidRDefault="00FB32D1" w:rsidP="00251F6B">
      <w:pPr>
        <w:spacing w:after="0"/>
      </w:pPr>
      <w:r>
        <w:separator/>
      </w:r>
    </w:p>
  </w:endnote>
  <w:endnote w:type="continuationSeparator" w:id="0">
    <w:p w14:paraId="11C4F3A1" w14:textId="77777777" w:rsidR="00FB32D1" w:rsidRDefault="00FB32D1"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4C81" w14:textId="77777777" w:rsidR="00FB32D1" w:rsidRDefault="00FB32D1" w:rsidP="00251F6B">
      <w:pPr>
        <w:spacing w:after="0"/>
      </w:pPr>
      <w:r>
        <w:separator/>
      </w:r>
    </w:p>
  </w:footnote>
  <w:footnote w:type="continuationSeparator" w:id="0">
    <w:p w14:paraId="006BF524" w14:textId="77777777" w:rsidR="00FB32D1" w:rsidRDefault="00FB32D1"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BE5"/>
    <w:multiLevelType w:val="hybridMultilevel"/>
    <w:tmpl w:val="A3242E56"/>
    <w:lvl w:ilvl="0" w:tplc="240A0013">
      <w:start w:val="1"/>
      <w:numFmt w:val="upp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BA54DA"/>
    <w:multiLevelType w:val="hybridMultilevel"/>
    <w:tmpl w:val="86282034"/>
    <w:lvl w:ilvl="0" w:tplc="ED14CC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ED35F5"/>
    <w:multiLevelType w:val="hybridMultilevel"/>
    <w:tmpl w:val="7BD8AC9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64D03E7B"/>
    <w:multiLevelType w:val="multilevel"/>
    <w:tmpl w:val="6C68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E2C8F"/>
    <w:multiLevelType w:val="hybridMultilevel"/>
    <w:tmpl w:val="384E9B9A"/>
    <w:lvl w:ilvl="0" w:tplc="3F64562C">
      <w:start w:val="1"/>
      <w:numFmt w:val="upperRoman"/>
      <w:lvlText w:val="%1. "/>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6F833E45"/>
    <w:multiLevelType w:val="hybridMultilevel"/>
    <w:tmpl w:val="9598533C"/>
    <w:lvl w:ilvl="0" w:tplc="1AC6A54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70995D4B"/>
    <w:multiLevelType w:val="hybridMultilevel"/>
    <w:tmpl w:val="4A5ADC10"/>
    <w:lvl w:ilvl="0" w:tplc="EB6C459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492069013">
    <w:abstractNumId w:val="6"/>
  </w:num>
  <w:num w:numId="2" w16cid:durableId="707920155">
    <w:abstractNumId w:val="1"/>
  </w:num>
  <w:num w:numId="3" w16cid:durableId="1520006266">
    <w:abstractNumId w:val="2"/>
  </w:num>
  <w:num w:numId="4" w16cid:durableId="1994868198">
    <w:abstractNumId w:val="7"/>
  </w:num>
  <w:num w:numId="5" w16cid:durableId="101999986">
    <w:abstractNumId w:val="4"/>
  </w:num>
  <w:num w:numId="6" w16cid:durableId="1180050603">
    <w:abstractNumId w:val="3"/>
  </w:num>
  <w:num w:numId="7" w16cid:durableId="2102679533">
    <w:abstractNumId w:val="5"/>
  </w:num>
  <w:num w:numId="8" w16cid:durableId="615603208">
    <w:abstractNumId w:val="9"/>
  </w:num>
  <w:num w:numId="9" w16cid:durableId="1676230189">
    <w:abstractNumId w:val="12"/>
  </w:num>
  <w:num w:numId="10" w16cid:durableId="212616756">
    <w:abstractNumId w:val="0"/>
  </w:num>
  <w:num w:numId="11" w16cid:durableId="1377896978">
    <w:abstractNumId w:val="13"/>
  </w:num>
  <w:num w:numId="12" w16cid:durableId="488903427">
    <w:abstractNumId w:val="11"/>
  </w:num>
  <w:num w:numId="13" w16cid:durableId="1863670438">
    <w:abstractNumId w:val="10"/>
  </w:num>
  <w:num w:numId="14" w16cid:durableId="128594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4737F"/>
    <w:rsid w:val="00085FC6"/>
    <w:rsid w:val="000877F0"/>
    <w:rsid w:val="000B4CB6"/>
    <w:rsid w:val="000D0BEE"/>
    <w:rsid w:val="000D445D"/>
    <w:rsid w:val="000D6943"/>
    <w:rsid w:val="000F567A"/>
    <w:rsid w:val="00125E68"/>
    <w:rsid w:val="00143A2C"/>
    <w:rsid w:val="0014658E"/>
    <w:rsid w:val="001502B8"/>
    <w:rsid w:val="00153AB1"/>
    <w:rsid w:val="001808AB"/>
    <w:rsid w:val="001B3B8D"/>
    <w:rsid w:val="00212507"/>
    <w:rsid w:val="0022609A"/>
    <w:rsid w:val="00243CB4"/>
    <w:rsid w:val="00246E33"/>
    <w:rsid w:val="00251F6B"/>
    <w:rsid w:val="0025388D"/>
    <w:rsid w:val="002806F2"/>
    <w:rsid w:val="00297B36"/>
    <w:rsid w:val="002B259D"/>
    <w:rsid w:val="002C12E4"/>
    <w:rsid w:val="002C3CA2"/>
    <w:rsid w:val="002C5CC7"/>
    <w:rsid w:val="002E6EE4"/>
    <w:rsid w:val="002E7C8D"/>
    <w:rsid w:val="00346F3A"/>
    <w:rsid w:val="00366A2F"/>
    <w:rsid w:val="003726F5"/>
    <w:rsid w:val="00372A15"/>
    <w:rsid w:val="00375B19"/>
    <w:rsid w:val="003A147B"/>
    <w:rsid w:val="003A5EDC"/>
    <w:rsid w:val="003B6038"/>
    <w:rsid w:val="003B6C26"/>
    <w:rsid w:val="003C3330"/>
    <w:rsid w:val="003C34BE"/>
    <w:rsid w:val="003D2F74"/>
    <w:rsid w:val="003F6172"/>
    <w:rsid w:val="0040689A"/>
    <w:rsid w:val="004600F2"/>
    <w:rsid w:val="00464196"/>
    <w:rsid w:val="0046582E"/>
    <w:rsid w:val="0047169E"/>
    <w:rsid w:val="00492ED8"/>
    <w:rsid w:val="004A63A3"/>
    <w:rsid w:val="004B495B"/>
    <w:rsid w:val="004B5172"/>
    <w:rsid w:val="004B63EF"/>
    <w:rsid w:val="004D3729"/>
    <w:rsid w:val="005041B1"/>
    <w:rsid w:val="00512B38"/>
    <w:rsid w:val="00534960"/>
    <w:rsid w:val="00543054"/>
    <w:rsid w:val="00553090"/>
    <w:rsid w:val="00571511"/>
    <w:rsid w:val="00594608"/>
    <w:rsid w:val="005A2590"/>
    <w:rsid w:val="005B475A"/>
    <w:rsid w:val="005C7A00"/>
    <w:rsid w:val="005D0B4B"/>
    <w:rsid w:val="005D5138"/>
    <w:rsid w:val="006009DF"/>
    <w:rsid w:val="00604427"/>
    <w:rsid w:val="006053FC"/>
    <w:rsid w:val="0064600F"/>
    <w:rsid w:val="00657673"/>
    <w:rsid w:val="00665FDA"/>
    <w:rsid w:val="00677306"/>
    <w:rsid w:val="00692A8A"/>
    <w:rsid w:val="00692A92"/>
    <w:rsid w:val="00693221"/>
    <w:rsid w:val="0069490C"/>
    <w:rsid w:val="006976BF"/>
    <w:rsid w:val="006A1FBF"/>
    <w:rsid w:val="006A45F2"/>
    <w:rsid w:val="006B545B"/>
    <w:rsid w:val="006C104F"/>
    <w:rsid w:val="006C2C20"/>
    <w:rsid w:val="006C543E"/>
    <w:rsid w:val="006D1939"/>
    <w:rsid w:val="006D5ECF"/>
    <w:rsid w:val="006E16E1"/>
    <w:rsid w:val="006E317C"/>
    <w:rsid w:val="00701A3A"/>
    <w:rsid w:val="007136E8"/>
    <w:rsid w:val="0072532C"/>
    <w:rsid w:val="007417F4"/>
    <w:rsid w:val="007504D1"/>
    <w:rsid w:val="007637F1"/>
    <w:rsid w:val="007871FD"/>
    <w:rsid w:val="007D4E9B"/>
    <w:rsid w:val="007E727D"/>
    <w:rsid w:val="007E759F"/>
    <w:rsid w:val="008031A8"/>
    <w:rsid w:val="008109D8"/>
    <w:rsid w:val="0083116C"/>
    <w:rsid w:val="0083436E"/>
    <w:rsid w:val="008419E5"/>
    <w:rsid w:val="00846783"/>
    <w:rsid w:val="00863A26"/>
    <w:rsid w:val="00871E0C"/>
    <w:rsid w:val="008D18D4"/>
    <w:rsid w:val="008D6AC3"/>
    <w:rsid w:val="009135E9"/>
    <w:rsid w:val="00933C0C"/>
    <w:rsid w:val="00942A54"/>
    <w:rsid w:val="009513A7"/>
    <w:rsid w:val="0098549C"/>
    <w:rsid w:val="00991E3D"/>
    <w:rsid w:val="009B30CA"/>
    <w:rsid w:val="009B324D"/>
    <w:rsid w:val="009B65B7"/>
    <w:rsid w:val="009C4B7C"/>
    <w:rsid w:val="00A063FF"/>
    <w:rsid w:val="00A071B1"/>
    <w:rsid w:val="00A14EC4"/>
    <w:rsid w:val="00A47455"/>
    <w:rsid w:val="00A51A14"/>
    <w:rsid w:val="00A7187B"/>
    <w:rsid w:val="00A724C4"/>
    <w:rsid w:val="00A9702F"/>
    <w:rsid w:val="00A97813"/>
    <w:rsid w:val="00AA427E"/>
    <w:rsid w:val="00AD4A99"/>
    <w:rsid w:val="00AE12C5"/>
    <w:rsid w:val="00AF44A3"/>
    <w:rsid w:val="00AF4EF6"/>
    <w:rsid w:val="00B14A54"/>
    <w:rsid w:val="00B2712A"/>
    <w:rsid w:val="00B54788"/>
    <w:rsid w:val="00B64762"/>
    <w:rsid w:val="00B760A4"/>
    <w:rsid w:val="00B82553"/>
    <w:rsid w:val="00B87F74"/>
    <w:rsid w:val="00B9419A"/>
    <w:rsid w:val="00BD50E7"/>
    <w:rsid w:val="00BD55E6"/>
    <w:rsid w:val="00BE115D"/>
    <w:rsid w:val="00C07F46"/>
    <w:rsid w:val="00C12E5B"/>
    <w:rsid w:val="00C2424F"/>
    <w:rsid w:val="00C4037E"/>
    <w:rsid w:val="00C5648C"/>
    <w:rsid w:val="00C56CEF"/>
    <w:rsid w:val="00C91445"/>
    <w:rsid w:val="00CA78A1"/>
    <w:rsid w:val="00CC139E"/>
    <w:rsid w:val="00CE3135"/>
    <w:rsid w:val="00D0270B"/>
    <w:rsid w:val="00D064DE"/>
    <w:rsid w:val="00D35493"/>
    <w:rsid w:val="00D5214B"/>
    <w:rsid w:val="00D635BC"/>
    <w:rsid w:val="00D704C6"/>
    <w:rsid w:val="00D84A62"/>
    <w:rsid w:val="00D902B0"/>
    <w:rsid w:val="00D939F5"/>
    <w:rsid w:val="00DA586D"/>
    <w:rsid w:val="00DB3505"/>
    <w:rsid w:val="00DB41D7"/>
    <w:rsid w:val="00DC6652"/>
    <w:rsid w:val="00DE103B"/>
    <w:rsid w:val="00DE63C8"/>
    <w:rsid w:val="00DF19E0"/>
    <w:rsid w:val="00DF1B4B"/>
    <w:rsid w:val="00E008E8"/>
    <w:rsid w:val="00E07225"/>
    <w:rsid w:val="00E76D4A"/>
    <w:rsid w:val="00E96AE6"/>
    <w:rsid w:val="00EA785D"/>
    <w:rsid w:val="00EC53B9"/>
    <w:rsid w:val="00F41F21"/>
    <w:rsid w:val="00F44C1C"/>
    <w:rsid w:val="00F511B0"/>
    <w:rsid w:val="00F770E5"/>
    <w:rsid w:val="00F83E5C"/>
    <w:rsid w:val="00F96ED6"/>
    <w:rsid w:val="00FA53D1"/>
    <w:rsid w:val="00FB32D1"/>
    <w:rsid w:val="00FC3A5D"/>
    <w:rsid w:val="00FC6259"/>
    <w:rsid w:val="00FE79E2"/>
    <w:rsid w:val="00FF1367"/>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1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6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3B208BB4-92E6-4C2F-8EB2-4B2B9FBDD47F}"/>
</file>

<file path=customXml/itemProps3.xml><?xml version="1.0" encoding="utf-8"?>
<ds:datastoreItem xmlns:ds="http://schemas.openxmlformats.org/officeDocument/2006/customXml" ds:itemID="{D3EE9C3E-8718-44CE-B605-7DCB6F2055F5}"/>
</file>

<file path=customXml/itemProps4.xml><?xml version="1.0" encoding="utf-8"?>
<ds:datastoreItem xmlns:ds="http://schemas.openxmlformats.org/officeDocument/2006/customXml" ds:itemID="{E73CC42F-75E1-4B56-95FA-97D73C85528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381</TotalTime>
  <Pages>3</Pages>
  <Words>4705</Words>
  <Characters>25881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158</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