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6416" w14:textId="297DD5D3" w:rsidR="001737FA" w:rsidRPr="001737FA" w:rsidRDefault="001737FA" w:rsidP="001737FA">
      <w:pPr>
        <w:jc w:val="center"/>
        <w:rPr>
          <w:rFonts w:ascii="Verdana" w:hAnsi="Verdana"/>
          <w:b/>
          <w:bCs/>
          <w:sz w:val="22"/>
          <w:szCs w:val="22"/>
        </w:rPr>
      </w:pPr>
      <w:r w:rsidRPr="00BC34DF">
        <w:rPr>
          <w:rFonts w:ascii="Verdana" w:hAnsi="Verdana"/>
          <w:b/>
          <w:bCs/>
          <w:sz w:val="22"/>
          <w:szCs w:val="22"/>
        </w:rPr>
        <w:t>RESOLUCIÓN 1488 DE 2007</w:t>
      </w:r>
    </w:p>
    <w:p w14:paraId="495B0AAD" w14:textId="6121B480" w:rsidR="00CA244B" w:rsidRPr="00CA244B" w:rsidRDefault="00CA244B" w:rsidP="00CA244B">
      <w:pPr>
        <w:pStyle w:val="Sinespaciado"/>
        <w:rPr>
          <w:rFonts w:ascii="Verdana" w:hAnsi="Verdana"/>
          <w:sz w:val="20"/>
          <w:szCs w:val="20"/>
        </w:rPr>
      </w:pPr>
      <w:r w:rsidRPr="00CA244B">
        <w:rPr>
          <w:rFonts w:ascii="Verdana" w:hAnsi="Verdana"/>
          <w:sz w:val="20"/>
          <w:szCs w:val="20"/>
        </w:rPr>
        <w:t>Fecha de Expedición: 10 de julio de 2007</w:t>
      </w:r>
    </w:p>
    <w:p w14:paraId="7F1EF25D" w14:textId="1435704B" w:rsidR="00CA244B" w:rsidRPr="00CA244B" w:rsidRDefault="00CA244B" w:rsidP="00CA244B">
      <w:pPr>
        <w:pStyle w:val="Sinespaciado"/>
        <w:rPr>
          <w:rFonts w:ascii="Verdana" w:hAnsi="Verdana"/>
          <w:sz w:val="20"/>
          <w:szCs w:val="20"/>
        </w:rPr>
      </w:pPr>
      <w:r w:rsidRPr="00CA244B">
        <w:rPr>
          <w:rFonts w:ascii="Verdana" w:hAnsi="Verdana"/>
          <w:sz w:val="20"/>
          <w:szCs w:val="20"/>
        </w:rPr>
        <w:t>Fecha de entrada en vigencia: 10 de julio de 2007</w:t>
      </w:r>
    </w:p>
    <w:p w14:paraId="722EBEE7" w14:textId="77777777" w:rsidR="00CA244B" w:rsidRDefault="00CA244B" w:rsidP="00CA244B">
      <w:pPr>
        <w:pStyle w:val="Sinespaciado"/>
        <w:rPr>
          <w:rFonts w:ascii="Verdana" w:hAnsi="Verdana"/>
          <w:sz w:val="20"/>
          <w:szCs w:val="20"/>
        </w:rPr>
      </w:pPr>
      <w:r w:rsidRPr="00CA244B">
        <w:rPr>
          <w:rFonts w:ascii="Verdana" w:hAnsi="Verdana"/>
          <w:sz w:val="20"/>
          <w:szCs w:val="20"/>
        </w:rPr>
        <w:t>Estado de la vigencia: vigente</w:t>
      </w:r>
      <w:r w:rsidRPr="00CA244B">
        <w:rPr>
          <w:rFonts w:ascii="Verdana" w:hAnsi="Verdana"/>
          <w:sz w:val="20"/>
          <w:szCs w:val="20"/>
        </w:rPr>
        <w:tab/>
      </w:r>
    </w:p>
    <w:p w14:paraId="77946D63" w14:textId="77777777" w:rsidR="00CA244B" w:rsidRDefault="00CA244B" w:rsidP="00CA244B">
      <w:pPr>
        <w:pStyle w:val="Sinespaciado"/>
        <w:rPr>
          <w:rFonts w:ascii="Verdana" w:hAnsi="Verdana"/>
          <w:sz w:val="20"/>
          <w:szCs w:val="20"/>
        </w:rPr>
      </w:pPr>
    </w:p>
    <w:p w14:paraId="6144D8F0" w14:textId="065EA2B3" w:rsidR="00CA244B" w:rsidRPr="00CA244B" w:rsidRDefault="00CA244B" w:rsidP="00CA244B">
      <w:pPr>
        <w:pStyle w:val="Sinespaciado"/>
        <w:rPr>
          <w:rFonts w:ascii="Verdana" w:hAnsi="Verdana"/>
          <w:sz w:val="20"/>
          <w:szCs w:val="20"/>
        </w:rPr>
      </w:pPr>
      <w:r w:rsidRPr="00CA244B">
        <w:rPr>
          <w:rFonts w:ascii="Verdana" w:hAnsi="Verdana"/>
          <w:sz w:val="20"/>
          <w:szCs w:val="20"/>
        </w:rPr>
        <w:t>Fecha de publicación en Diario Oficial: N/A</w:t>
      </w:r>
    </w:p>
    <w:p w14:paraId="6E7CBCBC" w14:textId="29435278" w:rsidR="0088588F" w:rsidRDefault="00CA244B" w:rsidP="00CA244B">
      <w:pPr>
        <w:pStyle w:val="Sinespaciado"/>
        <w:rPr>
          <w:rFonts w:ascii="Verdana" w:hAnsi="Verdana"/>
          <w:sz w:val="20"/>
          <w:szCs w:val="20"/>
        </w:rPr>
      </w:pPr>
      <w:r w:rsidRPr="00CA244B">
        <w:rPr>
          <w:rFonts w:ascii="Verdana" w:hAnsi="Verdana"/>
          <w:sz w:val="20"/>
          <w:szCs w:val="20"/>
        </w:rPr>
        <w:t>Número del Diario Oficial: N/A</w:t>
      </w:r>
    </w:p>
    <w:p w14:paraId="4E742C98" w14:textId="77777777" w:rsidR="00CA244B" w:rsidRPr="00CA244B" w:rsidRDefault="00CA244B" w:rsidP="00CA244B">
      <w:pPr>
        <w:pStyle w:val="Sinespaciado"/>
        <w:rPr>
          <w:rFonts w:ascii="Verdana" w:hAnsi="Verdana"/>
          <w:sz w:val="20"/>
          <w:szCs w:val="20"/>
        </w:rPr>
      </w:pPr>
    </w:p>
    <w:p w14:paraId="37CCCAD0" w14:textId="77777777" w:rsidR="00283AC1" w:rsidRPr="00BC34DF" w:rsidRDefault="00283AC1" w:rsidP="00BC34DF">
      <w:pPr>
        <w:jc w:val="center"/>
        <w:rPr>
          <w:rFonts w:ascii="Verdana" w:hAnsi="Verdana"/>
          <w:b/>
          <w:bCs/>
          <w:sz w:val="22"/>
          <w:szCs w:val="22"/>
        </w:rPr>
      </w:pPr>
      <w:r w:rsidRPr="00BC34DF">
        <w:rPr>
          <w:rFonts w:ascii="Verdana" w:hAnsi="Verdana"/>
          <w:b/>
          <w:bCs/>
          <w:sz w:val="22"/>
          <w:szCs w:val="22"/>
        </w:rPr>
        <w:t>RESOLUCIÓN 1488 DE 2007</w:t>
      </w:r>
    </w:p>
    <w:p w14:paraId="3868DBBD" w14:textId="2BAA5137" w:rsidR="00283AC1" w:rsidRPr="00BC34DF" w:rsidRDefault="00283AC1" w:rsidP="00BC34DF">
      <w:pPr>
        <w:jc w:val="center"/>
        <w:rPr>
          <w:rFonts w:ascii="Verdana" w:hAnsi="Verdana"/>
          <w:b/>
          <w:bCs/>
          <w:sz w:val="22"/>
          <w:szCs w:val="22"/>
        </w:rPr>
      </w:pPr>
      <w:r w:rsidRPr="00BC34DF">
        <w:rPr>
          <w:rFonts w:ascii="Verdana" w:hAnsi="Verdana"/>
          <w:b/>
          <w:bCs/>
          <w:sz w:val="22"/>
          <w:szCs w:val="22"/>
        </w:rPr>
        <w:t>(10</w:t>
      </w:r>
      <w:r w:rsidR="00BC34DF" w:rsidRPr="00BC34DF">
        <w:rPr>
          <w:rFonts w:ascii="Verdana" w:hAnsi="Verdana"/>
          <w:b/>
          <w:bCs/>
          <w:sz w:val="22"/>
          <w:szCs w:val="22"/>
        </w:rPr>
        <w:t xml:space="preserve"> de</w:t>
      </w:r>
      <w:r w:rsidRPr="00BC34DF">
        <w:rPr>
          <w:rFonts w:ascii="Verdana" w:hAnsi="Verdana"/>
          <w:b/>
          <w:bCs/>
          <w:sz w:val="22"/>
          <w:szCs w:val="22"/>
        </w:rPr>
        <w:t xml:space="preserve"> julio)</w:t>
      </w:r>
    </w:p>
    <w:p w14:paraId="1359FE9E" w14:textId="4A2898B2" w:rsidR="00283AC1" w:rsidRPr="00BC34DF" w:rsidRDefault="00283AC1" w:rsidP="00BC34DF">
      <w:pPr>
        <w:jc w:val="center"/>
        <w:rPr>
          <w:rFonts w:ascii="Verdana" w:hAnsi="Verdana"/>
          <w:b/>
          <w:bCs/>
          <w:sz w:val="22"/>
          <w:szCs w:val="22"/>
        </w:rPr>
      </w:pPr>
      <w:r w:rsidRPr="00BC34DF">
        <w:rPr>
          <w:rFonts w:ascii="Verdana" w:hAnsi="Verdana"/>
          <w:b/>
          <w:bCs/>
          <w:sz w:val="22"/>
          <w:szCs w:val="22"/>
        </w:rPr>
        <w:t>INSTITUTO COLOMBIANO DE BIENESTAR FAMILIAR - ICBF</w:t>
      </w:r>
    </w:p>
    <w:p w14:paraId="041E16AB" w14:textId="38509BF3" w:rsidR="00283AC1" w:rsidRPr="00283AC1" w:rsidRDefault="00283AC1" w:rsidP="00BC34DF">
      <w:pPr>
        <w:jc w:val="center"/>
        <w:rPr>
          <w:rFonts w:ascii="Verdana" w:hAnsi="Verdana"/>
          <w:sz w:val="22"/>
          <w:szCs w:val="22"/>
        </w:rPr>
      </w:pPr>
      <w:r w:rsidRPr="00283AC1">
        <w:rPr>
          <w:rFonts w:ascii="Verdana" w:hAnsi="Verdana"/>
          <w:sz w:val="22"/>
          <w:szCs w:val="22"/>
        </w:rPr>
        <w:t>“Por la cual se adopta el Plan de Incentivos para el año 2007 en el Instituto Colombiano de Bienestar Familiar”</w:t>
      </w:r>
    </w:p>
    <w:p w14:paraId="04B22716" w14:textId="31A42C2C" w:rsidR="00283AC1" w:rsidRPr="00BC34DF" w:rsidRDefault="00283AC1" w:rsidP="00BC34DF">
      <w:pPr>
        <w:jc w:val="center"/>
        <w:rPr>
          <w:rFonts w:ascii="Verdana" w:hAnsi="Verdana"/>
          <w:b/>
          <w:bCs/>
          <w:sz w:val="22"/>
          <w:szCs w:val="22"/>
        </w:rPr>
      </w:pPr>
      <w:r w:rsidRPr="00BC34DF">
        <w:rPr>
          <w:rFonts w:ascii="Verdana" w:hAnsi="Verdana"/>
          <w:b/>
          <w:bCs/>
          <w:sz w:val="22"/>
          <w:szCs w:val="22"/>
        </w:rPr>
        <w:t>LA DIRECTORA GENERAL DEL INSTITUTO COLOMBIANO DE BIENESTAR FAMILIAR,</w:t>
      </w:r>
    </w:p>
    <w:p w14:paraId="1DADE3B4" w14:textId="541AD33D" w:rsidR="00283AC1" w:rsidRPr="00283AC1" w:rsidRDefault="00283AC1" w:rsidP="00BC34DF">
      <w:pPr>
        <w:jc w:val="center"/>
        <w:rPr>
          <w:rFonts w:ascii="Verdana" w:hAnsi="Verdana"/>
          <w:sz w:val="22"/>
          <w:szCs w:val="22"/>
        </w:rPr>
      </w:pPr>
      <w:r w:rsidRPr="00283AC1">
        <w:rPr>
          <w:rFonts w:ascii="Verdana" w:hAnsi="Verdana"/>
          <w:sz w:val="22"/>
          <w:szCs w:val="22"/>
        </w:rPr>
        <w:t>en ejercicio de sus facultades legales y estatutarias, en especial las conferidas por el Decreto 1567 de 1998 y el Artículo 77 del Decreto 1227 de 2005, y</w:t>
      </w:r>
    </w:p>
    <w:p w14:paraId="67044FE8" w14:textId="453C3DCA" w:rsidR="00283AC1" w:rsidRPr="00BC34DF" w:rsidRDefault="00283AC1" w:rsidP="00BC34DF">
      <w:pPr>
        <w:jc w:val="center"/>
        <w:rPr>
          <w:rFonts w:ascii="Verdana" w:hAnsi="Verdana"/>
          <w:b/>
          <w:bCs/>
          <w:sz w:val="22"/>
          <w:szCs w:val="22"/>
        </w:rPr>
      </w:pPr>
      <w:r w:rsidRPr="00BC34DF">
        <w:rPr>
          <w:rFonts w:ascii="Verdana" w:hAnsi="Verdana"/>
          <w:b/>
          <w:bCs/>
          <w:sz w:val="22"/>
          <w:szCs w:val="22"/>
        </w:rPr>
        <w:t>CONSIDERANDO:</w:t>
      </w:r>
    </w:p>
    <w:p w14:paraId="0F501AE2" w14:textId="41F5DC82" w:rsidR="00283AC1" w:rsidRPr="00BC34DF" w:rsidRDefault="00283AC1" w:rsidP="00BC34DF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BC34DF">
        <w:rPr>
          <w:rFonts w:ascii="Verdana" w:hAnsi="Verdana"/>
          <w:sz w:val="22"/>
          <w:szCs w:val="22"/>
        </w:rPr>
        <w:t>Que el jefe de cada entidad debe adoptar anualmente el Plan de incentivos institucionales, de conformidad con lo ordenado en el Artículo 77 del Decreto 1227 de 2005.</w:t>
      </w:r>
    </w:p>
    <w:p w14:paraId="0F241590" w14:textId="77777777" w:rsidR="00283AC1" w:rsidRPr="00BC34DF" w:rsidRDefault="00283AC1" w:rsidP="00BC34DF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BC34DF">
        <w:rPr>
          <w:rFonts w:ascii="Verdana" w:hAnsi="Verdana"/>
          <w:sz w:val="22"/>
          <w:szCs w:val="22"/>
        </w:rPr>
        <w:t>Que los planes de incentivos tienen por objeto otorgar reconocimiento por el buen desempeño, propiciando así una cultura de trabajo orientada a la calidad y productividad bajo un esquema de mayor compromiso con los objetivos de la Entidad.</w:t>
      </w:r>
    </w:p>
    <w:p w14:paraId="412EE5D6" w14:textId="77777777" w:rsidR="00283AC1" w:rsidRPr="00BC34DF" w:rsidRDefault="00283AC1" w:rsidP="00BC34DF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BC34DF">
        <w:rPr>
          <w:rFonts w:ascii="Verdana" w:hAnsi="Verdana"/>
          <w:sz w:val="22"/>
          <w:szCs w:val="22"/>
        </w:rPr>
        <w:t>Que dentro del Plan de incentivos deben señalarse los incentivos no pecuniarios que se ofrecerán al mejor empleado de carrera de la Entidad, a los mejores empleados de carrera de cada nivel jerárquico y al mejor empleado de libre nombramiento y remoción de la Entidad, así como los incentivos pecuniarios y no pecuniarios para los mejores equipos de trabajo.</w:t>
      </w:r>
    </w:p>
    <w:p w14:paraId="4D788EF5" w14:textId="77777777" w:rsidR="00283AC1" w:rsidRPr="00BC34DF" w:rsidRDefault="00283AC1" w:rsidP="00BC34DF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BC34DF">
        <w:rPr>
          <w:rFonts w:ascii="Verdana" w:hAnsi="Verdana"/>
          <w:sz w:val="22"/>
          <w:szCs w:val="22"/>
        </w:rPr>
        <w:t>Que la Comisión de Personal tiene la función de participar en la elaboración del plan anual de estímulos y en su seguimiento.</w:t>
      </w:r>
    </w:p>
    <w:p w14:paraId="18521977" w14:textId="4EFB5B14" w:rsidR="00283AC1" w:rsidRPr="00BC34DF" w:rsidRDefault="00283AC1" w:rsidP="00BC34DF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BC34DF">
        <w:rPr>
          <w:rFonts w:ascii="Verdana" w:hAnsi="Verdana"/>
          <w:sz w:val="22"/>
          <w:szCs w:val="22"/>
        </w:rPr>
        <w:t>Que en mérito de lo expuesto,</w:t>
      </w:r>
    </w:p>
    <w:p w14:paraId="20A796E4" w14:textId="77777777" w:rsidR="00283AC1" w:rsidRPr="00BC34DF" w:rsidRDefault="00283AC1" w:rsidP="00BC34DF">
      <w:pPr>
        <w:jc w:val="center"/>
        <w:rPr>
          <w:rFonts w:ascii="Verdana" w:hAnsi="Verdana"/>
          <w:b/>
          <w:bCs/>
          <w:sz w:val="22"/>
          <w:szCs w:val="22"/>
        </w:rPr>
      </w:pPr>
      <w:r w:rsidRPr="00BC34DF">
        <w:rPr>
          <w:rFonts w:ascii="Verdana" w:hAnsi="Verdana"/>
          <w:b/>
          <w:bCs/>
          <w:sz w:val="22"/>
          <w:szCs w:val="22"/>
        </w:rPr>
        <w:t>RESUELVE:</w:t>
      </w:r>
    </w:p>
    <w:p w14:paraId="58546631" w14:textId="77777777" w:rsidR="00283AC1" w:rsidRPr="00283AC1" w:rsidRDefault="00283AC1" w:rsidP="00283AC1">
      <w:pPr>
        <w:jc w:val="both"/>
        <w:rPr>
          <w:rFonts w:ascii="Verdana" w:hAnsi="Verdana"/>
          <w:sz w:val="22"/>
          <w:szCs w:val="22"/>
        </w:rPr>
      </w:pPr>
    </w:p>
    <w:p w14:paraId="38B735AF" w14:textId="5AF50C6A" w:rsidR="00283AC1" w:rsidRPr="00283AC1" w:rsidRDefault="00283AC1" w:rsidP="00283AC1">
      <w:pPr>
        <w:jc w:val="both"/>
        <w:rPr>
          <w:rFonts w:ascii="Verdana" w:hAnsi="Verdana"/>
          <w:sz w:val="22"/>
          <w:szCs w:val="22"/>
        </w:rPr>
      </w:pPr>
      <w:r w:rsidRPr="001737FA">
        <w:rPr>
          <w:rFonts w:ascii="Verdana" w:hAnsi="Verdana"/>
          <w:b/>
          <w:bCs/>
          <w:sz w:val="22"/>
          <w:szCs w:val="22"/>
        </w:rPr>
        <w:t>ARTÍCULO 1o. ADOPCIÓN.</w:t>
      </w:r>
      <w:r w:rsidRPr="00283AC1">
        <w:rPr>
          <w:rFonts w:ascii="Verdana" w:hAnsi="Verdana"/>
          <w:sz w:val="22"/>
          <w:szCs w:val="22"/>
        </w:rPr>
        <w:t xml:space="preserve"> Adoptar el Plan de Incentivos para el año 2007, el cual organiza y reglamenta la estructura básica para desarrollar el programa anual de incentivos institucionales, a fin de reconocer el desempeño individual del mejor empleado de carrera de la Entidad y de cada uno de los niveles </w:t>
      </w:r>
      <w:r w:rsidRPr="00283AC1">
        <w:rPr>
          <w:rFonts w:ascii="Verdana" w:hAnsi="Verdana"/>
          <w:sz w:val="22"/>
          <w:szCs w:val="22"/>
        </w:rPr>
        <w:lastRenderedPageBreak/>
        <w:t>jerárquicos que la conforman, así como del mejor empleado de libre nombramiento y remoción, y los equipos de trabajo que alcancen niveles de excelencia.</w:t>
      </w:r>
    </w:p>
    <w:p w14:paraId="679353E3" w14:textId="77777777" w:rsidR="00283AC1" w:rsidRPr="00283AC1" w:rsidRDefault="00283AC1" w:rsidP="00283AC1">
      <w:pPr>
        <w:jc w:val="both"/>
        <w:rPr>
          <w:rFonts w:ascii="Verdana" w:hAnsi="Verdana"/>
          <w:sz w:val="22"/>
          <w:szCs w:val="22"/>
        </w:rPr>
      </w:pPr>
      <w:r w:rsidRPr="001737FA">
        <w:rPr>
          <w:rFonts w:ascii="Verdana" w:hAnsi="Verdana"/>
          <w:b/>
          <w:bCs/>
          <w:sz w:val="22"/>
          <w:szCs w:val="22"/>
        </w:rPr>
        <w:t>PARÁGRAFO.</w:t>
      </w:r>
      <w:r w:rsidRPr="00283AC1">
        <w:rPr>
          <w:rFonts w:ascii="Verdana" w:hAnsi="Verdana"/>
          <w:sz w:val="22"/>
          <w:szCs w:val="22"/>
        </w:rPr>
        <w:t xml:space="preserve"> La premiación de los mejores empleados y de los mejores equipos de trabajo deberá realizarse a más tardar el 30 de noviembre de 2007.</w:t>
      </w:r>
    </w:p>
    <w:p w14:paraId="7A6CFBBA" w14:textId="6C40503E" w:rsidR="00283AC1" w:rsidRPr="00283AC1" w:rsidRDefault="00283AC1" w:rsidP="00283AC1">
      <w:pPr>
        <w:jc w:val="both"/>
        <w:rPr>
          <w:rFonts w:ascii="Verdana" w:hAnsi="Verdana"/>
          <w:sz w:val="22"/>
          <w:szCs w:val="22"/>
        </w:rPr>
      </w:pPr>
      <w:r w:rsidRPr="001737FA">
        <w:rPr>
          <w:rFonts w:ascii="Verdana" w:hAnsi="Verdana"/>
          <w:b/>
          <w:bCs/>
          <w:sz w:val="22"/>
          <w:szCs w:val="22"/>
        </w:rPr>
        <w:t>ARTÍCULO 2o. COMISIONES DE PERSONAL.</w:t>
      </w:r>
      <w:r w:rsidRPr="00283AC1">
        <w:rPr>
          <w:rFonts w:ascii="Verdana" w:hAnsi="Verdana"/>
          <w:sz w:val="22"/>
          <w:szCs w:val="22"/>
        </w:rPr>
        <w:t xml:space="preserve"> De conformidad con lo establecido en el Artículo 16, literal h, de la Ley 909 de 2004, las comisiones de personal deben participar en la elaboración del Plan anual de formación y capacitación y en el de estímulos y su seguimiento. En concordancia con lo anterior, la Comisión de Personal del ICBF Sede Nacional tendrá las siguientes funciones en desarrollo del Plan anual de incentivos institucionales:</w:t>
      </w:r>
    </w:p>
    <w:p w14:paraId="3B25288E" w14:textId="77777777" w:rsidR="001737FA" w:rsidRDefault="00283AC1" w:rsidP="00283AC1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1737FA">
        <w:rPr>
          <w:rFonts w:ascii="Verdana" w:hAnsi="Verdana"/>
          <w:sz w:val="22"/>
          <w:szCs w:val="22"/>
        </w:rPr>
        <w:t>Proponer el procedimiento para la selección del mejor empleado de carrera de la Entidad, de los mejores empleados de carrera de cada nivel jerárquico y de los mejores empleados de libre nombramiento y remoción de la Entidad, así como para la selección y evaluación de los mejores equipos de trabajo y los criterios a seguir para dirimir los empates, con sujeción a lo señalado en el Decreto 1227 de 2005.</w:t>
      </w:r>
    </w:p>
    <w:p w14:paraId="201C5D37" w14:textId="77777777" w:rsidR="001737FA" w:rsidRDefault="00283AC1" w:rsidP="00283AC1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1737FA">
        <w:rPr>
          <w:rFonts w:ascii="Verdana" w:hAnsi="Verdana"/>
          <w:sz w:val="22"/>
          <w:szCs w:val="22"/>
        </w:rPr>
        <w:t>Seleccionar anualmente en la Entidad:</w:t>
      </w:r>
    </w:p>
    <w:p w14:paraId="0C60BA01" w14:textId="77777777" w:rsidR="001737FA" w:rsidRDefault="00283AC1" w:rsidP="001737FA">
      <w:pPr>
        <w:pStyle w:val="Prrafodelista"/>
        <w:rPr>
          <w:rFonts w:ascii="Verdana" w:hAnsi="Verdana"/>
          <w:sz w:val="22"/>
          <w:szCs w:val="22"/>
        </w:rPr>
      </w:pPr>
      <w:r w:rsidRPr="001737FA">
        <w:rPr>
          <w:rFonts w:ascii="Verdana" w:hAnsi="Verdana"/>
          <w:sz w:val="22"/>
          <w:szCs w:val="22"/>
        </w:rPr>
        <w:t>El mejor empleado de carrera, los mejores empleados de carrera de cada nivel jerárquico, el mejor empleado de libre nombramiento y remoción y el mejor equipo de trabajo.</w:t>
      </w:r>
    </w:p>
    <w:p w14:paraId="791F8A20" w14:textId="77777777" w:rsidR="001737FA" w:rsidRDefault="00283AC1" w:rsidP="00283AC1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1737FA">
        <w:rPr>
          <w:rFonts w:ascii="Verdana" w:hAnsi="Verdana"/>
          <w:sz w:val="22"/>
          <w:szCs w:val="22"/>
        </w:rPr>
        <w:t>Seleccionar anualmente en la Sede Nacional:</w:t>
      </w:r>
    </w:p>
    <w:p w14:paraId="015E3C15" w14:textId="77777777" w:rsidR="001737FA" w:rsidRDefault="00283AC1" w:rsidP="001737FA">
      <w:pPr>
        <w:pStyle w:val="Prrafodelista"/>
        <w:rPr>
          <w:rFonts w:ascii="Verdana" w:hAnsi="Verdana"/>
          <w:sz w:val="22"/>
          <w:szCs w:val="22"/>
        </w:rPr>
      </w:pPr>
      <w:r w:rsidRPr="001737FA">
        <w:rPr>
          <w:rFonts w:ascii="Verdana" w:hAnsi="Verdana"/>
          <w:sz w:val="22"/>
          <w:szCs w:val="22"/>
        </w:rPr>
        <w:t>Los mejores empleados de carrera de cada nivel jerárquico, el mejor empleado de libre nombramiento y remoción y el mejor equipo de trabajo.</w:t>
      </w:r>
    </w:p>
    <w:p w14:paraId="59372C84" w14:textId="77777777" w:rsidR="001737FA" w:rsidRDefault="00283AC1" w:rsidP="00283AC1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1737FA">
        <w:rPr>
          <w:rFonts w:ascii="Verdana" w:hAnsi="Verdana"/>
          <w:sz w:val="22"/>
          <w:szCs w:val="22"/>
        </w:rPr>
        <w:t>Dirimir los empates que se presenten en el proceso de selección de los mejores equipos de trabajo y de los mejores empleados de la Entidad, de acuerdo con el procedimiento que se establezca.</w:t>
      </w:r>
    </w:p>
    <w:p w14:paraId="2583D7BD" w14:textId="77777777" w:rsidR="001737FA" w:rsidRDefault="00283AC1" w:rsidP="00283AC1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1737FA">
        <w:rPr>
          <w:rFonts w:ascii="Verdana" w:hAnsi="Verdana"/>
          <w:sz w:val="22"/>
          <w:szCs w:val="22"/>
        </w:rPr>
        <w:t>Dirimir los empates que se presenten en el proceso de selección de los mejores equipos de trabajo y de los mejores empleados de la Sede Nacional, de acuerdo al procedimiento que se establezca.</w:t>
      </w:r>
    </w:p>
    <w:p w14:paraId="70D6C5E5" w14:textId="7AD3AC3F" w:rsidR="00283AC1" w:rsidRPr="001737FA" w:rsidRDefault="00283AC1" w:rsidP="00283AC1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1737FA">
        <w:rPr>
          <w:rFonts w:ascii="Verdana" w:hAnsi="Verdana"/>
          <w:sz w:val="22"/>
          <w:szCs w:val="22"/>
        </w:rPr>
        <w:t>Velar por la efectiva aplicación, divulgación y promoción del Plan Anual de Incentivos Institucionales.</w:t>
      </w:r>
    </w:p>
    <w:p w14:paraId="2A396B6C" w14:textId="292A70D7" w:rsidR="00283AC1" w:rsidRPr="00283AC1" w:rsidRDefault="00283AC1" w:rsidP="00283AC1">
      <w:pPr>
        <w:jc w:val="both"/>
        <w:rPr>
          <w:rFonts w:ascii="Verdana" w:hAnsi="Verdana"/>
          <w:sz w:val="22"/>
          <w:szCs w:val="22"/>
        </w:rPr>
      </w:pPr>
      <w:r w:rsidRPr="00283AC1">
        <w:rPr>
          <w:rFonts w:ascii="Verdana" w:hAnsi="Verdana"/>
          <w:sz w:val="22"/>
          <w:szCs w:val="22"/>
        </w:rPr>
        <w:t>En consecuencia, corresponderá a las comisiones de personal de las Regionales y Seccionales las siguientes funciones:</w:t>
      </w:r>
    </w:p>
    <w:p w14:paraId="77DAD603" w14:textId="318DA004" w:rsidR="00283AC1" w:rsidRPr="001737FA" w:rsidRDefault="00283AC1" w:rsidP="001737FA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1737FA">
        <w:rPr>
          <w:rFonts w:ascii="Verdana" w:hAnsi="Verdana"/>
          <w:sz w:val="22"/>
          <w:szCs w:val="22"/>
        </w:rPr>
        <w:t>Seleccionar anualmente los mejores empleados de carrera por cada nivel jerárquico de la correspondiente Regional o Seccional, para que participen en la selección del mejor empleado de la Entidad.</w:t>
      </w:r>
    </w:p>
    <w:p w14:paraId="215131BE" w14:textId="77777777" w:rsidR="00283AC1" w:rsidRPr="00283AC1" w:rsidRDefault="00283AC1" w:rsidP="00283AC1">
      <w:pPr>
        <w:jc w:val="both"/>
        <w:rPr>
          <w:rFonts w:ascii="Verdana" w:hAnsi="Verdana"/>
          <w:sz w:val="22"/>
          <w:szCs w:val="22"/>
        </w:rPr>
      </w:pPr>
    </w:p>
    <w:p w14:paraId="4396FAFA" w14:textId="5C5A01F0" w:rsidR="00283AC1" w:rsidRPr="001737FA" w:rsidRDefault="00283AC1" w:rsidP="00283AC1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1737FA">
        <w:rPr>
          <w:rFonts w:ascii="Verdana" w:hAnsi="Verdana"/>
          <w:sz w:val="22"/>
          <w:szCs w:val="22"/>
        </w:rPr>
        <w:t>Dirimir los empates que se presenten en el proceso de selección de los mejores equipos de trabajo y de los mejores empleados de la correspondiente Regional o Seccional, de acuerdo al procedimiento que se establezca.</w:t>
      </w:r>
    </w:p>
    <w:p w14:paraId="00641659" w14:textId="75E7B05F" w:rsidR="00283AC1" w:rsidRPr="001737FA" w:rsidRDefault="00283AC1" w:rsidP="00283AC1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1737FA">
        <w:rPr>
          <w:rFonts w:ascii="Verdana" w:hAnsi="Verdana"/>
          <w:sz w:val="22"/>
          <w:szCs w:val="22"/>
        </w:rPr>
        <w:lastRenderedPageBreak/>
        <w:t>Promover el programa de mejores equipos de trabajo en la respectiva Regional o Seccional.</w:t>
      </w:r>
    </w:p>
    <w:p w14:paraId="1ABA1440" w14:textId="727D5618" w:rsidR="00283AC1" w:rsidRPr="001737FA" w:rsidRDefault="00283AC1" w:rsidP="001737FA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1737FA">
        <w:rPr>
          <w:rFonts w:ascii="Verdana" w:hAnsi="Verdana"/>
          <w:sz w:val="22"/>
          <w:szCs w:val="22"/>
        </w:rPr>
        <w:t>Velar por la efectiva aplicación, divulgación y promoción del Plan Anual de incentivos institucionales.</w:t>
      </w:r>
    </w:p>
    <w:p w14:paraId="15D6E9D4" w14:textId="4165D598" w:rsidR="00283AC1" w:rsidRPr="00283AC1" w:rsidRDefault="00283AC1" w:rsidP="00283AC1">
      <w:pPr>
        <w:jc w:val="both"/>
        <w:rPr>
          <w:rFonts w:ascii="Verdana" w:hAnsi="Verdana"/>
          <w:sz w:val="22"/>
          <w:szCs w:val="22"/>
        </w:rPr>
      </w:pPr>
      <w:r w:rsidRPr="001737FA">
        <w:rPr>
          <w:rFonts w:ascii="Verdana" w:hAnsi="Verdana"/>
          <w:b/>
          <w:bCs/>
          <w:sz w:val="22"/>
          <w:szCs w:val="22"/>
        </w:rPr>
        <w:t xml:space="preserve">ARTÍCULO 3o. SELECCIÓN DEL MEJOR EMPLEADO DE CARRERA, DE LOS MEJORES EMPLEADOS DE CARRERA POR NIVELES JERÁRQUICOS DE LA ENTIDAD Y DEL MEJOR EMPLEADO DE LIBRE NOMBRAMIENTO Y REMOCIÓN. </w:t>
      </w:r>
      <w:r w:rsidRPr="00283AC1">
        <w:rPr>
          <w:rFonts w:ascii="Verdana" w:hAnsi="Verdana"/>
          <w:sz w:val="22"/>
          <w:szCs w:val="22"/>
        </w:rPr>
        <w:t>La Comisión de personal de la Sede Nacional propondrá el procedimiento para la selección del mejor empleado de carrera, de los mejores empleados de carrera de cada nivel jerárquico y de los mejores empleados de libre nombramiento y remoción; al igual que los criterios a seguir para dirimir los empates con sujeción a lo señalado en el Decreto 1227 de 2005.</w:t>
      </w:r>
    </w:p>
    <w:p w14:paraId="70D52714" w14:textId="77777777" w:rsidR="00283AC1" w:rsidRPr="00283AC1" w:rsidRDefault="00283AC1" w:rsidP="00283AC1">
      <w:pPr>
        <w:jc w:val="both"/>
        <w:rPr>
          <w:rFonts w:ascii="Verdana" w:hAnsi="Verdana"/>
          <w:sz w:val="22"/>
          <w:szCs w:val="22"/>
        </w:rPr>
      </w:pPr>
      <w:r w:rsidRPr="00283AC1">
        <w:rPr>
          <w:rFonts w:ascii="Verdana" w:hAnsi="Verdana"/>
          <w:sz w:val="22"/>
          <w:szCs w:val="22"/>
        </w:rPr>
        <w:t>El mejor empleado de carrera y el mejor empleado de libre nombramiento y remoción serán quienes tengan la más alta calificación entre los seleccionados como los mejores de cada nivel.</w:t>
      </w:r>
    </w:p>
    <w:p w14:paraId="666918C1" w14:textId="77777777" w:rsidR="00283AC1" w:rsidRPr="00283AC1" w:rsidRDefault="00283AC1" w:rsidP="00283AC1">
      <w:pPr>
        <w:jc w:val="both"/>
        <w:rPr>
          <w:rFonts w:ascii="Verdana" w:hAnsi="Verdana"/>
          <w:sz w:val="22"/>
          <w:szCs w:val="22"/>
        </w:rPr>
      </w:pPr>
      <w:r w:rsidRPr="001737FA">
        <w:rPr>
          <w:rFonts w:ascii="Verdana" w:hAnsi="Verdana"/>
          <w:b/>
          <w:bCs/>
          <w:sz w:val="22"/>
          <w:szCs w:val="22"/>
        </w:rPr>
        <w:t>ARTÍCULO 4o. SELECCIÓN DE LOS MEJORES EQUIPOS DE TRABAJO.</w:t>
      </w:r>
      <w:r w:rsidRPr="00283AC1">
        <w:rPr>
          <w:rFonts w:ascii="Verdana" w:hAnsi="Verdana"/>
          <w:sz w:val="22"/>
          <w:szCs w:val="22"/>
        </w:rPr>
        <w:t xml:space="preserve"> La Comisión de Personal de la Sede Nacional propondrá el procedimiento para la selección y evaluación de los mejores equipos de trabajo y los criterios a seguir para dirimir los empates, con sujeción a lo señalado en Decreto 1227 de 2005.</w:t>
      </w:r>
    </w:p>
    <w:p w14:paraId="652876B6" w14:textId="23A3B840" w:rsidR="00283AC1" w:rsidRPr="00283AC1" w:rsidRDefault="00283AC1" w:rsidP="00283AC1">
      <w:pPr>
        <w:jc w:val="both"/>
        <w:rPr>
          <w:rFonts w:ascii="Verdana" w:hAnsi="Verdana"/>
          <w:sz w:val="22"/>
          <w:szCs w:val="22"/>
        </w:rPr>
      </w:pPr>
      <w:r w:rsidRPr="001737FA">
        <w:rPr>
          <w:rFonts w:ascii="Verdana" w:hAnsi="Verdana"/>
          <w:b/>
          <w:bCs/>
          <w:sz w:val="22"/>
          <w:szCs w:val="22"/>
        </w:rPr>
        <w:t xml:space="preserve">ARTÍCULO 5o. PLANES DE INCENTIVOS. </w:t>
      </w:r>
      <w:r w:rsidRPr="00283AC1">
        <w:rPr>
          <w:rFonts w:ascii="Verdana" w:hAnsi="Verdana"/>
          <w:sz w:val="22"/>
          <w:szCs w:val="22"/>
        </w:rPr>
        <w:t>El ICBF reconocerá el desempeño individual del mejor empleado de carrera de la Entidad y de cada uno de los niveles jerárquicos que los conforman, así como del mejor funcionario de libre nombramiento y remoción, y de los equipos de trabajo que alcancen niveles de excelencia, con el ofrecimiento de los siguientes planes:</w:t>
      </w:r>
    </w:p>
    <w:p w14:paraId="44A021E6" w14:textId="02D47E80" w:rsidR="00283AC1" w:rsidRPr="001737FA" w:rsidRDefault="00283AC1" w:rsidP="001737FA">
      <w:pPr>
        <w:pStyle w:val="Prrafodelista"/>
        <w:numPr>
          <w:ilvl w:val="1"/>
          <w:numId w:val="5"/>
        </w:numPr>
        <w:rPr>
          <w:rFonts w:ascii="Verdana" w:hAnsi="Verdana"/>
          <w:sz w:val="22"/>
          <w:szCs w:val="22"/>
        </w:rPr>
      </w:pPr>
      <w:r w:rsidRPr="001737FA">
        <w:rPr>
          <w:rFonts w:ascii="Verdana" w:hAnsi="Verdana"/>
          <w:sz w:val="22"/>
          <w:szCs w:val="22"/>
        </w:rPr>
        <w:t>PLAN DE INCENTIVO PECUNIARIO: Para el mejor equipo de trabajo del ICBF, hasta el monto máximo de 40 salarios mínimos legales mensuales vigentes, según la disponibilidad presupuestal.</w:t>
      </w:r>
    </w:p>
    <w:p w14:paraId="4E4149E6" w14:textId="71854A48" w:rsidR="00283AC1" w:rsidRPr="001737FA" w:rsidRDefault="00283AC1" w:rsidP="001737FA">
      <w:pPr>
        <w:pStyle w:val="Prrafodelista"/>
        <w:numPr>
          <w:ilvl w:val="1"/>
          <w:numId w:val="5"/>
        </w:numPr>
        <w:rPr>
          <w:rFonts w:ascii="Verdana" w:hAnsi="Verdana"/>
          <w:sz w:val="22"/>
          <w:szCs w:val="22"/>
        </w:rPr>
      </w:pPr>
      <w:r w:rsidRPr="001737FA">
        <w:rPr>
          <w:rFonts w:ascii="Verdana" w:hAnsi="Verdana"/>
          <w:sz w:val="22"/>
          <w:szCs w:val="22"/>
        </w:rPr>
        <w:t>PLAN DE INCENTIVO NO PECUNIARIO: El mejor empleado de carrera de la Entidad, los mejores empleados de carrera de cada uno de los niveles jerárquicos, el mejor empleado de libre nombramiento y remoción, y los equipos de la Sede Nacional y Regionales y Seccionales que ocupen el segundo y tercer lugar, escogerán el incentivo no pecuniario de su preferencia, y disponible, entre los que se relacionan a continuación:</w:t>
      </w:r>
    </w:p>
    <w:p w14:paraId="760EDF67" w14:textId="7A7B23F7" w:rsidR="00283AC1" w:rsidRPr="001737FA" w:rsidRDefault="00283AC1" w:rsidP="00283AC1">
      <w:pPr>
        <w:pStyle w:val="Prrafodelista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1737FA">
        <w:rPr>
          <w:rFonts w:ascii="Verdana" w:hAnsi="Verdana"/>
          <w:sz w:val="22"/>
          <w:szCs w:val="22"/>
        </w:rPr>
        <w:t>Programa de turismo social.</w:t>
      </w:r>
    </w:p>
    <w:p w14:paraId="3B120633" w14:textId="32727188" w:rsidR="00283AC1" w:rsidRPr="001737FA" w:rsidRDefault="00283AC1" w:rsidP="00283AC1">
      <w:pPr>
        <w:pStyle w:val="Prrafodelista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1737FA">
        <w:rPr>
          <w:rFonts w:ascii="Verdana" w:hAnsi="Verdana"/>
          <w:sz w:val="22"/>
          <w:szCs w:val="22"/>
        </w:rPr>
        <w:t>Apoyo en el pago de la matrícula, de un semestre o trimestre, para educación formal del servidor público, su cónyuge o uno de sus hijos.</w:t>
      </w:r>
    </w:p>
    <w:p w14:paraId="2296A933" w14:textId="105C658C" w:rsidR="00283AC1" w:rsidRPr="001737FA" w:rsidRDefault="00283AC1" w:rsidP="00283AC1">
      <w:pPr>
        <w:pStyle w:val="Prrafodelista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1737FA">
        <w:rPr>
          <w:rFonts w:ascii="Verdana" w:hAnsi="Verdana"/>
          <w:sz w:val="22"/>
          <w:szCs w:val="22"/>
        </w:rPr>
        <w:t>Apoyo en el pago de la matrícula para educación no formal del servidor público.</w:t>
      </w:r>
    </w:p>
    <w:p w14:paraId="70C17ED5" w14:textId="486A4249" w:rsidR="00283AC1" w:rsidRPr="001737FA" w:rsidRDefault="00283AC1" w:rsidP="00283AC1">
      <w:pPr>
        <w:pStyle w:val="Prrafodelista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1737FA">
        <w:rPr>
          <w:rFonts w:ascii="Verdana" w:hAnsi="Verdana"/>
          <w:sz w:val="22"/>
          <w:szCs w:val="22"/>
        </w:rPr>
        <w:t>Publicación de trabajo en un medio de circulación nacional.</w:t>
      </w:r>
    </w:p>
    <w:p w14:paraId="0A370838" w14:textId="23ADA365" w:rsidR="00283AC1" w:rsidRPr="001737FA" w:rsidRDefault="00283AC1" w:rsidP="00283AC1">
      <w:pPr>
        <w:pStyle w:val="Prrafodelista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1737FA">
        <w:rPr>
          <w:rFonts w:ascii="Verdana" w:hAnsi="Verdana"/>
          <w:sz w:val="22"/>
          <w:szCs w:val="22"/>
        </w:rPr>
        <w:t>Financiación de investigación.</w:t>
      </w:r>
    </w:p>
    <w:p w14:paraId="7C431086" w14:textId="0B5841B8" w:rsidR="00283AC1" w:rsidRPr="001737FA" w:rsidRDefault="00283AC1" w:rsidP="001737FA">
      <w:pPr>
        <w:pStyle w:val="Prrafodelista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1737FA">
        <w:rPr>
          <w:rFonts w:ascii="Verdana" w:hAnsi="Verdana"/>
          <w:sz w:val="22"/>
          <w:szCs w:val="22"/>
        </w:rPr>
        <w:t>Participación en proyectos especiales del Instituto.</w:t>
      </w:r>
    </w:p>
    <w:p w14:paraId="6451B073" w14:textId="77777777" w:rsidR="00283AC1" w:rsidRPr="00283AC1" w:rsidRDefault="00283AC1" w:rsidP="00283AC1">
      <w:pPr>
        <w:jc w:val="both"/>
        <w:rPr>
          <w:rFonts w:ascii="Verdana" w:hAnsi="Verdana"/>
          <w:sz w:val="22"/>
          <w:szCs w:val="22"/>
        </w:rPr>
      </w:pPr>
      <w:r w:rsidRPr="00283AC1">
        <w:rPr>
          <w:rFonts w:ascii="Verdana" w:hAnsi="Verdana"/>
          <w:sz w:val="22"/>
          <w:szCs w:val="22"/>
        </w:rPr>
        <w:lastRenderedPageBreak/>
        <w:t>Se realizará reconocimiento público en acto especial a los ganadores, tanto en el ámbito individual como de equipos de trabajo.</w:t>
      </w:r>
    </w:p>
    <w:p w14:paraId="3C06DD91" w14:textId="49F1AC6E" w:rsidR="00283AC1" w:rsidRPr="00283AC1" w:rsidRDefault="00283AC1" w:rsidP="00283AC1">
      <w:pPr>
        <w:jc w:val="both"/>
        <w:rPr>
          <w:rFonts w:ascii="Verdana" w:hAnsi="Verdana"/>
          <w:sz w:val="22"/>
          <w:szCs w:val="22"/>
        </w:rPr>
      </w:pPr>
      <w:r w:rsidRPr="001737FA">
        <w:rPr>
          <w:rFonts w:ascii="Verdana" w:hAnsi="Verdana"/>
          <w:b/>
          <w:bCs/>
          <w:sz w:val="22"/>
          <w:szCs w:val="22"/>
        </w:rPr>
        <w:t>ARTÍCULO 6o. RECURSOS.</w:t>
      </w:r>
      <w:r w:rsidRPr="00283AC1">
        <w:rPr>
          <w:rFonts w:ascii="Verdana" w:hAnsi="Verdana"/>
          <w:sz w:val="22"/>
          <w:szCs w:val="22"/>
        </w:rPr>
        <w:t xml:space="preserve"> La Dirección de Gestión Humana definirá el presupuesto destinado a financiar el Plan de incentivos para el año 2007, de acuerdo con la disponibilidad presupuestal.</w:t>
      </w:r>
    </w:p>
    <w:p w14:paraId="6E6EDC63" w14:textId="77777777" w:rsidR="00283AC1" w:rsidRPr="00283AC1" w:rsidRDefault="00283AC1" w:rsidP="00283AC1">
      <w:pPr>
        <w:jc w:val="both"/>
        <w:rPr>
          <w:rFonts w:ascii="Verdana" w:hAnsi="Verdana"/>
          <w:sz w:val="22"/>
          <w:szCs w:val="22"/>
        </w:rPr>
      </w:pPr>
      <w:r w:rsidRPr="001737FA">
        <w:rPr>
          <w:rFonts w:ascii="Verdana" w:hAnsi="Verdana"/>
          <w:b/>
          <w:bCs/>
          <w:sz w:val="22"/>
          <w:szCs w:val="22"/>
        </w:rPr>
        <w:t>PARÁGRAFO.</w:t>
      </w:r>
      <w:r w:rsidRPr="00283AC1">
        <w:rPr>
          <w:rFonts w:ascii="Verdana" w:hAnsi="Verdana"/>
          <w:sz w:val="22"/>
          <w:szCs w:val="22"/>
        </w:rPr>
        <w:t xml:space="preserve"> Todos los incentivos pecuniarios y no pecuniarios estarán sujetos al presupuesto destinado para tal fin por la Dirección de Gestión Humana.</w:t>
      </w:r>
    </w:p>
    <w:p w14:paraId="41510ED2" w14:textId="2ACEF0C4" w:rsidR="00283AC1" w:rsidRPr="00283AC1" w:rsidRDefault="00283AC1" w:rsidP="00283AC1">
      <w:pPr>
        <w:jc w:val="both"/>
        <w:rPr>
          <w:rFonts w:ascii="Verdana" w:hAnsi="Verdana"/>
          <w:sz w:val="22"/>
          <w:szCs w:val="22"/>
        </w:rPr>
      </w:pPr>
      <w:r w:rsidRPr="001737FA">
        <w:rPr>
          <w:rFonts w:ascii="Verdana" w:hAnsi="Verdana"/>
          <w:b/>
          <w:bCs/>
          <w:sz w:val="22"/>
          <w:szCs w:val="22"/>
        </w:rPr>
        <w:t>ARTÍCULO 7</w:t>
      </w:r>
      <w:r w:rsidR="00CE5A08">
        <w:rPr>
          <w:rFonts w:ascii="Verdana" w:hAnsi="Verdana"/>
          <w:b/>
          <w:bCs/>
          <w:sz w:val="22"/>
          <w:szCs w:val="22"/>
        </w:rPr>
        <w:t>o</w:t>
      </w:r>
      <w:r w:rsidRPr="001737FA">
        <w:rPr>
          <w:rFonts w:ascii="Verdana" w:hAnsi="Verdana"/>
          <w:b/>
          <w:bCs/>
          <w:sz w:val="22"/>
          <w:szCs w:val="22"/>
        </w:rPr>
        <w:t>. VIGENCIA Y DEROGACIONES.</w:t>
      </w:r>
      <w:r w:rsidRPr="00283AC1">
        <w:rPr>
          <w:rFonts w:ascii="Verdana" w:hAnsi="Verdana"/>
          <w:sz w:val="22"/>
          <w:szCs w:val="22"/>
        </w:rPr>
        <w:t xml:space="preserve"> La presente Resolución rige a partir de la fecha de su expedición y deroga todas las disposiciones que le sean contrarias.</w:t>
      </w:r>
    </w:p>
    <w:p w14:paraId="5DAC59D0" w14:textId="25723E5B" w:rsidR="001737FA" w:rsidRDefault="00283AC1" w:rsidP="00CE5A08">
      <w:pPr>
        <w:jc w:val="center"/>
        <w:rPr>
          <w:rFonts w:ascii="Verdana" w:hAnsi="Verdana"/>
          <w:b/>
          <w:bCs/>
          <w:sz w:val="22"/>
          <w:szCs w:val="22"/>
        </w:rPr>
      </w:pPr>
      <w:r w:rsidRPr="001737FA">
        <w:rPr>
          <w:rFonts w:ascii="Verdana" w:hAnsi="Verdana"/>
          <w:b/>
          <w:bCs/>
          <w:sz w:val="22"/>
          <w:szCs w:val="22"/>
        </w:rPr>
        <w:t>COMUNÍQUESE Y CÚMPLASE</w:t>
      </w:r>
      <w:r w:rsidR="001737FA">
        <w:rPr>
          <w:rFonts w:ascii="Verdana" w:hAnsi="Verdana"/>
          <w:b/>
          <w:bCs/>
          <w:sz w:val="22"/>
          <w:szCs w:val="22"/>
        </w:rPr>
        <w:t>,</w:t>
      </w:r>
    </w:p>
    <w:p w14:paraId="67DF364B" w14:textId="77777777" w:rsidR="00283AC1" w:rsidRPr="001737FA" w:rsidRDefault="00283AC1" w:rsidP="00CE5A08">
      <w:pPr>
        <w:jc w:val="center"/>
        <w:rPr>
          <w:rFonts w:ascii="Verdana" w:hAnsi="Verdana"/>
          <w:b/>
          <w:bCs/>
          <w:sz w:val="22"/>
          <w:szCs w:val="22"/>
        </w:rPr>
      </w:pPr>
      <w:r w:rsidRPr="001737FA">
        <w:rPr>
          <w:rFonts w:ascii="Verdana" w:hAnsi="Verdana"/>
          <w:b/>
          <w:bCs/>
          <w:sz w:val="22"/>
          <w:szCs w:val="22"/>
        </w:rPr>
        <w:t>ELVIRA FORERO HERNANDEZ</w:t>
      </w:r>
    </w:p>
    <w:p w14:paraId="42223BEB" w14:textId="5A75ED82" w:rsidR="00283AC1" w:rsidRPr="00283AC1" w:rsidRDefault="001737FA" w:rsidP="00CE5A08">
      <w:pPr>
        <w:jc w:val="center"/>
        <w:rPr>
          <w:rFonts w:ascii="Verdana" w:hAnsi="Verdana"/>
          <w:sz w:val="22"/>
          <w:szCs w:val="22"/>
        </w:rPr>
      </w:pPr>
      <w:r w:rsidRPr="00283AC1">
        <w:rPr>
          <w:rFonts w:ascii="Verdana" w:hAnsi="Verdana"/>
          <w:sz w:val="22"/>
          <w:szCs w:val="22"/>
        </w:rPr>
        <w:t>DIRECTORA GENERAL</w:t>
      </w:r>
    </w:p>
    <w:sectPr w:rsidR="00283AC1" w:rsidRPr="00283A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219D5"/>
    <w:multiLevelType w:val="hybridMultilevel"/>
    <w:tmpl w:val="76E805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0B68"/>
    <w:multiLevelType w:val="hybridMultilevel"/>
    <w:tmpl w:val="7B18CB3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616FC"/>
    <w:multiLevelType w:val="hybridMultilevel"/>
    <w:tmpl w:val="F0A6C4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0F">
      <w:start w:val="1"/>
      <w:numFmt w:val="decimal"/>
      <w:lvlText w:val="%2."/>
      <w:lvlJc w:val="left"/>
      <w:pPr>
        <w:ind w:left="36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217"/>
    <w:multiLevelType w:val="hybridMultilevel"/>
    <w:tmpl w:val="CB6462B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6167B"/>
    <w:multiLevelType w:val="hybridMultilevel"/>
    <w:tmpl w:val="8202131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91F4A16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49"/>
    <w:multiLevelType w:val="hybridMultilevel"/>
    <w:tmpl w:val="9C40C5D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748801">
    <w:abstractNumId w:val="0"/>
  </w:num>
  <w:num w:numId="2" w16cid:durableId="1120882931">
    <w:abstractNumId w:val="4"/>
  </w:num>
  <w:num w:numId="3" w16cid:durableId="699748711">
    <w:abstractNumId w:val="1"/>
  </w:num>
  <w:num w:numId="4" w16cid:durableId="521556361">
    <w:abstractNumId w:val="5"/>
  </w:num>
  <w:num w:numId="5" w16cid:durableId="1351251155">
    <w:abstractNumId w:val="2"/>
  </w:num>
  <w:num w:numId="6" w16cid:durableId="2088071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2A"/>
    <w:rsid w:val="00015D2A"/>
    <w:rsid w:val="001737FA"/>
    <w:rsid w:val="00283AC1"/>
    <w:rsid w:val="00490B89"/>
    <w:rsid w:val="00550F5C"/>
    <w:rsid w:val="00602E2A"/>
    <w:rsid w:val="0078082A"/>
    <w:rsid w:val="0088588F"/>
    <w:rsid w:val="009E1632"/>
    <w:rsid w:val="00BC34DF"/>
    <w:rsid w:val="00CA244B"/>
    <w:rsid w:val="00CE5A08"/>
    <w:rsid w:val="00E20AF4"/>
    <w:rsid w:val="00E8638B"/>
    <w:rsid w:val="00F1616D"/>
    <w:rsid w:val="00FB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49D0"/>
  <w15:chartTrackingRefBased/>
  <w15:docId w15:val="{409272B5-91EE-4D94-B0C9-F2558348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82A"/>
    <w:pPr>
      <w:spacing w:line="279" w:lineRule="auto"/>
      <w:jc w:val="left"/>
    </w:pPr>
    <w:rPr>
      <w:rFonts w:asciiTheme="minorHAnsi" w:hAnsiTheme="minorHAnsi" w:cstheme="minorBidi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02E2A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2E2A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2E2A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CO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2E2A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CO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2E2A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0F4761" w:themeColor="accent1" w:themeShade="BF"/>
      <w:kern w:val="2"/>
      <w:lang w:val="es-CO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2E2A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CO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2E2A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lang w:val="es-CO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2E2A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CO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2E2A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lang w:val="es-CO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2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2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2E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2E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2E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2E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2E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2E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2E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2E2A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02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2E2A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02E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2E2A"/>
    <w:pPr>
      <w:spacing w:before="160" w:line="240" w:lineRule="auto"/>
      <w:jc w:val="center"/>
    </w:pPr>
    <w:rPr>
      <w:rFonts w:ascii="Arial" w:hAnsi="Arial" w:cs="Arial"/>
      <w:i/>
      <w:iCs/>
      <w:color w:val="404040" w:themeColor="text1" w:themeTint="BF"/>
      <w:kern w:val="2"/>
      <w:lang w:val="es-CO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02E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2E2A"/>
    <w:pPr>
      <w:spacing w:line="240" w:lineRule="auto"/>
      <w:ind w:left="720"/>
      <w:contextualSpacing/>
      <w:jc w:val="both"/>
    </w:pPr>
    <w:rPr>
      <w:rFonts w:ascii="Arial" w:hAnsi="Arial" w:cs="Arial"/>
      <w:kern w:val="2"/>
      <w:lang w:val="es-CO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02E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2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Arial" w:hAnsi="Arial" w:cs="Arial"/>
      <w:i/>
      <w:iCs/>
      <w:color w:val="0F4761" w:themeColor="accent1" w:themeShade="BF"/>
      <w:kern w:val="2"/>
      <w:lang w:val="es-CO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2E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2E2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78082A"/>
    <w:pPr>
      <w:spacing w:after="0"/>
      <w:jc w:val="left"/>
    </w:pPr>
    <w:rPr>
      <w:rFonts w:asciiTheme="minorHAnsi" w:hAnsiTheme="minorHAnsi" w:cstheme="minorBidi"/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CA244B"/>
    <w:pPr>
      <w:spacing w:after="0"/>
      <w:jc w:val="left"/>
    </w:pPr>
    <w:rPr>
      <w:rFonts w:asciiTheme="minorHAnsi" w:hAnsiTheme="minorHAnsi" w:cstheme="minorBidi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43B4B1-E081-4C6A-8114-27CB1AA634A9}"/>
</file>

<file path=customXml/itemProps2.xml><?xml version="1.0" encoding="utf-8"?>
<ds:datastoreItem xmlns:ds="http://schemas.openxmlformats.org/officeDocument/2006/customXml" ds:itemID="{1FD5A246-2704-443A-A39F-505804535F68}"/>
</file>

<file path=customXml/itemProps3.xml><?xml version="1.0" encoding="utf-8"?>
<ds:datastoreItem xmlns:ds="http://schemas.openxmlformats.org/officeDocument/2006/customXml" ds:itemID="{569EF5CF-14AF-48B3-B51B-5B7EF74D8E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1185</Words>
  <Characters>6520</Characters>
  <Application>Microsoft Office Word</Application>
  <DocSecurity>0</DocSecurity>
  <Lines>54</Lines>
  <Paragraphs>15</Paragraphs>
  <ScaleCrop>false</ScaleCrop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2025-12-03T19:30:00Z</dcterms:created>
  <dcterms:modified xsi:type="dcterms:W3CDTF">2026-01-22T19:28:00Z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