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EC6ED"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RESOLUCIÓN 1475 DE 2016</w:t>
      </w:r>
    </w:p>
    <w:p w14:paraId="7F140867" w14:textId="34162C3C"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594DD2">
        <w:rPr>
          <w:rFonts w:ascii="Verdana" w:eastAsia="Verdana" w:hAnsi="Verdana" w:cs="Verdana"/>
          <w:sz w:val="20"/>
          <w:szCs w:val="20"/>
        </w:rPr>
        <w:t>23</w:t>
      </w:r>
      <w:r w:rsidRPr="00F90347">
        <w:rPr>
          <w:rFonts w:ascii="Verdana" w:eastAsia="Verdana" w:hAnsi="Verdana" w:cs="Verdana"/>
          <w:sz w:val="20"/>
          <w:szCs w:val="20"/>
        </w:rPr>
        <w:t xml:space="preserve"> de </w:t>
      </w:r>
      <w:r w:rsidR="00F90347" w:rsidRPr="00F90347">
        <w:rPr>
          <w:rFonts w:ascii="Verdana" w:eastAsia="Verdana" w:hAnsi="Verdana" w:cs="Verdana"/>
          <w:sz w:val="20"/>
          <w:szCs w:val="20"/>
        </w:rPr>
        <w:t>febrero</w:t>
      </w:r>
      <w:r w:rsidRPr="00F90347">
        <w:rPr>
          <w:rFonts w:ascii="Verdana" w:eastAsia="Verdana" w:hAnsi="Verdana" w:cs="Verdana"/>
          <w:sz w:val="20"/>
          <w:szCs w:val="20"/>
        </w:rPr>
        <w:t xml:space="preserve"> de 201</w:t>
      </w:r>
      <w:r w:rsidR="00F90347" w:rsidRPr="00F90347">
        <w:rPr>
          <w:rFonts w:ascii="Verdana" w:eastAsia="Verdana" w:hAnsi="Verdana" w:cs="Verdana"/>
          <w:sz w:val="20"/>
          <w:szCs w:val="20"/>
        </w:rPr>
        <w:t>6</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594DD2">
        <w:rPr>
          <w:rFonts w:ascii="Verdana" w:eastAsia="Verdana" w:hAnsi="Verdana" w:cs="Verdana"/>
          <w:sz w:val="20"/>
          <w:szCs w:val="20"/>
        </w:rPr>
        <w:t>23</w:t>
      </w:r>
      <w:r w:rsidR="00594DD2" w:rsidRPr="00F90347">
        <w:rPr>
          <w:rFonts w:ascii="Verdana" w:eastAsia="Verdana" w:hAnsi="Verdana" w:cs="Verdana"/>
          <w:sz w:val="20"/>
          <w:szCs w:val="20"/>
        </w:rPr>
        <w:t xml:space="preserve"> de febrero de 2016</w:t>
      </w:r>
      <w:r w:rsidRPr="00F90347">
        <w:rPr>
          <w:rFonts w:ascii="Verdana" w:eastAsia="Verdana" w:hAnsi="Verdana" w:cs="Verdana"/>
          <w:sz w:val="20"/>
          <w:szCs w:val="20"/>
        </w:rPr>
        <w:br/>
        <w:t xml:space="preserve">Estado de la vigencia: </w:t>
      </w:r>
      <w:r w:rsidR="00594DD2">
        <w:rPr>
          <w:rFonts w:ascii="Verdana" w:eastAsia="Verdana" w:hAnsi="Verdana" w:cs="Verdana"/>
          <w:sz w:val="20"/>
          <w:szCs w:val="20"/>
        </w:rPr>
        <w:t>Vigente</w:t>
      </w:r>
    </w:p>
    <w:p w14:paraId="3E9341D1" w14:textId="51455EC6"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publicación en Diario Oficial: </w:t>
      </w:r>
      <w:r w:rsidR="00594DD2">
        <w:rPr>
          <w:rFonts w:ascii="Verdana" w:eastAsia="Verdana" w:hAnsi="Verdana" w:cs="Verdana"/>
          <w:sz w:val="20"/>
          <w:szCs w:val="20"/>
          <w:lang w:val="es-CO"/>
        </w:rPr>
        <w:t>N/A</w:t>
      </w:r>
      <w:r w:rsidRPr="00F90347">
        <w:rPr>
          <w:rFonts w:ascii="Verdana" w:eastAsia="Verdana" w:hAnsi="Verdana" w:cs="Verdana"/>
          <w:sz w:val="20"/>
          <w:szCs w:val="20"/>
        </w:rPr>
        <w:br/>
        <w:t xml:space="preserve">Número del Diario Oficial: </w:t>
      </w:r>
      <w:r w:rsidR="00594DD2">
        <w:rPr>
          <w:rFonts w:ascii="Verdana" w:eastAsia="Verdana" w:hAnsi="Verdana" w:cs="Verdana"/>
          <w:sz w:val="20"/>
          <w:szCs w:val="20"/>
          <w:lang w:val="es-CO"/>
        </w:rPr>
        <w:t>N/A</w:t>
      </w:r>
    </w:p>
    <w:p w14:paraId="1E4B5F30"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RESOLUCIÓN 1475 DE 2016</w:t>
      </w:r>
    </w:p>
    <w:p w14:paraId="4C8F6C55"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lang w:val="es-CO"/>
        </w:rPr>
        <w:t>(febrero 23)</w:t>
      </w:r>
    </w:p>
    <w:p w14:paraId="55F54D26"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INSTITUTO COLOMBIANO DE BIENESTAR FAMILIAR - ICBF</w:t>
      </w:r>
    </w:p>
    <w:p w14:paraId="3E9D8F22"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lang w:val="es-CO"/>
        </w:rPr>
        <w:t xml:space="preserve">“Por la cual se designa el </w:t>
      </w:r>
      <w:proofErr w:type="gramStart"/>
      <w:r w:rsidRPr="00594DD2">
        <w:rPr>
          <w:rFonts w:ascii="Verdana" w:eastAsia="Verdana" w:hAnsi="Verdana" w:cs="Verdana"/>
          <w:lang w:val="es-CO"/>
        </w:rPr>
        <w:t>Presidente</w:t>
      </w:r>
      <w:proofErr w:type="gramEnd"/>
      <w:r w:rsidRPr="00594DD2">
        <w:rPr>
          <w:rFonts w:ascii="Verdana" w:eastAsia="Verdana" w:hAnsi="Verdana" w:cs="Verdana"/>
          <w:lang w:val="es-CO"/>
        </w:rPr>
        <w:t xml:space="preserve"> y </w:t>
      </w:r>
      <w:proofErr w:type="gramStart"/>
      <w:r w:rsidRPr="00594DD2">
        <w:rPr>
          <w:rFonts w:ascii="Verdana" w:eastAsia="Verdana" w:hAnsi="Verdana" w:cs="Verdana"/>
          <w:lang w:val="es-CO"/>
        </w:rPr>
        <w:t>Secretario Técnico</w:t>
      </w:r>
      <w:proofErr w:type="gramEnd"/>
      <w:r w:rsidRPr="00594DD2">
        <w:rPr>
          <w:rFonts w:ascii="Verdana" w:eastAsia="Verdana" w:hAnsi="Verdana" w:cs="Verdana"/>
          <w:lang w:val="es-CO"/>
        </w:rPr>
        <w:t xml:space="preserve"> del Comité de Defensa Judicial y Conciliación del Instituto Colombiano de Bienestar Familiar- ICBF”</w:t>
      </w:r>
    </w:p>
    <w:p w14:paraId="3D88ED82"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LA DIRECTORA GENERAL DEL INSTITUTO COLOMBIANO DE BIENESTAR FAMILIAR - CECILIA DE LA FUENTE DE LLERAS</w:t>
      </w:r>
    </w:p>
    <w:p w14:paraId="490C6C1E" w14:textId="2B728D91"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lang w:val="es-CO"/>
        </w:rPr>
        <w:t>En ejercicio de sus facultades constitucionales, legales y estatutarias, en especial las conferidas en los artículos 75 de la Ley 446 de 1998, 78 de la Ley 489 de 1998, 27 del Decreto 1138 de 1999, 28 literal b) de la Ley 7 de 1979 y,</w:t>
      </w:r>
    </w:p>
    <w:p w14:paraId="7C9C9735"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CONSIDERANDO:</w:t>
      </w:r>
    </w:p>
    <w:p w14:paraId="1E61C411" w14:textId="7F9067FC"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i/>
          <w:iCs/>
          <w:lang w:val="es-CO"/>
        </w:rPr>
        <w:t>Que la Ley 446 de 1998, en su artículo 75, estableció que en "las entidades y organismos de Derecho Público del orden nacional, departamental, distrital y de los municipios capital de departamento y los Entes Descentralizados de estos mismos niveles, deberán integrar un Comité de Conciliación, conformado por los funcionarios de nivel directivo que se designen y cumplirán las funciones que le señalen".</w:t>
      </w:r>
    </w:p>
    <w:p w14:paraId="27AB84BD" w14:textId="110FEB8E"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lang w:val="es-CO"/>
        </w:rPr>
        <w:t>Que mediante la Directiva Presidencial No. 05 del 22 de mayo de 2009, el Presidente de la República impartió instrucciones a los Ministros, Directores de Departamentos Administrativos, Superintendentes, Gerentes Directores, Representantes Legales de Entidades Descentralizadas del orden nacional y miembros de los Comités de Conciliación de los organismos y entidades del orden nacional para el adecuado ejercicio de la conciliación extrajudicial como requisito de procedibilidad en materia de lo contencioso administrativo; de la misma manera señala que los indicadores sobre la eficacia de la conciliación deben ser remitidos como informe bimestral a la Dirección de Defensa Jurídica del Estado del Ministerio del Interior y de Justicia.</w:t>
      </w:r>
    </w:p>
    <w:p w14:paraId="7A1001DA" w14:textId="7D941F1C"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lang w:val="es-CO"/>
        </w:rPr>
        <w:t xml:space="preserve">Que el Gobierno Nacional expidió el Decreto No. 987 de 2012, por medio del cual modificó la estructura del Instituto Colombiano de Bienestar Familiar - Cecilia de </w:t>
      </w:r>
      <w:r w:rsidRPr="00594DD2">
        <w:rPr>
          <w:rFonts w:ascii="Verdana" w:eastAsia="Verdana" w:hAnsi="Verdana" w:cs="Verdana"/>
          <w:lang w:val="es-CO"/>
        </w:rPr>
        <w:lastRenderedPageBreak/>
        <w:t>la Fuente de Lleras, determinó en el numeral 12 de su artículo 6o, como función de la Oficina Asesora Jurídica, </w:t>
      </w:r>
      <w:r w:rsidRPr="00594DD2">
        <w:rPr>
          <w:rFonts w:ascii="Verdana" w:eastAsia="Verdana" w:hAnsi="Verdana" w:cs="Verdana"/>
          <w:i/>
          <w:iCs/>
          <w:lang w:val="es-CO"/>
        </w:rPr>
        <w:t>"Atender las diligencias de carácter extrajudicial, judicial y administrativo en las cuales deba ser parte el Instituto, y mantener actualizada la información sobre el estado de las demandas instauradas contra o por la Entidad”.</w:t>
      </w:r>
    </w:p>
    <w:p w14:paraId="5323F511" w14:textId="2D6E88D4"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lang w:val="es-CO"/>
        </w:rPr>
        <w:t>Que mediante el Decreto 1069 de 2015 se establecieron las normas de obligatorio cumplimiento de los Comités de Conciliación de que trata el artículo 75 de Ley 446 de 1998, señalando, su integración, sus funciones, la periodicidad de sus sesiones y las reglas para la adopción de sus decisiones, las funciones de la secretaria técnica, la red nacional de información y lo relacionado con las acciones de repetición, los llamamientos en garantía y los llamamientos en garantía con fines de repetición.</w:t>
      </w:r>
    </w:p>
    <w:p w14:paraId="257D642B" w14:textId="784F905F"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lang w:val="es-CO"/>
        </w:rPr>
        <w:t>Que la Resolución No. 0785 del 27 de enero de 2016 </w:t>
      </w:r>
      <w:r w:rsidRPr="00594DD2">
        <w:rPr>
          <w:rFonts w:ascii="Verdana" w:eastAsia="Verdana" w:hAnsi="Verdana" w:cs="Verdana"/>
          <w:i/>
          <w:iCs/>
          <w:lang w:val="es-CO"/>
        </w:rPr>
        <w:t>“Por la cual se reestructura el Comité de Defensa Judicial y Conciliación del Instituto Colombiano de Bienestar Familiar - ICBF”,</w:t>
      </w:r>
      <w:r w:rsidRPr="00594DD2">
        <w:rPr>
          <w:rFonts w:ascii="Verdana" w:eastAsia="Verdana" w:hAnsi="Verdana" w:cs="Verdana"/>
          <w:lang w:val="es-CO"/>
        </w:rPr>
        <w:t xml:space="preserve"> en el numeral 8 del artículo 5 establece como funciones del Comité la de designar al funcionario que fungirá como </w:t>
      </w:r>
      <w:proofErr w:type="gramStart"/>
      <w:r w:rsidRPr="00594DD2">
        <w:rPr>
          <w:rFonts w:ascii="Verdana" w:eastAsia="Verdana" w:hAnsi="Verdana" w:cs="Verdana"/>
          <w:lang w:val="es-CO"/>
        </w:rPr>
        <w:t>Presidente</w:t>
      </w:r>
      <w:proofErr w:type="gramEnd"/>
      <w:r w:rsidRPr="00594DD2">
        <w:rPr>
          <w:rFonts w:ascii="Verdana" w:eastAsia="Verdana" w:hAnsi="Verdana" w:cs="Verdana"/>
          <w:lang w:val="es-CO"/>
        </w:rPr>
        <w:t xml:space="preserve"> y al que ejercerá la Secretaría Técnica del Comité.</w:t>
      </w:r>
    </w:p>
    <w:p w14:paraId="56789B0A" w14:textId="77777777"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lang w:val="es-CO"/>
        </w:rPr>
        <w:t xml:space="preserve">Que en Sesión Virtual No. 12 de febrero 18 de 2016, los integrantes del Comité decidieron por unanimidad designar como </w:t>
      </w:r>
      <w:proofErr w:type="gramStart"/>
      <w:r w:rsidRPr="00594DD2">
        <w:rPr>
          <w:rFonts w:ascii="Verdana" w:eastAsia="Verdana" w:hAnsi="Verdana" w:cs="Verdana"/>
          <w:lang w:val="es-CO"/>
        </w:rPr>
        <w:t>Presidente</w:t>
      </w:r>
      <w:proofErr w:type="gramEnd"/>
      <w:r w:rsidRPr="00594DD2">
        <w:rPr>
          <w:rFonts w:ascii="Verdana" w:eastAsia="Verdana" w:hAnsi="Verdana" w:cs="Verdana"/>
          <w:lang w:val="es-CO"/>
        </w:rPr>
        <w:t xml:space="preserve"> al Doctor Jaime Eduardo Rincón Cerón, </w:t>
      </w:r>
      <w:proofErr w:type="gramStart"/>
      <w:r w:rsidRPr="00594DD2">
        <w:rPr>
          <w:rFonts w:ascii="Verdana" w:eastAsia="Verdana" w:hAnsi="Verdana" w:cs="Verdana"/>
          <w:lang w:val="es-CO"/>
        </w:rPr>
        <w:t>Director</w:t>
      </w:r>
      <w:proofErr w:type="gramEnd"/>
      <w:r w:rsidRPr="00594DD2">
        <w:rPr>
          <w:rFonts w:ascii="Verdana" w:eastAsia="Verdana" w:hAnsi="Verdana" w:cs="Verdana"/>
          <w:lang w:val="es-CO"/>
        </w:rPr>
        <w:t xml:space="preserve"> Administrativo, y como </w:t>
      </w:r>
      <w:proofErr w:type="gramStart"/>
      <w:r w:rsidRPr="00594DD2">
        <w:rPr>
          <w:rFonts w:ascii="Verdana" w:eastAsia="Verdana" w:hAnsi="Verdana" w:cs="Verdana"/>
          <w:lang w:val="es-CO"/>
        </w:rPr>
        <w:t>Secretaria Técnica</w:t>
      </w:r>
      <w:proofErr w:type="gramEnd"/>
      <w:r w:rsidRPr="00594DD2">
        <w:rPr>
          <w:rFonts w:ascii="Verdana" w:eastAsia="Verdana" w:hAnsi="Verdana" w:cs="Verdana"/>
          <w:lang w:val="es-CO"/>
        </w:rPr>
        <w:t xml:space="preserve"> a la Doctora Adriana Bermúdez Herrera, Profesional Universitaria Grado 8 de la Oficina Asesora Jurídica.</w:t>
      </w:r>
    </w:p>
    <w:p w14:paraId="6BE0AB2B" w14:textId="77777777" w:rsidR="00594DD2" w:rsidRPr="00594DD2" w:rsidRDefault="00594DD2" w:rsidP="00594DD2">
      <w:pPr>
        <w:spacing w:before="240" w:after="240"/>
        <w:jc w:val="both"/>
        <w:rPr>
          <w:rFonts w:ascii="Verdana" w:eastAsia="Verdana" w:hAnsi="Verdana" w:cs="Verdana"/>
          <w:lang w:val="es-CO"/>
        </w:rPr>
      </w:pPr>
      <w:proofErr w:type="gramStart"/>
      <w:r w:rsidRPr="00594DD2">
        <w:rPr>
          <w:rFonts w:ascii="Verdana" w:eastAsia="Verdana" w:hAnsi="Verdana" w:cs="Verdana"/>
          <w:lang w:val="es-CO"/>
        </w:rPr>
        <w:t>Que</w:t>
      </w:r>
      <w:proofErr w:type="gramEnd"/>
      <w:r w:rsidRPr="00594DD2">
        <w:rPr>
          <w:rFonts w:ascii="Verdana" w:eastAsia="Verdana" w:hAnsi="Verdana" w:cs="Verdana"/>
          <w:lang w:val="es-CO"/>
        </w:rPr>
        <w:t xml:space="preserve"> en mérito de lo expuesto,</w:t>
      </w:r>
    </w:p>
    <w:p w14:paraId="251376FA"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RESUELVE:</w:t>
      </w:r>
    </w:p>
    <w:p w14:paraId="76C80D17" w14:textId="77777777" w:rsidR="00594DD2" w:rsidRPr="00594DD2" w:rsidRDefault="00594DD2" w:rsidP="00594DD2">
      <w:pPr>
        <w:spacing w:before="240" w:after="240"/>
        <w:jc w:val="both"/>
        <w:rPr>
          <w:rFonts w:ascii="Verdana" w:eastAsia="Verdana" w:hAnsi="Verdana" w:cs="Verdana"/>
          <w:lang w:val="es-CO"/>
        </w:rPr>
      </w:pPr>
      <w:bookmarkStart w:id="0" w:name="1"/>
      <w:r w:rsidRPr="00594DD2">
        <w:rPr>
          <w:rFonts w:ascii="Verdana" w:eastAsia="Verdana" w:hAnsi="Verdana" w:cs="Verdana"/>
          <w:b/>
          <w:bCs/>
          <w:lang w:val="es-CO"/>
        </w:rPr>
        <w:t>ARTÍCULO PRIMERO.</w:t>
      </w:r>
      <w:bookmarkEnd w:id="0"/>
      <w:r w:rsidRPr="00594DD2">
        <w:rPr>
          <w:rFonts w:ascii="Verdana" w:eastAsia="Verdana" w:hAnsi="Verdana" w:cs="Verdana"/>
          <w:b/>
          <w:bCs/>
          <w:lang w:val="es-CO"/>
        </w:rPr>
        <w:t> </w:t>
      </w:r>
      <w:r w:rsidRPr="00594DD2">
        <w:rPr>
          <w:rFonts w:ascii="Verdana" w:eastAsia="Verdana" w:hAnsi="Verdana" w:cs="Verdana"/>
          <w:lang w:val="es-CO"/>
        </w:rPr>
        <w:t xml:space="preserve">Desígnese como </w:t>
      </w:r>
      <w:proofErr w:type="gramStart"/>
      <w:r w:rsidRPr="00594DD2">
        <w:rPr>
          <w:rFonts w:ascii="Verdana" w:eastAsia="Verdana" w:hAnsi="Verdana" w:cs="Verdana"/>
          <w:lang w:val="es-CO"/>
        </w:rPr>
        <w:t>Presidente</w:t>
      </w:r>
      <w:proofErr w:type="gramEnd"/>
      <w:r w:rsidRPr="00594DD2">
        <w:rPr>
          <w:rFonts w:ascii="Verdana" w:eastAsia="Verdana" w:hAnsi="Verdana" w:cs="Verdana"/>
          <w:lang w:val="es-CO"/>
        </w:rPr>
        <w:t xml:space="preserve"> del Comité de Defensa Judicial y Conciliación del ICBF al Doctor Jaime Eduardo Rincón Cerón, </w:t>
      </w:r>
      <w:proofErr w:type="gramStart"/>
      <w:r w:rsidRPr="00594DD2">
        <w:rPr>
          <w:rFonts w:ascii="Verdana" w:eastAsia="Verdana" w:hAnsi="Verdana" w:cs="Verdana"/>
          <w:lang w:val="es-CO"/>
        </w:rPr>
        <w:t>Director</w:t>
      </w:r>
      <w:proofErr w:type="gramEnd"/>
      <w:r w:rsidRPr="00594DD2">
        <w:rPr>
          <w:rFonts w:ascii="Verdana" w:eastAsia="Verdana" w:hAnsi="Verdana" w:cs="Verdana"/>
          <w:lang w:val="es-CO"/>
        </w:rPr>
        <w:t xml:space="preserve"> Administrativo.</w:t>
      </w:r>
    </w:p>
    <w:p w14:paraId="73AB1500" w14:textId="5A60E07D"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b/>
          <w:bCs/>
          <w:lang w:val="es-CO"/>
        </w:rPr>
        <w:t>PARÁGRAFO. </w:t>
      </w:r>
      <w:r w:rsidRPr="00594DD2">
        <w:rPr>
          <w:rFonts w:ascii="Verdana" w:eastAsia="Verdana" w:hAnsi="Verdana" w:cs="Verdana"/>
          <w:lang w:val="es-CO"/>
        </w:rPr>
        <w:t xml:space="preserve">De conformidad con lo establecido en el parágrafo 7 del artículo 2 de la Resolución No. 0785 del 27 de enero de 2016, cuando por razones de inasistencia o impedimento, el </w:t>
      </w:r>
      <w:proofErr w:type="gramStart"/>
      <w:r w:rsidRPr="00594DD2">
        <w:rPr>
          <w:rFonts w:ascii="Verdana" w:eastAsia="Verdana" w:hAnsi="Verdana" w:cs="Verdana"/>
          <w:lang w:val="es-CO"/>
        </w:rPr>
        <w:t>Presidente</w:t>
      </w:r>
      <w:proofErr w:type="gramEnd"/>
      <w:r w:rsidRPr="00594DD2">
        <w:rPr>
          <w:rFonts w:ascii="Verdana" w:eastAsia="Verdana" w:hAnsi="Verdana" w:cs="Verdana"/>
          <w:lang w:val="es-CO"/>
        </w:rPr>
        <w:t xml:space="preserve"> no participe de la sesión, la Presidencia la ejercerá en orden numérico el siguiente integrante.</w:t>
      </w:r>
    </w:p>
    <w:p w14:paraId="0551A5B4" w14:textId="77777777" w:rsidR="00594DD2" w:rsidRPr="00594DD2" w:rsidRDefault="00594DD2" w:rsidP="00594DD2">
      <w:pPr>
        <w:spacing w:before="240" w:after="240"/>
        <w:jc w:val="both"/>
        <w:rPr>
          <w:rFonts w:ascii="Verdana" w:eastAsia="Verdana" w:hAnsi="Verdana" w:cs="Verdana"/>
          <w:lang w:val="es-CO"/>
        </w:rPr>
      </w:pPr>
      <w:bookmarkStart w:id="1" w:name="2"/>
      <w:r w:rsidRPr="00594DD2">
        <w:rPr>
          <w:rFonts w:ascii="Verdana" w:eastAsia="Verdana" w:hAnsi="Verdana" w:cs="Verdana"/>
          <w:b/>
          <w:bCs/>
          <w:lang w:val="es-CO"/>
        </w:rPr>
        <w:t>ARTÍCULO SEGUNDO.</w:t>
      </w:r>
      <w:bookmarkEnd w:id="1"/>
      <w:r w:rsidRPr="00594DD2">
        <w:rPr>
          <w:rFonts w:ascii="Verdana" w:eastAsia="Verdana" w:hAnsi="Verdana" w:cs="Verdana"/>
          <w:b/>
          <w:bCs/>
          <w:lang w:val="es-CO"/>
        </w:rPr>
        <w:t> </w:t>
      </w:r>
      <w:r w:rsidRPr="00594DD2">
        <w:rPr>
          <w:rFonts w:ascii="Verdana" w:eastAsia="Verdana" w:hAnsi="Verdana" w:cs="Verdana"/>
          <w:lang w:val="es-CO"/>
        </w:rPr>
        <w:t xml:space="preserve">Desígnese como </w:t>
      </w:r>
      <w:proofErr w:type="gramStart"/>
      <w:r w:rsidRPr="00594DD2">
        <w:rPr>
          <w:rFonts w:ascii="Verdana" w:eastAsia="Verdana" w:hAnsi="Verdana" w:cs="Verdana"/>
          <w:lang w:val="es-CO"/>
        </w:rPr>
        <w:t>Secretaria Técnica</w:t>
      </w:r>
      <w:proofErr w:type="gramEnd"/>
      <w:r w:rsidRPr="00594DD2">
        <w:rPr>
          <w:rFonts w:ascii="Verdana" w:eastAsia="Verdana" w:hAnsi="Verdana" w:cs="Verdana"/>
          <w:lang w:val="es-CO"/>
        </w:rPr>
        <w:t xml:space="preserve"> del Comité de Defensa Judicial y Conciliación del ICBF a la Doctora Adriana Bermúdez Herrera, Profesional Universitario Grado 8 de la Oficina Asesora Jurídica.</w:t>
      </w:r>
    </w:p>
    <w:p w14:paraId="284E91E1" w14:textId="77777777" w:rsidR="00594DD2" w:rsidRPr="00594DD2" w:rsidRDefault="00594DD2" w:rsidP="00594DD2">
      <w:pPr>
        <w:spacing w:before="240" w:after="240"/>
        <w:jc w:val="both"/>
        <w:rPr>
          <w:rFonts w:ascii="Verdana" w:eastAsia="Verdana" w:hAnsi="Verdana" w:cs="Verdana"/>
          <w:lang w:val="es-CO"/>
        </w:rPr>
      </w:pPr>
      <w:r w:rsidRPr="00594DD2">
        <w:rPr>
          <w:rFonts w:ascii="Verdana" w:eastAsia="Verdana" w:hAnsi="Verdana" w:cs="Verdana"/>
          <w:b/>
          <w:bCs/>
          <w:lang w:val="es-CO"/>
        </w:rPr>
        <w:t>PARÁGRAFO.</w:t>
      </w:r>
      <w:r w:rsidRPr="00594DD2">
        <w:rPr>
          <w:rFonts w:ascii="Verdana" w:eastAsia="Verdana" w:hAnsi="Verdana" w:cs="Verdana"/>
          <w:lang w:val="es-CO"/>
        </w:rPr>
        <w:t xml:space="preserve"> Cuando la </w:t>
      </w:r>
      <w:proofErr w:type="gramStart"/>
      <w:r w:rsidRPr="00594DD2">
        <w:rPr>
          <w:rFonts w:ascii="Verdana" w:eastAsia="Verdana" w:hAnsi="Verdana" w:cs="Verdana"/>
          <w:lang w:val="es-CO"/>
        </w:rPr>
        <w:t>Secretaria Técnica</w:t>
      </w:r>
      <w:proofErr w:type="gramEnd"/>
      <w:r w:rsidRPr="00594DD2">
        <w:rPr>
          <w:rFonts w:ascii="Verdana" w:eastAsia="Verdana" w:hAnsi="Verdana" w:cs="Verdana"/>
          <w:lang w:val="es-CO"/>
        </w:rPr>
        <w:t xml:space="preserve"> no pueda asistir a la sesión, se designará un </w:t>
      </w:r>
      <w:proofErr w:type="gramStart"/>
      <w:r w:rsidRPr="00594DD2">
        <w:rPr>
          <w:rFonts w:ascii="Verdana" w:eastAsia="Verdana" w:hAnsi="Verdana" w:cs="Verdana"/>
          <w:lang w:val="es-CO"/>
        </w:rPr>
        <w:t>Secretario Técnico</w:t>
      </w:r>
      <w:proofErr w:type="gramEnd"/>
      <w:r w:rsidRPr="00594DD2">
        <w:rPr>
          <w:rFonts w:ascii="Verdana" w:eastAsia="Verdana" w:hAnsi="Verdana" w:cs="Verdana"/>
          <w:lang w:val="es-CO"/>
        </w:rPr>
        <w:t xml:space="preserve"> Ad - Hoc, quien será un profesional del derecho de la Oficina Asesora Jurídica.</w:t>
      </w:r>
    </w:p>
    <w:p w14:paraId="693F3403" w14:textId="77777777" w:rsidR="00594DD2" w:rsidRPr="00594DD2" w:rsidRDefault="00594DD2" w:rsidP="00594DD2">
      <w:pPr>
        <w:spacing w:before="240" w:after="240"/>
        <w:jc w:val="both"/>
        <w:rPr>
          <w:rFonts w:ascii="Verdana" w:eastAsia="Verdana" w:hAnsi="Verdana" w:cs="Verdana"/>
          <w:lang w:val="es-CO"/>
        </w:rPr>
      </w:pPr>
      <w:bookmarkStart w:id="2" w:name="3"/>
      <w:r w:rsidRPr="00594DD2">
        <w:rPr>
          <w:rFonts w:ascii="Verdana" w:eastAsia="Verdana" w:hAnsi="Verdana" w:cs="Verdana"/>
          <w:b/>
          <w:bCs/>
          <w:lang w:val="es-CO"/>
        </w:rPr>
        <w:lastRenderedPageBreak/>
        <w:t>ARTÍCULO TERCERO.</w:t>
      </w:r>
      <w:bookmarkEnd w:id="2"/>
      <w:r w:rsidRPr="00594DD2">
        <w:rPr>
          <w:rFonts w:ascii="Verdana" w:eastAsia="Verdana" w:hAnsi="Verdana" w:cs="Verdana"/>
          <w:b/>
          <w:bCs/>
          <w:lang w:val="es-CO"/>
        </w:rPr>
        <w:t> </w:t>
      </w:r>
      <w:r w:rsidRPr="00594DD2">
        <w:rPr>
          <w:rFonts w:ascii="Verdana" w:eastAsia="Verdana" w:hAnsi="Verdana" w:cs="Verdana"/>
          <w:lang w:val="es-CO"/>
        </w:rPr>
        <w:t>Infórmese del contenido de la presente Resolución a la Agencia Nacional de Defensa Jurídica del Estado, al Departamento Administrativo para la Prosperidad Social y a la Procuraduría General de la Nación.</w:t>
      </w:r>
    </w:p>
    <w:p w14:paraId="38BB37AC" w14:textId="77777777" w:rsidR="00594DD2" w:rsidRPr="00594DD2" w:rsidRDefault="00594DD2" w:rsidP="00594DD2">
      <w:pPr>
        <w:spacing w:before="240" w:after="240"/>
        <w:jc w:val="both"/>
        <w:rPr>
          <w:rFonts w:ascii="Verdana" w:eastAsia="Verdana" w:hAnsi="Verdana" w:cs="Verdana"/>
          <w:lang w:val="es-CO"/>
        </w:rPr>
      </w:pPr>
      <w:bookmarkStart w:id="3" w:name="4"/>
      <w:r w:rsidRPr="00594DD2">
        <w:rPr>
          <w:rFonts w:ascii="Verdana" w:eastAsia="Verdana" w:hAnsi="Verdana" w:cs="Verdana"/>
          <w:b/>
          <w:bCs/>
          <w:lang w:val="es-CO"/>
        </w:rPr>
        <w:t>ARTÍCULO CUARTO.</w:t>
      </w:r>
      <w:bookmarkEnd w:id="3"/>
      <w:r w:rsidRPr="00594DD2">
        <w:rPr>
          <w:rFonts w:ascii="Verdana" w:eastAsia="Verdana" w:hAnsi="Verdana" w:cs="Verdana"/>
          <w:b/>
          <w:bCs/>
          <w:lang w:val="es-CO"/>
        </w:rPr>
        <w:t> </w:t>
      </w:r>
      <w:r w:rsidRPr="00594DD2">
        <w:rPr>
          <w:rFonts w:ascii="Verdana" w:eastAsia="Verdana" w:hAnsi="Verdana" w:cs="Verdana"/>
          <w:lang w:val="es-CO"/>
        </w:rPr>
        <w:t>La presente Resolución rige a partir de la fecha de su publicación y contra ella no procede ningún recurso.</w:t>
      </w:r>
    </w:p>
    <w:p w14:paraId="0153A07F" w14:textId="77777777" w:rsidR="00594DD2" w:rsidRPr="00594DD2" w:rsidRDefault="00594DD2" w:rsidP="00594DD2">
      <w:pPr>
        <w:spacing w:before="240" w:after="240"/>
        <w:jc w:val="center"/>
        <w:rPr>
          <w:rFonts w:ascii="Verdana" w:eastAsia="Verdana" w:hAnsi="Verdana" w:cs="Verdana"/>
          <w:b/>
          <w:bCs/>
          <w:lang w:val="es-CO"/>
        </w:rPr>
      </w:pPr>
      <w:r w:rsidRPr="00594DD2">
        <w:rPr>
          <w:rFonts w:ascii="Verdana" w:eastAsia="Verdana" w:hAnsi="Verdana" w:cs="Verdana"/>
          <w:b/>
          <w:bCs/>
          <w:lang w:val="es-CO"/>
        </w:rPr>
        <w:t>COMUNÍQUESE Y CÚMPLASE</w:t>
      </w:r>
    </w:p>
    <w:p w14:paraId="0040E7E8"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lang w:val="es-CO"/>
        </w:rPr>
        <w:t>Dada en Bogotá, D.C., a los 23 FEB. 2016</w:t>
      </w:r>
    </w:p>
    <w:p w14:paraId="550D527F"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b/>
          <w:bCs/>
          <w:lang w:val="es-CO"/>
        </w:rPr>
        <w:t>CRISTINA PLAZAS MICHELSEN</w:t>
      </w:r>
    </w:p>
    <w:p w14:paraId="7B22C5B5" w14:textId="77777777" w:rsidR="00594DD2" w:rsidRPr="00594DD2" w:rsidRDefault="00594DD2" w:rsidP="00594DD2">
      <w:pPr>
        <w:spacing w:before="240" w:after="240"/>
        <w:jc w:val="center"/>
        <w:rPr>
          <w:rFonts w:ascii="Verdana" w:eastAsia="Verdana" w:hAnsi="Verdana" w:cs="Verdana"/>
          <w:lang w:val="es-CO"/>
        </w:rPr>
      </w:pPr>
      <w:r w:rsidRPr="00594DD2">
        <w:rPr>
          <w:rFonts w:ascii="Verdana" w:eastAsia="Verdana" w:hAnsi="Verdana" w:cs="Verdana"/>
          <w:lang w:val="es-CO"/>
        </w:rPr>
        <w:t>Directora General</w:t>
      </w:r>
    </w:p>
    <w:p w14:paraId="67443767" w14:textId="77777777" w:rsidR="00F90347" w:rsidRDefault="00F90347" w:rsidP="00F90347">
      <w:pPr>
        <w:spacing w:before="240" w:after="240"/>
        <w:jc w:val="both"/>
        <w:rPr>
          <w:rFonts w:ascii="Verdana" w:eastAsia="Verdana" w:hAnsi="Verdana" w:cs="Verdana"/>
        </w:rPr>
      </w:pPr>
    </w:p>
    <w:sectPr w:rsidR="00F9034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4B09F0F-5101-4C40-B46C-5BBE22535B05}"/>
    <w:embedBold r:id="rId2" w:fontKey="{9648046E-DC14-4BF3-A473-E34E51765101}"/>
    <w:embedItalic r:id="rId3" w:fontKey="{C33A124A-0EBB-410D-BB9F-29FEF0BF85AE}"/>
  </w:font>
  <w:font w:name="Calibri">
    <w:panose1 w:val="020F0502020204030204"/>
    <w:charset w:val="00"/>
    <w:family w:val="swiss"/>
    <w:pitch w:val="variable"/>
    <w:sig w:usb0="E4002EFF" w:usb1="C000247B" w:usb2="00000009" w:usb3="00000000" w:csb0="000001FF" w:csb1="00000000"/>
    <w:embedRegular r:id="rId4" w:fontKey="{DCA691A1-8BCB-4CF0-9E66-BECE368B2FC2}"/>
  </w:font>
  <w:font w:name="Cambria">
    <w:panose1 w:val="02040503050406030204"/>
    <w:charset w:val="00"/>
    <w:family w:val="roman"/>
    <w:pitch w:val="variable"/>
    <w:sig w:usb0="E00006FF" w:usb1="420024FF" w:usb2="02000000" w:usb3="00000000" w:csb0="0000019F" w:csb1="00000000"/>
    <w:embedRegular r:id="rId5" w:fontKey="{ED2111ED-0B72-4818-A6C4-A1F682B155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594DD2"/>
    <w:rsid w:val="00991198"/>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59778D-84E0-46F9-9AE5-0925A921F923}"/>
</file>

<file path=customXml/itemProps2.xml><?xml version="1.0" encoding="utf-8"?>
<ds:datastoreItem xmlns:ds="http://schemas.openxmlformats.org/officeDocument/2006/customXml" ds:itemID="{795B103F-67C9-4CD4-A621-71A927DDE669}"/>
</file>

<file path=customXml/itemProps3.xml><?xml version="1.0" encoding="utf-8"?>
<ds:datastoreItem xmlns:ds="http://schemas.openxmlformats.org/officeDocument/2006/customXml" ds:itemID="{EE7AE88B-A10E-4133-B247-E6DE585B665B}"/>
</file>

<file path=docProps/app.xml><?xml version="1.0" encoding="utf-8"?>
<Properties xmlns="http://schemas.openxmlformats.org/officeDocument/2006/extended-properties" xmlns:vt="http://schemas.openxmlformats.org/officeDocument/2006/docPropsVTypes">
  <Template>Normal</Template>
  <TotalTime>3</TotalTime>
  <Pages>3</Pages>
  <Words>768</Words>
  <Characters>4229</Characters>
  <Application>Microsoft Office Word</Application>
  <DocSecurity>0</DocSecurity>
  <Lines>35</Lines>
  <Paragraphs>9</Paragraphs>
  <ScaleCrop>false</ScaleCrop>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2026-02-11T21:50:00Z</dcterms:created>
  <dcterms:modified xsi:type="dcterms:W3CDTF">2026-02-11T21:50:00Z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