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6CE7BD" w14:textId="77777777" w:rsidR="00B9083E" w:rsidRDefault="00835EB3">
      <w:pPr>
        <w:spacing w:after="16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1420 DE 2014</w:t>
      </w:r>
    </w:p>
    <w:p w14:paraId="24EF0F77" w14:textId="77777777" w:rsidR="00C76CAB" w:rsidRDefault="00C76CAB" w:rsidP="00C76CAB">
      <w:pPr>
        <w:pStyle w:val="Sinespaciado"/>
      </w:pPr>
      <w:bookmarkStart w:id="0" w:name="_gkik43155102" w:colFirst="0" w:colLast="0"/>
      <w:bookmarkEnd w:id="0"/>
      <w:r>
        <w:t>Fecha de Expedición: 12 de marzo de 2014</w:t>
      </w:r>
    </w:p>
    <w:p w14:paraId="02310EAB" w14:textId="77777777" w:rsidR="00C76CAB" w:rsidRDefault="00C76CAB" w:rsidP="00C76CAB">
      <w:pPr>
        <w:pStyle w:val="Sinespaciado"/>
      </w:pPr>
      <w:r>
        <w:t>Fecha de entrada en vigencia: 12 de marzo de 2014</w:t>
      </w:r>
    </w:p>
    <w:p w14:paraId="2F0C5FB5" w14:textId="77777777" w:rsidR="00C76CAB" w:rsidRDefault="00C76CAB" w:rsidP="00C76CAB">
      <w:pPr>
        <w:pStyle w:val="Sinespaciado"/>
      </w:pPr>
      <w:r>
        <w:t>Estado de la vigencia: Derogada por el artículo 2 la Resolución 2398 de 2015</w:t>
      </w:r>
    </w:p>
    <w:p w14:paraId="66EC5BC2" w14:textId="77777777" w:rsidR="00C76CAB" w:rsidRDefault="00C76CAB" w:rsidP="00C76CAB">
      <w:pPr>
        <w:pStyle w:val="Sinespaciado"/>
      </w:pPr>
    </w:p>
    <w:p w14:paraId="08C07555" w14:textId="4BB7D828" w:rsidR="00C76CAB" w:rsidRDefault="00C76CAB" w:rsidP="00C76CAB">
      <w:pPr>
        <w:pStyle w:val="Sinespaciado"/>
      </w:pPr>
      <w:r>
        <w:t>Fecha de publicación en Diario Oficial: N/A</w:t>
      </w:r>
    </w:p>
    <w:p w14:paraId="33150356" w14:textId="77777777" w:rsidR="00C76CAB" w:rsidRDefault="00C76CAB" w:rsidP="00C76CAB">
      <w:pPr>
        <w:pStyle w:val="Sinespaciado"/>
      </w:pPr>
      <w:r>
        <w:t>Número del Diario Oficial:  N/A</w:t>
      </w:r>
    </w:p>
    <w:p w14:paraId="1E8799D3" w14:textId="77777777" w:rsidR="00C76CAB" w:rsidRDefault="00C76CAB" w:rsidP="00C76CAB">
      <w:pPr>
        <w:pStyle w:val="Sinespaciado"/>
      </w:pPr>
    </w:p>
    <w:p w14:paraId="79EDA10A" w14:textId="791EF11E" w:rsidR="00B9083E" w:rsidRDefault="00835EB3" w:rsidP="00C76CAB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1420 DE 2014</w:t>
      </w:r>
    </w:p>
    <w:p w14:paraId="2C47F0FF" w14:textId="77777777" w:rsidR="00B9083E" w:rsidRDefault="00835EB3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 – ICBF</w:t>
      </w:r>
    </w:p>
    <w:p w14:paraId="79621EFF" w14:textId="42C42FFE" w:rsidR="004E6D9A" w:rsidRPr="004E6D9A" w:rsidRDefault="004E6D9A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</w:rPr>
      </w:pPr>
      <w:r w:rsidRPr="004E6D9A">
        <w:rPr>
          <w:rFonts w:ascii="Verdana" w:eastAsia="Verdana" w:hAnsi="Verdana" w:cs="Verdana"/>
        </w:rPr>
        <w:t>Por la cual se modifica la Resolución 1224 de 2010</w:t>
      </w:r>
    </w:p>
    <w:p w14:paraId="5EF543EC" w14:textId="77777777" w:rsidR="00B9083E" w:rsidRDefault="00835EB3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EL DIRECTOR GENERAL DEL INSTITUTO COLOMBIANO DE BIENESTAR FAMILIAR CECILIA DE LA FUENTE DE LLERAS</w:t>
      </w:r>
    </w:p>
    <w:p w14:paraId="023B940C" w14:textId="4A9B4342" w:rsidR="00B9083E" w:rsidRDefault="00835EB3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En uso de sus facultades constitucionales y legales, especialmente las conferidas en el artículo </w:t>
      </w:r>
      <w:r w:rsidR="00B9083E">
        <w:rPr>
          <w:rFonts w:ascii="Verdana" w:eastAsia="Verdana" w:hAnsi="Verdana" w:cs="Verdana"/>
        </w:rPr>
        <w:t>78</w:t>
      </w:r>
      <w:r>
        <w:rPr>
          <w:rFonts w:ascii="Verdana" w:eastAsia="Verdana" w:hAnsi="Verdana" w:cs="Verdana"/>
        </w:rPr>
        <w:t xml:space="preserve"> de la Ley 489 de 1998 y el Decreto </w:t>
      </w:r>
      <w:r w:rsidR="00B9083E">
        <w:rPr>
          <w:rFonts w:ascii="Verdana" w:eastAsia="Verdana" w:hAnsi="Verdana" w:cs="Verdana"/>
        </w:rPr>
        <w:t>987</w:t>
      </w:r>
      <w:r>
        <w:rPr>
          <w:rFonts w:ascii="Verdana" w:eastAsia="Verdana" w:hAnsi="Verdana" w:cs="Verdana"/>
        </w:rPr>
        <w:t xml:space="preserve"> de 2012.</w:t>
      </w:r>
    </w:p>
    <w:p w14:paraId="42AB45A2" w14:textId="77777777" w:rsidR="00B9083E" w:rsidRDefault="00835EB3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</w:t>
      </w:r>
    </w:p>
    <w:p w14:paraId="3F9B3750" w14:textId="50662294" w:rsidR="00B9083E" w:rsidRDefault="00835EB3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Acuerdo No </w:t>
      </w:r>
      <w:r w:rsidR="00B9083E">
        <w:rPr>
          <w:rFonts w:ascii="Verdana" w:eastAsia="Verdana" w:hAnsi="Verdana" w:cs="Verdana"/>
        </w:rPr>
        <w:t>39</w:t>
      </w:r>
      <w:r>
        <w:rPr>
          <w:rFonts w:ascii="Verdana" w:eastAsia="Verdana" w:hAnsi="Verdana" w:cs="Verdana"/>
        </w:rPr>
        <w:t xml:space="preserve"> de 1984, aclaró el artículo </w:t>
      </w:r>
      <w:r w:rsidR="00B9083E">
        <w:rPr>
          <w:rFonts w:ascii="Verdana" w:eastAsia="Verdana" w:hAnsi="Verdana" w:cs="Verdana"/>
        </w:rPr>
        <w:t>10</w:t>
      </w:r>
      <w:r>
        <w:rPr>
          <w:rFonts w:ascii="Verdana" w:eastAsia="Verdana" w:hAnsi="Verdana" w:cs="Verdana"/>
        </w:rPr>
        <w:t xml:space="preserve"> del Acuerdo No.31 de 1975, en el sentido de que las becas que se otorgan a los hijos de los empleados del ICBF, deben entenderse como Auxilio Escolar.</w:t>
      </w:r>
    </w:p>
    <w:p w14:paraId="40A5D247" w14:textId="2AFFBA03" w:rsidR="00B9083E" w:rsidRDefault="00835EB3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mediante la Resolución No </w:t>
      </w:r>
      <w:r w:rsidR="00B9083E">
        <w:rPr>
          <w:rFonts w:ascii="Verdana" w:eastAsia="Verdana" w:hAnsi="Verdana" w:cs="Verdana"/>
        </w:rPr>
        <w:t>1224</w:t>
      </w:r>
      <w:r>
        <w:rPr>
          <w:rFonts w:ascii="Verdana" w:eastAsia="Verdana" w:hAnsi="Verdana" w:cs="Verdana"/>
        </w:rPr>
        <w:t xml:space="preserve"> de 2010, se reglamentó el Programa de Apoyo Escolar para los hijos de los Servidores Públicos del ICBF, y en el literal a) del artículo </w:t>
      </w:r>
      <w:r w:rsidR="00B9083E">
        <w:rPr>
          <w:rFonts w:ascii="Verdana" w:eastAsia="Verdana" w:hAnsi="Verdana" w:cs="Verdana"/>
        </w:rPr>
        <w:t>1</w:t>
      </w:r>
      <w:r>
        <w:rPr>
          <w:rFonts w:ascii="Verdana" w:eastAsia="Verdana" w:hAnsi="Verdana" w:cs="Verdana"/>
        </w:rPr>
        <w:t xml:space="preserve">o se estableció que para ser beneficiarios del Programa, los servidores públicos de la entidad deben cumplir, entre otros, con la siguiente condición: </w:t>
      </w:r>
      <w:r>
        <w:rPr>
          <w:rFonts w:ascii="Verdana" w:eastAsia="Verdana" w:hAnsi="Verdana" w:cs="Verdana"/>
          <w:i/>
          <w:iCs/>
        </w:rPr>
        <w:t>“Pertenecer a los siguientes niveles: Asistencial en todos los grados. Técnico en todos los grados. Profesional en los grados 05, 06. 07, 09 y 11(...)”.</w:t>
      </w:r>
    </w:p>
    <w:p w14:paraId="3480BBF2" w14:textId="25E06C45" w:rsidR="00B9083E" w:rsidRDefault="00835EB3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mediante el Decreto 1928 de 2013, se aprobó la modificación de la planta de personal del ICBF y en sus artículos </w:t>
      </w:r>
      <w:r w:rsidR="00B9083E">
        <w:rPr>
          <w:rFonts w:ascii="Verdana" w:eastAsia="Verdana" w:hAnsi="Verdana" w:cs="Verdana"/>
        </w:rPr>
        <w:t>1</w:t>
      </w:r>
      <w:r>
        <w:rPr>
          <w:rFonts w:ascii="Verdana" w:eastAsia="Verdana" w:hAnsi="Verdana" w:cs="Verdana"/>
        </w:rPr>
        <w:t xml:space="preserve">o y </w:t>
      </w:r>
      <w:r w:rsidR="00B9083E">
        <w:rPr>
          <w:rFonts w:ascii="Verdana" w:eastAsia="Verdana" w:hAnsi="Verdana" w:cs="Verdana"/>
        </w:rPr>
        <w:t>2</w:t>
      </w:r>
      <w:r>
        <w:rPr>
          <w:rFonts w:ascii="Verdana" w:eastAsia="Verdana" w:hAnsi="Verdana" w:cs="Verdana"/>
        </w:rPr>
        <w:t>o se suprimieron cargos existentes y se crearon nuevos cargos en la planta de personal a nivel nacional, respectivamente, siendo reclasificados en dos (2) grados.</w:t>
      </w:r>
    </w:p>
    <w:p w14:paraId="49B6F7B3" w14:textId="6E497D1F" w:rsidR="00B9083E" w:rsidRDefault="00835EB3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 xml:space="preserve">Que con fundamento en lo anterior, resulta pertinente modificar el capítulo primero de la Resolución </w:t>
      </w:r>
      <w:r w:rsidR="00B9083E">
        <w:rPr>
          <w:rFonts w:ascii="Verdana" w:eastAsia="Verdana" w:hAnsi="Verdana" w:cs="Verdana"/>
        </w:rPr>
        <w:t>1224</w:t>
      </w:r>
      <w:r>
        <w:rPr>
          <w:rFonts w:ascii="Verdana" w:eastAsia="Verdana" w:hAnsi="Verdana" w:cs="Verdana"/>
        </w:rPr>
        <w:t xml:space="preserve"> de 2010, referente a los Beneficiarios y Valor del Apoyo Escolar en los grados en los que se concederá éste beneficio en el Nivel Profesional a los funcionarios del ICBF.</w:t>
      </w:r>
    </w:p>
    <w:p w14:paraId="0B495E21" w14:textId="77777777" w:rsidR="00B9083E" w:rsidRDefault="00835EB3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En mérito de lo expuesto,</w:t>
      </w:r>
    </w:p>
    <w:p w14:paraId="18ACD223" w14:textId="77777777" w:rsidR="00B9083E" w:rsidRDefault="00835EB3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RESUELVE:</w:t>
      </w:r>
    </w:p>
    <w:p w14:paraId="39063A65" w14:textId="468794A5" w:rsidR="00B9083E" w:rsidRDefault="00835EB3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PRIMERO.</w:t>
      </w:r>
      <w:r>
        <w:rPr>
          <w:rFonts w:ascii="Verdana" w:eastAsia="Verdana" w:hAnsi="Verdana" w:cs="Verdana"/>
        </w:rPr>
        <w:t xml:space="preserve"> </w:t>
      </w:r>
      <w:r w:rsidR="004E6D9A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 xml:space="preserve">Resolución derogada por el artículo </w:t>
      </w:r>
      <w:r w:rsidR="00B9083E">
        <w:rPr>
          <w:rFonts w:ascii="Verdana" w:eastAsia="Verdana" w:hAnsi="Verdana" w:cs="Verdana"/>
        </w:rPr>
        <w:t>2</w:t>
      </w:r>
      <w:r>
        <w:rPr>
          <w:rFonts w:ascii="Verdana" w:eastAsia="Verdana" w:hAnsi="Verdana" w:cs="Verdana"/>
        </w:rPr>
        <w:t xml:space="preserve"> la Resolución 2398 de 2015</w:t>
      </w:r>
      <w:r w:rsidR="004E6D9A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Modifíquese el Artículo </w:t>
      </w:r>
      <w:r w:rsidR="00B9083E">
        <w:rPr>
          <w:rFonts w:ascii="Verdana" w:eastAsia="Verdana" w:hAnsi="Verdana" w:cs="Verdana"/>
        </w:rPr>
        <w:t>Primero</w:t>
      </w:r>
      <w:r>
        <w:rPr>
          <w:rFonts w:ascii="Verdana" w:eastAsia="Verdana" w:hAnsi="Verdana" w:cs="Verdana"/>
        </w:rPr>
        <w:t xml:space="preserve"> de la Resolución No. 1224 de 2010, el cual quedará así:</w:t>
      </w:r>
    </w:p>
    <w:p w14:paraId="3EFAF894" w14:textId="77777777" w:rsidR="00B9083E" w:rsidRDefault="00835EB3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 w:rsidRPr="00C76CAB">
        <w:rPr>
          <w:rFonts w:ascii="Verdana" w:eastAsia="Verdana" w:hAnsi="Verdana" w:cs="Verdana"/>
          <w:b/>
          <w:bCs/>
        </w:rPr>
        <w:t>ARTÍCULO PRIMERO. DE LOS BENEFICIARIOS</w:t>
      </w:r>
      <w:r>
        <w:rPr>
          <w:rFonts w:ascii="Verdana" w:eastAsia="Verdana" w:hAnsi="Verdana" w:cs="Verdana"/>
        </w:rPr>
        <w:t>. Los servidores públicos del ICBF serán beneficiarios del Programa de Apoyo Escolar, siempre y cuando cumplan con las siguientes condiciones:</w:t>
      </w:r>
    </w:p>
    <w:p w14:paraId="3D1F0EF9" w14:textId="77777777" w:rsidR="00B9083E" w:rsidRDefault="00835EB3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a) Pertenecer a los siguientes niveles:</w:t>
      </w:r>
    </w:p>
    <w:p w14:paraId="6B8E2BB0" w14:textId="77777777" w:rsidR="00B9083E" w:rsidRDefault="00835EB3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§ Asistencial en todos los grados</w:t>
      </w:r>
    </w:p>
    <w:p w14:paraId="482EF8D8" w14:textId="77777777" w:rsidR="00B9083E" w:rsidRDefault="00835EB3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§ Técnico en todos los grados.</w:t>
      </w:r>
    </w:p>
    <w:p w14:paraId="4D0D64B0" w14:textId="77777777" w:rsidR="00B9083E" w:rsidRDefault="00835EB3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§ Profesional en los grados 07, 08, 09 y 11.</w:t>
      </w:r>
    </w:p>
    <w:p w14:paraId="15DC9533" w14:textId="77777777" w:rsidR="00B9083E" w:rsidRDefault="00835EB3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b) Los hijos de los beneficiarios deben:</w:t>
      </w:r>
    </w:p>
    <w:p w14:paraId="4A547029" w14:textId="77777777" w:rsidR="00B9083E" w:rsidRDefault="00835EB3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§ Ser menores de veintitrés (23) años de edad, excepto si se trata de hijos con discapacidad producida por alteraciones orgánicas o funcionales incurables que imposibiliten su desempeño laboral.</w:t>
      </w:r>
    </w:p>
    <w:p w14:paraId="245FBC4C" w14:textId="77777777" w:rsidR="00B9083E" w:rsidRDefault="00835EB3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Estar cursando:</w:t>
      </w:r>
    </w:p>
    <w:p w14:paraId="07C77C91" w14:textId="77777777" w:rsidR="00B9083E" w:rsidRDefault="00835EB3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§ Ultimo año de preescolar</w:t>
      </w:r>
    </w:p>
    <w:p w14:paraId="0B0268B2" w14:textId="77777777" w:rsidR="00B9083E" w:rsidRDefault="00835EB3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§ Educación básica primaria</w:t>
      </w:r>
    </w:p>
    <w:p w14:paraId="767739F8" w14:textId="77777777" w:rsidR="00B9083E" w:rsidRDefault="00835EB3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§ Educación básica secundaria</w:t>
      </w:r>
    </w:p>
    <w:p w14:paraId="56F7DFF8" w14:textId="77777777" w:rsidR="00B9083E" w:rsidRDefault="00835EB3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§ Educación media académica y técnica</w:t>
      </w:r>
    </w:p>
    <w:p w14:paraId="7E58171D" w14:textId="77777777" w:rsidR="00B9083E" w:rsidRDefault="00835EB3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§ Educación superior en los niveles tecnología y universitaria</w:t>
      </w:r>
    </w:p>
    <w:p w14:paraId="147BB491" w14:textId="77777777" w:rsidR="00B9083E" w:rsidRDefault="00835EB3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§ Estudiar en jornada diurna.</w:t>
      </w:r>
    </w:p>
    <w:p w14:paraId="68CACA0F" w14:textId="77777777" w:rsidR="00B9083E" w:rsidRDefault="00835EB3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PARÁGRAFO. </w:t>
      </w:r>
      <w:r>
        <w:rPr>
          <w:rFonts w:ascii="Verdana" w:eastAsia="Verdana" w:hAnsi="Verdana" w:cs="Verdana"/>
        </w:rPr>
        <w:t>Los servidores públicos beneficiarios que cumplan con las anteriores condiciones recibirán el apoyo económico una vez por periodo anual y para un máximo de dos (2) hijos por cada servidor público.</w:t>
      </w:r>
    </w:p>
    <w:p w14:paraId="46B681CF" w14:textId="604773A9" w:rsidR="00B9083E" w:rsidRDefault="00835EB3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lastRenderedPageBreak/>
        <w:t>ARTÍCULO SEGUNDO</w:t>
      </w:r>
      <w:r>
        <w:rPr>
          <w:rFonts w:ascii="Verdana" w:eastAsia="Verdana" w:hAnsi="Verdana" w:cs="Verdana"/>
        </w:rPr>
        <w:t xml:space="preserve">. </w:t>
      </w:r>
      <w:r w:rsidR="004E6D9A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 xml:space="preserve">Resolución derogada por el artículo </w:t>
      </w:r>
      <w:r w:rsidR="00B9083E">
        <w:rPr>
          <w:rFonts w:ascii="Verdana" w:eastAsia="Verdana" w:hAnsi="Verdana" w:cs="Verdana"/>
        </w:rPr>
        <w:t>2</w:t>
      </w:r>
      <w:r>
        <w:rPr>
          <w:rFonts w:ascii="Verdana" w:eastAsia="Verdana" w:hAnsi="Verdana" w:cs="Verdana"/>
        </w:rPr>
        <w:t xml:space="preserve"> la Resolución 2398 de 2015</w:t>
      </w:r>
      <w:r w:rsidR="004E6D9A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La presente Resolución rige a partir de la fecha de su expedición y modifica en lo pertinente a la Resolución No. </w:t>
      </w:r>
      <w:r w:rsidR="00B9083E">
        <w:rPr>
          <w:rFonts w:ascii="Verdana" w:eastAsia="Verdana" w:hAnsi="Verdana" w:cs="Verdana"/>
        </w:rPr>
        <w:t>1224</w:t>
      </w:r>
      <w:r>
        <w:rPr>
          <w:rFonts w:ascii="Verdana" w:eastAsia="Verdana" w:hAnsi="Verdana" w:cs="Verdana"/>
        </w:rPr>
        <w:t xml:space="preserve"> de 2010.</w:t>
      </w:r>
    </w:p>
    <w:p w14:paraId="629EAC4D" w14:textId="77777777" w:rsidR="00B9083E" w:rsidRDefault="00835EB3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COMUNÍQUESE Y CÚMPLASE</w:t>
      </w:r>
    </w:p>
    <w:p w14:paraId="7C44F876" w14:textId="77777777" w:rsidR="00B9083E" w:rsidRDefault="00835EB3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 D.C., a los 12 de marzo de 2014</w:t>
      </w:r>
    </w:p>
    <w:p w14:paraId="7CFCB5AF" w14:textId="77777777" w:rsidR="00B9083E" w:rsidRDefault="00835EB3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MARCO AURELIO ZULUAGA GIRALDO</w:t>
      </w:r>
    </w:p>
    <w:p w14:paraId="05D2ED4B" w14:textId="77777777" w:rsidR="00B9083E" w:rsidRDefault="00835EB3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 General</w:t>
      </w:r>
    </w:p>
    <w:p w14:paraId="07E60D52" w14:textId="77777777" w:rsidR="00B9083E" w:rsidRDefault="00B9083E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  <w:b/>
          <w:bCs/>
        </w:rPr>
      </w:pPr>
    </w:p>
    <w:p w14:paraId="1F99C9AC" w14:textId="77777777" w:rsidR="00B9083E" w:rsidRDefault="00B9083E">
      <w:pPr>
        <w:shd w:val="clear" w:color="auto" w:fill="FFFFFF"/>
        <w:spacing w:after="240" w:line="240" w:lineRule="auto"/>
        <w:rPr>
          <w:rFonts w:ascii="Verdana" w:eastAsia="Verdana" w:hAnsi="Verdana" w:cs="Verdana"/>
          <w:b/>
          <w:bCs/>
        </w:rPr>
      </w:pPr>
    </w:p>
    <w:sectPr w:rsidR="00B9083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6D6FCD7-7BA4-4F25-94B7-F192FBEFA030}"/>
    <w:embedBold r:id="rId2" w:fontKey="{B4486B25-2012-4646-96B2-5EBD40816D79}"/>
    <w:embedItalic r:id="rId3" w:fontKey="{D48738B8-5749-4535-86D0-3F7CCAB9EC3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4A91141-4A43-463B-8885-6C5A045470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36A8F7E-3057-48EF-95F6-1465F176D3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83E"/>
    <w:rsid w:val="00230625"/>
    <w:rsid w:val="004E6D9A"/>
    <w:rsid w:val="00665FDA"/>
    <w:rsid w:val="00731FC3"/>
    <w:rsid w:val="00835EB3"/>
    <w:rsid w:val="00B9083E"/>
    <w:rsid w:val="00C76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615CC9"/>
  <w15:docId w15:val="{B6FDE2E3-4D59-491B-AC0E-DFB8AEAA0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C76CAB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F5C56BC-FF93-43D8-97F5-230F6B86175C}"/>
</file>

<file path=customXml/itemProps2.xml><?xml version="1.0" encoding="utf-8"?>
<ds:datastoreItem xmlns:ds="http://schemas.openxmlformats.org/officeDocument/2006/customXml" ds:itemID="{25FD53C8-4B07-413E-976D-3FD462D2C7A3}"/>
</file>

<file path=customXml/itemProps3.xml><?xml version="1.0" encoding="utf-8"?>
<ds:datastoreItem xmlns:ds="http://schemas.openxmlformats.org/officeDocument/2006/customXml" ds:itemID="{2D604A76-9644-4E1A-BDE5-07855F2723C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529</Words>
  <Characters>2915</Characters>
  <Application>Microsoft Office Word</Application>
  <DocSecurity>0</DocSecurity>
  <Lines>24</Lines>
  <Paragraphs>6</Paragraphs>
  <ScaleCrop>false</ScaleCrop>
  <Company/>
  <LinksUpToDate>false</LinksUpToDate>
  <CharactersWithSpaces>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Eduardo Lozano Bocanegra</dc:creator>
  <cp:lastModifiedBy>Jose Patricio Lizca Alvarez</cp:lastModifiedBy>
  <cp:revision>5</cp:revision>
  <dcterms:created xsi:type="dcterms:W3CDTF">2026-01-06T14:22:00Z</dcterms:created>
  <dcterms:modified xsi:type="dcterms:W3CDTF">2026-04-16T17:16:00Z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