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17220" w14:textId="77777777" w:rsidR="00FD506C" w:rsidRDefault="00FD506C" w:rsidP="00FD506C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1400 DE 1997</w:t>
      </w:r>
    </w:p>
    <w:p w14:paraId="2ECA6CF4" w14:textId="77777777" w:rsidR="00FD506C" w:rsidRPr="00FD506C" w:rsidRDefault="00FD506C" w:rsidP="00FD506C">
      <w:pPr>
        <w:pStyle w:val="Sinespaciado"/>
        <w:rPr>
          <w:rFonts w:ascii="Verdana" w:hAnsi="Verdana"/>
          <w:sz w:val="20"/>
          <w:szCs w:val="20"/>
        </w:rPr>
      </w:pPr>
      <w:bookmarkStart w:id="0" w:name="_gkik43155102" w:colFirst="0" w:colLast="0"/>
      <w:bookmarkEnd w:id="0"/>
      <w:r w:rsidRPr="00FD506C">
        <w:rPr>
          <w:rFonts w:ascii="Verdana" w:hAnsi="Verdana"/>
          <w:sz w:val="20"/>
          <w:szCs w:val="20"/>
        </w:rPr>
        <w:t>Fecha de Expedición: 14 de mayo de 1997</w:t>
      </w:r>
    </w:p>
    <w:p w14:paraId="26C29D1E" w14:textId="77777777" w:rsidR="00FD506C" w:rsidRPr="00FD506C" w:rsidRDefault="00FD506C" w:rsidP="00FD506C">
      <w:pPr>
        <w:pStyle w:val="Sinespaciado"/>
        <w:rPr>
          <w:rFonts w:ascii="Verdana" w:hAnsi="Verdana"/>
          <w:sz w:val="20"/>
          <w:szCs w:val="20"/>
        </w:rPr>
      </w:pPr>
      <w:r w:rsidRPr="00FD506C">
        <w:rPr>
          <w:rFonts w:ascii="Verdana" w:hAnsi="Verdana"/>
          <w:sz w:val="20"/>
          <w:szCs w:val="20"/>
        </w:rPr>
        <w:t xml:space="preserve">Fecha de </w:t>
      </w:r>
      <w:proofErr w:type="gramStart"/>
      <w:r w:rsidRPr="00FD506C">
        <w:rPr>
          <w:rFonts w:ascii="Verdana" w:hAnsi="Verdana"/>
          <w:sz w:val="20"/>
          <w:szCs w:val="20"/>
        </w:rPr>
        <w:t>entrada en vigencia</w:t>
      </w:r>
      <w:proofErr w:type="gramEnd"/>
      <w:r w:rsidRPr="00FD506C">
        <w:rPr>
          <w:rFonts w:ascii="Verdana" w:hAnsi="Verdana"/>
          <w:sz w:val="20"/>
          <w:szCs w:val="20"/>
        </w:rPr>
        <w:t>: 14 de mayo de 1997</w:t>
      </w:r>
    </w:p>
    <w:p w14:paraId="13123E86" w14:textId="77777777" w:rsidR="00FD506C" w:rsidRPr="00FD506C" w:rsidRDefault="00FD506C" w:rsidP="00FD506C">
      <w:pPr>
        <w:pStyle w:val="Sinespaciado"/>
        <w:rPr>
          <w:rFonts w:ascii="Verdana" w:hAnsi="Verdana"/>
          <w:sz w:val="20"/>
          <w:szCs w:val="20"/>
        </w:rPr>
      </w:pPr>
      <w:r w:rsidRPr="00FD506C">
        <w:rPr>
          <w:rFonts w:ascii="Verdana" w:hAnsi="Verdana"/>
          <w:sz w:val="20"/>
          <w:szCs w:val="20"/>
        </w:rPr>
        <w:t>Estado de la vigencia: Derogada por el artículo 8 de la Resolución 2375 de 2003</w:t>
      </w:r>
    </w:p>
    <w:p w14:paraId="19A42071" w14:textId="77777777" w:rsidR="00FD506C" w:rsidRDefault="00FD506C" w:rsidP="00FD506C">
      <w:pPr>
        <w:pStyle w:val="Sinespaciado"/>
        <w:rPr>
          <w:rFonts w:ascii="Verdana" w:hAnsi="Verdana"/>
          <w:sz w:val="20"/>
          <w:szCs w:val="20"/>
        </w:rPr>
      </w:pPr>
    </w:p>
    <w:p w14:paraId="3DF55E1E" w14:textId="2B132CA3" w:rsidR="00FD506C" w:rsidRPr="00FD506C" w:rsidRDefault="00FD506C" w:rsidP="00FD506C">
      <w:pPr>
        <w:pStyle w:val="Sinespaciado"/>
        <w:rPr>
          <w:rFonts w:ascii="Verdana" w:hAnsi="Verdana"/>
          <w:sz w:val="20"/>
          <w:szCs w:val="20"/>
        </w:rPr>
      </w:pPr>
      <w:r w:rsidRPr="00FD506C">
        <w:rPr>
          <w:rFonts w:ascii="Verdana" w:hAnsi="Verdana"/>
          <w:sz w:val="20"/>
          <w:szCs w:val="20"/>
        </w:rPr>
        <w:t>Fecha de publicación en Diario Oficial: N/A</w:t>
      </w:r>
    </w:p>
    <w:p w14:paraId="2BC5AD6E" w14:textId="09286AA9" w:rsidR="00102CBA" w:rsidRDefault="00FD506C" w:rsidP="00FD506C">
      <w:pPr>
        <w:pStyle w:val="Sinespaciado"/>
        <w:rPr>
          <w:rFonts w:ascii="Verdana" w:hAnsi="Verdana"/>
          <w:sz w:val="20"/>
          <w:szCs w:val="20"/>
        </w:rPr>
      </w:pPr>
      <w:r w:rsidRPr="00FD506C">
        <w:rPr>
          <w:rFonts w:ascii="Verdana" w:hAnsi="Verdana"/>
          <w:sz w:val="20"/>
          <w:szCs w:val="20"/>
        </w:rPr>
        <w:t>Número del Diario Oficial: N/A</w:t>
      </w:r>
    </w:p>
    <w:p w14:paraId="07AD6F62" w14:textId="77777777" w:rsidR="00FD506C" w:rsidRPr="00FD506C" w:rsidRDefault="00FD506C" w:rsidP="00FD506C">
      <w:pPr>
        <w:pStyle w:val="Sinespaciado"/>
        <w:rPr>
          <w:rFonts w:ascii="Verdana" w:hAnsi="Verdana"/>
          <w:sz w:val="20"/>
          <w:szCs w:val="20"/>
        </w:rPr>
      </w:pPr>
    </w:p>
    <w:p w14:paraId="599B310C" w14:textId="77777777" w:rsidR="00102CBA" w:rsidRDefault="00000000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1400 DE 1997</w:t>
      </w:r>
    </w:p>
    <w:p w14:paraId="31B57C44" w14:textId="77777777" w:rsidR="00102CBA" w:rsidRDefault="00000000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(14 mayo)</w:t>
      </w:r>
    </w:p>
    <w:p w14:paraId="1A6D0D8E" w14:textId="77777777" w:rsidR="00102CBA" w:rsidRDefault="00000000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p w14:paraId="64ADB3AF" w14:textId="77777777" w:rsidR="00102CBA" w:rsidRDefault="00000000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“Por la cual se crea el Comité de Coordinación del Sistema de Control Interno en la Sede Nacional, Regionales y Agencias del Instituto Colombiano de Bienestar Familiar, se dictan sus funciones y reglamento”.</w:t>
      </w:r>
    </w:p>
    <w:p w14:paraId="76D33C21" w14:textId="77777777" w:rsidR="00102CBA" w:rsidRDefault="00000000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</w:t>
      </w:r>
    </w:p>
    <w:p w14:paraId="20B6ABFC" w14:textId="2659C735" w:rsidR="00102CBA" w:rsidRDefault="00000000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uso de sus facultades legales y estatutarias, y en especial de las conferidas por la Ley 87 de 1993,</w:t>
      </w:r>
    </w:p>
    <w:p w14:paraId="1AF0AEE7" w14:textId="77777777" w:rsidR="00102CBA" w:rsidRDefault="00000000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1E728AEB" w14:textId="6D27D25A" w:rsidR="00102CBA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la Constitución Política de Colombia en su artículo 209 establece la obligatoriedad de las entidades públicas de diseñar y aplicar, según la naturaleza de sus funciones, métodos y procedimientos de control interno.</w:t>
      </w:r>
    </w:p>
    <w:p w14:paraId="2B481949" w14:textId="61E7DF5F" w:rsidR="00102CBA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la Ley 87 de 1993, establece las normas para el ejercicio del control interno en las entidades y organismos del Estado.</w:t>
      </w:r>
    </w:p>
    <w:p w14:paraId="07FEDD0A" w14:textId="7EBE26A8" w:rsidR="00102CBA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la Ley 87 de 1993 en su artículo 13, contempla el deber de crear al más alto nivel jerárquico de los organismos y entidades, un Comité de Coordinación del Sistema de Control Interno.</w:t>
      </w:r>
    </w:p>
    <w:p w14:paraId="5772821A" w14:textId="77777777" w:rsidR="00102CBA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Que</w:t>
      </w:r>
      <w:proofErr w:type="gramEnd"/>
      <w:r>
        <w:rPr>
          <w:rFonts w:ascii="Verdana" w:eastAsia="Verdana" w:hAnsi="Verdana" w:cs="Verdana"/>
        </w:rPr>
        <w:t xml:space="preserve"> por lo anteriormente expuesto,</w:t>
      </w:r>
    </w:p>
    <w:p w14:paraId="5EF6057F" w14:textId="77777777" w:rsidR="00102CBA" w:rsidRDefault="00000000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1F3DC21D" w14:textId="643F09A5" w:rsidR="00102CBA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</w:t>
      </w:r>
      <w:r>
        <w:rPr>
          <w:rFonts w:ascii="Verdana" w:eastAsia="Verdana" w:hAnsi="Verdana" w:cs="Verdana"/>
        </w:rPr>
        <w:t xml:space="preserve"> </w:t>
      </w:r>
      <w:r w:rsidR="00FD506C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>Resolución derogada por el artículo 8 de la Resolución 2375 de 2003</w:t>
      </w:r>
      <w:r w:rsidR="00FD506C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Establecer el Comité de Coordinación del Sistema de Control Interno en la Sede Nacional, conformado por los siguientes funcionarios:</w:t>
      </w:r>
    </w:p>
    <w:p w14:paraId="1F4C985F" w14:textId="77777777" w:rsidR="00102CBA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General, quien lo presidirá</w:t>
      </w:r>
    </w:p>
    <w:p w14:paraId="587E3313" w14:textId="77777777" w:rsidR="00102CBA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Secretario General Técnico</w:t>
      </w:r>
    </w:p>
    <w:p w14:paraId="7C7A5370" w14:textId="77777777" w:rsidR="00102CBA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Secretario General Administrativo</w:t>
      </w:r>
    </w:p>
    <w:p w14:paraId="7BDFF355" w14:textId="77777777" w:rsidR="00102CBA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Jefe Oficina de Control Interno, quien actuará como </w:t>
      </w:r>
      <w:proofErr w:type="gramStart"/>
      <w:r>
        <w:rPr>
          <w:rFonts w:ascii="Verdana" w:eastAsia="Verdana" w:hAnsi="Verdana" w:cs="Verdana"/>
        </w:rPr>
        <w:t>Secretario</w:t>
      </w:r>
      <w:proofErr w:type="gramEnd"/>
      <w:r>
        <w:rPr>
          <w:rFonts w:ascii="Verdana" w:eastAsia="Verdana" w:hAnsi="Verdana" w:cs="Verdana"/>
        </w:rPr>
        <w:t xml:space="preserve"> </w:t>
      </w:r>
      <w:proofErr w:type="gramStart"/>
      <w:r>
        <w:rPr>
          <w:rFonts w:ascii="Verdana" w:eastAsia="Verdana" w:hAnsi="Verdana" w:cs="Verdana"/>
        </w:rPr>
        <w:t>del mismo</w:t>
      </w:r>
      <w:proofErr w:type="gramEnd"/>
      <w:r>
        <w:rPr>
          <w:rFonts w:ascii="Verdana" w:eastAsia="Verdana" w:hAnsi="Verdana" w:cs="Verdana"/>
        </w:rPr>
        <w:t>.</w:t>
      </w:r>
    </w:p>
    <w:p w14:paraId="26DA0A31" w14:textId="77777777" w:rsidR="00FD506C" w:rsidRDefault="00000000" w:rsidP="00FD506C">
      <w:pPr>
        <w:shd w:val="clear" w:color="auto" w:fill="FFFFFF"/>
        <w:spacing w:line="259" w:lineRule="auto"/>
        <w:rPr>
          <w:rFonts w:ascii="Verdana" w:eastAsia="Verdana" w:hAnsi="Verdana" w:cs="Verdana"/>
          <w:lang w:val="es-CO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</w:t>
      </w:r>
      <w:r w:rsidR="00FD506C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>Artículo revocado por el artículo 20 de la Resolución 2020 de 2003</w:t>
      </w:r>
      <w:r w:rsidR="00FD506C">
        <w:rPr>
          <w:rFonts w:ascii="Verdana" w:eastAsia="Verdana" w:hAnsi="Verdana" w:cs="Verdana"/>
        </w:rPr>
        <w:t xml:space="preserve">] </w:t>
      </w:r>
      <w:r w:rsidR="00FD506C" w:rsidRPr="00FD506C">
        <w:rPr>
          <w:rFonts w:ascii="Verdana" w:eastAsia="Verdana" w:hAnsi="Verdana" w:cs="Verdana"/>
          <w:lang w:val="es-CO"/>
        </w:rPr>
        <w:t>Crear el Comité de Coordinación del Sistema de Control Interno en las Regionales, integrado por los siguientes funcionarios:</w:t>
      </w:r>
    </w:p>
    <w:p w14:paraId="08A9F103" w14:textId="77777777" w:rsidR="00FD506C" w:rsidRPr="00FD506C" w:rsidRDefault="00FD506C" w:rsidP="00FD506C">
      <w:pPr>
        <w:shd w:val="clear" w:color="auto" w:fill="FFFFFF"/>
        <w:spacing w:line="259" w:lineRule="auto"/>
        <w:rPr>
          <w:rFonts w:ascii="Verdana" w:eastAsia="Verdana" w:hAnsi="Verdana" w:cs="Verdana"/>
          <w:lang w:val="es-CO"/>
        </w:rPr>
      </w:pPr>
    </w:p>
    <w:p w14:paraId="15C5B49F" w14:textId="77777777" w:rsidR="00FD506C" w:rsidRPr="00FD506C" w:rsidRDefault="00FD506C" w:rsidP="00FD506C">
      <w:pPr>
        <w:shd w:val="clear" w:color="auto" w:fill="FFFFFF"/>
        <w:spacing w:line="259" w:lineRule="auto"/>
        <w:jc w:val="both"/>
        <w:rPr>
          <w:rFonts w:ascii="Verdana" w:eastAsia="Verdana" w:hAnsi="Verdana" w:cs="Verdana"/>
          <w:lang w:val="es-CO"/>
        </w:rPr>
      </w:pPr>
      <w:r w:rsidRPr="00FD506C">
        <w:rPr>
          <w:rFonts w:ascii="Verdana" w:eastAsia="Verdana" w:hAnsi="Verdana" w:cs="Verdana"/>
          <w:lang w:val="es-CO"/>
        </w:rPr>
        <w:t>Director Regional, quien lo presidirá.</w:t>
      </w:r>
    </w:p>
    <w:p w14:paraId="5CAF01CA" w14:textId="77777777" w:rsidR="00FD506C" w:rsidRPr="00FD506C" w:rsidRDefault="00FD506C" w:rsidP="00FD506C">
      <w:pPr>
        <w:shd w:val="clear" w:color="auto" w:fill="FFFFFF"/>
        <w:spacing w:line="259" w:lineRule="auto"/>
        <w:jc w:val="both"/>
        <w:rPr>
          <w:rFonts w:ascii="Verdana" w:eastAsia="Verdana" w:hAnsi="Verdana" w:cs="Verdana"/>
          <w:lang w:val="es-CO"/>
        </w:rPr>
      </w:pPr>
      <w:r w:rsidRPr="00FD506C">
        <w:rPr>
          <w:rFonts w:ascii="Verdana" w:eastAsia="Verdana" w:hAnsi="Verdana" w:cs="Verdana"/>
          <w:lang w:val="es-CO"/>
        </w:rPr>
        <w:t>Jefe División Jurídica</w:t>
      </w:r>
    </w:p>
    <w:p w14:paraId="40E48DE8" w14:textId="77777777" w:rsidR="00FD506C" w:rsidRPr="00FD506C" w:rsidRDefault="00FD506C" w:rsidP="00FD506C">
      <w:pPr>
        <w:shd w:val="clear" w:color="auto" w:fill="FFFFFF"/>
        <w:spacing w:line="259" w:lineRule="auto"/>
        <w:jc w:val="both"/>
        <w:rPr>
          <w:rFonts w:ascii="Verdana" w:eastAsia="Verdana" w:hAnsi="Verdana" w:cs="Verdana"/>
          <w:lang w:val="es-CO"/>
        </w:rPr>
      </w:pPr>
      <w:r w:rsidRPr="00FD506C">
        <w:rPr>
          <w:rFonts w:ascii="Verdana" w:eastAsia="Verdana" w:hAnsi="Verdana" w:cs="Verdana"/>
          <w:lang w:val="es-CO"/>
        </w:rPr>
        <w:t>Jefe División Administrativa y Financiera</w:t>
      </w:r>
    </w:p>
    <w:p w14:paraId="1B24C9DC" w14:textId="77777777" w:rsidR="00FD506C" w:rsidRPr="00FD506C" w:rsidRDefault="00FD506C" w:rsidP="00FD506C">
      <w:pPr>
        <w:shd w:val="clear" w:color="auto" w:fill="FFFFFF"/>
        <w:spacing w:line="259" w:lineRule="auto"/>
        <w:jc w:val="both"/>
        <w:rPr>
          <w:rFonts w:ascii="Verdana" w:eastAsia="Verdana" w:hAnsi="Verdana" w:cs="Verdana"/>
          <w:lang w:val="es-CO"/>
        </w:rPr>
      </w:pPr>
      <w:r w:rsidRPr="00FD506C">
        <w:rPr>
          <w:rFonts w:ascii="Verdana" w:eastAsia="Verdana" w:hAnsi="Verdana" w:cs="Verdana"/>
          <w:lang w:val="es-CO"/>
        </w:rPr>
        <w:t>Jefe División Servicios Técnicos</w:t>
      </w:r>
    </w:p>
    <w:p w14:paraId="6D60C8D2" w14:textId="77777777" w:rsidR="00FD506C" w:rsidRPr="00FD506C" w:rsidRDefault="00FD506C" w:rsidP="00FD506C">
      <w:pPr>
        <w:shd w:val="clear" w:color="auto" w:fill="FFFFFF"/>
        <w:spacing w:line="259" w:lineRule="auto"/>
        <w:jc w:val="both"/>
        <w:rPr>
          <w:rFonts w:ascii="Verdana" w:eastAsia="Verdana" w:hAnsi="Verdana" w:cs="Verdana"/>
          <w:lang w:val="es-CO"/>
        </w:rPr>
      </w:pPr>
      <w:r w:rsidRPr="00FD506C">
        <w:rPr>
          <w:rFonts w:ascii="Verdana" w:eastAsia="Verdana" w:hAnsi="Verdana" w:cs="Verdana"/>
          <w:lang w:val="es-CO"/>
        </w:rPr>
        <w:t xml:space="preserve">Coordinador Grupo de Planeación, quien actuará como </w:t>
      </w:r>
      <w:proofErr w:type="gramStart"/>
      <w:r w:rsidRPr="00FD506C">
        <w:rPr>
          <w:rFonts w:ascii="Verdana" w:eastAsia="Verdana" w:hAnsi="Verdana" w:cs="Verdana"/>
          <w:lang w:val="es-CO"/>
        </w:rPr>
        <w:t>Secretario</w:t>
      </w:r>
      <w:proofErr w:type="gramEnd"/>
      <w:r w:rsidRPr="00FD506C">
        <w:rPr>
          <w:rFonts w:ascii="Verdana" w:eastAsia="Verdana" w:hAnsi="Verdana" w:cs="Verdana"/>
          <w:lang w:val="es-CO"/>
        </w:rPr>
        <w:t xml:space="preserve"> </w:t>
      </w:r>
      <w:proofErr w:type="gramStart"/>
      <w:r w:rsidRPr="00FD506C">
        <w:rPr>
          <w:rFonts w:ascii="Verdana" w:eastAsia="Verdana" w:hAnsi="Verdana" w:cs="Verdana"/>
          <w:lang w:val="es-CO"/>
        </w:rPr>
        <w:t>del mismo</w:t>
      </w:r>
      <w:proofErr w:type="gramEnd"/>
      <w:r w:rsidRPr="00FD506C">
        <w:rPr>
          <w:rFonts w:ascii="Verdana" w:eastAsia="Verdana" w:hAnsi="Verdana" w:cs="Verdana"/>
          <w:lang w:val="es-CO"/>
        </w:rPr>
        <w:t>.</w:t>
      </w:r>
    </w:p>
    <w:p w14:paraId="16D7C99A" w14:textId="77777777" w:rsidR="00FD506C" w:rsidRDefault="00FD506C" w:rsidP="00FD506C">
      <w:pPr>
        <w:shd w:val="clear" w:color="auto" w:fill="FFFFFF"/>
        <w:spacing w:line="259" w:lineRule="auto"/>
        <w:jc w:val="both"/>
        <w:rPr>
          <w:rFonts w:ascii="Verdana" w:eastAsia="Verdana" w:hAnsi="Verdana" w:cs="Verdana"/>
          <w:lang w:val="es-CO"/>
        </w:rPr>
      </w:pPr>
    </w:p>
    <w:p w14:paraId="35052091" w14:textId="235F3743" w:rsidR="00FD506C" w:rsidRDefault="00FD506C" w:rsidP="00FD506C">
      <w:pPr>
        <w:shd w:val="clear" w:color="auto" w:fill="FFFFFF"/>
        <w:spacing w:line="259" w:lineRule="auto"/>
        <w:jc w:val="both"/>
        <w:rPr>
          <w:rFonts w:ascii="Verdana" w:eastAsia="Verdana" w:hAnsi="Verdana" w:cs="Verdana"/>
          <w:lang w:val="es-CO"/>
        </w:rPr>
      </w:pPr>
      <w:r w:rsidRPr="00FD506C">
        <w:rPr>
          <w:rFonts w:ascii="Verdana" w:eastAsia="Verdana" w:hAnsi="Verdana" w:cs="Verdana"/>
          <w:b/>
          <w:bCs/>
          <w:lang w:val="es-CO"/>
        </w:rPr>
        <w:t>PARÁGRAFO PRIMERO.</w:t>
      </w:r>
      <w:r w:rsidRPr="00FD506C">
        <w:rPr>
          <w:rFonts w:ascii="Verdana" w:eastAsia="Verdana" w:hAnsi="Verdana" w:cs="Verdana"/>
          <w:lang w:val="es-CO"/>
        </w:rPr>
        <w:t xml:space="preserve"> En la Regional Santafé de Bogotá, formarán parte del Comité los </w:t>
      </w:r>
      <w:proofErr w:type="gramStart"/>
      <w:r w:rsidRPr="00FD506C">
        <w:rPr>
          <w:rFonts w:ascii="Verdana" w:eastAsia="Verdana" w:hAnsi="Verdana" w:cs="Verdana"/>
          <w:lang w:val="es-CO"/>
        </w:rPr>
        <w:t>Jefes</w:t>
      </w:r>
      <w:proofErr w:type="gramEnd"/>
      <w:r w:rsidRPr="00FD506C">
        <w:rPr>
          <w:rFonts w:ascii="Verdana" w:eastAsia="Verdana" w:hAnsi="Verdana" w:cs="Verdana"/>
          <w:lang w:val="es-CO"/>
        </w:rPr>
        <w:t xml:space="preserve"> de las Divisiones de Protección, Prevención, Financiera y Administrativa.</w:t>
      </w:r>
    </w:p>
    <w:p w14:paraId="77E83C53" w14:textId="77777777" w:rsidR="00FD506C" w:rsidRPr="00FD506C" w:rsidRDefault="00FD506C" w:rsidP="00FD506C">
      <w:pPr>
        <w:shd w:val="clear" w:color="auto" w:fill="FFFFFF"/>
        <w:spacing w:line="259" w:lineRule="auto"/>
        <w:jc w:val="both"/>
        <w:rPr>
          <w:rFonts w:ascii="Verdana" w:eastAsia="Verdana" w:hAnsi="Verdana" w:cs="Verdana"/>
          <w:lang w:val="es-CO"/>
        </w:rPr>
      </w:pPr>
    </w:p>
    <w:p w14:paraId="20BF3351" w14:textId="77777777" w:rsidR="00FD506C" w:rsidRPr="00FD506C" w:rsidRDefault="00FD506C" w:rsidP="00FD506C">
      <w:pPr>
        <w:shd w:val="clear" w:color="auto" w:fill="FFFFFF"/>
        <w:spacing w:line="259" w:lineRule="auto"/>
        <w:jc w:val="both"/>
        <w:rPr>
          <w:rFonts w:ascii="Verdana" w:eastAsia="Verdana" w:hAnsi="Verdana" w:cs="Verdana"/>
          <w:lang w:val="es-CO"/>
        </w:rPr>
      </w:pPr>
      <w:r w:rsidRPr="00FD506C">
        <w:rPr>
          <w:rFonts w:ascii="Verdana" w:eastAsia="Verdana" w:hAnsi="Verdana" w:cs="Verdana"/>
          <w:b/>
          <w:bCs/>
          <w:lang w:val="es-CO"/>
        </w:rPr>
        <w:t>PARÁGRAFO SEGUNDO.</w:t>
      </w:r>
      <w:r w:rsidRPr="00FD506C">
        <w:rPr>
          <w:rFonts w:ascii="Verdana" w:eastAsia="Verdana" w:hAnsi="Verdana" w:cs="Verdana"/>
          <w:lang w:val="es-CO"/>
        </w:rPr>
        <w:t xml:space="preserve"> En las Regionales Antioquia y Valle del Cauca, serán integrantes del Comité los </w:t>
      </w:r>
      <w:proofErr w:type="gramStart"/>
      <w:r w:rsidRPr="00FD506C">
        <w:rPr>
          <w:rFonts w:ascii="Verdana" w:eastAsia="Verdana" w:hAnsi="Verdana" w:cs="Verdana"/>
          <w:lang w:val="es-CO"/>
        </w:rPr>
        <w:t>Jefes</w:t>
      </w:r>
      <w:proofErr w:type="gramEnd"/>
      <w:r w:rsidRPr="00FD506C">
        <w:rPr>
          <w:rFonts w:ascii="Verdana" w:eastAsia="Verdana" w:hAnsi="Verdana" w:cs="Verdana"/>
          <w:lang w:val="es-CO"/>
        </w:rPr>
        <w:t xml:space="preserve"> de las Divisiones Administrativa y Financiera.</w:t>
      </w:r>
    </w:p>
    <w:p w14:paraId="598709A0" w14:textId="62207FB1" w:rsidR="00102CBA" w:rsidRDefault="00102CBA">
      <w:pPr>
        <w:shd w:val="clear" w:color="auto" w:fill="FFFFFF"/>
        <w:spacing w:line="259" w:lineRule="auto"/>
        <w:jc w:val="both"/>
        <w:rPr>
          <w:rFonts w:ascii="Verdana" w:eastAsia="Verdana" w:hAnsi="Verdana" w:cs="Verdana"/>
        </w:rPr>
      </w:pPr>
    </w:p>
    <w:p w14:paraId="31E86717" w14:textId="77777777" w:rsidR="00FD506C" w:rsidRDefault="00FD506C">
      <w:pPr>
        <w:shd w:val="clear" w:color="auto" w:fill="FFFFFF"/>
        <w:spacing w:line="259" w:lineRule="auto"/>
        <w:jc w:val="both"/>
        <w:rPr>
          <w:rFonts w:ascii="Verdana" w:eastAsia="Verdana" w:hAnsi="Verdana" w:cs="Verdana"/>
        </w:rPr>
      </w:pPr>
    </w:p>
    <w:p w14:paraId="3367FED6" w14:textId="77777777" w:rsidR="00FD506C" w:rsidRPr="00FD506C" w:rsidRDefault="00000000" w:rsidP="00FD506C">
      <w:pPr>
        <w:shd w:val="clear" w:color="auto" w:fill="FFFFFF"/>
        <w:spacing w:line="259" w:lineRule="auto"/>
        <w:rPr>
          <w:rFonts w:ascii="Verdana" w:eastAsia="Verdana" w:hAnsi="Verdana" w:cs="Verdana"/>
          <w:lang w:val="es-CO"/>
        </w:rPr>
      </w:pPr>
      <w:r>
        <w:rPr>
          <w:rFonts w:ascii="Verdana" w:eastAsia="Verdana" w:hAnsi="Verdana" w:cs="Verdana"/>
          <w:b/>
          <w:bCs/>
        </w:rPr>
        <w:t>ARTÍCULO TERCERO.</w:t>
      </w:r>
      <w:r>
        <w:rPr>
          <w:rFonts w:ascii="Verdana" w:eastAsia="Verdana" w:hAnsi="Verdana" w:cs="Verdana"/>
        </w:rPr>
        <w:t xml:space="preserve"> </w:t>
      </w:r>
      <w:r w:rsidR="00FD506C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>Artículo revocado por el artículo 20 de la Resolución 2020 de 2003</w:t>
      </w:r>
      <w:r w:rsidR="00FD506C">
        <w:rPr>
          <w:rFonts w:ascii="Verdana" w:eastAsia="Verdana" w:hAnsi="Verdana" w:cs="Verdana"/>
        </w:rPr>
        <w:t xml:space="preserve">] </w:t>
      </w:r>
      <w:r w:rsidR="00FD506C" w:rsidRPr="00FD506C">
        <w:rPr>
          <w:rFonts w:ascii="Verdana" w:eastAsia="Verdana" w:hAnsi="Verdana" w:cs="Verdana"/>
          <w:lang w:val="es-CO"/>
        </w:rPr>
        <w:t>Crear el Comité de Coordinación del Sistema de Control Interno en las Agencias, con los siguientes funcionarios:</w:t>
      </w:r>
    </w:p>
    <w:p w14:paraId="37C0A799" w14:textId="77777777" w:rsidR="00FD506C" w:rsidRDefault="00FD506C" w:rsidP="00FD506C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  <w:lang w:val="es-CO"/>
        </w:rPr>
      </w:pPr>
    </w:p>
    <w:p w14:paraId="37A8176F" w14:textId="0EAA5662" w:rsidR="00FD506C" w:rsidRPr="00FD506C" w:rsidRDefault="00FD506C" w:rsidP="00FD506C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  <w:lang w:val="es-CO"/>
        </w:rPr>
      </w:pPr>
      <w:r w:rsidRPr="00FD506C">
        <w:rPr>
          <w:rFonts w:ascii="Verdana" w:eastAsia="Verdana" w:hAnsi="Verdana" w:cs="Verdana"/>
          <w:lang w:val="es-CO"/>
        </w:rPr>
        <w:t>Director Seccional, quien lo presidirá.</w:t>
      </w:r>
    </w:p>
    <w:p w14:paraId="4697BFEF" w14:textId="77777777" w:rsidR="00FD506C" w:rsidRPr="00FD506C" w:rsidRDefault="00FD506C" w:rsidP="00FD506C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  <w:lang w:val="es-CO"/>
        </w:rPr>
      </w:pPr>
      <w:r w:rsidRPr="00FD506C">
        <w:rPr>
          <w:rFonts w:ascii="Verdana" w:eastAsia="Verdana" w:hAnsi="Verdana" w:cs="Verdana"/>
          <w:lang w:val="es-CO"/>
        </w:rPr>
        <w:t>Profesionales asignados a la Dirección Seccional.</w:t>
      </w:r>
    </w:p>
    <w:p w14:paraId="46AB2005" w14:textId="77777777" w:rsidR="00FD506C" w:rsidRPr="00FD506C" w:rsidRDefault="00FD506C" w:rsidP="00FD506C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  <w:lang w:val="es-CO"/>
        </w:rPr>
      </w:pPr>
      <w:r w:rsidRPr="00FD506C">
        <w:rPr>
          <w:rFonts w:ascii="Verdana" w:eastAsia="Verdana" w:hAnsi="Verdana" w:cs="Verdana"/>
          <w:lang w:val="es-CO"/>
        </w:rPr>
        <w:t xml:space="preserve">Actuará como </w:t>
      </w:r>
      <w:proofErr w:type="gramStart"/>
      <w:r w:rsidRPr="00FD506C">
        <w:rPr>
          <w:rFonts w:ascii="Verdana" w:eastAsia="Verdana" w:hAnsi="Verdana" w:cs="Verdana"/>
          <w:lang w:val="es-CO"/>
        </w:rPr>
        <w:t>Secretario</w:t>
      </w:r>
      <w:proofErr w:type="gramEnd"/>
      <w:r w:rsidRPr="00FD506C">
        <w:rPr>
          <w:rFonts w:ascii="Verdana" w:eastAsia="Verdana" w:hAnsi="Verdana" w:cs="Verdana"/>
          <w:lang w:val="es-CO"/>
        </w:rPr>
        <w:t xml:space="preserve"> </w:t>
      </w:r>
      <w:proofErr w:type="gramStart"/>
      <w:r w:rsidRPr="00FD506C">
        <w:rPr>
          <w:rFonts w:ascii="Verdana" w:eastAsia="Verdana" w:hAnsi="Verdana" w:cs="Verdana"/>
          <w:lang w:val="es-CO"/>
        </w:rPr>
        <w:t>del mismo</w:t>
      </w:r>
      <w:proofErr w:type="gramEnd"/>
      <w:r w:rsidRPr="00FD506C">
        <w:rPr>
          <w:rFonts w:ascii="Verdana" w:eastAsia="Verdana" w:hAnsi="Verdana" w:cs="Verdana"/>
          <w:lang w:val="es-CO"/>
        </w:rPr>
        <w:t xml:space="preserve">, el Profesional que designe el </w:t>
      </w:r>
      <w:proofErr w:type="gramStart"/>
      <w:r w:rsidRPr="00FD506C">
        <w:rPr>
          <w:rFonts w:ascii="Verdana" w:eastAsia="Verdana" w:hAnsi="Verdana" w:cs="Verdana"/>
          <w:lang w:val="es-CO"/>
        </w:rPr>
        <w:t>Director</w:t>
      </w:r>
      <w:proofErr w:type="gramEnd"/>
      <w:r w:rsidRPr="00FD506C">
        <w:rPr>
          <w:rFonts w:ascii="Verdana" w:eastAsia="Verdana" w:hAnsi="Verdana" w:cs="Verdana"/>
          <w:lang w:val="es-CO"/>
        </w:rPr>
        <w:t xml:space="preserve"> Seccional.</w:t>
      </w:r>
    </w:p>
    <w:p w14:paraId="2C8921CF" w14:textId="2DF844BF" w:rsidR="00102CBA" w:rsidRDefault="00102CBA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</w:p>
    <w:p w14:paraId="23E2BE25" w14:textId="320F2AEB" w:rsidR="00102CBA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CUARTO.</w:t>
      </w:r>
      <w:r>
        <w:rPr>
          <w:rFonts w:ascii="Verdana" w:eastAsia="Verdana" w:hAnsi="Verdana" w:cs="Verdana"/>
        </w:rPr>
        <w:t xml:space="preserve"> </w:t>
      </w:r>
      <w:r w:rsidR="00FD506C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>Artículo revocado por el artículo 20 de la Resolución 2020 de 2003</w:t>
      </w:r>
      <w:r w:rsidR="00FD506C">
        <w:rPr>
          <w:rFonts w:ascii="Verdana" w:eastAsia="Verdana" w:hAnsi="Verdana" w:cs="Verdana"/>
        </w:rPr>
        <w:t xml:space="preserve">] </w:t>
      </w:r>
      <w:r w:rsidR="00FD506C" w:rsidRPr="00FD506C">
        <w:rPr>
          <w:rFonts w:ascii="Verdana" w:eastAsia="Verdana" w:hAnsi="Verdana" w:cs="Verdana"/>
        </w:rPr>
        <w:t xml:space="preserve">A las sesiones de los diferentes Comités, podrán asistir como invitados los funcionarios </w:t>
      </w:r>
      <w:proofErr w:type="gramStart"/>
      <w:r w:rsidR="00FD506C" w:rsidRPr="00FD506C">
        <w:rPr>
          <w:rFonts w:ascii="Verdana" w:eastAsia="Verdana" w:hAnsi="Verdana" w:cs="Verdana"/>
        </w:rPr>
        <w:t>que</w:t>
      </w:r>
      <w:proofErr w:type="gramEnd"/>
      <w:r w:rsidR="00FD506C" w:rsidRPr="00FD506C">
        <w:rPr>
          <w:rFonts w:ascii="Verdana" w:eastAsia="Verdana" w:hAnsi="Verdana" w:cs="Verdana"/>
        </w:rPr>
        <w:t xml:space="preserve"> a juicio </w:t>
      </w:r>
      <w:proofErr w:type="gramStart"/>
      <w:r w:rsidR="00FD506C" w:rsidRPr="00FD506C">
        <w:rPr>
          <w:rFonts w:ascii="Verdana" w:eastAsia="Verdana" w:hAnsi="Verdana" w:cs="Verdana"/>
        </w:rPr>
        <w:t>del mismo</w:t>
      </w:r>
      <w:proofErr w:type="gramEnd"/>
      <w:r w:rsidR="00FD506C" w:rsidRPr="00FD506C">
        <w:rPr>
          <w:rFonts w:ascii="Verdana" w:eastAsia="Verdana" w:hAnsi="Verdana" w:cs="Verdana"/>
        </w:rPr>
        <w:t>, se considere conveniente de acuerdo con la naturaleza de los temas a ser tratados.</w:t>
      </w:r>
    </w:p>
    <w:p w14:paraId="4CA550E8" w14:textId="413952CC" w:rsidR="00102CBA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QUINTO.</w:t>
      </w:r>
      <w:r>
        <w:rPr>
          <w:rFonts w:ascii="Verdana" w:eastAsia="Verdana" w:hAnsi="Verdana" w:cs="Verdana"/>
        </w:rPr>
        <w:t xml:space="preserve"> </w:t>
      </w:r>
      <w:r w:rsidR="00FD506C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>Resolución derogada por el artículo 8 de la Resolución 2375 de 2003</w:t>
      </w:r>
      <w:r w:rsidR="00FD506C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Serán funciones del Comité de Coordinación del Sistema de Control Interno de la Sede Nacional, las siguientes:</w:t>
      </w:r>
    </w:p>
    <w:p w14:paraId="7D1DA859" w14:textId="77777777" w:rsidR="00102CBA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a) Fijar las pautas generales para el desarrollo, complementación y mejoramiento permanente del Sistema de Control Interno en el ICBF.</w:t>
      </w:r>
    </w:p>
    <w:p w14:paraId="75D056E4" w14:textId="77777777" w:rsidR="00102CBA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b) Evaluar y pronunciarse sobre el informe de actividades que semestralmente presente la Oficina de Control Interno a la Dirección General, en cumplimiento de </w:t>
      </w:r>
      <w:r>
        <w:rPr>
          <w:rFonts w:ascii="Verdana" w:eastAsia="Verdana" w:hAnsi="Verdana" w:cs="Verdana"/>
        </w:rPr>
        <w:lastRenderedPageBreak/>
        <w:t>las funciones que le competen conforme a la Ley y a la estructura orgánica del ICBF.</w:t>
      </w:r>
    </w:p>
    <w:p w14:paraId="54A24CB5" w14:textId="77777777" w:rsidR="00102CBA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c) Estudiar la conveniencia de ajustes a políticas, normas, procedimientos, planes, programas, proyectos y metas de la organización, que sean sugeridos por la Oficina de Control Interno y/o por los Comités de Coordinación del Sistema de Control Interno que funcionen en las Regionales y Agencias.</w:t>
      </w:r>
    </w:p>
    <w:p w14:paraId="71659A89" w14:textId="77777777" w:rsidR="00102CBA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d) Apoyar a la Oficina de Control Interno en la formación de una cultura de control que permita el desarrollo de la misión institucional.</w:t>
      </w:r>
    </w:p>
    <w:p w14:paraId="61E6715A" w14:textId="77777777" w:rsidR="00102CBA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e) Evaluar los mecanismos de participación ciudadana que en virtud del mandato legal haya establecido el ICBF y proponer la adopción de nuevos.</w:t>
      </w:r>
    </w:p>
    <w:p w14:paraId="60978600" w14:textId="77777777" w:rsidR="00102CBA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f) Adoptar las acciones necesarias para el adecuado funcionamiento y optimización de la información estadística, financiera, de planeación, sea ésta manual o sistematizada, así como la utilización de indicadores de gestión.</w:t>
      </w:r>
    </w:p>
    <w:p w14:paraId="43721255" w14:textId="77777777" w:rsidR="00FD506C" w:rsidRDefault="00000000" w:rsidP="00FD506C">
      <w:pPr>
        <w:shd w:val="clear" w:color="auto" w:fill="FFFFFF"/>
        <w:spacing w:line="259" w:lineRule="auto"/>
        <w:rPr>
          <w:rFonts w:ascii="Verdana" w:eastAsia="Verdana" w:hAnsi="Verdana" w:cs="Verdana"/>
          <w:lang w:val="es-CO"/>
        </w:rPr>
      </w:pPr>
      <w:r>
        <w:rPr>
          <w:rFonts w:ascii="Verdana" w:eastAsia="Verdana" w:hAnsi="Verdana" w:cs="Verdana"/>
          <w:b/>
          <w:bCs/>
        </w:rPr>
        <w:t>ARTÍCULO SEXTO.</w:t>
      </w:r>
      <w:r>
        <w:rPr>
          <w:rFonts w:ascii="Verdana" w:eastAsia="Verdana" w:hAnsi="Verdana" w:cs="Verdana"/>
        </w:rPr>
        <w:t xml:space="preserve"> </w:t>
      </w:r>
      <w:r w:rsidR="00FD506C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>Artículo revocado por el artículo 20 de la Resolución 2020 de 2003</w:t>
      </w:r>
      <w:r w:rsidR="00FD506C">
        <w:rPr>
          <w:rFonts w:ascii="Verdana" w:eastAsia="Verdana" w:hAnsi="Verdana" w:cs="Verdana"/>
        </w:rPr>
        <w:t xml:space="preserve">] </w:t>
      </w:r>
      <w:r w:rsidR="00FD506C" w:rsidRPr="00FD506C">
        <w:rPr>
          <w:rFonts w:ascii="Verdana" w:eastAsia="Verdana" w:hAnsi="Verdana" w:cs="Verdana"/>
          <w:lang w:val="es-CO"/>
        </w:rPr>
        <w:t>Son funciones de los Comités de Coordinación del Sistema de Control Interno en las Regionales y Agencias las siguientes:</w:t>
      </w:r>
    </w:p>
    <w:p w14:paraId="3570FA8A" w14:textId="77777777" w:rsidR="00FD506C" w:rsidRPr="00FD506C" w:rsidRDefault="00FD506C" w:rsidP="00FD506C">
      <w:pPr>
        <w:shd w:val="clear" w:color="auto" w:fill="FFFFFF"/>
        <w:spacing w:line="259" w:lineRule="auto"/>
        <w:rPr>
          <w:rFonts w:ascii="Verdana" w:eastAsia="Verdana" w:hAnsi="Verdana" w:cs="Verdana"/>
          <w:lang w:val="es-CO"/>
        </w:rPr>
      </w:pPr>
    </w:p>
    <w:p w14:paraId="0A363075" w14:textId="77777777" w:rsidR="00FD506C" w:rsidRPr="00FD506C" w:rsidRDefault="00FD506C" w:rsidP="00FD506C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  <w:lang w:val="es-CO"/>
        </w:rPr>
      </w:pPr>
      <w:r w:rsidRPr="00FD506C">
        <w:rPr>
          <w:rFonts w:ascii="Verdana" w:eastAsia="Verdana" w:hAnsi="Verdana" w:cs="Verdana"/>
          <w:lang w:val="es-CO"/>
        </w:rPr>
        <w:t>a) Desarrollar la política de Control Interno conforme a lo establecido por la Dirección General y el Comité de Coordinación del Sistema de Control Interno de la Sede Nacional.</w:t>
      </w:r>
    </w:p>
    <w:p w14:paraId="5BEDA95B" w14:textId="77777777" w:rsidR="00FD506C" w:rsidRPr="00FD506C" w:rsidRDefault="00FD506C" w:rsidP="00FD506C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  <w:lang w:val="es-CO"/>
        </w:rPr>
      </w:pPr>
      <w:r w:rsidRPr="00FD506C">
        <w:rPr>
          <w:rFonts w:ascii="Verdana" w:eastAsia="Verdana" w:hAnsi="Verdana" w:cs="Verdana"/>
          <w:lang w:val="es-CO"/>
        </w:rPr>
        <w:t>b) Proponer los ajustes a políticas, normas, procedimientos, planes, programas, proyectos y metas de la organización, a través de la Oficina de Control Interno, para estudio y aprobación del Comité de Coordinación del Sistema de Control Interno de la Sede Nacional.</w:t>
      </w:r>
    </w:p>
    <w:p w14:paraId="4786F262" w14:textId="77777777" w:rsidR="00FD506C" w:rsidRPr="00FD506C" w:rsidRDefault="00FD506C" w:rsidP="00FD506C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  <w:lang w:val="es-CO"/>
        </w:rPr>
      </w:pPr>
      <w:r w:rsidRPr="00FD506C">
        <w:rPr>
          <w:rFonts w:ascii="Verdana" w:eastAsia="Verdana" w:hAnsi="Verdana" w:cs="Verdana"/>
          <w:lang w:val="es-CO"/>
        </w:rPr>
        <w:t>c) Presentar y analizar los controles establecidos para cada área.</w:t>
      </w:r>
    </w:p>
    <w:p w14:paraId="1F0D69C7" w14:textId="77777777" w:rsidR="00FD506C" w:rsidRPr="00FD506C" w:rsidRDefault="00FD506C" w:rsidP="00FD506C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  <w:lang w:val="es-CO"/>
        </w:rPr>
      </w:pPr>
      <w:r w:rsidRPr="00FD506C">
        <w:rPr>
          <w:rFonts w:ascii="Verdana" w:eastAsia="Verdana" w:hAnsi="Verdana" w:cs="Verdana"/>
          <w:lang w:val="es-CO"/>
        </w:rPr>
        <w:t>d) Verificar el cumplimiento de los controles definidos, por parte de los responsables de su aplicación.</w:t>
      </w:r>
    </w:p>
    <w:p w14:paraId="609FB867" w14:textId="77777777" w:rsidR="00FD506C" w:rsidRPr="00FD506C" w:rsidRDefault="00FD506C" w:rsidP="00FD506C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  <w:lang w:val="es-CO"/>
        </w:rPr>
      </w:pPr>
      <w:r w:rsidRPr="00FD506C">
        <w:rPr>
          <w:rFonts w:ascii="Verdana" w:eastAsia="Verdana" w:hAnsi="Verdana" w:cs="Verdana"/>
          <w:lang w:val="es-CO"/>
        </w:rPr>
        <w:t>e) Analizar la viabilidad, conveniencia e implantación de las recomendaciones presentadas por la Oficina de Control Interno.</w:t>
      </w:r>
    </w:p>
    <w:p w14:paraId="6A7241B3" w14:textId="77777777" w:rsidR="00FD506C" w:rsidRPr="00FD506C" w:rsidRDefault="00FD506C" w:rsidP="00FD506C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  <w:lang w:val="es-CO"/>
        </w:rPr>
      </w:pPr>
      <w:r w:rsidRPr="00FD506C">
        <w:rPr>
          <w:rFonts w:ascii="Verdana" w:eastAsia="Verdana" w:hAnsi="Verdana" w:cs="Verdana"/>
          <w:lang w:val="es-CO"/>
        </w:rPr>
        <w:t>f) Apoyar y fomentar en todos los niveles, una cultura de control interno que involucre a todos los funcionarios.</w:t>
      </w:r>
    </w:p>
    <w:p w14:paraId="3C4F5AA7" w14:textId="77777777" w:rsidR="00FD506C" w:rsidRPr="00FD506C" w:rsidRDefault="00FD506C" w:rsidP="00FD506C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  <w:lang w:val="es-CO"/>
        </w:rPr>
      </w:pPr>
      <w:r w:rsidRPr="00FD506C">
        <w:rPr>
          <w:rFonts w:ascii="Verdana" w:eastAsia="Verdana" w:hAnsi="Verdana" w:cs="Verdana"/>
          <w:lang w:val="es-CO"/>
        </w:rPr>
        <w:t>g) Impulsar el desarrollo de los mecanismos de participación ciudadana que adopte el ICBF en cumplimiento del mandato Constitucional y legal.</w:t>
      </w:r>
    </w:p>
    <w:p w14:paraId="4B557E5A" w14:textId="77777777" w:rsidR="00FD506C" w:rsidRPr="00FD506C" w:rsidRDefault="00FD506C" w:rsidP="00FD506C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  <w:lang w:val="es-CO"/>
        </w:rPr>
      </w:pPr>
      <w:r w:rsidRPr="00FD506C">
        <w:rPr>
          <w:rFonts w:ascii="Verdana" w:eastAsia="Verdana" w:hAnsi="Verdana" w:cs="Verdana"/>
          <w:lang w:val="es-CO"/>
        </w:rPr>
        <w:t>h) Asegurar el adecuado funcionamiento y optimización de los sistemas de información, ya sean estos manuales o sistematizados.</w:t>
      </w:r>
    </w:p>
    <w:p w14:paraId="2FFC94F4" w14:textId="29DD19B0" w:rsidR="00102CBA" w:rsidRDefault="00102CBA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</w:p>
    <w:p w14:paraId="07EB1E26" w14:textId="5CDADEB9" w:rsidR="00102CBA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lastRenderedPageBreak/>
        <w:t>ARTÍCULO SÉPTIMO.</w:t>
      </w:r>
      <w:r>
        <w:rPr>
          <w:rFonts w:ascii="Verdana" w:eastAsia="Verdana" w:hAnsi="Verdana" w:cs="Verdana"/>
        </w:rPr>
        <w:t xml:space="preserve"> </w:t>
      </w:r>
      <w:r w:rsidR="00FD506C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>Resolución derogada por el artículo 8 de la Resolución 2375 de 2003</w:t>
      </w:r>
      <w:r w:rsidR="00FD506C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El Comité de Coordinación del Sistema de Control Interno que operará en la Sede Nacional, se reunirá ordinariamente cada mes, mediante citación que el </w:t>
      </w:r>
      <w:proofErr w:type="gramStart"/>
      <w:r>
        <w:rPr>
          <w:rFonts w:ascii="Verdana" w:eastAsia="Verdana" w:hAnsi="Verdana" w:cs="Verdana"/>
        </w:rPr>
        <w:t>Secretario</w:t>
      </w:r>
      <w:proofErr w:type="gramEnd"/>
      <w:r>
        <w:rPr>
          <w:rFonts w:ascii="Verdana" w:eastAsia="Verdana" w:hAnsi="Verdana" w:cs="Verdana"/>
        </w:rPr>
        <w:t xml:space="preserve"> </w:t>
      </w:r>
      <w:proofErr w:type="gramStart"/>
      <w:r>
        <w:rPr>
          <w:rFonts w:ascii="Verdana" w:eastAsia="Verdana" w:hAnsi="Verdana" w:cs="Verdana"/>
        </w:rPr>
        <w:t>del mismo</w:t>
      </w:r>
      <w:proofErr w:type="gramEnd"/>
      <w:r>
        <w:rPr>
          <w:rFonts w:ascii="Verdana" w:eastAsia="Verdana" w:hAnsi="Verdana" w:cs="Verdana"/>
        </w:rPr>
        <w:t xml:space="preserve"> haga a sus miembros, y extraordinariamente cuando sea convocado por la </w:t>
      </w:r>
      <w:proofErr w:type="gramStart"/>
      <w:r>
        <w:rPr>
          <w:rFonts w:ascii="Verdana" w:eastAsia="Verdana" w:hAnsi="Verdana" w:cs="Verdana"/>
        </w:rPr>
        <w:t>Directora General</w:t>
      </w:r>
      <w:proofErr w:type="gramEnd"/>
      <w:r>
        <w:rPr>
          <w:rFonts w:ascii="Verdana" w:eastAsia="Verdana" w:hAnsi="Verdana" w:cs="Verdana"/>
        </w:rPr>
        <w:t>.</w:t>
      </w:r>
    </w:p>
    <w:p w14:paraId="61F0528C" w14:textId="77777777" w:rsidR="00102CBA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 w:rsidRPr="00FD506C">
        <w:rPr>
          <w:rFonts w:ascii="Verdana" w:eastAsia="Verdana" w:hAnsi="Verdana" w:cs="Verdana"/>
          <w:b/>
          <w:bCs/>
        </w:rPr>
        <w:t>PARÁGRAFO.</w:t>
      </w:r>
      <w:r>
        <w:rPr>
          <w:rFonts w:ascii="Verdana" w:eastAsia="Verdana" w:hAnsi="Verdana" w:cs="Verdana"/>
        </w:rPr>
        <w:t xml:space="preserve"> De todas y cada una de las reuniones del Comité se levantará un Acta en la que se consignen los aspectos tratados y acordados, función que corresponderá al </w:t>
      </w:r>
      <w:proofErr w:type="gramStart"/>
      <w:r>
        <w:rPr>
          <w:rFonts w:ascii="Verdana" w:eastAsia="Verdana" w:hAnsi="Verdana" w:cs="Verdana"/>
        </w:rPr>
        <w:t>Secretario</w:t>
      </w:r>
      <w:proofErr w:type="gramEnd"/>
      <w:r>
        <w:rPr>
          <w:rFonts w:ascii="Verdana" w:eastAsia="Verdana" w:hAnsi="Verdana" w:cs="Verdana"/>
        </w:rPr>
        <w:t xml:space="preserve"> </w:t>
      </w:r>
      <w:proofErr w:type="gramStart"/>
      <w:r>
        <w:rPr>
          <w:rFonts w:ascii="Verdana" w:eastAsia="Verdana" w:hAnsi="Verdana" w:cs="Verdana"/>
        </w:rPr>
        <w:t>del mismo</w:t>
      </w:r>
      <w:proofErr w:type="gramEnd"/>
      <w:r>
        <w:rPr>
          <w:rFonts w:ascii="Verdana" w:eastAsia="Verdana" w:hAnsi="Verdana" w:cs="Verdana"/>
        </w:rPr>
        <w:t>.</w:t>
      </w:r>
    </w:p>
    <w:p w14:paraId="668695FF" w14:textId="77777777" w:rsidR="00FD506C" w:rsidRDefault="00000000" w:rsidP="00FD506C">
      <w:pPr>
        <w:shd w:val="clear" w:color="auto" w:fill="FFFFFF"/>
        <w:spacing w:line="259" w:lineRule="auto"/>
        <w:rPr>
          <w:rFonts w:ascii="Verdana" w:eastAsia="Verdana" w:hAnsi="Verdana" w:cs="Verdana"/>
          <w:lang w:val="es-CO"/>
        </w:rPr>
      </w:pPr>
      <w:r>
        <w:rPr>
          <w:rFonts w:ascii="Verdana" w:eastAsia="Verdana" w:hAnsi="Verdana" w:cs="Verdana"/>
          <w:b/>
          <w:bCs/>
        </w:rPr>
        <w:t>ARTÍCULO OCTAVO.</w:t>
      </w:r>
      <w:r>
        <w:rPr>
          <w:rFonts w:ascii="Verdana" w:eastAsia="Verdana" w:hAnsi="Verdana" w:cs="Verdana"/>
        </w:rPr>
        <w:t xml:space="preserve"> </w:t>
      </w:r>
      <w:r w:rsidR="00FD506C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>Artículo revocado por el artículo 20 de la Resolución 2020 de 2003</w:t>
      </w:r>
      <w:r w:rsidR="00FD506C">
        <w:rPr>
          <w:rFonts w:ascii="Verdana" w:eastAsia="Verdana" w:hAnsi="Verdana" w:cs="Verdana"/>
        </w:rPr>
        <w:t xml:space="preserve">] </w:t>
      </w:r>
      <w:r w:rsidR="00FD506C" w:rsidRPr="00FD506C">
        <w:rPr>
          <w:rFonts w:ascii="Verdana" w:eastAsia="Verdana" w:hAnsi="Verdana" w:cs="Verdana"/>
          <w:lang w:val="es-CO"/>
        </w:rPr>
        <w:t xml:space="preserve">El Comité de Coordinación del Sistema de Control Interno que funcionará en las Regionales y Agencias, se reunirá ordinariamente cada dos meses, a través de citación que el </w:t>
      </w:r>
      <w:proofErr w:type="gramStart"/>
      <w:r w:rsidR="00FD506C" w:rsidRPr="00FD506C">
        <w:rPr>
          <w:rFonts w:ascii="Verdana" w:eastAsia="Verdana" w:hAnsi="Verdana" w:cs="Verdana"/>
          <w:lang w:val="es-CO"/>
        </w:rPr>
        <w:t>Secretario</w:t>
      </w:r>
      <w:proofErr w:type="gramEnd"/>
      <w:r w:rsidR="00FD506C" w:rsidRPr="00FD506C">
        <w:rPr>
          <w:rFonts w:ascii="Verdana" w:eastAsia="Verdana" w:hAnsi="Verdana" w:cs="Verdana"/>
          <w:lang w:val="es-CO"/>
        </w:rPr>
        <w:t xml:space="preserve"> haga a sus miembros y extraordinariamente cuando sea convocado por el </w:t>
      </w:r>
      <w:proofErr w:type="gramStart"/>
      <w:r w:rsidR="00FD506C" w:rsidRPr="00FD506C">
        <w:rPr>
          <w:rFonts w:ascii="Verdana" w:eastAsia="Verdana" w:hAnsi="Verdana" w:cs="Verdana"/>
          <w:lang w:val="es-CO"/>
        </w:rPr>
        <w:t>Director Regional</w:t>
      </w:r>
      <w:proofErr w:type="gramEnd"/>
      <w:r w:rsidR="00FD506C" w:rsidRPr="00FD506C">
        <w:rPr>
          <w:rFonts w:ascii="Verdana" w:eastAsia="Verdana" w:hAnsi="Verdana" w:cs="Verdana"/>
          <w:lang w:val="es-CO"/>
        </w:rPr>
        <w:t xml:space="preserve"> o Seccional, según el caso.</w:t>
      </w:r>
    </w:p>
    <w:p w14:paraId="29E1CDC9" w14:textId="77777777" w:rsidR="00FD506C" w:rsidRPr="00FD506C" w:rsidRDefault="00FD506C" w:rsidP="00FD506C">
      <w:pPr>
        <w:shd w:val="clear" w:color="auto" w:fill="FFFFFF"/>
        <w:spacing w:line="259" w:lineRule="auto"/>
        <w:rPr>
          <w:rFonts w:ascii="Verdana" w:eastAsia="Verdana" w:hAnsi="Verdana" w:cs="Verdana"/>
          <w:lang w:val="es-CO"/>
        </w:rPr>
      </w:pPr>
    </w:p>
    <w:p w14:paraId="5B9BAE48" w14:textId="56A069D7" w:rsidR="00102CBA" w:rsidRPr="00FD506C" w:rsidRDefault="00FD506C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  <w:lang w:val="es-CO"/>
        </w:rPr>
      </w:pPr>
      <w:r w:rsidRPr="00FD506C">
        <w:rPr>
          <w:rFonts w:ascii="Verdana" w:eastAsia="Verdana" w:hAnsi="Verdana" w:cs="Verdana"/>
          <w:b/>
          <w:bCs/>
          <w:lang w:val="es-CO"/>
        </w:rPr>
        <w:t>PARÁGRAFO</w:t>
      </w:r>
      <w:r w:rsidRPr="00FD506C">
        <w:rPr>
          <w:rFonts w:ascii="Verdana" w:eastAsia="Verdana" w:hAnsi="Verdana" w:cs="Verdana"/>
          <w:lang w:val="es-CO"/>
        </w:rPr>
        <w:t>.- De todas y cada una de las reuniones del Comité se levantará Acta que contenga los aspectos tratados, la cual será elaborada por el Secretario del mismo y remitida una copia dentro de los ocho días siguientes a la Oficina de Control Interno.</w:t>
      </w:r>
    </w:p>
    <w:p w14:paraId="7E79EFCC" w14:textId="0057390F" w:rsidR="00102CBA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NOVENO.</w:t>
      </w:r>
      <w:r>
        <w:rPr>
          <w:rFonts w:ascii="Verdana" w:eastAsia="Verdana" w:hAnsi="Verdana" w:cs="Verdana"/>
        </w:rPr>
        <w:t xml:space="preserve"> </w:t>
      </w:r>
      <w:r w:rsidR="00FD506C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>Resolución derogada por el artículo 8 de la Resolución 2375 de 2003</w:t>
      </w:r>
      <w:r w:rsidR="00FD506C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La asistencia de los miembros a los Comités establecidos en la Sede Nacional, Regionales y Agencias, es obligatoria e indelegable.</w:t>
      </w:r>
    </w:p>
    <w:p w14:paraId="26F157AD" w14:textId="27525F52" w:rsidR="00102CBA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DÉCIMO. </w:t>
      </w:r>
      <w:r w:rsidR="00FD506C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>Resolución derogada por el artículo 8 de la Resolución 2375 de 2003</w:t>
      </w:r>
      <w:r w:rsidR="00FD506C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Conforme a lo establecido por el artículo sexto de la Ley 87/93, la responsabilidad por el establecimiento y desarrollo del Sistema de Control </w:t>
      </w:r>
      <w:proofErr w:type="gramStart"/>
      <w:r>
        <w:rPr>
          <w:rFonts w:ascii="Verdana" w:eastAsia="Verdana" w:hAnsi="Verdana" w:cs="Verdana"/>
        </w:rPr>
        <w:t>Interno</w:t>
      </w:r>
      <w:proofErr w:type="gramEnd"/>
      <w:r>
        <w:rPr>
          <w:rFonts w:ascii="Verdana" w:eastAsia="Verdana" w:hAnsi="Verdana" w:cs="Verdana"/>
        </w:rPr>
        <w:t xml:space="preserve"> así como la aplicación de los métodos y procedimientos, y la calidad, eficiencia y eficacia </w:t>
      </w:r>
      <w:proofErr w:type="gramStart"/>
      <w:r>
        <w:rPr>
          <w:rFonts w:ascii="Verdana" w:eastAsia="Verdana" w:hAnsi="Verdana" w:cs="Verdana"/>
        </w:rPr>
        <w:t>del mismo</w:t>
      </w:r>
      <w:proofErr w:type="gramEnd"/>
      <w:r>
        <w:rPr>
          <w:rFonts w:ascii="Verdana" w:eastAsia="Verdana" w:hAnsi="Verdana" w:cs="Verdana"/>
        </w:rPr>
        <w:t>, será del representante legal y de los jefes de cada una de las distintas dependencias.</w:t>
      </w:r>
    </w:p>
    <w:p w14:paraId="13BD5759" w14:textId="187649C6" w:rsidR="00102CBA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DÉCIMO PRIMERO.</w:t>
      </w:r>
      <w:r>
        <w:rPr>
          <w:rFonts w:ascii="Verdana" w:eastAsia="Verdana" w:hAnsi="Verdana" w:cs="Verdana"/>
        </w:rPr>
        <w:t xml:space="preserve"> La presente Resolución rige a partir de la fecha de su expedición y deroga las normas que le sean contrarias, en especial las Resoluciones 310 de 1994 y 2881 de 1995.</w:t>
      </w:r>
    </w:p>
    <w:p w14:paraId="61CCC074" w14:textId="77777777" w:rsidR="00102CBA" w:rsidRDefault="00000000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COMUNÍQUESE Y CÚMPLASE</w:t>
      </w:r>
    </w:p>
    <w:p w14:paraId="07001B27" w14:textId="77777777" w:rsidR="00102CBA" w:rsidRDefault="00000000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Dada en Santa Fe de Bogotá, </w:t>
      </w:r>
      <w:proofErr w:type="gramStart"/>
      <w:r>
        <w:rPr>
          <w:rFonts w:ascii="Verdana" w:eastAsia="Verdana" w:hAnsi="Verdana" w:cs="Verdana"/>
        </w:rPr>
        <w:t>a los 14 de mayo de 1997</w:t>
      </w:r>
      <w:proofErr w:type="gramEnd"/>
    </w:p>
    <w:p w14:paraId="2A1E680F" w14:textId="77777777" w:rsidR="00102CBA" w:rsidRDefault="00000000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ADELINA COVO DE GUERRERO</w:t>
      </w:r>
    </w:p>
    <w:p w14:paraId="6B8AC676" w14:textId="77777777" w:rsidR="00102CBA" w:rsidRDefault="00000000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45EC93DA" w14:textId="77777777" w:rsidR="00102CBA" w:rsidRDefault="00102CBA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</w:rPr>
      </w:pPr>
    </w:p>
    <w:sectPr w:rsidR="00102CB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D22CA3" w14:textId="77777777" w:rsidR="00FA5A4C" w:rsidRDefault="00FA5A4C" w:rsidP="00FD506C">
      <w:pPr>
        <w:spacing w:line="240" w:lineRule="auto"/>
      </w:pPr>
      <w:r>
        <w:separator/>
      </w:r>
    </w:p>
  </w:endnote>
  <w:endnote w:type="continuationSeparator" w:id="0">
    <w:p w14:paraId="796E7DC3" w14:textId="77777777" w:rsidR="00FA5A4C" w:rsidRDefault="00FA5A4C" w:rsidP="00FD50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A6AF881-CEE3-4E9A-AE35-C043B6BFC551}"/>
    <w:embedBold r:id="rId2" w:fontKey="{E7701156-124B-4663-BAB8-0F107B3558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43D5811-4312-49C5-B4E4-CC9D4AC91F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DCF1269-9F60-4880-AEB2-5C2C449C6F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218E0" w14:textId="77777777" w:rsidR="00FA5A4C" w:rsidRDefault="00FA5A4C" w:rsidP="00FD506C">
      <w:pPr>
        <w:spacing w:line="240" w:lineRule="auto"/>
      </w:pPr>
      <w:r>
        <w:separator/>
      </w:r>
    </w:p>
  </w:footnote>
  <w:footnote w:type="continuationSeparator" w:id="0">
    <w:p w14:paraId="3A056C87" w14:textId="77777777" w:rsidR="00FA5A4C" w:rsidRDefault="00FA5A4C" w:rsidP="00FD506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CBA"/>
    <w:rsid w:val="00102CBA"/>
    <w:rsid w:val="005255C2"/>
    <w:rsid w:val="00FA5A4C"/>
    <w:rsid w:val="00FD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B4E16"/>
  <w15:docId w15:val="{603E69A4-6F2E-4220-BDD0-F5864664D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FD506C"/>
    <w:pPr>
      <w:spacing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FD506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506C"/>
  </w:style>
  <w:style w:type="paragraph" w:styleId="Piedepgina">
    <w:name w:val="footer"/>
    <w:basedOn w:val="Normal"/>
    <w:link w:val="PiedepginaCar"/>
    <w:uiPriority w:val="99"/>
    <w:unhideWhenUsed/>
    <w:rsid w:val="00FD506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506C"/>
  </w:style>
  <w:style w:type="paragraph" w:styleId="NormalWeb">
    <w:name w:val="Normal (Web)"/>
    <w:basedOn w:val="Normal"/>
    <w:uiPriority w:val="99"/>
    <w:semiHidden/>
    <w:unhideWhenUsed/>
    <w:rsid w:val="00FD506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C10DADE-1F24-4F52-9359-CEE4D91CA05F}"/>
</file>

<file path=customXml/itemProps2.xml><?xml version="1.0" encoding="utf-8"?>
<ds:datastoreItem xmlns:ds="http://schemas.openxmlformats.org/officeDocument/2006/customXml" ds:itemID="{A6D02A89-DDA3-44F2-AC88-5114DE2295E7}"/>
</file>

<file path=customXml/itemProps3.xml><?xml version="1.0" encoding="utf-8"?>
<ds:datastoreItem xmlns:ds="http://schemas.openxmlformats.org/officeDocument/2006/customXml" ds:itemID="{B860C966-73A4-492C-8998-EAE67B14E7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1276</Words>
  <Characters>6691</Characters>
  <Application>Microsoft Office Word</Application>
  <DocSecurity>0</DocSecurity>
  <Lines>148</Lines>
  <Paragraphs>81</Paragraphs>
  <ScaleCrop>false</ScaleCrop>
  <Company/>
  <LinksUpToDate>false</LinksUpToDate>
  <CharactersWithSpaces>7886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Daniel Eduardo Lozano Bocanegra</cp:lastModifiedBy>
  <cp:revision>2</cp:revision>
  <dcterms:created xsi:type="dcterms:W3CDTF">2026-01-09T21:34:00Z</dcterms:created>
  <dcterms:modified xsi:type="dcterms:W3CDTF">2026-01-09T21:34:00Z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