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88585" w14:textId="4FAAEBD8" w:rsidR="000B4793" w:rsidRDefault="00F549A7" w:rsidP="00F549A7">
      <w:pPr>
        <w:jc w:val="center"/>
        <w:rPr>
          <w:rFonts w:ascii="Verdana" w:hAnsi="Verdana"/>
          <w:b/>
          <w:bCs/>
        </w:rPr>
      </w:pPr>
      <w:r w:rsidRPr="00F549A7">
        <w:rPr>
          <w:rFonts w:ascii="Verdana" w:hAnsi="Verdana"/>
          <w:b/>
          <w:bCs/>
        </w:rPr>
        <w:t>RESOLUCIÓN No. 13726 DE 2017</w:t>
      </w:r>
    </w:p>
    <w:p w14:paraId="22B4AF65" w14:textId="6144FDD0" w:rsidR="002822A6" w:rsidRPr="002822A6" w:rsidRDefault="002822A6" w:rsidP="002822A6">
      <w:pPr>
        <w:rPr>
          <w:rFonts w:ascii="Verdana" w:hAnsi="Verdana"/>
          <w:sz w:val="20"/>
          <w:szCs w:val="20"/>
        </w:rPr>
      </w:pPr>
      <w:r w:rsidRPr="002822A6">
        <w:rPr>
          <w:rFonts w:ascii="Verdana" w:hAnsi="Verdana"/>
          <w:sz w:val="20"/>
          <w:szCs w:val="20"/>
        </w:rPr>
        <w:t>Fecha de Expedición: 2</w:t>
      </w:r>
      <w:r w:rsidR="00FF292C">
        <w:rPr>
          <w:rFonts w:ascii="Verdana" w:hAnsi="Verdana"/>
          <w:sz w:val="20"/>
          <w:szCs w:val="20"/>
        </w:rPr>
        <w:t>8</w:t>
      </w:r>
      <w:r w:rsidRPr="002822A6">
        <w:rPr>
          <w:rFonts w:ascii="Verdana" w:hAnsi="Verdana"/>
          <w:sz w:val="20"/>
          <w:szCs w:val="20"/>
        </w:rPr>
        <w:t xml:space="preserve"> de diciembre de 2017</w:t>
      </w:r>
    </w:p>
    <w:p w14:paraId="08B970AA" w14:textId="148C4E6E" w:rsidR="002822A6" w:rsidRPr="002822A6" w:rsidRDefault="002822A6" w:rsidP="002822A6">
      <w:pPr>
        <w:rPr>
          <w:rFonts w:ascii="Verdana" w:hAnsi="Verdana"/>
          <w:sz w:val="20"/>
          <w:szCs w:val="20"/>
        </w:rPr>
      </w:pPr>
      <w:r w:rsidRPr="002822A6">
        <w:rPr>
          <w:rFonts w:ascii="Verdana" w:hAnsi="Verdana"/>
          <w:sz w:val="20"/>
          <w:szCs w:val="20"/>
        </w:rPr>
        <w:t>Fecha de entrada en vigencia: 2</w:t>
      </w:r>
      <w:r w:rsidR="00FF292C">
        <w:rPr>
          <w:rFonts w:ascii="Verdana" w:hAnsi="Verdana"/>
          <w:sz w:val="20"/>
          <w:szCs w:val="20"/>
        </w:rPr>
        <w:t>8</w:t>
      </w:r>
      <w:r w:rsidRPr="002822A6">
        <w:rPr>
          <w:rFonts w:ascii="Verdana" w:hAnsi="Verdana"/>
          <w:sz w:val="20"/>
          <w:szCs w:val="20"/>
        </w:rPr>
        <w:t xml:space="preserve"> de diciembre de 2017</w:t>
      </w:r>
    </w:p>
    <w:p w14:paraId="4D23DB5C" w14:textId="77777777" w:rsidR="002822A6" w:rsidRPr="002822A6" w:rsidRDefault="002822A6" w:rsidP="002822A6">
      <w:pPr>
        <w:rPr>
          <w:rFonts w:ascii="Verdana" w:hAnsi="Verdana"/>
          <w:sz w:val="20"/>
          <w:szCs w:val="20"/>
        </w:rPr>
      </w:pPr>
      <w:r w:rsidRPr="002822A6">
        <w:rPr>
          <w:rFonts w:ascii="Verdana" w:hAnsi="Verdana"/>
          <w:sz w:val="20"/>
          <w:szCs w:val="20"/>
        </w:rPr>
        <w:t>Estado de la vigencia: Vigente</w:t>
      </w:r>
    </w:p>
    <w:p w14:paraId="73A33BB3" w14:textId="77777777" w:rsidR="002822A6" w:rsidRPr="002822A6" w:rsidRDefault="002822A6" w:rsidP="002822A6">
      <w:pPr>
        <w:rPr>
          <w:rFonts w:ascii="Verdana" w:hAnsi="Verdana"/>
          <w:sz w:val="20"/>
          <w:szCs w:val="20"/>
        </w:rPr>
      </w:pPr>
      <w:r w:rsidRPr="002822A6">
        <w:rPr>
          <w:rFonts w:ascii="Verdana" w:hAnsi="Verdana"/>
          <w:sz w:val="20"/>
          <w:szCs w:val="20"/>
        </w:rPr>
        <w:t xml:space="preserve"> </w:t>
      </w:r>
    </w:p>
    <w:p w14:paraId="583635B7" w14:textId="77777777" w:rsidR="002822A6" w:rsidRPr="002822A6" w:rsidRDefault="002822A6" w:rsidP="002822A6">
      <w:pPr>
        <w:rPr>
          <w:rFonts w:ascii="Verdana" w:hAnsi="Verdana"/>
          <w:sz w:val="20"/>
          <w:szCs w:val="20"/>
        </w:rPr>
      </w:pPr>
      <w:r w:rsidRPr="002822A6">
        <w:rPr>
          <w:rFonts w:ascii="Verdana" w:hAnsi="Verdana"/>
          <w:sz w:val="20"/>
          <w:szCs w:val="20"/>
        </w:rPr>
        <w:t>Fecha de publicación en Diario Oficial: N/A</w:t>
      </w:r>
    </w:p>
    <w:p w14:paraId="6B268C37" w14:textId="486A0875" w:rsidR="00F549A7" w:rsidRDefault="002822A6" w:rsidP="002822A6">
      <w:pPr>
        <w:rPr>
          <w:rFonts w:ascii="Verdana" w:hAnsi="Verdana"/>
          <w:sz w:val="20"/>
          <w:szCs w:val="20"/>
        </w:rPr>
      </w:pPr>
      <w:r w:rsidRPr="002822A6">
        <w:rPr>
          <w:rFonts w:ascii="Verdana" w:hAnsi="Verdana"/>
          <w:sz w:val="20"/>
          <w:szCs w:val="20"/>
        </w:rPr>
        <w:t>Número del Diario Oficial: N/A</w:t>
      </w:r>
    </w:p>
    <w:p w14:paraId="1EF36B35" w14:textId="19457AF2" w:rsidR="002822A6" w:rsidRPr="002822A6" w:rsidRDefault="002822A6" w:rsidP="002822A6">
      <w:pPr>
        <w:jc w:val="center"/>
        <w:rPr>
          <w:rFonts w:ascii="Verdana" w:hAnsi="Verdana"/>
          <w:b/>
          <w:bCs/>
        </w:rPr>
      </w:pPr>
      <w:r w:rsidRPr="002822A6">
        <w:rPr>
          <w:rFonts w:ascii="Verdana" w:hAnsi="Verdana"/>
          <w:b/>
          <w:bCs/>
        </w:rPr>
        <w:t>RESOLUCIÓN No. 13726 DE 2017</w:t>
      </w:r>
    </w:p>
    <w:p w14:paraId="0E66C44D" w14:textId="76E8B0E3" w:rsidR="002822A6" w:rsidRPr="002822A6" w:rsidRDefault="002822A6" w:rsidP="002822A6">
      <w:pPr>
        <w:jc w:val="center"/>
        <w:rPr>
          <w:rFonts w:ascii="Verdana" w:hAnsi="Verdana"/>
        </w:rPr>
      </w:pPr>
      <w:r w:rsidRPr="002822A6">
        <w:rPr>
          <w:rFonts w:ascii="Verdana" w:hAnsi="Verdana"/>
        </w:rPr>
        <w:t>(</w:t>
      </w:r>
      <w:r>
        <w:rPr>
          <w:rFonts w:ascii="Verdana" w:hAnsi="Verdana"/>
        </w:rPr>
        <w:t xml:space="preserve">28 de </w:t>
      </w:r>
      <w:proofErr w:type="gramStart"/>
      <w:r w:rsidRPr="002822A6">
        <w:rPr>
          <w:rFonts w:ascii="Verdana" w:hAnsi="Verdana"/>
        </w:rPr>
        <w:t>Diciembre</w:t>
      </w:r>
      <w:proofErr w:type="gramEnd"/>
      <w:r w:rsidRPr="002822A6">
        <w:rPr>
          <w:rFonts w:ascii="Verdana" w:hAnsi="Verdana"/>
        </w:rPr>
        <w:t>)</w:t>
      </w:r>
    </w:p>
    <w:p w14:paraId="787D367E" w14:textId="57D6F2B8" w:rsidR="002822A6" w:rsidRPr="002822A6" w:rsidRDefault="002822A6" w:rsidP="002822A6">
      <w:pPr>
        <w:jc w:val="center"/>
        <w:rPr>
          <w:rFonts w:ascii="Verdana" w:hAnsi="Verdana"/>
          <w:b/>
          <w:bCs/>
        </w:rPr>
      </w:pPr>
      <w:r w:rsidRPr="002822A6">
        <w:rPr>
          <w:rFonts w:ascii="Verdana" w:hAnsi="Verdana"/>
          <w:b/>
          <w:bCs/>
        </w:rPr>
        <w:t>INSTITUTO COLOMBIANO DE BIENESTAR FAMILIAR</w:t>
      </w:r>
    </w:p>
    <w:p w14:paraId="0712634B" w14:textId="78103495" w:rsidR="002822A6" w:rsidRPr="002822A6" w:rsidRDefault="002822A6" w:rsidP="002822A6">
      <w:pPr>
        <w:jc w:val="center"/>
        <w:rPr>
          <w:rFonts w:ascii="Verdana" w:hAnsi="Verdana"/>
        </w:rPr>
      </w:pPr>
      <w:r>
        <w:rPr>
          <w:rFonts w:ascii="Verdana" w:hAnsi="Verdana"/>
        </w:rPr>
        <w:t>“</w:t>
      </w:r>
      <w:r w:rsidRPr="002822A6">
        <w:rPr>
          <w:rFonts w:ascii="Verdana" w:hAnsi="Verdana"/>
        </w:rPr>
        <w:t>Por la cual se adopta la Política de Prevención del Daño Antijurídico del Instituto Colombiano de Bienestar Familiar-ICBF &lt;año 2017&gt;.</w:t>
      </w:r>
      <w:r>
        <w:rPr>
          <w:rFonts w:ascii="Verdana" w:hAnsi="Verdana"/>
        </w:rPr>
        <w:t>”</w:t>
      </w:r>
    </w:p>
    <w:p w14:paraId="7FB66238" w14:textId="20BE4226" w:rsidR="002822A6" w:rsidRPr="002822A6" w:rsidRDefault="002822A6" w:rsidP="002822A6">
      <w:pPr>
        <w:jc w:val="center"/>
        <w:rPr>
          <w:rFonts w:ascii="Verdana" w:hAnsi="Verdana"/>
          <w:b/>
          <w:bCs/>
        </w:rPr>
      </w:pPr>
      <w:r w:rsidRPr="002822A6">
        <w:rPr>
          <w:rFonts w:ascii="Verdana" w:hAnsi="Verdana"/>
          <w:b/>
          <w:bCs/>
        </w:rPr>
        <w:t>LA DIRECTORA GENERAL DEL INSTITUTO COLOMBIANO DE BIENESTAR FAMILIAR CECILIA DE LA FUENTE DE LLERAS</w:t>
      </w:r>
    </w:p>
    <w:p w14:paraId="2757E91C" w14:textId="3DFC75C2" w:rsidR="002822A6" w:rsidRPr="002822A6" w:rsidRDefault="002822A6" w:rsidP="002822A6">
      <w:pPr>
        <w:jc w:val="center"/>
        <w:rPr>
          <w:rFonts w:ascii="Verdana" w:hAnsi="Verdana"/>
        </w:rPr>
      </w:pPr>
      <w:r w:rsidRPr="002822A6">
        <w:rPr>
          <w:rFonts w:ascii="Verdana" w:hAnsi="Verdana"/>
        </w:rPr>
        <w:t>En ejercicio de sus facultades legales y estatutarias, en especial las conferidas en el artículo 78 de la Ley 489 de 1998; el literal b) del artículo 28 de la Ley 7 de 1979; el Decreto 1603 de 2014 y</w:t>
      </w:r>
    </w:p>
    <w:p w14:paraId="26D34CE4" w14:textId="193E7808" w:rsidR="002822A6" w:rsidRDefault="002822A6" w:rsidP="002822A6">
      <w:pPr>
        <w:jc w:val="center"/>
        <w:rPr>
          <w:rFonts w:ascii="Verdana" w:hAnsi="Verdana"/>
          <w:b/>
          <w:bCs/>
        </w:rPr>
      </w:pPr>
      <w:r w:rsidRPr="002822A6">
        <w:rPr>
          <w:rFonts w:ascii="Verdana" w:hAnsi="Verdana"/>
          <w:b/>
          <w:bCs/>
        </w:rPr>
        <w:t>CONSIDERANDO:</w:t>
      </w:r>
    </w:p>
    <w:p w14:paraId="22CD5A8C" w14:textId="58C1BFCD" w:rsidR="002822A6" w:rsidRPr="002822A6" w:rsidRDefault="002822A6" w:rsidP="002822A6">
      <w:pPr>
        <w:jc w:val="both"/>
        <w:rPr>
          <w:rFonts w:ascii="Verdana" w:hAnsi="Verdana"/>
        </w:rPr>
      </w:pPr>
      <w:r w:rsidRPr="002822A6">
        <w:rPr>
          <w:rFonts w:ascii="Verdana" w:hAnsi="Verdana"/>
        </w:rPr>
        <w:t>Que el artículo 90 de la Constitución Política consagró que el Estado responderá patrimonialmente por los daños antijurídicos que le sean imputables, causados por la acción o la omisión de las autoridades públicas.</w:t>
      </w:r>
    </w:p>
    <w:p w14:paraId="0F4421F7" w14:textId="1BE80E1E" w:rsidR="002822A6" w:rsidRPr="002822A6" w:rsidRDefault="002822A6" w:rsidP="002822A6">
      <w:pPr>
        <w:jc w:val="both"/>
        <w:rPr>
          <w:rFonts w:ascii="Verdana" w:hAnsi="Verdana"/>
        </w:rPr>
      </w:pPr>
      <w:r w:rsidRPr="002822A6">
        <w:rPr>
          <w:rFonts w:ascii="Verdana" w:hAnsi="Verdana"/>
        </w:rPr>
        <w:t xml:space="preserve">El artículo 209 </w:t>
      </w:r>
      <w:proofErr w:type="spellStart"/>
      <w:r w:rsidRPr="002822A6">
        <w:rPr>
          <w:rFonts w:ascii="Verdana" w:hAnsi="Verdana"/>
        </w:rPr>
        <w:t>Ibídem</w:t>
      </w:r>
      <w:proofErr w:type="spellEnd"/>
      <w:r w:rsidRPr="002822A6">
        <w:rPr>
          <w:rFonts w:ascii="Verdana" w:hAnsi="Verdana"/>
        </w:rPr>
        <w:t>, determinó que la función administrativa está al servicio de los intereses generales y debe desarrollarse con fundamento en los principios de igualdad, moralidad, eficacia, economía, celeridad, imparcialidad y publicidad.</w:t>
      </w:r>
    </w:p>
    <w:p w14:paraId="433ABD2C" w14:textId="307244EE" w:rsidR="002822A6" w:rsidRPr="002822A6" w:rsidRDefault="002822A6" w:rsidP="002822A6">
      <w:pPr>
        <w:jc w:val="both"/>
        <w:rPr>
          <w:rFonts w:ascii="Verdana" w:hAnsi="Verdana"/>
        </w:rPr>
      </w:pPr>
      <w:r w:rsidRPr="002822A6">
        <w:rPr>
          <w:rFonts w:ascii="Verdana" w:hAnsi="Verdana"/>
        </w:rPr>
        <w:t>La Ley 446 de 1998, en su artículo 75, estableció que en: “Las entidades y organismos de Derecho Público del orden nacional, departamental, distrital y de los municipios capital de departamento y los Entes Descentralizados de estos mismos niveles, deberán integrar un Comité de Conciliación, conformado por los funcionarios de nivel directivo que se designen y cumplirán las funciones que le señalen".</w:t>
      </w:r>
    </w:p>
    <w:p w14:paraId="7A9645C2" w14:textId="2ACB227F" w:rsidR="002822A6" w:rsidRPr="002822A6" w:rsidRDefault="002822A6" w:rsidP="002822A6">
      <w:pPr>
        <w:jc w:val="both"/>
        <w:rPr>
          <w:rFonts w:ascii="Verdana" w:hAnsi="Verdana"/>
        </w:rPr>
      </w:pPr>
      <w:r w:rsidRPr="002822A6">
        <w:rPr>
          <w:rFonts w:ascii="Verdana" w:hAnsi="Verdana"/>
        </w:rPr>
        <w:t>El artículo 2.2.4.3.1.2.2 del Decreto 1069 de 2015 define al Comité de Defensa Judicial y Conciliación como “una instancia administrativa que actúa como sede de estudio, análisis y formulación de políticas sobre prevención del daño antijurídico y defensa de los intereses de la entidad".</w:t>
      </w:r>
    </w:p>
    <w:p w14:paraId="60B5C23D" w14:textId="4DF73947" w:rsidR="002822A6" w:rsidRPr="002822A6" w:rsidRDefault="002822A6" w:rsidP="002822A6">
      <w:pPr>
        <w:jc w:val="both"/>
        <w:rPr>
          <w:rFonts w:ascii="Verdana" w:hAnsi="Verdana"/>
        </w:rPr>
      </w:pPr>
      <w:r w:rsidRPr="002822A6">
        <w:rPr>
          <w:rFonts w:ascii="Verdana" w:hAnsi="Verdana"/>
        </w:rPr>
        <w:lastRenderedPageBreak/>
        <w:t>El artículo 2.2.4.3.1.2.5 en sus numerales 1 y 2 del precitado Decreto establece que, entre las funciones de los Comités de Defensa Judicial y Conciliación de las Entidades Públicas del orden nacional, departamental, y distrital están las de “Formular y ejecutar políticas de prevención del daño antijurídico" y “Diseñar las políticas generales que orientarán la defensa de los intereses de la entidad".</w:t>
      </w:r>
    </w:p>
    <w:p w14:paraId="127F6BBF" w14:textId="205D3C26" w:rsidR="002822A6" w:rsidRPr="002822A6" w:rsidRDefault="002822A6" w:rsidP="002822A6">
      <w:pPr>
        <w:jc w:val="both"/>
        <w:rPr>
          <w:rFonts w:ascii="Verdana" w:hAnsi="Verdana"/>
        </w:rPr>
      </w:pPr>
      <w:r w:rsidRPr="002822A6">
        <w:rPr>
          <w:rFonts w:ascii="Verdana" w:hAnsi="Verdana"/>
        </w:rPr>
        <w:t>Mediante la Resolución No. 785 de 2016, se reestructuró el Comité de Defensa Judicial y Conciliación del ICBF, derogándose expresamente la Resolución No. 5722 de 2012 y todas aquellas que le sean contrarias.</w:t>
      </w:r>
    </w:p>
    <w:p w14:paraId="06B7905C" w14:textId="33D9521A" w:rsidR="002822A6" w:rsidRPr="002822A6" w:rsidRDefault="002822A6" w:rsidP="002822A6">
      <w:pPr>
        <w:jc w:val="both"/>
        <w:rPr>
          <w:rFonts w:ascii="Verdana" w:hAnsi="Verdana"/>
        </w:rPr>
      </w:pPr>
      <w:r w:rsidRPr="002822A6">
        <w:rPr>
          <w:rFonts w:ascii="Verdana" w:hAnsi="Verdana"/>
        </w:rPr>
        <w:t>El Comité de Defensa Judicial y Conciliación, teniendo en cuenta las acciones judiciales y extrajudiciales en las que la entidad hace parte como demandado o convocado, así como de las condenas impuestas a la entidad que han sido estudiadas y puestas a consideración de este órgano, ha implementado políticas en materia de defensa judicial y de prevención del daño antijurídico.</w:t>
      </w:r>
    </w:p>
    <w:p w14:paraId="1E3BDE81" w14:textId="332F702F" w:rsidR="002822A6" w:rsidRPr="002822A6" w:rsidRDefault="002822A6" w:rsidP="002822A6">
      <w:pPr>
        <w:jc w:val="both"/>
        <w:rPr>
          <w:rFonts w:ascii="Verdana" w:hAnsi="Verdana"/>
        </w:rPr>
      </w:pPr>
      <w:r w:rsidRPr="002822A6">
        <w:rPr>
          <w:rFonts w:ascii="Verdana" w:hAnsi="Verdana"/>
        </w:rPr>
        <w:t>Que en sesión virtual No 59 del día 27 de diciembre de 2017, el Comité de Defensa Judicial y Conciliación del ICBF, de acuerdo con sus funciones aprobó el documento denominado “POLÍTICA DE PREVENCIÓN DEL DAÑO ANTIJURÍDICO DEL ICBF 2017”, presentado ante el mencionado comité.</w:t>
      </w:r>
    </w:p>
    <w:p w14:paraId="4B2436A3" w14:textId="3DEF9284" w:rsidR="002822A6" w:rsidRPr="002822A6" w:rsidRDefault="002822A6" w:rsidP="002822A6">
      <w:pPr>
        <w:jc w:val="both"/>
        <w:rPr>
          <w:rFonts w:ascii="Verdana" w:hAnsi="Verdana"/>
        </w:rPr>
      </w:pPr>
      <w:r w:rsidRPr="002822A6">
        <w:rPr>
          <w:rFonts w:ascii="Verdana" w:hAnsi="Verdana"/>
        </w:rPr>
        <w:t>Las recomendaciones emitidas por el Comité de Defensa Judicial y Conciliación a título de prevención del daño antijurídico, han sido puestas en conocimiento de las diferentes áreas y dependencias del ICBF, en aras de evitar la ocurrencia de sus hechos generadores.</w:t>
      </w:r>
    </w:p>
    <w:p w14:paraId="04A12513" w14:textId="2AD4AAD2" w:rsidR="002822A6" w:rsidRPr="002822A6" w:rsidRDefault="002822A6" w:rsidP="002822A6">
      <w:pPr>
        <w:jc w:val="both"/>
        <w:rPr>
          <w:rFonts w:ascii="Verdana" w:hAnsi="Verdana"/>
        </w:rPr>
      </w:pPr>
      <w:r w:rsidRPr="002822A6">
        <w:rPr>
          <w:rFonts w:ascii="Verdana" w:hAnsi="Verdana"/>
        </w:rPr>
        <w:t>De conformidad con la Circular Externa No. 06 del 6 de julio de 2016 emitida por la Agencia Nacional de Defensa Jurídica del Estado, se adoptó la metodología propuesta, a saber:</w:t>
      </w:r>
    </w:p>
    <w:p w14:paraId="72C81646" w14:textId="3BA9FE1A" w:rsidR="002822A6" w:rsidRPr="002822A6" w:rsidRDefault="002822A6" w:rsidP="002822A6">
      <w:pPr>
        <w:jc w:val="both"/>
        <w:rPr>
          <w:rFonts w:ascii="Verdana" w:hAnsi="Verdana"/>
        </w:rPr>
      </w:pPr>
      <w:r w:rsidRPr="002822A6">
        <w:rPr>
          <w:rFonts w:ascii="Verdana" w:hAnsi="Verdana"/>
        </w:rPr>
        <w:t>En el Paso No 1: IDENTIFICACION DE LA ACTIVIDAD LITIGIOSA: Se elaboró con los datos enviados por las 33 oficinas desconcentradas del ICBF denominadas regionales, respecto de los procesos donde el Instituto Colombiano de Bienestar Familiar intervino judicial y extrajudicialmente en el período comprendido entre el 1 de enero de 2015 y el 30 de abril de 2016, teniendo en cuenta el tipo de proceso, la frecuencia y el valor de las pretensiones y/o condenas. Como se observa, lo anterior comprende un periodo superior a un año, atendiendo la información ya suministrada por las Regionales para la política del año 2016, y como quiera que se priorizaron las mismas causas en esta política; sin embargo, para la política del año 2018, se procederá a evaluar la litigiosidad solo por el periodo de un año.</w:t>
      </w:r>
    </w:p>
    <w:p w14:paraId="2C3779C7" w14:textId="0385EDB0" w:rsidR="002822A6" w:rsidRPr="002822A6" w:rsidRDefault="002822A6" w:rsidP="002822A6">
      <w:pPr>
        <w:jc w:val="both"/>
        <w:rPr>
          <w:rFonts w:ascii="Verdana" w:hAnsi="Verdana"/>
        </w:rPr>
      </w:pPr>
      <w:r w:rsidRPr="002822A6">
        <w:rPr>
          <w:rFonts w:ascii="Verdana" w:hAnsi="Verdana"/>
        </w:rPr>
        <w:t>El cuadro que se expone a continuación refleja los resultados a nivel nacional referente al tipo de insumo (conciliación, demanda o condena), tipo de acción (medio de control), la causa general (hechos que dieron origen), la frecuencia en el periodo trabajado y el valor reconocido.</w:t>
      </w:r>
    </w:p>
    <w:p w14:paraId="41201C7C" w14:textId="43FC1BEE" w:rsidR="002822A6" w:rsidRPr="002822A6" w:rsidRDefault="002822A6" w:rsidP="002822A6">
      <w:pPr>
        <w:jc w:val="both"/>
        <w:rPr>
          <w:rFonts w:ascii="Verdana" w:hAnsi="Verdana"/>
          <w:b/>
          <w:bCs/>
        </w:rPr>
      </w:pPr>
      <w:r w:rsidRPr="002822A6">
        <w:rPr>
          <w:rFonts w:ascii="Verdana" w:hAnsi="Verdana"/>
          <w:b/>
          <w:bCs/>
        </w:rPr>
        <w:lastRenderedPageBreak/>
        <w:t>Nombre de la entidad | INSTTIUTO COLOMBIANO DE BIENESTAR FAMILIAR | BAJO</w:t>
      </w:r>
    </w:p>
    <w:p w14:paraId="0C8F9B9C" w14:textId="39C84CA2" w:rsidR="002822A6" w:rsidRDefault="002822A6" w:rsidP="002822A6">
      <w:pPr>
        <w:jc w:val="both"/>
        <w:rPr>
          <w:rFonts w:ascii="Verdana" w:hAnsi="Verdana"/>
          <w:b/>
          <w:bCs/>
        </w:rPr>
      </w:pPr>
      <w:r w:rsidRPr="002822A6">
        <w:rPr>
          <w:rFonts w:ascii="Verdana" w:hAnsi="Verdana"/>
          <w:b/>
          <w:bCs/>
        </w:rPr>
        <w:t>Paso uno: identificación de la actividad litigiosa</w:t>
      </w:r>
    </w:p>
    <w:tbl>
      <w:tblPr>
        <w:tblStyle w:val="Tablaconcuadrcula"/>
        <w:tblW w:w="5000" w:type="pct"/>
        <w:tblLook w:val="04A0" w:firstRow="1" w:lastRow="0" w:firstColumn="1" w:lastColumn="0" w:noHBand="0" w:noVBand="1"/>
      </w:tblPr>
      <w:tblGrid>
        <w:gridCol w:w="1639"/>
        <w:gridCol w:w="2137"/>
        <w:gridCol w:w="2003"/>
        <w:gridCol w:w="1214"/>
        <w:gridCol w:w="1835"/>
      </w:tblGrid>
      <w:tr w:rsidR="002822A6" w:rsidRPr="002822A6" w14:paraId="0C8C7D91" w14:textId="77777777" w:rsidTr="002822A6">
        <w:tc>
          <w:tcPr>
            <w:tcW w:w="1750" w:type="pct"/>
            <w:hideMark/>
          </w:tcPr>
          <w:p w14:paraId="643E44A0" w14:textId="77777777" w:rsidR="002822A6" w:rsidRPr="002822A6" w:rsidRDefault="002822A6" w:rsidP="002822A6">
            <w:pPr>
              <w:spacing w:after="160" w:line="259" w:lineRule="auto"/>
              <w:jc w:val="both"/>
              <w:rPr>
                <w:rFonts w:ascii="Verdana" w:hAnsi="Verdana"/>
              </w:rPr>
            </w:pPr>
            <w:r w:rsidRPr="002822A6">
              <w:rPr>
                <w:rFonts w:ascii="Verdana" w:hAnsi="Verdana"/>
                <w:b/>
                <w:bCs/>
              </w:rPr>
              <w:t>Periodo analizado</w:t>
            </w:r>
          </w:p>
        </w:tc>
        <w:tc>
          <w:tcPr>
            <w:tcW w:w="2100" w:type="pct"/>
            <w:hideMark/>
          </w:tcPr>
          <w:p w14:paraId="43DBAC3B" w14:textId="77777777" w:rsidR="002822A6" w:rsidRPr="002822A6" w:rsidRDefault="002822A6" w:rsidP="002822A6">
            <w:pPr>
              <w:spacing w:after="160" w:line="259" w:lineRule="auto"/>
              <w:jc w:val="both"/>
              <w:rPr>
                <w:rFonts w:ascii="Verdana" w:hAnsi="Verdana"/>
              </w:rPr>
            </w:pPr>
            <w:r w:rsidRPr="002822A6">
              <w:rPr>
                <w:rFonts w:ascii="Verdana" w:hAnsi="Verdana"/>
                <w:b/>
                <w:bCs/>
              </w:rPr>
              <w:t>Desde: 1 de enero de 2015</w:t>
            </w:r>
          </w:p>
        </w:tc>
        <w:tc>
          <w:tcPr>
            <w:tcW w:w="450" w:type="pct"/>
            <w:hideMark/>
          </w:tcPr>
          <w:p w14:paraId="5D6B21CF" w14:textId="77777777" w:rsidR="002822A6" w:rsidRPr="002822A6" w:rsidRDefault="002822A6" w:rsidP="002822A6">
            <w:pPr>
              <w:spacing w:after="160" w:line="259" w:lineRule="auto"/>
              <w:jc w:val="both"/>
              <w:rPr>
                <w:rFonts w:ascii="Verdana" w:hAnsi="Verdana"/>
              </w:rPr>
            </w:pPr>
            <w:r w:rsidRPr="002822A6">
              <w:rPr>
                <w:rFonts w:ascii="Verdana" w:hAnsi="Verdana"/>
                <w:b/>
                <w:bCs/>
              </w:rPr>
              <w:t>Hasta</w:t>
            </w:r>
          </w:p>
        </w:tc>
        <w:tc>
          <w:tcPr>
            <w:tcW w:w="700" w:type="pct"/>
            <w:gridSpan w:val="2"/>
            <w:hideMark/>
          </w:tcPr>
          <w:p w14:paraId="71FCDBE3" w14:textId="77777777" w:rsidR="002822A6" w:rsidRPr="002822A6" w:rsidRDefault="002822A6" w:rsidP="002822A6">
            <w:pPr>
              <w:spacing w:after="160" w:line="259" w:lineRule="auto"/>
              <w:jc w:val="both"/>
              <w:rPr>
                <w:rFonts w:ascii="Verdana" w:hAnsi="Verdana"/>
              </w:rPr>
            </w:pPr>
            <w:r w:rsidRPr="002822A6">
              <w:rPr>
                <w:rFonts w:ascii="Verdana" w:hAnsi="Verdana"/>
                <w:b/>
                <w:bCs/>
              </w:rPr>
              <w:t>30 de abril de 2016</w:t>
            </w:r>
          </w:p>
        </w:tc>
      </w:tr>
      <w:tr w:rsidR="002822A6" w:rsidRPr="002822A6" w14:paraId="4475F661" w14:textId="77777777" w:rsidTr="002822A6">
        <w:tc>
          <w:tcPr>
            <w:tcW w:w="650" w:type="pct"/>
            <w:hideMark/>
          </w:tcPr>
          <w:p w14:paraId="04B9DEF3" w14:textId="77777777" w:rsidR="002822A6" w:rsidRPr="002822A6" w:rsidRDefault="002822A6" w:rsidP="002822A6">
            <w:pPr>
              <w:spacing w:after="160" w:line="259" w:lineRule="auto"/>
              <w:jc w:val="both"/>
              <w:rPr>
                <w:rFonts w:ascii="Verdana" w:hAnsi="Verdana"/>
              </w:rPr>
            </w:pPr>
            <w:r w:rsidRPr="002822A6">
              <w:rPr>
                <w:rFonts w:ascii="Verdana" w:hAnsi="Verdana"/>
                <w:b/>
                <w:bCs/>
              </w:rPr>
              <w:t>Tipo de insumo</w:t>
            </w:r>
          </w:p>
        </w:tc>
        <w:tc>
          <w:tcPr>
            <w:tcW w:w="1100" w:type="pct"/>
            <w:hideMark/>
          </w:tcPr>
          <w:p w14:paraId="69AAB763" w14:textId="77777777" w:rsidR="002822A6" w:rsidRPr="002822A6" w:rsidRDefault="002822A6" w:rsidP="002822A6">
            <w:pPr>
              <w:spacing w:after="160" w:line="259" w:lineRule="auto"/>
              <w:jc w:val="both"/>
              <w:rPr>
                <w:rFonts w:ascii="Verdana" w:hAnsi="Verdana"/>
              </w:rPr>
            </w:pPr>
            <w:r w:rsidRPr="002822A6">
              <w:rPr>
                <w:rFonts w:ascii="Verdana" w:hAnsi="Verdana"/>
                <w:b/>
                <w:bCs/>
              </w:rPr>
              <w:t>Tipo de acción</w:t>
            </w:r>
          </w:p>
        </w:tc>
        <w:tc>
          <w:tcPr>
            <w:tcW w:w="2100" w:type="pct"/>
            <w:hideMark/>
          </w:tcPr>
          <w:p w14:paraId="554A4A1F" w14:textId="77777777" w:rsidR="002822A6" w:rsidRPr="002822A6" w:rsidRDefault="002822A6" w:rsidP="002822A6">
            <w:pPr>
              <w:spacing w:after="160" w:line="259" w:lineRule="auto"/>
              <w:jc w:val="both"/>
              <w:rPr>
                <w:rFonts w:ascii="Verdana" w:hAnsi="Verdana"/>
              </w:rPr>
            </w:pPr>
            <w:r w:rsidRPr="002822A6">
              <w:rPr>
                <w:rFonts w:ascii="Verdana" w:hAnsi="Verdana"/>
                <w:b/>
                <w:bCs/>
              </w:rPr>
              <w:t>Causa general</w:t>
            </w:r>
          </w:p>
        </w:tc>
        <w:tc>
          <w:tcPr>
            <w:tcW w:w="450" w:type="pct"/>
            <w:hideMark/>
          </w:tcPr>
          <w:p w14:paraId="1E0A7C74" w14:textId="77777777" w:rsidR="002822A6" w:rsidRPr="002822A6" w:rsidRDefault="002822A6" w:rsidP="002822A6">
            <w:pPr>
              <w:spacing w:after="160" w:line="259" w:lineRule="auto"/>
              <w:jc w:val="both"/>
              <w:rPr>
                <w:rFonts w:ascii="Verdana" w:hAnsi="Verdana"/>
              </w:rPr>
            </w:pPr>
            <w:r w:rsidRPr="002822A6">
              <w:rPr>
                <w:rFonts w:ascii="Verdana" w:hAnsi="Verdana"/>
              </w:rPr>
              <w:t>Frecuencia</w:t>
            </w:r>
          </w:p>
        </w:tc>
        <w:tc>
          <w:tcPr>
            <w:tcW w:w="700" w:type="pct"/>
            <w:hideMark/>
          </w:tcPr>
          <w:p w14:paraId="135524EB" w14:textId="77777777" w:rsidR="002822A6" w:rsidRPr="002822A6" w:rsidRDefault="002822A6" w:rsidP="002822A6">
            <w:pPr>
              <w:spacing w:after="160" w:line="259" w:lineRule="auto"/>
              <w:jc w:val="both"/>
              <w:rPr>
                <w:rFonts w:ascii="Verdana" w:hAnsi="Verdana"/>
              </w:rPr>
            </w:pPr>
            <w:r w:rsidRPr="002822A6">
              <w:rPr>
                <w:rFonts w:ascii="Verdana" w:hAnsi="Verdana"/>
                <w:b/>
                <w:bCs/>
              </w:rPr>
              <w:t>Valor</w:t>
            </w:r>
          </w:p>
        </w:tc>
      </w:tr>
      <w:tr w:rsidR="002822A6" w:rsidRPr="002822A6" w14:paraId="38FD69FC" w14:textId="77777777" w:rsidTr="002822A6">
        <w:tc>
          <w:tcPr>
            <w:tcW w:w="650" w:type="pct"/>
            <w:hideMark/>
          </w:tcPr>
          <w:p w14:paraId="7C79CB1D" w14:textId="77777777" w:rsidR="002822A6" w:rsidRPr="002822A6" w:rsidRDefault="002822A6" w:rsidP="002822A6">
            <w:pPr>
              <w:spacing w:after="160" w:line="259" w:lineRule="auto"/>
              <w:jc w:val="both"/>
              <w:rPr>
                <w:rFonts w:ascii="Verdana" w:hAnsi="Verdana"/>
              </w:rPr>
            </w:pPr>
            <w:r w:rsidRPr="002822A6">
              <w:rPr>
                <w:rFonts w:ascii="Verdana" w:hAnsi="Verdana"/>
              </w:rPr>
              <w:t>CONCILIACION</w:t>
            </w:r>
          </w:p>
        </w:tc>
        <w:tc>
          <w:tcPr>
            <w:tcW w:w="1100" w:type="pct"/>
            <w:hideMark/>
          </w:tcPr>
          <w:p w14:paraId="67721C9B" w14:textId="77777777" w:rsidR="002822A6" w:rsidRPr="002822A6" w:rsidRDefault="002822A6" w:rsidP="002822A6">
            <w:pPr>
              <w:spacing w:after="160" w:line="259" w:lineRule="auto"/>
              <w:jc w:val="both"/>
              <w:rPr>
                <w:rFonts w:ascii="Verdana" w:hAnsi="Verdana"/>
              </w:rPr>
            </w:pPr>
            <w:r w:rsidRPr="002822A6">
              <w:rPr>
                <w:rFonts w:ascii="Verdana" w:hAnsi="Verdana"/>
              </w:rPr>
              <w:t>REPARACION DIRECTA</w:t>
            </w:r>
          </w:p>
        </w:tc>
        <w:tc>
          <w:tcPr>
            <w:tcW w:w="2100" w:type="pct"/>
            <w:hideMark/>
          </w:tcPr>
          <w:p w14:paraId="1FC056EE" w14:textId="77777777" w:rsidR="002822A6" w:rsidRPr="002822A6" w:rsidRDefault="002822A6" w:rsidP="002822A6">
            <w:pPr>
              <w:spacing w:after="160" w:line="259" w:lineRule="auto"/>
              <w:jc w:val="both"/>
              <w:rPr>
                <w:rFonts w:ascii="Verdana" w:hAnsi="Verdana"/>
              </w:rPr>
            </w:pPr>
            <w:r w:rsidRPr="002822A6">
              <w:rPr>
                <w:rFonts w:ascii="Verdana" w:hAnsi="Verdana"/>
              </w:rPr>
              <w:t>EJECUCION DE PRESTACIONES SIN CONTRATO</w:t>
            </w:r>
          </w:p>
        </w:tc>
        <w:tc>
          <w:tcPr>
            <w:tcW w:w="450" w:type="pct"/>
            <w:hideMark/>
          </w:tcPr>
          <w:p w14:paraId="30D39C2A" w14:textId="77777777" w:rsidR="002822A6" w:rsidRPr="002822A6" w:rsidRDefault="002822A6" w:rsidP="002822A6">
            <w:pPr>
              <w:spacing w:after="160" w:line="259" w:lineRule="auto"/>
              <w:jc w:val="both"/>
              <w:rPr>
                <w:rFonts w:ascii="Verdana" w:hAnsi="Verdana"/>
              </w:rPr>
            </w:pPr>
            <w:r w:rsidRPr="002822A6">
              <w:rPr>
                <w:rFonts w:ascii="Verdana" w:hAnsi="Verdana"/>
              </w:rPr>
              <w:t>8</w:t>
            </w:r>
          </w:p>
        </w:tc>
        <w:tc>
          <w:tcPr>
            <w:tcW w:w="700" w:type="pct"/>
            <w:hideMark/>
          </w:tcPr>
          <w:p w14:paraId="411AB779" w14:textId="77777777" w:rsidR="002822A6" w:rsidRPr="002822A6" w:rsidRDefault="002822A6" w:rsidP="002822A6">
            <w:pPr>
              <w:spacing w:after="160" w:line="259" w:lineRule="auto"/>
              <w:jc w:val="both"/>
              <w:rPr>
                <w:rFonts w:ascii="Verdana" w:hAnsi="Verdana"/>
              </w:rPr>
            </w:pPr>
            <w:r w:rsidRPr="002822A6">
              <w:rPr>
                <w:rFonts w:ascii="Verdana" w:hAnsi="Verdana"/>
              </w:rPr>
              <w:t>$ 163.060.657</w:t>
            </w:r>
          </w:p>
        </w:tc>
      </w:tr>
      <w:tr w:rsidR="002822A6" w:rsidRPr="002822A6" w14:paraId="44D1A829" w14:textId="77777777" w:rsidTr="002822A6">
        <w:tc>
          <w:tcPr>
            <w:tcW w:w="650" w:type="pct"/>
            <w:hideMark/>
          </w:tcPr>
          <w:p w14:paraId="6CD7B7E5" w14:textId="77777777" w:rsidR="002822A6" w:rsidRPr="002822A6" w:rsidRDefault="002822A6" w:rsidP="002822A6">
            <w:pPr>
              <w:spacing w:after="160" w:line="259" w:lineRule="auto"/>
              <w:jc w:val="both"/>
              <w:rPr>
                <w:rFonts w:ascii="Verdana" w:hAnsi="Verdana"/>
              </w:rPr>
            </w:pPr>
            <w:r w:rsidRPr="002822A6">
              <w:rPr>
                <w:rFonts w:ascii="Verdana" w:hAnsi="Verdana"/>
              </w:rPr>
              <w:t>CONCILIACION</w:t>
            </w:r>
          </w:p>
        </w:tc>
        <w:tc>
          <w:tcPr>
            <w:tcW w:w="1100" w:type="pct"/>
            <w:hideMark/>
          </w:tcPr>
          <w:p w14:paraId="2AB6B3BE" w14:textId="77777777" w:rsidR="002822A6" w:rsidRPr="002822A6" w:rsidRDefault="002822A6" w:rsidP="002822A6">
            <w:pPr>
              <w:spacing w:after="160" w:line="259" w:lineRule="auto"/>
              <w:jc w:val="both"/>
              <w:rPr>
                <w:rFonts w:ascii="Verdana" w:hAnsi="Verdana"/>
              </w:rPr>
            </w:pPr>
            <w:r w:rsidRPr="002822A6">
              <w:rPr>
                <w:rFonts w:ascii="Verdana" w:hAnsi="Verdana"/>
              </w:rPr>
              <w:t>CONTROVERSIA CONTRACTUAL</w:t>
            </w:r>
          </w:p>
        </w:tc>
        <w:tc>
          <w:tcPr>
            <w:tcW w:w="2100" w:type="pct"/>
            <w:hideMark/>
          </w:tcPr>
          <w:p w14:paraId="3E1A5B10" w14:textId="77777777" w:rsidR="002822A6" w:rsidRPr="002822A6" w:rsidRDefault="002822A6" w:rsidP="002822A6">
            <w:pPr>
              <w:spacing w:after="160" w:line="259" w:lineRule="auto"/>
              <w:jc w:val="both"/>
              <w:rPr>
                <w:rFonts w:ascii="Verdana" w:hAnsi="Verdana"/>
              </w:rPr>
            </w:pPr>
            <w:r w:rsidRPr="002822A6">
              <w:rPr>
                <w:rFonts w:ascii="Verdana" w:hAnsi="Verdana"/>
              </w:rPr>
              <w:t>INCUMPLIMIENTO CONTRACTUAL</w:t>
            </w:r>
          </w:p>
        </w:tc>
        <w:tc>
          <w:tcPr>
            <w:tcW w:w="450" w:type="pct"/>
            <w:hideMark/>
          </w:tcPr>
          <w:p w14:paraId="142442E4" w14:textId="77777777" w:rsidR="002822A6" w:rsidRPr="002822A6" w:rsidRDefault="002822A6" w:rsidP="002822A6">
            <w:pPr>
              <w:spacing w:after="160" w:line="259" w:lineRule="auto"/>
              <w:jc w:val="both"/>
              <w:rPr>
                <w:rFonts w:ascii="Verdana" w:hAnsi="Verdana"/>
              </w:rPr>
            </w:pPr>
            <w:r w:rsidRPr="002822A6">
              <w:rPr>
                <w:rFonts w:ascii="Verdana" w:hAnsi="Verdana"/>
              </w:rPr>
              <w:t>4</w:t>
            </w:r>
          </w:p>
        </w:tc>
        <w:tc>
          <w:tcPr>
            <w:tcW w:w="700" w:type="pct"/>
            <w:hideMark/>
          </w:tcPr>
          <w:p w14:paraId="4E26E2A5" w14:textId="77777777" w:rsidR="002822A6" w:rsidRPr="002822A6" w:rsidRDefault="002822A6" w:rsidP="002822A6">
            <w:pPr>
              <w:spacing w:after="160" w:line="259" w:lineRule="auto"/>
              <w:jc w:val="both"/>
              <w:rPr>
                <w:rFonts w:ascii="Verdana" w:hAnsi="Verdana"/>
              </w:rPr>
            </w:pPr>
            <w:r w:rsidRPr="002822A6">
              <w:rPr>
                <w:rFonts w:ascii="Verdana" w:hAnsi="Verdana"/>
              </w:rPr>
              <w:t>$140.322.182</w:t>
            </w:r>
          </w:p>
        </w:tc>
      </w:tr>
      <w:tr w:rsidR="002822A6" w:rsidRPr="002822A6" w14:paraId="49999F15" w14:textId="77777777" w:rsidTr="002822A6">
        <w:tc>
          <w:tcPr>
            <w:tcW w:w="650" w:type="pct"/>
            <w:hideMark/>
          </w:tcPr>
          <w:p w14:paraId="3A2D0D07" w14:textId="77777777" w:rsidR="002822A6" w:rsidRPr="002822A6" w:rsidRDefault="002822A6" w:rsidP="002822A6">
            <w:pPr>
              <w:spacing w:after="160" w:line="259" w:lineRule="auto"/>
              <w:jc w:val="both"/>
              <w:rPr>
                <w:rFonts w:ascii="Verdana" w:hAnsi="Verdana"/>
              </w:rPr>
            </w:pPr>
            <w:r w:rsidRPr="002822A6">
              <w:rPr>
                <w:rFonts w:ascii="Verdana" w:hAnsi="Verdana"/>
              </w:rPr>
              <w:t>CONCILIACION</w:t>
            </w:r>
          </w:p>
        </w:tc>
        <w:tc>
          <w:tcPr>
            <w:tcW w:w="1100" w:type="pct"/>
            <w:hideMark/>
          </w:tcPr>
          <w:p w14:paraId="6D59A11A" w14:textId="77777777" w:rsidR="002822A6" w:rsidRPr="002822A6" w:rsidRDefault="002822A6" w:rsidP="002822A6">
            <w:pPr>
              <w:spacing w:after="160" w:line="259" w:lineRule="auto"/>
              <w:jc w:val="both"/>
              <w:rPr>
                <w:rFonts w:ascii="Verdana" w:hAnsi="Verdana"/>
              </w:rPr>
            </w:pPr>
            <w:r w:rsidRPr="002822A6">
              <w:rPr>
                <w:rFonts w:ascii="Verdana" w:hAnsi="Verdana"/>
              </w:rPr>
              <w:t>REPARACIÓN DIRECTA</w:t>
            </w:r>
          </w:p>
        </w:tc>
        <w:tc>
          <w:tcPr>
            <w:tcW w:w="2100" w:type="pct"/>
            <w:hideMark/>
          </w:tcPr>
          <w:p w14:paraId="2286614D" w14:textId="77777777" w:rsidR="002822A6" w:rsidRPr="002822A6" w:rsidRDefault="002822A6" w:rsidP="002822A6">
            <w:pPr>
              <w:spacing w:after="160" w:line="259" w:lineRule="auto"/>
              <w:jc w:val="both"/>
              <w:rPr>
                <w:rFonts w:ascii="Verdana" w:hAnsi="Verdana"/>
              </w:rPr>
            </w:pPr>
            <w:r w:rsidRPr="002822A6">
              <w:rPr>
                <w:rFonts w:ascii="Verdana" w:hAnsi="Verdana"/>
              </w:rPr>
              <w:t>INCUMPUMIENTO DEL DEBER DE PROTECCION Y SEGURIDAD POR PARTE DEL ESTADO</w:t>
            </w:r>
          </w:p>
        </w:tc>
        <w:tc>
          <w:tcPr>
            <w:tcW w:w="450" w:type="pct"/>
            <w:hideMark/>
          </w:tcPr>
          <w:p w14:paraId="184F8E62" w14:textId="77777777" w:rsidR="002822A6" w:rsidRPr="002822A6" w:rsidRDefault="002822A6" w:rsidP="002822A6">
            <w:pPr>
              <w:spacing w:after="160" w:line="259" w:lineRule="auto"/>
              <w:jc w:val="both"/>
              <w:rPr>
                <w:rFonts w:ascii="Verdana" w:hAnsi="Verdana"/>
              </w:rPr>
            </w:pPr>
            <w:r w:rsidRPr="002822A6">
              <w:rPr>
                <w:rFonts w:ascii="Verdana" w:hAnsi="Verdana"/>
              </w:rPr>
              <w:t>4</w:t>
            </w:r>
          </w:p>
        </w:tc>
        <w:tc>
          <w:tcPr>
            <w:tcW w:w="700" w:type="pct"/>
            <w:hideMark/>
          </w:tcPr>
          <w:p w14:paraId="3F15FD0D" w14:textId="77777777" w:rsidR="002822A6" w:rsidRPr="002822A6" w:rsidRDefault="002822A6" w:rsidP="002822A6">
            <w:pPr>
              <w:spacing w:after="160" w:line="259" w:lineRule="auto"/>
              <w:jc w:val="both"/>
              <w:rPr>
                <w:rFonts w:ascii="Verdana" w:hAnsi="Verdana"/>
              </w:rPr>
            </w:pPr>
            <w:r w:rsidRPr="002822A6">
              <w:rPr>
                <w:rFonts w:ascii="Verdana" w:hAnsi="Verdana"/>
              </w:rPr>
              <w:t>$ 208.184.922</w:t>
            </w:r>
          </w:p>
        </w:tc>
      </w:tr>
      <w:tr w:rsidR="002822A6" w:rsidRPr="002822A6" w14:paraId="16D994F9" w14:textId="77777777" w:rsidTr="002822A6">
        <w:tc>
          <w:tcPr>
            <w:tcW w:w="650" w:type="pct"/>
            <w:hideMark/>
          </w:tcPr>
          <w:p w14:paraId="2578CDC9" w14:textId="77777777" w:rsidR="002822A6" w:rsidRPr="002822A6" w:rsidRDefault="002822A6" w:rsidP="002822A6">
            <w:pPr>
              <w:spacing w:after="160" w:line="259" w:lineRule="auto"/>
              <w:jc w:val="both"/>
              <w:rPr>
                <w:rFonts w:ascii="Verdana" w:hAnsi="Verdana"/>
              </w:rPr>
            </w:pPr>
            <w:r w:rsidRPr="002822A6">
              <w:rPr>
                <w:rFonts w:ascii="Verdana" w:hAnsi="Verdana"/>
              </w:rPr>
              <w:t>DEMANDA</w:t>
            </w:r>
          </w:p>
        </w:tc>
        <w:tc>
          <w:tcPr>
            <w:tcW w:w="1100" w:type="pct"/>
            <w:hideMark/>
          </w:tcPr>
          <w:p w14:paraId="267B53BD" w14:textId="77777777" w:rsidR="002822A6" w:rsidRPr="002822A6" w:rsidRDefault="002822A6" w:rsidP="002822A6">
            <w:pPr>
              <w:spacing w:after="160" w:line="259" w:lineRule="auto"/>
              <w:jc w:val="both"/>
              <w:rPr>
                <w:rFonts w:ascii="Verdana" w:hAnsi="Verdana"/>
              </w:rPr>
            </w:pPr>
            <w:r w:rsidRPr="002822A6">
              <w:rPr>
                <w:rFonts w:ascii="Verdana" w:hAnsi="Verdana"/>
              </w:rPr>
              <w:t>ACCION DE GRUPO</w:t>
            </w:r>
          </w:p>
        </w:tc>
        <w:tc>
          <w:tcPr>
            <w:tcW w:w="2100" w:type="pct"/>
            <w:hideMark/>
          </w:tcPr>
          <w:p w14:paraId="64484A95" w14:textId="77777777" w:rsidR="002822A6" w:rsidRPr="002822A6" w:rsidRDefault="002822A6" w:rsidP="002822A6">
            <w:pPr>
              <w:spacing w:after="160" w:line="259" w:lineRule="auto"/>
              <w:jc w:val="both"/>
              <w:rPr>
                <w:rFonts w:ascii="Verdana" w:hAnsi="Verdana"/>
              </w:rPr>
            </w:pPr>
            <w:r w:rsidRPr="002822A6">
              <w:rPr>
                <w:rFonts w:ascii="Verdana" w:hAnsi="Verdana"/>
              </w:rPr>
              <w:t>CONFIGURACION DEL CONTRATO REALIDAD</w:t>
            </w:r>
          </w:p>
        </w:tc>
        <w:tc>
          <w:tcPr>
            <w:tcW w:w="450" w:type="pct"/>
            <w:hideMark/>
          </w:tcPr>
          <w:p w14:paraId="44621690" w14:textId="77777777" w:rsidR="002822A6" w:rsidRPr="002822A6" w:rsidRDefault="002822A6" w:rsidP="002822A6">
            <w:pPr>
              <w:spacing w:after="160" w:line="259" w:lineRule="auto"/>
              <w:jc w:val="both"/>
              <w:rPr>
                <w:rFonts w:ascii="Verdana" w:hAnsi="Verdana"/>
              </w:rPr>
            </w:pPr>
            <w:r w:rsidRPr="002822A6">
              <w:rPr>
                <w:rFonts w:ascii="Verdana" w:hAnsi="Verdana"/>
              </w:rPr>
              <w:t>1</w:t>
            </w:r>
          </w:p>
        </w:tc>
        <w:tc>
          <w:tcPr>
            <w:tcW w:w="700" w:type="pct"/>
            <w:hideMark/>
          </w:tcPr>
          <w:p w14:paraId="02086364" w14:textId="77777777" w:rsidR="002822A6" w:rsidRPr="002822A6" w:rsidRDefault="002822A6" w:rsidP="002822A6">
            <w:pPr>
              <w:spacing w:after="160" w:line="259" w:lineRule="auto"/>
              <w:jc w:val="both"/>
              <w:rPr>
                <w:rFonts w:ascii="Verdana" w:hAnsi="Verdana"/>
              </w:rPr>
            </w:pPr>
            <w:r w:rsidRPr="002822A6">
              <w:rPr>
                <w:rFonts w:ascii="Verdana" w:hAnsi="Verdana"/>
              </w:rPr>
              <w:t>$ 581.786.440</w:t>
            </w:r>
          </w:p>
        </w:tc>
      </w:tr>
      <w:tr w:rsidR="002822A6" w:rsidRPr="002822A6" w14:paraId="037FBDC7" w14:textId="77777777" w:rsidTr="002822A6">
        <w:tc>
          <w:tcPr>
            <w:tcW w:w="650" w:type="pct"/>
            <w:hideMark/>
          </w:tcPr>
          <w:p w14:paraId="3434DD4A" w14:textId="77777777" w:rsidR="002822A6" w:rsidRPr="002822A6" w:rsidRDefault="002822A6" w:rsidP="002822A6">
            <w:pPr>
              <w:spacing w:after="160" w:line="259" w:lineRule="auto"/>
              <w:jc w:val="both"/>
              <w:rPr>
                <w:rFonts w:ascii="Verdana" w:hAnsi="Verdana"/>
              </w:rPr>
            </w:pPr>
            <w:r w:rsidRPr="002822A6">
              <w:rPr>
                <w:rFonts w:ascii="Verdana" w:hAnsi="Verdana"/>
              </w:rPr>
              <w:t>DEMANDA</w:t>
            </w:r>
          </w:p>
        </w:tc>
        <w:tc>
          <w:tcPr>
            <w:tcW w:w="1100" w:type="pct"/>
            <w:hideMark/>
          </w:tcPr>
          <w:p w14:paraId="6B1A3FA4" w14:textId="77777777" w:rsidR="002822A6" w:rsidRPr="002822A6" w:rsidRDefault="002822A6" w:rsidP="002822A6">
            <w:pPr>
              <w:spacing w:after="160" w:line="259" w:lineRule="auto"/>
              <w:jc w:val="both"/>
              <w:rPr>
                <w:rFonts w:ascii="Verdana" w:hAnsi="Verdana"/>
              </w:rPr>
            </w:pPr>
            <w:r w:rsidRPr="002822A6">
              <w:rPr>
                <w:rFonts w:ascii="Verdana" w:hAnsi="Verdana"/>
              </w:rPr>
              <w:t>ACCIÓN POPULAR</w:t>
            </w:r>
          </w:p>
        </w:tc>
        <w:tc>
          <w:tcPr>
            <w:tcW w:w="2100" w:type="pct"/>
            <w:hideMark/>
          </w:tcPr>
          <w:p w14:paraId="690855A9" w14:textId="77777777" w:rsidR="002822A6" w:rsidRPr="002822A6" w:rsidRDefault="002822A6" w:rsidP="002822A6">
            <w:pPr>
              <w:spacing w:after="160" w:line="259" w:lineRule="auto"/>
              <w:jc w:val="both"/>
              <w:rPr>
                <w:rFonts w:ascii="Verdana" w:hAnsi="Verdana"/>
              </w:rPr>
            </w:pPr>
            <w:r w:rsidRPr="002822A6">
              <w:rPr>
                <w:rFonts w:ascii="Verdana" w:hAnsi="Verdana"/>
              </w:rPr>
              <w:t>VIOLACION O AMENAZA ÁL GOCE DEL ESPACIÓ PUBLICO Y A LA UTILIZACION Y DEFENSA DE BIENES DE USO PUBLICO</w:t>
            </w:r>
          </w:p>
        </w:tc>
        <w:tc>
          <w:tcPr>
            <w:tcW w:w="450" w:type="pct"/>
            <w:hideMark/>
          </w:tcPr>
          <w:p w14:paraId="7FCB2190" w14:textId="77777777" w:rsidR="002822A6" w:rsidRPr="002822A6" w:rsidRDefault="002822A6" w:rsidP="002822A6">
            <w:pPr>
              <w:spacing w:after="160" w:line="259" w:lineRule="auto"/>
              <w:jc w:val="both"/>
              <w:rPr>
                <w:rFonts w:ascii="Verdana" w:hAnsi="Verdana"/>
              </w:rPr>
            </w:pPr>
            <w:r w:rsidRPr="002822A6">
              <w:rPr>
                <w:rFonts w:ascii="Verdana" w:hAnsi="Verdana"/>
                <w:b/>
                <w:bCs/>
              </w:rPr>
              <w:t>1</w:t>
            </w:r>
          </w:p>
        </w:tc>
        <w:tc>
          <w:tcPr>
            <w:tcW w:w="700" w:type="pct"/>
            <w:hideMark/>
          </w:tcPr>
          <w:p w14:paraId="2ED3841B" w14:textId="77777777" w:rsidR="002822A6" w:rsidRPr="002822A6" w:rsidRDefault="002822A6" w:rsidP="002822A6">
            <w:pPr>
              <w:spacing w:after="160" w:line="259" w:lineRule="auto"/>
              <w:jc w:val="both"/>
              <w:rPr>
                <w:rFonts w:ascii="Verdana" w:hAnsi="Verdana"/>
              </w:rPr>
            </w:pPr>
            <w:r w:rsidRPr="002822A6">
              <w:rPr>
                <w:rFonts w:ascii="Verdana" w:hAnsi="Verdana"/>
              </w:rPr>
              <w:t>$ O</w:t>
            </w:r>
          </w:p>
        </w:tc>
      </w:tr>
      <w:tr w:rsidR="002822A6" w:rsidRPr="002822A6" w14:paraId="653CEFFF" w14:textId="77777777" w:rsidTr="002822A6">
        <w:tc>
          <w:tcPr>
            <w:tcW w:w="650" w:type="pct"/>
            <w:hideMark/>
          </w:tcPr>
          <w:p w14:paraId="56A03716" w14:textId="77777777" w:rsidR="002822A6" w:rsidRPr="002822A6" w:rsidRDefault="002822A6" w:rsidP="002822A6">
            <w:pPr>
              <w:spacing w:after="160" w:line="259" w:lineRule="auto"/>
              <w:jc w:val="both"/>
              <w:rPr>
                <w:rFonts w:ascii="Verdana" w:hAnsi="Verdana"/>
              </w:rPr>
            </w:pPr>
            <w:r w:rsidRPr="002822A6">
              <w:rPr>
                <w:rFonts w:ascii="Verdana" w:hAnsi="Verdana"/>
              </w:rPr>
              <w:t>DEMANDA</w:t>
            </w:r>
          </w:p>
        </w:tc>
        <w:tc>
          <w:tcPr>
            <w:tcW w:w="1100" w:type="pct"/>
            <w:hideMark/>
          </w:tcPr>
          <w:p w14:paraId="5B6E1EE2" w14:textId="77777777" w:rsidR="002822A6" w:rsidRPr="002822A6" w:rsidRDefault="002822A6" w:rsidP="002822A6">
            <w:pPr>
              <w:spacing w:after="160" w:line="259" w:lineRule="auto"/>
              <w:jc w:val="both"/>
              <w:rPr>
                <w:rFonts w:ascii="Verdana" w:hAnsi="Verdana"/>
              </w:rPr>
            </w:pPr>
            <w:r w:rsidRPr="002822A6">
              <w:rPr>
                <w:rFonts w:ascii="Verdana" w:hAnsi="Verdana"/>
              </w:rPr>
              <w:t>ACCIÓN POPULAR</w:t>
            </w:r>
          </w:p>
        </w:tc>
        <w:tc>
          <w:tcPr>
            <w:tcW w:w="2100" w:type="pct"/>
            <w:hideMark/>
          </w:tcPr>
          <w:p w14:paraId="2AA3A06A" w14:textId="77777777" w:rsidR="002822A6" w:rsidRPr="002822A6" w:rsidRDefault="002822A6" w:rsidP="002822A6">
            <w:pPr>
              <w:spacing w:after="160" w:line="259" w:lineRule="auto"/>
              <w:jc w:val="both"/>
              <w:rPr>
                <w:rFonts w:ascii="Verdana" w:hAnsi="Verdana"/>
              </w:rPr>
            </w:pPr>
            <w:r w:rsidRPr="002822A6">
              <w:rPr>
                <w:rFonts w:ascii="Verdana" w:hAnsi="Verdana"/>
              </w:rPr>
              <w:t xml:space="preserve">INDEBIDA ADECUACION FISICA DE CONSTRUCCIONES PARA PERSONAS CON </w:t>
            </w:r>
            <w:r w:rsidRPr="002822A6">
              <w:rPr>
                <w:rFonts w:ascii="Verdana" w:hAnsi="Verdana"/>
              </w:rPr>
              <w:lastRenderedPageBreak/>
              <w:t>ALGUNA DISCAPACIDAD</w:t>
            </w:r>
          </w:p>
        </w:tc>
        <w:tc>
          <w:tcPr>
            <w:tcW w:w="450" w:type="pct"/>
            <w:hideMark/>
          </w:tcPr>
          <w:p w14:paraId="624DD3F4" w14:textId="77777777" w:rsidR="002822A6" w:rsidRPr="002822A6" w:rsidRDefault="002822A6" w:rsidP="002822A6">
            <w:pPr>
              <w:spacing w:after="160" w:line="259" w:lineRule="auto"/>
              <w:jc w:val="both"/>
              <w:rPr>
                <w:rFonts w:ascii="Verdana" w:hAnsi="Verdana"/>
              </w:rPr>
            </w:pPr>
            <w:r w:rsidRPr="002822A6">
              <w:rPr>
                <w:rFonts w:ascii="Verdana" w:hAnsi="Verdana"/>
                <w:b/>
                <w:bCs/>
              </w:rPr>
              <w:lastRenderedPageBreak/>
              <w:t>1</w:t>
            </w:r>
          </w:p>
        </w:tc>
        <w:tc>
          <w:tcPr>
            <w:tcW w:w="700" w:type="pct"/>
            <w:hideMark/>
          </w:tcPr>
          <w:p w14:paraId="5EC9227D" w14:textId="77777777" w:rsidR="002822A6" w:rsidRPr="002822A6" w:rsidRDefault="002822A6" w:rsidP="002822A6">
            <w:pPr>
              <w:spacing w:after="160" w:line="259" w:lineRule="auto"/>
              <w:jc w:val="both"/>
              <w:rPr>
                <w:rFonts w:ascii="Verdana" w:hAnsi="Verdana"/>
              </w:rPr>
            </w:pPr>
            <w:r w:rsidRPr="002822A6">
              <w:rPr>
                <w:rFonts w:ascii="Verdana" w:hAnsi="Verdana"/>
              </w:rPr>
              <w:t>$ O</w:t>
            </w:r>
          </w:p>
        </w:tc>
      </w:tr>
      <w:tr w:rsidR="002822A6" w:rsidRPr="002822A6" w14:paraId="2F86373F" w14:textId="77777777" w:rsidTr="002822A6">
        <w:tc>
          <w:tcPr>
            <w:tcW w:w="650" w:type="pct"/>
            <w:hideMark/>
          </w:tcPr>
          <w:p w14:paraId="6DCFFAA0" w14:textId="77777777" w:rsidR="002822A6" w:rsidRPr="002822A6" w:rsidRDefault="002822A6" w:rsidP="002822A6">
            <w:pPr>
              <w:spacing w:after="160" w:line="259" w:lineRule="auto"/>
              <w:jc w:val="both"/>
              <w:rPr>
                <w:rFonts w:ascii="Verdana" w:hAnsi="Verdana"/>
              </w:rPr>
            </w:pPr>
            <w:r w:rsidRPr="002822A6">
              <w:rPr>
                <w:rFonts w:ascii="Verdana" w:hAnsi="Verdana"/>
              </w:rPr>
              <w:t>DEMANDA</w:t>
            </w:r>
          </w:p>
        </w:tc>
        <w:tc>
          <w:tcPr>
            <w:tcW w:w="1100" w:type="pct"/>
            <w:hideMark/>
          </w:tcPr>
          <w:p w14:paraId="5ECEC907" w14:textId="77777777" w:rsidR="002822A6" w:rsidRPr="002822A6" w:rsidRDefault="002822A6" w:rsidP="002822A6">
            <w:pPr>
              <w:spacing w:after="160" w:line="259" w:lineRule="auto"/>
              <w:jc w:val="both"/>
              <w:rPr>
                <w:rFonts w:ascii="Verdana" w:hAnsi="Verdana"/>
              </w:rPr>
            </w:pPr>
            <w:r w:rsidRPr="002822A6">
              <w:rPr>
                <w:rFonts w:ascii="Verdana" w:hAnsi="Verdana"/>
              </w:rPr>
              <w:t>CONTROVERSIA CONTRACTUAL</w:t>
            </w:r>
          </w:p>
        </w:tc>
        <w:tc>
          <w:tcPr>
            <w:tcW w:w="2100" w:type="pct"/>
            <w:hideMark/>
          </w:tcPr>
          <w:p w14:paraId="3E0309F4" w14:textId="77777777" w:rsidR="002822A6" w:rsidRPr="002822A6" w:rsidRDefault="002822A6" w:rsidP="002822A6">
            <w:pPr>
              <w:spacing w:after="160" w:line="259" w:lineRule="auto"/>
              <w:jc w:val="both"/>
              <w:rPr>
                <w:rFonts w:ascii="Verdana" w:hAnsi="Verdana"/>
              </w:rPr>
            </w:pPr>
            <w:r w:rsidRPr="002822A6">
              <w:rPr>
                <w:rFonts w:ascii="Verdana" w:hAnsi="Verdana"/>
              </w:rPr>
              <w:t>INCUMPLIMIENTO CONTRACTUAL</w:t>
            </w:r>
          </w:p>
        </w:tc>
        <w:tc>
          <w:tcPr>
            <w:tcW w:w="450" w:type="pct"/>
            <w:hideMark/>
          </w:tcPr>
          <w:p w14:paraId="15A1AB83" w14:textId="77777777" w:rsidR="002822A6" w:rsidRPr="002822A6" w:rsidRDefault="002822A6" w:rsidP="002822A6">
            <w:pPr>
              <w:spacing w:after="160" w:line="259" w:lineRule="auto"/>
              <w:jc w:val="both"/>
              <w:rPr>
                <w:rFonts w:ascii="Verdana" w:hAnsi="Verdana"/>
              </w:rPr>
            </w:pPr>
            <w:r w:rsidRPr="002822A6">
              <w:rPr>
                <w:rFonts w:ascii="Verdana" w:hAnsi="Verdana"/>
              </w:rPr>
              <w:t>4</w:t>
            </w:r>
          </w:p>
        </w:tc>
        <w:tc>
          <w:tcPr>
            <w:tcW w:w="700" w:type="pct"/>
            <w:hideMark/>
          </w:tcPr>
          <w:p w14:paraId="763D7A35" w14:textId="77777777" w:rsidR="002822A6" w:rsidRPr="002822A6" w:rsidRDefault="002822A6" w:rsidP="002822A6">
            <w:pPr>
              <w:spacing w:after="160" w:line="259" w:lineRule="auto"/>
              <w:jc w:val="both"/>
              <w:rPr>
                <w:rFonts w:ascii="Verdana" w:hAnsi="Verdana"/>
              </w:rPr>
            </w:pPr>
            <w:r w:rsidRPr="002822A6">
              <w:rPr>
                <w:rFonts w:ascii="Verdana" w:hAnsi="Verdana"/>
              </w:rPr>
              <w:t>$ 106.079.360</w:t>
            </w:r>
          </w:p>
        </w:tc>
      </w:tr>
      <w:tr w:rsidR="002822A6" w:rsidRPr="002822A6" w14:paraId="5051557F" w14:textId="77777777" w:rsidTr="002822A6">
        <w:tc>
          <w:tcPr>
            <w:tcW w:w="650" w:type="pct"/>
            <w:hideMark/>
          </w:tcPr>
          <w:p w14:paraId="4B022641" w14:textId="77777777" w:rsidR="002822A6" w:rsidRPr="002822A6" w:rsidRDefault="002822A6" w:rsidP="002822A6">
            <w:pPr>
              <w:spacing w:after="160" w:line="259" w:lineRule="auto"/>
              <w:jc w:val="both"/>
              <w:rPr>
                <w:rFonts w:ascii="Verdana" w:hAnsi="Verdana"/>
              </w:rPr>
            </w:pPr>
            <w:r w:rsidRPr="002822A6">
              <w:rPr>
                <w:rFonts w:ascii="Verdana" w:hAnsi="Verdana"/>
              </w:rPr>
              <w:t>DEMANDA</w:t>
            </w:r>
          </w:p>
        </w:tc>
        <w:tc>
          <w:tcPr>
            <w:tcW w:w="1100" w:type="pct"/>
            <w:hideMark/>
          </w:tcPr>
          <w:p w14:paraId="2C82788F" w14:textId="77777777" w:rsidR="002822A6" w:rsidRPr="002822A6" w:rsidRDefault="002822A6" w:rsidP="002822A6">
            <w:pPr>
              <w:spacing w:after="160" w:line="259" w:lineRule="auto"/>
              <w:jc w:val="both"/>
              <w:rPr>
                <w:rFonts w:ascii="Verdana" w:hAnsi="Verdana"/>
              </w:rPr>
            </w:pPr>
            <w:r w:rsidRPr="002822A6">
              <w:rPr>
                <w:rFonts w:ascii="Verdana" w:hAnsi="Verdana"/>
              </w:rPr>
              <w:t>EJECUTIVO SINGULAR</w:t>
            </w:r>
          </w:p>
        </w:tc>
        <w:tc>
          <w:tcPr>
            <w:tcW w:w="2100" w:type="pct"/>
            <w:hideMark/>
          </w:tcPr>
          <w:p w14:paraId="2457E3D6" w14:textId="77777777" w:rsidR="002822A6" w:rsidRPr="002822A6" w:rsidRDefault="002822A6" w:rsidP="002822A6">
            <w:pPr>
              <w:spacing w:after="160" w:line="259" w:lineRule="auto"/>
              <w:jc w:val="both"/>
              <w:rPr>
                <w:rFonts w:ascii="Verdana" w:hAnsi="Verdana"/>
              </w:rPr>
            </w:pPr>
            <w:r w:rsidRPr="002822A6">
              <w:rPr>
                <w:rFonts w:ascii="Verdana" w:hAnsi="Verdana"/>
              </w:rPr>
              <w:t>INCUMPLIMIENTO CONTRACTUAL</w:t>
            </w:r>
          </w:p>
        </w:tc>
        <w:tc>
          <w:tcPr>
            <w:tcW w:w="450" w:type="pct"/>
            <w:hideMark/>
          </w:tcPr>
          <w:p w14:paraId="5ACC5312" w14:textId="77777777" w:rsidR="002822A6" w:rsidRPr="002822A6" w:rsidRDefault="002822A6" w:rsidP="002822A6">
            <w:pPr>
              <w:spacing w:after="160" w:line="259" w:lineRule="auto"/>
              <w:jc w:val="both"/>
              <w:rPr>
                <w:rFonts w:ascii="Verdana" w:hAnsi="Verdana"/>
              </w:rPr>
            </w:pPr>
            <w:r w:rsidRPr="002822A6">
              <w:rPr>
                <w:rFonts w:ascii="Verdana" w:hAnsi="Verdana"/>
                <w:b/>
                <w:bCs/>
              </w:rPr>
              <w:t>1</w:t>
            </w:r>
          </w:p>
        </w:tc>
        <w:tc>
          <w:tcPr>
            <w:tcW w:w="700" w:type="pct"/>
            <w:hideMark/>
          </w:tcPr>
          <w:p w14:paraId="6B9BBA92" w14:textId="77777777" w:rsidR="002822A6" w:rsidRPr="002822A6" w:rsidRDefault="002822A6" w:rsidP="002822A6">
            <w:pPr>
              <w:spacing w:after="160" w:line="259" w:lineRule="auto"/>
              <w:jc w:val="both"/>
              <w:rPr>
                <w:rFonts w:ascii="Verdana" w:hAnsi="Verdana"/>
              </w:rPr>
            </w:pPr>
            <w:r w:rsidRPr="002822A6">
              <w:rPr>
                <w:rFonts w:ascii="Verdana" w:hAnsi="Verdana"/>
              </w:rPr>
              <w:t>$ 23.795. 794</w:t>
            </w:r>
          </w:p>
        </w:tc>
      </w:tr>
      <w:tr w:rsidR="002822A6" w:rsidRPr="002822A6" w14:paraId="2A3E31CC" w14:textId="77777777" w:rsidTr="002822A6">
        <w:tc>
          <w:tcPr>
            <w:tcW w:w="650" w:type="pct"/>
            <w:hideMark/>
          </w:tcPr>
          <w:p w14:paraId="5B49B6B0" w14:textId="77777777" w:rsidR="002822A6" w:rsidRPr="002822A6" w:rsidRDefault="002822A6" w:rsidP="002822A6">
            <w:pPr>
              <w:spacing w:after="160" w:line="259" w:lineRule="auto"/>
              <w:jc w:val="both"/>
              <w:rPr>
                <w:rFonts w:ascii="Verdana" w:hAnsi="Verdana"/>
              </w:rPr>
            </w:pPr>
            <w:r w:rsidRPr="002822A6">
              <w:rPr>
                <w:rFonts w:ascii="Verdana" w:hAnsi="Verdana"/>
              </w:rPr>
              <w:t>DEMANDA</w:t>
            </w:r>
          </w:p>
        </w:tc>
        <w:tc>
          <w:tcPr>
            <w:tcW w:w="1100" w:type="pct"/>
            <w:hideMark/>
          </w:tcPr>
          <w:p w14:paraId="35F257B4" w14:textId="77777777" w:rsidR="002822A6" w:rsidRPr="002822A6" w:rsidRDefault="002822A6" w:rsidP="002822A6">
            <w:pPr>
              <w:spacing w:after="160" w:line="259" w:lineRule="auto"/>
              <w:jc w:val="both"/>
              <w:rPr>
                <w:rFonts w:ascii="Verdana" w:hAnsi="Verdana"/>
              </w:rPr>
            </w:pPr>
            <w:r w:rsidRPr="002822A6">
              <w:rPr>
                <w:rFonts w:ascii="Verdana" w:hAnsi="Verdana"/>
              </w:rPr>
              <w:t>NULIDAD Y RESTABLECIMIENTO DEL DERECHO</w:t>
            </w:r>
          </w:p>
        </w:tc>
        <w:tc>
          <w:tcPr>
            <w:tcW w:w="2100" w:type="pct"/>
            <w:hideMark/>
          </w:tcPr>
          <w:p w14:paraId="2D1B5F18" w14:textId="77777777" w:rsidR="002822A6" w:rsidRPr="002822A6" w:rsidRDefault="002822A6" w:rsidP="002822A6">
            <w:pPr>
              <w:spacing w:after="160" w:line="259" w:lineRule="auto"/>
              <w:jc w:val="both"/>
              <w:rPr>
                <w:rFonts w:ascii="Verdana" w:hAnsi="Verdana"/>
              </w:rPr>
            </w:pPr>
            <w:r w:rsidRPr="002822A6">
              <w:rPr>
                <w:rFonts w:ascii="Verdana" w:hAnsi="Verdana"/>
              </w:rPr>
              <w:t>ILEGALIDAD DEL ACTO ADMINISTRATIVO QUE CREA O MOOIFICA PLANTA DE PER50NAL (DEFENSORES DE FAMILIA)</w:t>
            </w:r>
          </w:p>
        </w:tc>
        <w:tc>
          <w:tcPr>
            <w:tcW w:w="450" w:type="pct"/>
            <w:hideMark/>
          </w:tcPr>
          <w:p w14:paraId="0E1BF93C" w14:textId="77777777" w:rsidR="002822A6" w:rsidRPr="002822A6" w:rsidRDefault="002822A6" w:rsidP="002822A6">
            <w:pPr>
              <w:spacing w:after="160" w:line="259" w:lineRule="auto"/>
              <w:jc w:val="both"/>
              <w:rPr>
                <w:rFonts w:ascii="Verdana" w:hAnsi="Verdana"/>
              </w:rPr>
            </w:pPr>
            <w:r w:rsidRPr="002822A6">
              <w:rPr>
                <w:rFonts w:ascii="Verdana" w:hAnsi="Verdana"/>
              </w:rPr>
              <w:t>20</w:t>
            </w:r>
          </w:p>
        </w:tc>
        <w:tc>
          <w:tcPr>
            <w:tcW w:w="700" w:type="pct"/>
            <w:hideMark/>
          </w:tcPr>
          <w:p w14:paraId="62351A48" w14:textId="77777777" w:rsidR="002822A6" w:rsidRPr="002822A6" w:rsidRDefault="002822A6" w:rsidP="002822A6">
            <w:pPr>
              <w:spacing w:after="160" w:line="259" w:lineRule="auto"/>
              <w:jc w:val="both"/>
              <w:rPr>
                <w:rFonts w:ascii="Verdana" w:hAnsi="Verdana"/>
              </w:rPr>
            </w:pPr>
            <w:r w:rsidRPr="002822A6">
              <w:rPr>
                <w:rFonts w:ascii="Verdana" w:hAnsi="Verdana"/>
              </w:rPr>
              <w:t>$ 864.472.572</w:t>
            </w:r>
          </w:p>
        </w:tc>
      </w:tr>
      <w:tr w:rsidR="002822A6" w:rsidRPr="002822A6" w14:paraId="3E4FD774" w14:textId="77777777" w:rsidTr="002822A6">
        <w:tc>
          <w:tcPr>
            <w:tcW w:w="650" w:type="pct"/>
            <w:hideMark/>
          </w:tcPr>
          <w:p w14:paraId="2F091954" w14:textId="77777777" w:rsidR="002822A6" w:rsidRPr="002822A6" w:rsidRDefault="002822A6" w:rsidP="002822A6">
            <w:pPr>
              <w:spacing w:after="160" w:line="259" w:lineRule="auto"/>
              <w:jc w:val="both"/>
              <w:rPr>
                <w:rFonts w:ascii="Verdana" w:hAnsi="Verdana"/>
              </w:rPr>
            </w:pPr>
            <w:r w:rsidRPr="002822A6">
              <w:rPr>
                <w:rFonts w:ascii="Verdana" w:hAnsi="Verdana"/>
              </w:rPr>
              <w:t>DEMANDA</w:t>
            </w:r>
          </w:p>
        </w:tc>
        <w:tc>
          <w:tcPr>
            <w:tcW w:w="1100" w:type="pct"/>
            <w:hideMark/>
          </w:tcPr>
          <w:p w14:paraId="0B1D8A87" w14:textId="77777777" w:rsidR="002822A6" w:rsidRPr="002822A6" w:rsidRDefault="002822A6" w:rsidP="002822A6">
            <w:pPr>
              <w:spacing w:after="160" w:line="259" w:lineRule="auto"/>
              <w:jc w:val="both"/>
              <w:rPr>
                <w:rFonts w:ascii="Verdana" w:hAnsi="Verdana"/>
              </w:rPr>
            </w:pPr>
            <w:r w:rsidRPr="002822A6">
              <w:rPr>
                <w:rFonts w:ascii="Verdana" w:hAnsi="Verdana"/>
              </w:rPr>
              <w:t>NULIDAD Y RESTABLECIMIENTO DEL DERECHO</w:t>
            </w:r>
          </w:p>
        </w:tc>
        <w:tc>
          <w:tcPr>
            <w:tcW w:w="2100" w:type="pct"/>
            <w:hideMark/>
          </w:tcPr>
          <w:p w14:paraId="07581CD0" w14:textId="77777777" w:rsidR="002822A6" w:rsidRPr="002822A6" w:rsidRDefault="002822A6" w:rsidP="002822A6">
            <w:pPr>
              <w:spacing w:after="160" w:line="259" w:lineRule="auto"/>
              <w:jc w:val="both"/>
              <w:rPr>
                <w:rFonts w:ascii="Verdana" w:hAnsi="Verdana"/>
              </w:rPr>
            </w:pPr>
            <w:r w:rsidRPr="002822A6">
              <w:rPr>
                <w:rFonts w:ascii="Verdana" w:hAnsi="Verdana"/>
              </w:rPr>
              <w:t>CONFIGURACION DEL CONTRATO REALIDAD</w:t>
            </w:r>
          </w:p>
        </w:tc>
        <w:tc>
          <w:tcPr>
            <w:tcW w:w="450" w:type="pct"/>
            <w:hideMark/>
          </w:tcPr>
          <w:p w14:paraId="5A55FAC7" w14:textId="77777777" w:rsidR="002822A6" w:rsidRPr="002822A6" w:rsidRDefault="002822A6" w:rsidP="002822A6">
            <w:pPr>
              <w:spacing w:after="160" w:line="259" w:lineRule="auto"/>
              <w:jc w:val="both"/>
              <w:rPr>
                <w:rFonts w:ascii="Verdana" w:hAnsi="Verdana"/>
              </w:rPr>
            </w:pPr>
            <w:r w:rsidRPr="002822A6">
              <w:rPr>
                <w:rFonts w:ascii="Verdana" w:hAnsi="Verdana"/>
              </w:rPr>
              <w:t>12</w:t>
            </w:r>
          </w:p>
        </w:tc>
        <w:tc>
          <w:tcPr>
            <w:tcW w:w="700" w:type="pct"/>
            <w:hideMark/>
          </w:tcPr>
          <w:p w14:paraId="2F828C5F" w14:textId="77777777" w:rsidR="002822A6" w:rsidRPr="002822A6" w:rsidRDefault="002822A6" w:rsidP="002822A6">
            <w:pPr>
              <w:spacing w:after="160" w:line="259" w:lineRule="auto"/>
              <w:jc w:val="both"/>
              <w:rPr>
                <w:rFonts w:ascii="Verdana" w:hAnsi="Verdana"/>
              </w:rPr>
            </w:pPr>
            <w:r w:rsidRPr="002822A6">
              <w:rPr>
                <w:rFonts w:ascii="Verdana" w:hAnsi="Verdana"/>
              </w:rPr>
              <w:t>$ 1. 453.292.298</w:t>
            </w:r>
          </w:p>
        </w:tc>
      </w:tr>
      <w:tr w:rsidR="002822A6" w:rsidRPr="002822A6" w14:paraId="3D335B96" w14:textId="77777777" w:rsidTr="002822A6">
        <w:tc>
          <w:tcPr>
            <w:tcW w:w="650" w:type="pct"/>
            <w:hideMark/>
          </w:tcPr>
          <w:p w14:paraId="180946CC" w14:textId="77777777" w:rsidR="002822A6" w:rsidRPr="002822A6" w:rsidRDefault="002822A6" w:rsidP="002822A6">
            <w:pPr>
              <w:spacing w:after="160" w:line="259" w:lineRule="auto"/>
              <w:jc w:val="both"/>
              <w:rPr>
                <w:rFonts w:ascii="Verdana" w:hAnsi="Verdana"/>
              </w:rPr>
            </w:pPr>
            <w:r w:rsidRPr="002822A6">
              <w:rPr>
                <w:rFonts w:ascii="Verdana" w:hAnsi="Verdana"/>
              </w:rPr>
              <w:t>DEMANDA</w:t>
            </w:r>
          </w:p>
        </w:tc>
        <w:tc>
          <w:tcPr>
            <w:tcW w:w="1100" w:type="pct"/>
            <w:hideMark/>
          </w:tcPr>
          <w:p w14:paraId="36EDC8CA" w14:textId="77777777" w:rsidR="002822A6" w:rsidRPr="002822A6" w:rsidRDefault="002822A6" w:rsidP="002822A6">
            <w:pPr>
              <w:spacing w:after="160" w:line="259" w:lineRule="auto"/>
              <w:jc w:val="both"/>
              <w:rPr>
                <w:rFonts w:ascii="Verdana" w:hAnsi="Verdana"/>
              </w:rPr>
            </w:pPr>
            <w:r w:rsidRPr="002822A6">
              <w:rPr>
                <w:rFonts w:ascii="Verdana" w:hAnsi="Verdana"/>
              </w:rPr>
              <w:t>NULIDAD Y RESTABLECIMIENTO DEL DERECHO</w:t>
            </w:r>
          </w:p>
        </w:tc>
        <w:tc>
          <w:tcPr>
            <w:tcW w:w="2100" w:type="pct"/>
            <w:hideMark/>
          </w:tcPr>
          <w:p w14:paraId="5B3CCE90" w14:textId="77777777" w:rsidR="002822A6" w:rsidRPr="002822A6" w:rsidRDefault="002822A6" w:rsidP="002822A6">
            <w:pPr>
              <w:spacing w:after="160" w:line="259" w:lineRule="auto"/>
              <w:jc w:val="both"/>
              <w:rPr>
                <w:rFonts w:ascii="Verdana" w:hAnsi="Verdana"/>
              </w:rPr>
            </w:pPr>
            <w:r w:rsidRPr="002822A6">
              <w:rPr>
                <w:rFonts w:ascii="Verdana" w:hAnsi="Verdana"/>
              </w:rPr>
              <w:t>ILEGALIDAD DEL ACTO ADMINISTRATIVO QUE DECLARA LA INSUBSISTENCIA DE FUNCIONARIO DE LIBRE NOMBRAMIENTO</w:t>
            </w:r>
          </w:p>
        </w:tc>
        <w:tc>
          <w:tcPr>
            <w:tcW w:w="450" w:type="pct"/>
            <w:hideMark/>
          </w:tcPr>
          <w:p w14:paraId="46CD5AB4" w14:textId="77777777" w:rsidR="002822A6" w:rsidRPr="002822A6" w:rsidRDefault="002822A6" w:rsidP="002822A6">
            <w:pPr>
              <w:spacing w:after="160" w:line="259" w:lineRule="auto"/>
              <w:jc w:val="both"/>
              <w:rPr>
                <w:rFonts w:ascii="Verdana" w:hAnsi="Verdana"/>
              </w:rPr>
            </w:pPr>
            <w:r w:rsidRPr="002822A6">
              <w:rPr>
                <w:rFonts w:ascii="Verdana" w:hAnsi="Verdana"/>
                <w:b/>
                <w:bCs/>
              </w:rPr>
              <w:t>1</w:t>
            </w:r>
          </w:p>
        </w:tc>
        <w:tc>
          <w:tcPr>
            <w:tcW w:w="700" w:type="pct"/>
            <w:hideMark/>
          </w:tcPr>
          <w:p w14:paraId="4F1D96EA" w14:textId="77777777" w:rsidR="002822A6" w:rsidRPr="002822A6" w:rsidRDefault="002822A6" w:rsidP="002822A6">
            <w:pPr>
              <w:spacing w:after="160" w:line="259" w:lineRule="auto"/>
              <w:jc w:val="both"/>
              <w:rPr>
                <w:rFonts w:ascii="Verdana" w:hAnsi="Verdana"/>
              </w:rPr>
            </w:pPr>
            <w:r w:rsidRPr="002822A6">
              <w:rPr>
                <w:rFonts w:ascii="Verdana" w:hAnsi="Verdana"/>
              </w:rPr>
              <w:t>$ 45.500.000</w:t>
            </w:r>
          </w:p>
        </w:tc>
      </w:tr>
      <w:tr w:rsidR="002822A6" w:rsidRPr="002822A6" w14:paraId="366CC59A" w14:textId="77777777" w:rsidTr="002822A6">
        <w:tc>
          <w:tcPr>
            <w:tcW w:w="650" w:type="pct"/>
            <w:hideMark/>
          </w:tcPr>
          <w:p w14:paraId="764D5564" w14:textId="77777777" w:rsidR="002822A6" w:rsidRPr="002822A6" w:rsidRDefault="002822A6" w:rsidP="002822A6">
            <w:pPr>
              <w:spacing w:after="160" w:line="259" w:lineRule="auto"/>
              <w:jc w:val="both"/>
              <w:rPr>
                <w:rFonts w:ascii="Verdana" w:hAnsi="Verdana"/>
              </w:rPr>
            </w:pPr>
            <w:r w:rsidRPr="002822A6">
              <w:rPr>
                <w:rFonts w:ascii="Verdana" w:hAnsi="Verdana"/>
              </w:rPr>
              <w:t>DEMANDA</w:t>
            </w:r>
          </w:p>
        </w:tc>
        <w:tc>
          <w:tcPr>
            <w:tcW w:w="1100" w:type="pct"/>
            <w:hideMark/>
          </w:tcPr>
          <w:p w14:paraId="0FD1DD9C" w14:textId="77777777" w:rsidR="002822A6" w:rsidRPr="002822A6" w:rsidRDefault="002822A6" w:rsidP="002822A6">
            <w:pPr>
              <w:spacing w:after="160" w:line="259" w:lineRule="auto"/>
              <w:jc w:val="both"/>
              <w:rPr>
                <w:rFonts w:ascii="Verdana" w:hAnsi="Verdana"/>
              </w:rPr>
            </w:pPr>
            <w:r w:rsidRPr="002822A6">
              <w:rPr>
                <w:rFonts w:ascii="Verdana" w:hAnsi="Verdana"/>
              </w:rPr>
              <w:t>NULIDAD Y RESTABLECIMIENTO DEL DERECHO</w:t>
            </w:r>
          </w:p>
        </w:tc>
        <w:tc>
          <w:tcPr>
            <w:tcW w:w="2100" w:type="pct"/>
            <w:hideMark/>
          </w:tcPr>
          <w:p w14:paraId="012F5BF4" w14:textId="77777777" w:rsidR="002822A6" w:rsidRPr="002822A6" w:rsidRDefault="002822A6" w:rsidP="002822A6">
            <w:pPr>
              <w:spacing w:after="160" w:line="259" w:lineRule="auto"/>
              <w:jc w:val="both"/>
              <w:rPr>
                <w:rFonts w:ascii="Verdana" w:hAnsi="Verdana"/>
              </w:rPr>
            </w:pPr>
            <w:r w:rsidRPr="002822A6">
              <w:rPr>
                <w:rFonts w:ascii="Verdana" w:hAnsi="Verdana"/>
              </w:rPr>
              <w:t>ILEGALIDAD DEL ACTO ADMINISTRATIVO QUE NO RECONOCE PRIMA TECNICA</w:t>
            </w:r>
          </w:p>
        </w:tc>
        <w:tc>
          <w:tcPr>
            <w:tcW w:w="450" w:type="pct"/>
            <w:hideMark/>
          </w:tcPr>
          <w:p w14:paraId="10E74E8D" w14:textId="77777777" w:rsidR="002822A6" w:rsidRPr="002822A6" w:rsidRDefault="002822A6" w:rsidP="002822A6">
            <w:pPr>
              <w:spacing w:after="160" w:line="259" w:lineRule="auto"/>
              <w:jc w:val="both"/>
              <w:rPr>
                <w:rFonts w:ascii="Verdana" w:hAnsi="Verdana"/>
              </w:rPr>
            </w:pPr>
            <w:r w:rsidRPr="002822A6">
              <w:rPr>
                <w:rFonts w:ascii="Verdana" w:hAnsi="Verdana"/>
              </w:rPr>
              <w:t>3</w:t>
            </w:r>
          </w:p>
        </w:tc>
        <w:tc>
          <w:tcPr>
            <w:tcW w:w="700" w:type="pct"/>
            <w:hideMark/>
          </w:tcPr>
          <w:p w14:paraId="14BD1F77" w14:textId="77777777" w:rsidR="002822A6" w:rsidRPr="002822A6" w:rsidRDefault="002822A6" w:rsidP="002822A6">
            <w:pPr>
              <w:spacing w:after="160" w:line="259" w:lineRule="auto"/>
              <w:jc w:val="both"/>
              <w:rPr>
                <w:rFonts w:ascii="Verdana" w:hAnsi="Verdana"/>
              </w:rPr>
            </w:pPr>
            <w:r w:rsidRPr="002822A6">
              <w:rPr>
                <w:rFonts w:ascii="Verdana" w:hAnsi="Verdana"/>
              </w:rPr>
              <w:t>$ 177.405.502</w:t>
            </w:r>
          </w:p>
        </w:tc>
      </w:tr>
      <w:tr w:rsidR="002822A6" w:rsidRPr="002822A6" w14:paraId="4739FBC2" w14:textId="77777777" w:rsidTr="002822A6">
        <w:tc>
          <w:tcPr>
            <w:tcW w:w="650" w:type="pct"/>
            <w:hideMark/>
          </w:tcPr>
          <w:p w14:paraId="05E56AF8" w14:textId="77777777" w:rsidR="002822A6" w:rsidRPr="002822A6" w:rsidRDefault="002822A6" w:rsidP="002822A6">
            <w:pPr>
              <w:spacing w:after="160" w:line="259" w:lineRule="auto"/>
              <w:jc w:val="both"/>
              <w:rPr>
                <w:rFonts w:ascii="Verdana" w:hAnsi="Verdana"/>
              </w:rPr>
            </w:pPr>
            <w:r w:rsidRPr="002822A6">
              <w:rPr>
                <w:rFonts w:ascii="Verdana" w:hAnsi="Verdana"/>
              </w:rPr>
              <w:t>DEMANDA</w:t>
            </w:r>
          </w:p>
        </w:tc>
        <w:tc>
          <w:tcPr>
            <w:tcW w:w="1100" w:type="pct"/>
            <w:hideMark/>
          </w:tcPr>
          <w:p w14:paraId="4D4568EF" w14:textId="77777777" w:rsidR="002822A6" w:rsidRPr="002822A6" w:rsidRDefault="002822A6" w:rsidP="002822A6">
            <w:pPr>
              <w:spacing w:after="160" w:line="259" w:lineRule="auto"/>
              <w:jc w:val="both"/>
              <w:rPr>
                <w:rFonts w:ascii="Verdana" w:hAnsi="Verdana"/>
              </w:rPr>
            </w:pPr>
            <w:r w:rsidRPr="002822A6">
              <w:rPr>
                <w:rFonts w:ascii="Verdana" w:hAnsi="Verdana"/>
              </w:rPr>
              <w:t>MJUDAD Y RESTABLECIMIE</w:t>
            </w:r>
            <w:r w:rsidRPr="002822A6">
              <w:rPr>
                <w:rFonts w:ascii="Verdana" w:hAnsi="Verdana"/>
              </w:rPr>
              <w:lastRenderedPageBreak/>
              <w:t>NTO DEL DERECHO</w:t>
            </w:r>
          </w:p>
        </w:tc>
        <w:tc>
          <w:tcPr>
            <w:tcW w:w="2100" w:type="pct"/>
            <w:hideMark/>
          </w:tcPr>
          <w:p w14:paraId="7AD7858B" w14:textId="77777777" w:rsidR="002822A6" w:rsidRPr="002822A6" w:rsidRDefault="002822A6" w:rsidP="002822A6">
            <w:pPr>
              <w:spacing w:after="160" w:line="259" w:lineRule="auto"/>
              <w:jc w:val="both"/>
              <w:rPr>
                <w:rFonts w:ascii="Verdana" w:hAnsi="Verdana"/>
              </w:rPr>
            </w:pPr>
            <w:r w:rsidRPr="002822A6">
              <w:rPr>
                <w:rFonts w:ascii="Verdana" w:hAnsi="Verdana"/>
              </w:rPr>
              <w:lastRenderedPageBreak/>
              <w:t xml:space="preserve">ILEGALIDAD DEL ACTO </w:t>
            </w:r>
            <w:r w:rsidRPr="002822A6">
              <w:rPr>
                <w:rFonts w:ascii="Verdana" w:hAnsi="Verdana"/>
              </w:rPr>
              <w:lastRenderedPageBreak/>
              <w:t>ADMINISTRATIVO QUE IMPONE SANCION POR OMISION O INEXACTITUD DE LAS CONTRIBUCIONES PARA FISCALES</w:t>
            </w:r>
          </w:p>
        </w:tc>
        <w:tc>
          <w:tcPr>
            <w:tcW w:w="450" w:type="pct"/>
            <w:hideMark/>
          </w:tcPr>
          <w:p w14:paraId="392B14D7" w14:textId="77777777" w:rsidR="002822A6" w:rsidRPr="002822A6" w:rsidRDefault="002822A6" w:rsidP="002822A6">
            <w:pPr>
              <w:spacing w:after="160" w:line="259" w:lineRule="auto"/>
              <w:jc w:val="both"/>
              <w:rPr>
                <w:rFonts w:ascii="Verdana" w:hAnsi="Verdana"/>
              </w:rPr>
            </w:pPr>
            <w:r w:rsidRPr="002822A6">
              <w:rPr>
                <w:rFonts w:ascii="Verdana" w:hAnsi="Verdana"/>
              </w:rPr>
              <w:lastRenderedPageBreak/>
              <w:t>4</w:t>
            </w:r>
          </w:p>
        </w:tc>
        <w:tc>
          <w:tcPr>
            <w:tcW w:w="700" w:type="pct"/>
            <w:hideMark/>
          </w:tcPr>
          <w:p w14:paraId="44CB52F3" w14:textId="77777777" w:rsidR="002822A6" w:rsidRPr="002822A6" w:rsidRDefault="002822A6" w:rsidP="002822A6">
            <w:pPr>
              <w:spacing w:after="160" w:line="259" w:lineRule="auto"/>
              <w:jc w:val="both"/>
              <w:rPr>
                <w:rFonts w:ascii="Verdana" w:hAnsi="Verdana"/>
              </w:rPr>
            </w:pPr>
            <w:r w:rsidRPr="002822A6">
              <w:rPr>
                <w:rFonts w:ascii="Verdana" w:hAnsi="Verdana"/>
              </w:rPr>
              <w:t>$ 677 910. 567</w:t>
            </w:r>
          </w:p>
        </w:tc>
      </w:tr>
      <w:tr w:rsidR="002822A6" w:rsidRPr="002822A6" w14:paraId="3EB6A326" w14:textId="77777777" w:rsidTr="002822A6">
        <w:tc>
          <w:tcPr>
            <w:tcW w:w="650" w:type="pct"/>
            <w:hideMark/>
          </w:tcPr>
          <w:p w14:paraId="167C2642" w14:textId="77777777" w:rsidR="002822A6" w:rsidRPr="002822A6" w:rsidRDefault="002822A6" w:rsidP="002822A6">
            <w:pPr>
              <w:spacing w:after="160" w:line="259" w:lineRule="auto"/>
              <w:jc w:val="both"/>
              <w:rPr>
                <w:rFonts w:ascii="Verdana" w:hAnsi="Verdana"/>
              </w:rPr>
            </w:pPr>
            <w:r w:rsidRPr="002822A6">
              <w:rPr>
                <w:rFonts w:ascii="Verdana" w:hAnsi="Verdana"/>
              </w:rPr>
              <w:t>DEMANDA</w:t>
            </w:r>
          </w:p>
        </w:tc>
        <w:tc>
          <w:tcPr>
            <w:tcW w:w="1100" w:type="pct"/>
            <w:hideMark/>
          </w:tcPr>
          <w:p w14:paraId="33D47138" w14:textId="77777777" w:rsidR="002822A6" w:rsidRPr="002822A6" w:rsidRDefault="002822A6" w:rsidP="002822A6">
            <w:pPr>
              <w:spacing w:after="160" w:line="259" w:lineRule="auto"/>
              <w:jc w:val="both"/>
              <w:rPr>
                <w:rFonts w:ascii="Verdana" w:hAnsi="Verdana"/>
              </w:rPr>
            </w:pPr>
            <w:r w:rsidRPr="002822A6">
              <w:rPr>
                <w:rFonts w:ascii="Verdana" w:hAnsi="Verdana"/>
              </w:rPr>
              <w:t>NULIDAD Y RESTABLECIMIENTO DEL DERECHO</w:t>
            </w:r>
          </w:p>
        </w:tc>
        <w:tc>
          <w:tcPr>
            <w:tcW w:w="2100" w:type="pct"/>
            <w:hideMark/>
          </w:tcPr>
          <w:p w14:paraId="78083081" w14:textId="77777777" w:rsidR="002822A6" w:rsidRPr="002822A6" w:rsidRDefault="002822A6" w:rsidP="002822A6">
            <w:pPr>
              <w:spacing w:after="160" w:line="259" w:lineRule="auto"/>
              <w:jc w:val="both"/>
              <w:rPr>
                <w:rFonts w:ascii="Verdana" w:hAnsi="Verdana"/>
              </w:rPr>
            </w:pPr>
            <w:r w:rsidRPr="002822A6">
              <w:rPr>
                <w:rFonts w:ascii="Verdana" w:hAnsi="Verdana"/>
              </w:rPr>
              <w:t>ILEGALIDAD DEL ACTO ADMINISTRATIVO QUE NO RECONOCE LA RELIQUIDACION DE LA PENSION</w:t>
            </w:r>
          </w:p>
        </w:tc>
        <w:tc>
          <w:tcPr>
            <w:tcW w:w="450" w:type="pct"/>
            <w:hideMark/>
          </w:tcPr>
          <w:p w14:paraId="6D39C9C9" w14:textId="77777777" w:rsidR="002822A6" w:rsidRPr="002822A6" w:rsidRDefault="002822A6" w:rsidP="002822A6">
            <w:pPr>
              <w:spacing w:after="160" w:line="259" w:lineRule="auto"/>
              <w:jc w:val="both"/>
              <w:rPr>
                <w:rFonts w:ascii="Verdana" w:hAnsi="Verdana"/>
              </w:rPr>
            </w:pPr>
            <w:r w:rsidRPr="002822A6">
              <w:rPr>
                <w:rFonts w:ascii="Verdana" w:hAnsi="Verdana"/>
              </w:rPr>
              <w:t>1</w:t>
            </w:r>
          </w:p>
        </w:tc>
        <w:tc>
          <w:tcPr>
            <w:tcW w:w="700" w:type="pct"/>
            <w:hideMark/>
          </w:tcPr>
          <w:p w14:paraId="5CFF06D9" w14:textId="77777777" w:rsidR="002822A6" w:rsidRPr="002822A6" w:rsidRDefault="002822A6" w:rsidP="002822A6">
            <w:pPr>
              <w:spacing w:after="160" w:line="259" w:lineRule="auto"/>
              <w:jc w:val="both"/>
              <w:rPr>
                <w:rFonts w:ascii="Verdana" w:hAnsi="Verdana"/>
              </w:rPr>
            </w:pPr>
            <w:r w:rsidRPr="002822A6">
              <w:rPr>
                <w:rFonts w:ascii="Verdana" w:hAnsi="Verdana"/>
              </w:rPr>
              <w:t>$ 48.278.695</w:t>
            </w:r>
          </w:p>
        </w:tc>
      </w:tr>
      <w:tr w:rsidR="002822A6" w:rsidRPr="002822A6" w14:paraId="02EC0396" w14:textId="77777777" w:rsidTr="002822A6">
        <w:tc>
          <w:tcPr>
            <w:tcW w:w="650" w:type="pct"/>
            <w:hideMark/>
          </w:tcPr>
          <w:p w14:paraId="7F9DCD5B" w14:textId="77777777" w:rsidR="002822A6" w:rsidRPr="002822A6" w:rsidRDefault="002822A6" w:rsidP="002822A6">
            <w:pPr>
              <w:spacing w:after="160" w:line="259" w:lineRule="auto"/>
              <w:jc w:val="both"/>
              <w:rPr>
                <w:rFonts w:ascii="Verdana" w:hAnsi="Verdana"/>
              </w:rPr>
            </w:pPr>
            <w:r w:rsidRPr="002822A6">
              <w:rPr>
                <w:rFonts w:ascii="Verdana" w:hAnsi="Verdana"/>
              </w:rPr>
              <w:t>DEMANDA</w:t>
            </w:r>
          </w:p>
        </w:tc>
        <w:tc>
          <w:tcPr>
            <w:tcW w:w="1100" w:type="pct"/>
            <w:hideMark/>
          </w:tcPr>
          <w:p w14:paraId="63DC131E" w14:textId="77777777" w:rsidR="002822A6" w:rsidRPr="002822A6" w:rsidRDefault="002822A6" w:rsidP="002822A6">
            <w:pPr>
              <w:spacing w:after="160" w:line="259" w:lineRule="auto"/>
              <w:jc w:val="both"/>
              <w:rPr>
                <w:rFonts w:ascii="Verdana" w:hAnsi="Verdana"/>
              </w:rPr>
            </w:pPr>
            <w:r w:rsidRPr="002822A6">
              <w:rPr>
                <w:rFonts w:ascii="Verdana" w:hAnsi="Verdana"/>
              </w:rPr>
              <w:t>NULIDAD Y RESTABLECIMIENTO DEL DERECHO</w:t>
            </w:r>
          </w:p>
        </w:tc>
        <w:tc>
          <w:tcPr>
            <w:tcW w:w="2100" w:type="pct"/>
            <w:hideMark/>
          </w:tcPr>
          <w:p w14:paraId="0CD657DE" w14:textId="77777777" w:rsidR="002822A6" w:rsidRPr="002822A6" w:rsidRDefault="002822A6" w:rsidP="002822A6">
            <w:pPr>
              <w:spacing w:after="160" w:line="259" w:lineRule="auto"/>
              <w:jc w:val="both"/>
              <w:rPr>
                <w:rFonts w:ascii="Verdana" w:hAnsi="Verdana"/>
              </w:rPr>
            </w:pPr>
            <w:r w:rsidRPr="002822A6">
              <w:rPr>
                <w:rFonts w:ascii="Verdana" w:hAnsi="Verdana"/>
              </w:rPr>
              <w:t>ILEGALIDAD DEL ACTO ADMINISTRATIVO QUE CREA O MODIFICA PLANTA DE PERSONAL (Desvinculación de Supernumeraria)</w:t>
            </w:r>
          </w:p>
        </w:tc>
        <w:tc>
          <w:tcPr>
            <w:tcW w:w="450" w:type="pct"/>
            <w:hideMark/>
          </w:tcPr>
          <w:p w14:paraId="15F59DB1" w14:textId="77777777" w:rsidR="002822A6" w:rsidRPr="002822A6" w:rsidRDefault="002822A6" w:rsidP="002822A6">
            <w:pPr>
              <w:spacing w:after="160" w:line="259" w:lineRule="auto"/>
              <w:jc w:val="both"/>
              <w:rPr>
                <w:rFonts w:ascii="Verdana" w:hAnsi="Verdana"/>
              </w:rPr>
            </w:pPr>
            <w:r w:rsidRPr="002822A6">
              <w:rPr>
                <w:rFonts w:ascii="Verdana" w:hAnsi="Verdana"/>
                <w:b/>
                <w:bCs/>
              </w:rPr>
              <w:t>1</w:t>
            </w:r>
          </w:p>
        </w:tc>
        <w:tc>
          <w:tcPr>
            <w:tcW w:w="700" w:type="pct"/>
            <w:hideMark/>
          </w:tcPr>
          <w:p w14:paraId="0AAF5211" w14:textId="77777777" w:rsidR="002822A6" w:rsidRPr="002822A6" w:rsidRDefault="002822A6" w:rsidP="002822A6">
            <w:pPr>
              <w:spacing w:after="160" w:line="259" w:lineRule="auto"/>
              <w:jc w:val="both"/>
              <w:rPr>
                <w:rFonts w:ascii="Verdana" w:hAnsi="Verdana"/>
              </w:rPr>
            </w:pPr>
            <w:r w:rsidRPr="002822A6">
              <w:rPr>
                <w:rFonts w:ascii="Verdana" w:hAnsi="Verdana"/>
              </w:rPr>
              <w:t>$ 10.509.432</w:t>
            </w:r>
          </w:p>
        </w:tc>
      </w:tr>
      <w:tr w:rsidR="002822A6" w:rsidRPr="002822A6" w14:paraId="33FADF13" w14:textId="77777777" w:rsidTr="002822A6">
        <w:tc>
          <w:tcPr>
            <w:tcW w:w="650" w:type="pct"/>
            <w:hideMark/>
          </w:tcPr>
          <w:p w14:paraId="335247D1" w14:textId="77777777" w:rsidR="002822A6" w:rsidRPr="002822A6" w:rsidRDefault="002822A6" w:rsidP="002822A6">
            <w:pPr>
              <w:spacing w:after="160" w:line="259" w:lineRule="auto"/>
              <w:jc w:val="both"/>
              <w:rPr>
                <w:rFonts w:ascii="Verdana" w:hAnsi="Verdana"/>
              </w:rPr>
            </w:pPr>
            <w:r w:rsidRPr="002822A6">
              <w:rPr>
                <w:rFonts w:ascii="Verdana" w:hAnsi="Verdana"/>
              </w:rPr>
              <w:t>DE MA ISO A</w:t>
            </w:r>
          </w:p>
        </w:tc>
        <w:tc>
          <w:tcPr>
            <w:tcW w:w="1100" w:type="pct"/>
            <w:hideMark/>
          </w:tcPr>
          <w:p w14:paraId="7699EADA" w14:textId="77777777" w:rsidR="002822A6" w:rsidRPr="002822A6" w:rsidRDefault="002822A6" w:rsidP="002822A6">
            <w:pPr>
              <w:spacing w:after="160" w:line="259" w:lineRule="auto"/>
              <w:jc w:val="both"/>
              <w:rPr>
                <w:rFonts w:ascii="Verdana" w:hAnsi="Verdana"/>
              </w:rPr>
            </w:pPr>
            <w:r w:rsidRPr="002822A6">
              <w:rPr>
                <w:rFonts w:ascii="Verdana" w:hAnsi="Verdana"/>
              </w:rPr>
              <w:t>NULIDAD Y RESTABLECIMIENTO DEL DERECHO</w:t>
            </w:r>
          </w:p>
        </w:tc>
        <w:tc>
          <w:tcPr>
            <w:tcW w:w="2100" w:type="pct"/>
            <w:hideMark/>
          </w:tcPr>
          <w:p w14:paraId="09D39A72" w14:textId="77777777" w:rsidR="002822A6" w:rsidRPr="002822A6" w:rsidRDefault="002822A6" w:rsidP="002822A6">
            <w:pPr>
              <w:spacing w:after="160" w:line="259" w:lineRule="auto"/>
              <w:jc w:val="both"/>
              <w:rPr>
                <w:rFonts w:ascii="Verdana" w:hAnsi="Verdana"/>
              </w:rPr>
            </w:pPr>
            <w:r w:rsidRPr="002822A6">
              <w:rPr>
                <w:rFonts w:ascii="Verdana" w:hAnsi="Verdana"/>
              </w:rPr>
              <w:t>ILEGALIDAD DEL ACTO ADMINISTRAT IVO QUE NO RECONOCE PENSION DE INVAUDEZ</w:t>
            </w:r>
          </w:p>
        </w:tc>
        <w:tc>
          <w:tcPr>
            <w:tcW w:w="450" w:type="pct"/>
            <w:hideMark/>
          </w:tcPr>
          <w:p w14:paraId="15D8B499" w14:textId="77777777" w:rsidR="002822A6" w:rsidRPr="002822A6" w:rsidRDefault="002822A6" w:rsidP="002822A6">
            <w:pPr>
              <w:spacing w:after="160" w:line="259" w:lineRule="auto"/>
              <w:jc w:val="both"/>
              <w:rPr>
                <w:rFonts w:ascii="Verdana" w:hAnsi="Verdana"/>
              </w:rPr>
            </w:pPr>
            <w:r w:rsidRPr="002822A6">
              <w:rPr>
                <w:rFonts w:ascii="Verdana" w:hAnsi="Verdana"/>
                <w:b/>
                <w:bCs/>
              </w:rPr>
              <w:t>1</w:t>
            </w:r>
          </w:p>
        </w:tc>
        <w:tc>
          <w:tcPr>
            <w:tcW w:w="700" w:type="pct"/>
            <w:hideMark/>
          </w:tcPr>
          <w:p w14:paraId="3595195D" w14:textId="77777777" w:rsidR="002822A6" w:rsidRPr="002822A6" w:rsidRDefault="002822A6" w:rsidP="002822A6">
            <w:pPr>
              <w:spacing w:after="160" w:line="259" w:lineRule="auto"/>
              <w:jc w:val="both"/>
              <w:rPr>
                <w:rFonts w:ascii="Verdana" w:hAnsi="Verdana"/>
              </w:rPr>
            </w:pPr>
            <w:r w:rsidRPr="002822A6">
              <w:rPr>
                <w:rFonts w:ascii="Verdana" w:hAnsi="Verdana"/>
              </w:rPr>
              <w:t>$ O</w:t>
            </w:r>
          </w:p>
        </w:tc>
      </w:tr>
      <w:tr w:rsidR="002822A6" w:rsidRPr="002822A6" w14:paraId="1FD146CD" w14:textId="77777777" w:rsidTr="002822A6">
        <w:tc>
          <w:tcPr>
            <w:tcW w:w="650" w:type="pct"/>
            <w:hideMark/>
          </w:tcPr>
          <w:p w14:paraId="3A4CB106" w14:textId="77777777" w:rsidR="002822A6" w:rsidRPr="002822A6" w:rsidRDefault="002822A6" w:rsidP="002822A6">
            <w:pPr>
              <w:spacing w:after="160" w:line="259" w:lineRule="auto"/>
              <w:jc w:val="both"/>
              <w:rPr>
                <w:rFonts w:ascii="Verdana" w:hAnsi="Verdana"/>
              </w:rPr>
            </w:pPr>
            <w:r w:rsidRPr="002822A6">
              <w:rPr>
                <w:rFonts w:ascii="Verdana" w:hAnsi="Verdana"/>
              </w:rPr>
              <w:t>DEMANDA</w:t>
            </w:r>
          </w:p>
        </w:tc>
        <w:tc>
          <w:tcPr>
            <w:tcW w:w="1100" w:type="pct"/>
            <w:hideMark/>
          </w:tcPr>
          <w:p w14:paraId="2B2FF3D8" w14:textId="77777777" w:rsidR="002822A6" w:rsidRPr="002822A6" w:rsidRDefault="002822A6" w:rsidP="002822A6">
            <w:pPr>
              <w:spacing w:after="160" w:line="259" w:lineRule="auto"/>
              <w:jc w:val="both"/>
              <w:rPr>
                <w:rFonts w:ascii="Verdana" w:hAnsi="Verdana"/>
              </w:rPr>
            </w:pPr>
            <w:r w:rsidRPr="002822A6">
              <w:rPr>
                <w:rFonts w:ascii="Verdana" w:hAnsi="Verdana"/>
              </w:rPr>
              <w:t>ORDINARIO LABORAL</w:t>
            </w:r>
          </w:p>
        </w:tc>
        <w:tc>
          <w:tcPr>
            <w:tcW w:w="2100" w:type="pct"/>
            <w:hideMark/>
          </w:tcPr>
          <w:p w14:paraId="69AA75F1" w14:textId="77777777" w:rsidR="002822A6" w:rsidRPr="002822A6" w:rsidRDefault="002822A6" w:rsidP="002822A6">
            <w:pPr>
              <w:spacing w:after="160" w:line="259" w:lineRule="auto"/>
              <w:jc w:val="both"/>
              <w:rPr>
                <w:rFonts w:ascii="Verdana" w:hAnsi="Verdana"/>
              </w:rPr>
            </w:pPr>
            <w:r w:rsidRPr="002822A6">
              <w:rPr>
                <w:rFonts w:ascii="Verdana" w:hAnsi="Verdana"/>
              </w:rPr>
              <w:t>NO RECONOCIMIENTO EN DERECHO DE PRESTACIONES SOCIALES</w:t>
            </w:r>
          </w:p>
        </w:tc>
        <w:tc>
          <w:tcPr>
            <w:tcW w:w="450" w:type="pct"/>
            <w:hideMark/>
          </w:tcPr>
          <w:p w14:paraId="4B7B7B89" w14:textId="77777777" w:rsidR="002822A6" w:rsidRPr="002822A6" w:rsidRDefault="002822A6" w:rsidP="002822A6">
            <w:pPr>
              <w:spacing w:after="160" w:line="259" w:lineRule="auto"/>
              <w:jc w:val="both"/>
              <w:rPr>
                <w:rFonts w:ascii="Verdana" w:hAnsi="Verdana"/>
              </w:rPr>
            </w:pPr>
            <w:r w:rsidRPr="002822A6">
              <w:rPr>
                <w:rFonts w:ascii="Verdana" w:hAnsi="Verdana"/>
              </w:rPr>
              <w:t>169</w:t>
            </w:r>
          </w:p>
        </w:tc>
        <w:tc>
          <w:tcPr>
            <w:tcW w:w="700" w:type="pct"/>
            <w:hideMark/>
          </w:tcPr>
          <w:p w14:paraId="5B3F2091" w14:textId="77777777" w:rsidR="002822A6" w:rsidRPr="002822A6" w:rsidRDefault="002822A6" w:rsidP="002822A6">
            <w:pPr>
              <w:spacing w:after="160" w:line="259" w:lineRule="auto"/>
              <w:jc w:val="both"/>
              <w:rPr>
                <w:rFonts w:ascii="Verdana" w:hAnsi="Verdana"/>
              </w:rPr>
            </w:pPr>
            <w:r w:rsidRPr="002822A6">
              <w:rPr>
                <w:rFonts w:ascii="Verdana" w:hAnsi="Verdana"/>
              </w:rPr>
              <w:t>$12.837.188.709</w:t>
            </w:r>
          </w:p>
        </w:tc>
      </w:tr>
      <w:tr w:rsidR="002822A6" w:rsidRPr="002822A6" w14:paraId="0A478ED4" w14:textId="77777777" w:rsidTr="002822A6">
        <w:tc>
          <w:tcPr>
            <w:tcW w:w="650" w:type="pct"/>
            <w:hideMark/>
          </w:tcPr>
          <w:p w14:paraId="3A95DE12" w14:textId="77777777" w:rsidR="002822A6" w:rsidRPr="002822A6" w:rsidRDefault="002822A6" w:rsidP="002822A6">
            <w:pPr>
              <w:spacing w:after="160" w:line="259" w:lineRule="auto"/>
              <w:jc w:val="both"/>
              <w:rPr>
                <w:rFonts w:ascii="Verdana" w:hAnsi="Verdana"/>
              </w:rPr>
            </w:pPr>
            <w:r w:rsidRPr="002822A6">
              <w:rPr>
                <w:rFonts w:ascii="Verdana" w:hAnsi="Verdana"/>
              </w:rPr>
              <w:lastRenderedPageBreak/>
              <w:t>DEMANDA</w:t>
            </w:r>
          </w:p>
        </w:tc>
        <w:tc>
          <w:tcPr>
            <w:tcW w:w="1100" w:type="pct"/>
            <w:hideMark/>
          </w:tcPr>
          <w:p w14:paraId="227529D7" w14:textId="77777777" w:rsidR="002822A6" w:rsidRPr="002822A6" w:rsidRDefault="002822A6" w:rsidP="002822A6">
            <w:pPr>
              <w:spacing w:after="160" w:line="259" w:lineRule="auto"/>
              <w:jc w:val="both"/>
              <w:rPr>
                <w:rFonts w:ascii="Verdana" w:hAnsi="Verdana"/>
              </w:rPr>
            </w:pPr>
            <w:r w:rsidRPr="002822A6">
              <w:rPr>
                <w:rFonts w:ascii="Verdana" w:hAnsi="Verdana"/>
              </w:rPr>
              <w:t>ORDINARIO LABORAL</w:t>
            </w:r>
          </w:p>
        </w:tc>
        <w:tc>
          <w:tcPr>
            <w:tcW w:w="2100" w:type="pct"/>
            <w:hideMark/>
          </w:tcPr>
          <w:p w14:paraId="03D2D3A8" w14:textId="77777777" w:rsidR="002822A6" w:rsidRPr="002822A6" w:rsidRDefault="002822A6" w:rsidP="002822A6">
            <w:pPr>
              <w:spacing w:after="160" w:line="259" w:lineRule="auto"/>
              <w:jc w:val="both"/>
              <w:rPr>
                <w:rFonts w:ascii="Verdana" w:hAnsi="Verdana"/>
              </w:rPr>
            </w:pPr>
            <w:r w:rsidRPr="002822A6">
              <w:rPr>
                <w:rFonts w:ascii="Verdana" w:hAnsi="Verdana"/>
              </w:rPr>
              <w:t>CONFIGURACION DEL CONTRATO REALIDAD</w:t>
            </w:r>
          </w:p>
        </w:tc>
        <w:tc>
          <w:tcPr>
            <w:tcW w:w="450" w:type="pct"/>
            <w:hideMark/>
          </w:tcPr>
          <w:p w14:paraId="4A0E9080" w14:textId="77777777" w:rsidR="002822A6" w:rsidRPr="002822A6" w:rsidRDefault="002822A6" w:rsidP="002822A6">
            <w:pPr>
              <w:spacing w:after="160" w:line="259" w:lineRule="auto"/>
              <w:jc w:val="both"/>
              <w:rPr>
                <w:rFonts w:ascii="Verdana" w:hAnsi="Verdana"/>
              </w:rPr>
            </w:pPr>
            <w:r w:rsidRPr="002822A6">
              <w:rPr>
                <w:rFonts w:ascii="Verdana" w:hAnsi="Verdana"/>
              </w:rPr>
              <w:t>2</w:t>
            </w:r>
          </w:p>
        </w:tc>
        <w:tc>
          <w:tcPr>
            <w:tcW w:w="700" w:type="pct"/>
            <w:hideMark/>
          </w:tcPr>
          <w:p w14:paraId="2BCA4861" w14:textId="77777777" w:rsidR="002822A6" w:rsidRPr="002822A6" w:rsidRDefault="002822A6" w:rsidP="002822A6">
            <w:pPr>
              <w:spacing w:after="160" w:line="259" w:lineRule="auto"/>
              <w:jc w:val="both"/>
              <w:rPr>
                <w:rFonts w:ascii="Verdana" w:hAnsi="Verdana"/>
              </w:rPr>
            </w:pPr>
            <w:r w:rsidRPr="002822A6">
              <w:rPr>
                <w:rFonts w:ascii="Verdana" w:hAnsi="Verdana"/>
              </w:rPr>
              <w:t>$ 476.017.693</w:t>
            </w:r>
          </w:p>
        </w:tc>
      </w:tr>
      <w:tr w:rsidR="002822A6" w:rsidRPr="002822A6" w14:paraId="7AD41F03" w14:textId="77777777" w:rsidTr="002822A6">
        <w:tc>
          <w:tcPr>
            <w:tcW w:w="650" w:type="pct"/>
            <w:hideMark/>
          </w:tcPr>
          <w:p w14:paraId="763F0978" w14:textId="77777777" w:rsidR="002822A6" w:rsidRPr="002822A6" w:rsidRDefault="002822A6" w:rsidP="002822A6">
            <w:pPr>
              <w:spacing w:after="160" w:line="259" w:lineRule="auto"/>
              <w:jc w:val="both"/>
              <w:rPr>
                <w:rFonts w:ascii="Verdana" w:hAnsi="Verdana"/>
              </w:rPr>
            </w:pPr>
            <w:r w:rsidRPr="002822A6">
              <w:rPr>
                <w:rFonts w:ascii="Verdana" w:hAnsi="Verdana"/>
              </w:rPr>
              <w:t>DEMANDA</w:t>
            </w:r>
          </w:p>
        </w:tc>
        <w:tc>
          <w:tcPr>
            <w:tcW w:w="1100" w:type="pct"/>
            <w:hideMark/>
          </w:tcPr>
          <w:p w14:paraId="6B5B321C" w14:textId="77777777" w:rsidR="002822A6" w:rsidRPr="002822A6" w:rsidRDefault="002822A6" w:rsidP="002822A6">
            <w:pPr>
              <w:spacing w:after="160" w:line="259" w:lineRule="auto"/>
              <w:jc w:val="both"/>
              <w:rPr>
                <w:rFonts w:ascii="Verdana" w:hAnsi="Verdana"/>
              </w:rPr>
            </w:pPr>
            <w:r w:rsidRPr="002822A6">
              <w:rPr>
                <w:rFonts w:ascii="Verdana" w:hAnsi="Verdana"/>
              </w:rPr>
              <w:t>ORDINARIO LABORAL</w:t>
            </w:r>
          </w:p>
        </w:tc>
        <w:tc>
          <w:tcPr>
            <w:tcW w:w="2100" w:type="pct"/>
            <w:hideMark/>
          </w:tcPr>
          <w:p w14:paraId="249E3D35" w14:textId="77777777" w:rsidR="002822A6" w:rsidRPr="002822A6" w:rsidRDefault="002822A6" w:rsidP="002822A6">
            <w:pPr>
              <w:spacing w:after="160" w:line="259" w:lineRule="auto"/>
              <w:jc w:val="both"/>
              <w:rPr>
                <w:rFonts w:ascii="Verdana" w:hAnsi="Verdana"/>
              </w:rPr>
            </w:pPr>
            <w:r w:rsidRPr="002822A6">
              <w:rPr>
                <w:rFonts w:ascii="Verdana" w:hAnsi="Verdana"/>
              </w:rPr>
              <w:t>ILEGALIDAD DEL ACTO ADMINISTRATIVO QUE NO RECONOCE BONO PENSION AL</w:t>
            </w:r>
          </w:p>
        </w:tc>
        <w:tc>
          <w:tcPr>
            <w:tcW w:w="450" w:type="pct"/>
            <w:hideMark/>
          </w:tcPr>
          <w:p w14:paraId="659ED66B" w14:textId="77777777" w:rsidR="002822A6" w:rsidRPr="002822A6" w:rsidRDefault="002822A6" w:rsidP="002822A6">
            <w:pPr>
              <w:spacing w:after="160" w:line="259" w:lineRule="auto"/>
              <w:jc w:val="both"/>
              <w:rPr>
                <w:rFonts w:ascii="Verdana" w:hAnsi="Verdana"/>
              </w:rPr>
            </w:pPr>
            <w:r w:rsidRPr="002822A6">
              <w:rPr>
                <w:rFonts w:ascii="Verdana" w:hAnsi="Verdana"/>
              </w:rPr>
              <w:t>2</w:t>
            </w:r>
          </w:p>
        </w:tc>
        <w:tc>
          <w:tcPr>
            <w:tcW w:w="700" w:type="pct"/>
            <w:hideMark/>
          </w:tcPr>
          <w:p w14:paraId="1994C19B" w14:textId="77777777" w:rsidR="002822A6" w:rsidRPr="002822A6" w:rsidRDefault="002822A6" w:rsidP="002822A6">
            <w:pPr>
              <w:spacing w:after="160" w:line="259" w:lineRule="auto"/>
              <w:jc w:val="both"/>
              <w:rPr>
                <w:rFonts w:ascii="Verdana" w:hAnsi="Verdana"/>
              </w:rPr>
            </w:pPr>
            <w:r w:rsidRPr="002822A6">
              <w:rPr>
                <w:rFonts w:ascii="Verdana" w:hAnsi="Verdana"/>
              </w:rPr>
              <w:t>$ 25.774.000</w:t>
            </w:r>
          </w:p>
        </w:tc>
      </w:tr>
      <w:tr w:rsidR="002822A6" w:rsidRPr="002822A6" w14:paraId="099B0F95" w14:textId="77777777" w:rsidTr="002822A6">
        <w:tc>
          <w:tcPr>
            <w:tcW w:w="650" w:type="pct"/>
            <w:hideMark/>
          </w:tcPr>
          <w:p w14:paraId="36B6AFC6" w14:textId="77777777" w:rsidR="002822A6" w:rsidRPr="002822A6" w:rsidRDefault="002822A6" w:rsidP="002822A6">
            <w:pPr>
              <w:spacing w:after="160" w:line="259" w:lineRule="auto"/>
              <w:jc w:val="both"/>
              <w:rPr>
                <w:rFonts w:ascii="Verdana" w:hAnsi="Verdana"/>
              </w:rPr>
            </w:pPr>
            <w:r w:rsidRPr="002822A6">
              <w:rPr>
                <w:rFonts w:ascii="Verdana" w:hAnsi="Verdana"/>
              </w:rPr>
              <w:t>DEMANDA</w:t>
            </w:r>
          </w:p>
        </w:tc>
        <w:tc>
          <w:tcPr>
            <w:tcW w:w="1100" w:type="pct"/>
            <w:hideMark/>
          </w:tcPr>
          <w:p w14:paraId="1982182C" w14:textId="77777777" w:rsidR="002822A6" w:rsidRPr="002822A6" w:rsidRDefault="002822A6" w:rsidP="002822A6">
            <w:pPr>
              <w:spacing w:after="160" w:line="259" w:lineRule="auto"/>
              <w:jc w:val="both"/>
              <w:rPr>
                <w:rFonts w:ascii="Verdana" w:hAnsi="Verdana"/>
              </w:rPr>
            </w:pPr>
            <w:r w:rsidRPr="002822A6">
              <w:rPr>
                <w:rFonts w:ascii="Verdana" w:hAnsi="Verdana"/>
              </w:rPr>
              <w:t>REPARACIÓN DIRECTA</w:t>
            </w:r>
          </w:p>
        </w:tc>
        <w:tc>
          <w:tcPr>
            <w:tcW w:w="2100" w:type="pct"/>
            <w:hideMark/>
          </w:tcPr>
          <w:p w14:paraId="2EE61046" w14:textId="77777777" w:rsidR="002822A6" w:rsidRPr="002822A6" w:rsidRDefault="002822A6" w:rsidP="002822A6">
            <w:pPr>
              <w:spacing w:after="160" w:line="259" w:lineRule="auto"/>
              <w:jc w:val="both"/>
              <w:rPr>
                <w:rFonts w:ascii="Verdana" w:hAnsi="Verdana"/>
              </w:rPr>
            </w:pPr>
            <w:r w:rsidRPr="002822A6">
              <w:rPr>
                <w:rFonts w:ascii="Verdana" w:hAnsi="Verdana"/>
              </w:rPr>
              <w:t>INCUMPUMIENTO DEL DEBER DE PROTECCION Y SEGURIDAD POR PARTE DEL ESTADO</w:t>
            </w:r>
          </w:p>
        </w:tc>
        <w:tc>
          <w:tcPr>
            <w:tcW w:w="450" w:type="pct"/>
            <w:hideMark/>
          </w:tcPr>
          <w:p w14:paraId="4B0B216D" w14:textId="77777777" w:rsidR="002822A6" w:rsidRPr="002822A6" w:rsidRDefault="002822A6" w:rsidP="002822A6">
            <w:pPr>
              <w:spacing w:after="160" w:line="259" w:lineRule="auto"/>
              <w:jc w:val="both"/>
              <w:rPr>
                <w:rFonts w:ascii="Verdana" w:hAnsi="Verdana"/>
              </w:rPr>
            </w:pPr>
            <w:r w:rsidRPr="002822A6">
              <w:rPr>
                <w:rFonts w:ascii="Verdana" w:hAnsi="Verdana"/>
              </w:rPr>
              <w:t>30</w:t>
            </w:r>
          </w:p>
        </w:tc>
        <w:tc>
          <w:tcPr>
            <w:tcW w:w="700" w:type="pct"/>
            <w:hideMark/>
          </w:tcPr>
          <w:p w14:paraId="050E1DD4" w14:textId="77777777" w:rsidR="002822A6" w:rsidRPr="002822A6" w:rsidRDefault="002822A6" w:rsidP="002822A6">
            <w:pPr>
              <w:spacing w:after="160" w:line="259" w:lineRule="auto"/>
              <w:jc w:val="both"/>
              <w:rPr>
                <w:rFonts w:ascii="Verdana" w:hAnsi="Verdana"/>
              </w:rPr>
            </w:pPr>
            <w:r w:rsidRPr="002822A6">
              <w:rPr>
                <w:rFonts w:ascii="Verdana" w:hAnsi="Verdana"/>
              </w:rPr>
              <w:t>SI 1.299.436.213</w:t>
            </w:r>
          </w:p>
        </w:tc>
      </w:tr>
      <w:tr w:rsidR="002822A6" w:rsidRPr="002822A6" w14:paraId="1EDFAABE" w14:textId="77777777" w:rsidTr="002822A6">
        <w:tc>
          <w:tcPr>
            <w:tcW w:w="650" w:type="pct"/>
            <w:hideMark/>
          </w:tcPr>
          <w:p w14:paraId="1CB17822" w14:textId="77777777" w:rsidR="002822A6" w:rsidRPr="002822A6" w:rsidRDefault="002822A6" w:rsidP="002822A6">
            <w:pPr>
              <w:spacing w:after="160" w:line="259" w:lineRule="auto"/>
              <w:jc w:val="both"/>
              <w:rPr>
                <w:rFonts w:ascii="Verdana" w:hAnsi="Verdana"/>
              </w:rPr>
            </w:pPr>
            <w:r w:rsidRPr="002822A6">
              <w:rPr>
                <w:rFonts w:ascii="Verdana" w:hAnsi="Verdana"/>
              </w:rPr>
              <w:t>DEMANDA</w:t>
            </w:r>
          </w:p>
        </w:tc>
        <w:tc>
          <w:tcPr>
            <w:tcW w:w="1100" w:type="pct"/>
            <w:hideMark/>
          </w:tcPr>
          <w:p w14:paraId="5F5A823F" w14:textId="77777777" w:rsidR="002822A6" w:rsidRPr="002822A6" w:rsidRDefault="002822A6" w:rsidP="002822A6">
            <w:pPr>
              <w:spacing w:after="160" w:line="259" w:lineRule="auto"/>
              <w:jc w:val="both"/>
              <w:rPr>
                <w:rFonts w:ascii="Verdana" w:hAnsi="Verdana"/>
              </w:rPr>
            </w:pPr>
            <w:r w:rsidRPr="002822A6">
              <w:rPr>
                <w:rFonts w:ascii="Verdana" w:hAnsi="Verdana"/>
              </w:rPr>
              <w:t>REPARACIÓN DIRECTA</w:t>
            </w:r>
          </w:p>
        </w:tc>
        <w:tc>
          <w:tcPr>
            <w:tcW w:w="2100" w:type="pct"/>
            <w:hideMark/>
          </w:tcPr>
          <w:p w14:paraId="2E43992F" w14:textId="77777777" w:rsidR="002822A6" w:rsidRPr="002822A6" w:rsidRDefault="002822A6" w:rsidP="002822A6">
            <w:pPr>
              <w:spacing w:after="160" w:line="259" w:lineRule="auto"/>
              <w:jc w:val="both"/>
              <w:rPr>
                <w:rFonts w:ascii="Verdana" w:hAnsi="Verdana"/>
              </w:rPr>
            </w:pPr>
            <w:r w:rsidRPr="002822A6">
              <w:rPr>
                <w:rFonts w:ascii="Verdana" w:hAnsi="Verdana"/>
              </w:rPr>
              <w:t>ILEGALIDAD DEL ACTO ADMINISTRATIVO QUE CREA O MODIFICA PLANTA DE PERSONAL (DEFENSORES DE FAMILIA)</w:t>
            </w:r>
          </w:p>
        </w:tc>
        <w:tc>
          <w:tcPr>
            <w:tcW w:w="450" w:type="pct"/>
            <w:hideMark/>
          </w:tcPr>
          <w:p w14:paraId="725861EF" w14:textId="77777777" w:rsidR="002822A6" w:rsidRPr="002822A6" w:rsidRDefault="002822A6" w:rsidP="002822A6">
            <w:pPr>
              <w:spacing w:after="160" w:line="259" w:lineRule="auto"/>
              <w:jc w:val="both"/>
              <w:rPr>
                <w:rFonts w:ascii="Verdana" w:hAnsi="Verdana"/>
              </w:rPr>
            </w:pPr>
            <w:r w:rsidRPr="002822A6">
              <w:rPr>
                <w:rFonts w:ascii="Verdana" w:hAnsi="Verdana"/>
                <w:b/>
                <w:bCs/>
              </w:rPr>
              <w:t>1</w:t>
            </w:r>
          </w:p>
        </w:tc>
        <w:tc>
          <w:tcPr>
            <w:tcW w:w="700" w:type="pct"/>
            <w:hideMark/>
          </w:tcPr>
          <w:p w14:paraId="43B20110" w14:textId="77777777" w:rsidR="002822A6" w:rsidRPr="002822A6" w:rsidRDefault="002822A6" w:rsidP="002822A6">
            <w:pPr>
              <w:spacing w:after="160" w:line="259" w:lineRule="auto"/>
              <w:jc w:val="both"/>
              <w:rPr>
                <w:rFonts w:ascii="Verdana" w:hAnsi="Verdana"/>
              </w:rPr>
            </w:pPr>
            <w:r w:rsidRPr="002822A6">
              <w:rPr>
                <w:rFonts w:ascii="Verdana" w:hAnsi="Verdana"/>
              </w:rPr>
              <w:t>$214.197.535</w:t>
            </w:r>
          </w:p>
        </w:tc>
      </w:tr>
      <w:tr w:rsidR="002822A6" w:rsidRPr="002822A6" w14:paraId="38F12D0F" w14:textId="77777777" w:rsidTr="002822A6">
        <w:tc>
          <w:tcPr>
            <w:tcW w:w="650" w:type="pct"/>
            <w:hideMark/>
          </w:tcPr>
          <w:p w14:paraId="05A5EC08" w14:textId="77777777" w:rsidR="002822A6" w:rsidRPr="002822A6" w:rsidRDefault="002822A6" w:rsidP="002822A6">
            <w:pPr>
              <w:spacing w:after="160" w:line="259" w:lineRule="auto"/>
              <w:jc w:val="both"/>
              <w:rPr>
                <w:rFonts w:ascii="Verdana" w:hAnsi="Verdana"/>
              </w:rPr>
            </w:pPr>
            <w:r w:rsidRPr="002822A6">
              <w:rPr>
                <w:rFonts w:ascii="Verdana" w:hAnsi="Verdana"/>
              </w:rPr>
              <w:t>DEMANDA</w:t>
            </w:r>
          </w:p>
        </w:tc>
        <w:tc>
          <w:tcPr>
            <w:tcW w:w="1100" w:type="pct"/>
            <w:hideMark/>
          </w:tcPr>
          <w:p w14:paraId="495C9A70" w14:textId="77777777" w:rsidR="002822A6" w:rsidRPr="002822A6" w:rsidRDefault="002822A6" w:rsidP="002822A6">
            <w:pPr>
              <w:spacing w:after="160" w:line="259" w:lineRule="auto"/>
              <w:jc w:val="both"/>
              <w:rPr>
                <w:rFonts w:ascii="Verdana" w:hAnsi="Verdana"/>
              </w:rPr>
            </w:pPr>
            <w:r w:rsidRPr="002822A6">
              <w:rPr>
                <w:rFonts w:ascii="Verdana" w:hAnsi="Verdana"/>
              </w:rPr>
              <w:t>REPARACION DIRECTA</w:t>
            </w:r>
          </w:p>
        </w:tc>
        <w:tc>
          <w:tcPr>
            <w:tcW w:w="2100" w:type="pct"/>
            <w:hideMark/>
          </w:tcPr>
          <w:p w14:paraId="009DA8FC" w14:textId="77777777" w:rsidR="002822A6" w:rsidRPr="002822A6" w:rsidRDefault="002822A6" w:rsidP="002822A6">
            <w:pPr>
              <w:spacing w:after="160" w:line="259" w:lineRule="auto"/>
              <w:jc w:val="both"/>
              <w:rPr>
                <w:rFonts w:ascii="Verdana" w:hAnsi="Verdana"/>
              </w:rPr>
            </w:pPr>
            <w:r w:rsidRPr="002822A6">
              <w:rPr>
                <w:rFonts w:ascii="Verdana" w:hAnsi="Verdana"/>
              </w:rPr>
              <w:t>EJECUCION DE PRESTACIONES SIN CONTRATO</w:t>
            </w:r>
          </w:p>
        </w:tc>
        <w:tc>
          <w:tcPr>
            <w:tcW w:w="450" w:type="pct"/>
            <w:hideMark/>
          </w:tcPr>
          <w:p w14:paraId="3B688D69" w14:textId="77777777" w:rsidR="002822A6" w:rsidRPr="002822A6" w:rsidRDefault="002822A6" w:rsidP="002822A6">
            <w:pPr>
              <w:spacing w:after="160" w:line="259" w:lineRule="auto"/>
              <w:jc w:val="both"/>
              <w:rPr>
                <w:rFonts w:ascii="Verdana" w:hAnsi="Verdana"/>
              </w:rPr>
            </w:pPr>
            <w:r w:rsidRPr="002822A6">
              <w:rPr>
                <w:rFonts w:ascii="Verdana" w:hAnsi="Verdana"/>
              </w:rPr>
              <w:t>3</w:t>
            </w:r>
          </w:p>
        </w:tc>
        <w:tc>
          <w:tcPr>
            <w:tcW w:w="700" w:type="pct"/>
            <w:hideMark/>
          </w:tcPr>
          <w:p w14:paraId="3505C206" w14:textId="77777777" w:rsidR="002822A6" w:rsidRPr="002822A6" w:rsidRDefault="002822A6" w:rsidP="002822A6">
            <w:pPr>
              <w:spacing w:after="160" w:line="259" w:lineRule="auto"/>
              <w:jc w:val="both"/>
              <w:rPr>
                <w:rFonts w:ascii="Verdana" w:hAnsi="Verdana"/>
              </w:rPr>
            </w:pPr>
            <w:r w:rsidRPr="002822A6">
              <w:rPr>
                <w:rFonts w:ascii="Verdana" w:hAnsi="Verdana"/>
              </w:rPr>
              <w:t>$ 33.764.828.656</w:t>
            </w:r>
          </w:p>
        </w:tc>
      </w:tr>
      <w:tr w:rsidR="002822A6" w:rsidRPr="002822A6" w14:paraId="3040CF42" w14:textId="77777777" w:rsidTr="002822A6">
        <w:tc>
          <w:tcPr>
            <w:tcW w:w="650" w:type="pct"/>
            <w:hideMark/>
          </w:tcPr>
          <w:p w14:paraId="175A59DD" w14:textId="77777777" w:rsidR="002822A6" w:rsidRPr="002822A6" w:rsidRDefault="002822A6" w:rsidP="002822A6">
            <w:pPr>
              <w:spacing w:after="160" w:line="259" w:lineRule="auto"/>
              <w:jc w:val="both"/>
              <w:rPr>
                <w:rFonts w:ascii="Verdana" w:hAnsi="Verdana"/>
              </w:rPr>
            </w:pPr>
            <w:r w:rsidRPr="002822A6">
              <w:rPr>
                <w:rFonts w:ascii="Verdana" w:hAnsi="Verdana"/>
              </w:rPr>
              <w:t>DEMANDA</w:t>
            </w:r>
          </w:p>
        </w:tc>
        <w:tc>
          <w:tcPr>
            <w:tcW w:w="1100" w:type="pct"/>
            <w:hideMark/>
          </w:tcPr>
          <w:p w14:paraId="00363CB8" w14:textId="77777777" w:rsidR="002822A6" w:rsidRPr="002822A6" w:rsidRDefault="002822A6" w:rsidP="002822A6">
            <w:pPr>
              <w:spacing w:after="160" w:line="259" w:lineRule="auto"/>
              <w:jc w:val="both"/>
              <w:rPr>
                <w:rFonts w:ascii="Verdana" w:hAnsi="Verdana"/>
              </w:rPr>
            </w:pPr>
            <w:r w:rsidRPr="002822A6">
              <w:rPr>
                <w:rFonts w:ascii="Verdana" w:hAnsi="Verdana"/>
              </w:rPr>
              <w:t>REPARACION DIRECTA</w:t>
            </w:r>
          </w:p>
        </w:tc>
        <w:tc>
          <w:tcPr>
            <w:tcW w:w="2100" w:type="pct"/>
            <w:hideMark/>
          </w:tcPr>
          <w:p w14:paraId="3BC4129F" w14:textId="77777777" w:rsidR="002822A6" w:rsidRPr="002822A6" w:rsidRDefault="002822A6" w:rsidP="002822A6">
            <w:pPr>
              <w:spacing w:after="160" w:line="259" w:lineRule="auto"/>
              <w:jc w:val="both"/>
              <w:rPr>
                <w:rFonts w:ascii="Verdana" w:hAnsi="Verdana"/>
              </w:rPr>
            </w:pPr>
            <w:r w:rsidRPr="002822A6">
              <w:rPr>
                <w:rFonts w:ascii="Verdana" w:hAnsi="Verdana"/>
              </w:rPr>
              <w:t>DESMEJORA EN LAS CONDICIONES LABORALES</w:t>
            </w:r>
          </w:p>
        </w:tc>
        <w:tc>
          <w:tcPr>
            <w:tcW w:w="450" w:type="pct"/>
            <w:hideMark/>
          </w:tcPr>
          <w:p w14:paraId="6C0B24F1" w14:textId="77777777" w:rsidR="002822A6" w:rsidRPr="002822A6" w:rsidRDefault="002822A6" w:rsidP="002822A6">
            <w:pPr>
              <w:spacing w:after="160" w:line="259" w:lineRule="auto"/>
              <w:jc w:val="both"/>
              <w:rPr>
                <w:rFonts w:ascii="Verdana" w:hAnsi="Verdana"/>
              </w:rPr>
            </w:pPr>
            <w:r w:rsidRPr="002822A6">
              <w:rPr>
                <w:rFonts w:ascii="Verdana" w:hAnsi="Verdana"/>
                <w:b/>
                <w:bCs/>
              </w:rPr>
              <w:t>1</w:t>
            </w:r>
          </w:p>
        </w:tc>
        <w:tc>
          <w:tcPr>
            <w:tcW w:w="700" w:type="pct"/>
            <w:hideMark/>
          </w:tcPr>
          <w:p w14:paraId="02952F36" w14:textId="77777777" w:rsidR="002822A6" w:rsidRPr="002822A6" w:rsidRDefault="002822A6" w:rsidP="002822A6">
            <w:pPr>
              <w:spacing w:after="160" w:line="259" w:lineRule="auto"/>
              <w:jc w:val="both"/>
              <w:rPr>
                <w:rFonts w:ascii="Verdana" w:hAnsi="Verdana"/>
              </w:rPr>
            </w:pPr>
            <w:r w:rsidRPr="002822A6">
              <w:rPr>
                <w:rFonts w:ascii="Verdana" w:hAnsi="Verdana"/>
              </w:rPr>
              <w:t>$ 60.442.325</w:t>
            </w:r>
          </w:p>
        </w:tc>
      </w:tr>
      <w:tr w:rsidR="002822A6" w:rsidRPr="002822A6" w14:paraId="48304A2E" w14:textId="77777777" w:rsidTr="002822A6">
        <w:tc>
          <w:tcPr>
            <w:tcW w:w="650" w:type="pct"/>
            <w:hideMark/>
          </w:tcPr>
          <w:p w14:paraId="415BEA00" w14:textId="77777777" w:rsidR="002822A6" w:rsidRPr="002822A6" w:rsidRDefault="002822A6" w:rsidP="002822A6">
            <w:pPr>
              <w:spacing w:after="160" w:line="259" w:lineRule="auto"/>
              <w:jc w:val="both"/>
              <w:rPr>
                <w:rFonts w:ascii="Verdana" w:hAnsi="Verdana"/>
              </w:rPr>
            </w:pPr>
            <w:r w:rsidRPr="002822A6">
              <w:rPr>
                <w:rFonts w:ascii="Verdana" w:hAnsi="Verdana"/>
              </w:rPr>
              <w:t>DEMANDA</w:t>
            </w:r>
          </w:p>
        </w:tc>
        <w:tc>
          <w:tcPr>
            <w:tcW w:w="1100" w:type="pct"/>
            <w:hideMark/>
          </w:tcPr>
          <w:p w14:paraId="7E2CD65E" w14:textId="77777777" w:rsidR="002822A6" w:rsidRPr="002822A6" w:rsidRDefault="002822A6" w:rsidP="002822A6">
            <w:pPr>
              <w:spacing w:after="160" w:line="259" w:lineRule="auto"/>
              <w:jc w:val="both"/>
              <w:rPr>
                <w:rFonts w:ascii="Verdana" w:hAnsi="Verdana"/>
              </w:rPr>
            </w:pPr>
            <w:r w:rsidRPr="002822A6">
              <w:rPr>
                <w:rFonts w:ascii="Verdana" w:hAnsi="Verdana"/>
              </w:rPr>
              <w:t>REPARACIÓN DIRECTA</w:t>
            </w:r>
          </w:p>
        </w:tc>
        <w:tc>
          <w:tcPr>
            <w:tcW w:w="2100" w:type="pct"/>
            <w:hideMark/>
          </w:tcPr>
          <w:p w14:paraId="1928C239" w14:textId="77777777" w:rsidR="002822A6" w:rsidRPr="002822A6" w:rsidRDefault="002822A6" w:rsidP="002822A6">
            <w:pPr>
              <w:spacing w:after="160" w:line="259" w:lineRule="auto"/>
              <w:jc w:val="both"/>
              <w:rPr>
                <w:rFonts w:ascii="Verdana" w:hAnsi="Verdana"/>
              </w:rPr>
            </w:pPr>
            <w:r w:rsidRPr="002822A6">
              <w:rPr>
                <w:rFonts w:ascii="Verdana" w:hAnsi="Verdana"/>
              </w:rPr>
              <w:t>DAÑO ESPECIAL POR EXPEDICION DE LEY CONSTITUCIONAL Y/O ACTO ADMINISTRATI</w:t>
            </w:r>
            <w:r w:rsidRPr="002822A6">
              <w:rPr>
                <w:rFonts w:ascii="Verdana" w:hAnsi="Verdana"/>
              </w:rPr>
              <w:lastRenderedPageBreak/>
              <w:t>VO LICITO (CIERRE HOGAR)</w:t>
            </w:r>
          </w:p>
        </w:tc>
        <w:tc>
          <w:tcPr>
            <w:tcW w:w="450" w:type="pct"/>
            <w:hideMark/>
          </w:tcPr>
          <w:p w14:paraId="4BAFB1BD" w14:textId="77777777" w:rsidR="002822A6" w:rsidRPr="002822A6" w:rsidRDefault="002822A6" w:rsidP="002822A6">
            <w:pPr>
              <w:spacing w:after="160" w:line="259" w:lineRule="auto"/>
              <w:jc w:val="both"/>
              <w:rPr>
                <w:rFonts w:ascii="Verdana" w:hAnsi="Verdana"/>
              </w:rPr>
            </w:pPr>
            <w:r w:rsidRPr="002822A6">
              <w:rPr>
                <w:rFonts w:ascii="Verdana" w:hAnsi="Verdana"/>
                <w:b/>
                <w:bCs/>
              </w:rPr>
              <w:lastRenderedPageBreak/>
              <w:t>1</w:t>
            </w:r>
          </w:p>
        </w:tc>
        <w:tc>
          <w:tcPr>
            <w:tcW w:w="700" w:type="pct"/>
            <w:hideMark/>
          </w:tcPr>
          <w:p w14:paraId="2E427FDF" w14:textId="77777777" w:rsidR="002822A6" w:rsidRPr="002822A6" w:rsidRDefault="002822A6" w:rsidP="002822A6">
            <w:pPr>
              <w:spacing w:after="160" w:line="259" w:lineRule="auto"/>
              <w:jc w:val="both"/>
              <w:rPr>
                <w:rFonts w:ascii="Verdana" w:hAnsi="Verdana"/>
              </w:rPr>
            </w:pPr>
            <w:r w:rsidRPr="002822A6">
              <w:rPr>
                <w:rFonts w:ascii="Verdana" w:hAnsi="Verdana"/>
              </w:rPr>
              <w:t>$30.000.000</w:t>
            </w:r>
          </w:p>
        </w:tc>
      </w:tr>
      <w:tr w:rsidR="002822A6" w:rsidRPr="002822A6" w14:paraId="58635F92" w14:textId="77777777" w:rsidTr="002822A6">
        <w:tc>
          <w:tcPr>
            <w:tcW w:w="650" w:type="pct"/>
            <w:hideMark/>
          </w:tcPr>
          <w:p w14:paraId="7F9A9B14" w14:textId="77777777" w:rsidR="002822A6" w:rsidRPr="002822A6" w:rsidRDefault="002822A6" w:rsidP="002822A6">
            <w:pPr>
              <w:spacing w:after="160" w:line="259" w:lineRule="auto"/>
              <w:jc w:val="both"/>
              <w:rPr>
                <w:rFonts w:ascii="Verdana" w:hAnsi="Verdana"/>
              </w:rPr>
            </w:pPr>
            <w:r w:rsidRPr="002822A6">
              <w:rPr>
                <w:rFonts w:ascii="Verdana" w:hAnsi="Verdana"/>
              </w:rPr>
              <w:t>DEMAM3A</w:t>
            </w:r>
          </w:p>
        </w:tc>
        <w:tc>
          <w:tcPr>
            <w:tcW w:w="1100" w:type="pct"/>
            <w:hideMark/>
          </w:tcPr>
          <w:p w14:paraId="693C3C55" w14:textId="77777777" w:rsidR="002822A6" w:rsidRPr="002822A6" w:rsidRDefault="002822A6" w:rsidP="002822A6">
            <w:pPr>
              <w:spacing w:after="160" w:line="259" w:lineRule="auto"/>
              <w:jc w:val="both"/>
              <w:rPr>
                <w:rFonts w:ascii="Verdana" w:hAnsi="Verdana"/>
              </w:rPr>
            </w:pPr>
            <w:r w:rsidRPr="002822A6">
              <w:rPr>
                <w:rFonts w:ascii="Verdana" w:hAnsi="Verdana"/>
              </w:rPr>
              <w:t>REPARACION DIRECTA</w:t>
            </w:r>
          </w:p>
        </w:tc>
        <w:tc>
          <w:tcPr>
            <w:tcW w:w="2100" w:type="pct"/>
            <w:hideMark/>
          </w:tcPr>
          <w:p w14:paraId="46E382A3" w14:textId="77777777" w:rsidR="002822A6" w:rsidRPr="002822A6" w:rsidRDefault="002822A6" w:rsidP="002822A6">
            <w:pPr>
              <w:spacing w:after="160" w:line="259" w:lineRule="auto"/>
              <w:jc w:val="both"/>
              <w:rPr>
                <w:rFonts w:ascii="Verdana" w:hAnsi="Verdana"/>
              </w:rPr>
            </w:pPr>
            <w:r w:rsidRPr="002822A6">
              <w:rPr>
                <w:rFonts w:ascii="Verdana" w:hAnsi="Verdana"/>
              </w:rPr>
              <w:t>INCUMPLIMIENTO CONTRACTUAL</w:t>
            </w:r>
          </w:p>
        </w:tc>
        <w:tc>
          <w:tcPr>
            <w:tcW w:w="450" w:type="pct"/>
            <w:hideMark/>
          </w:tcPr>
          <w:p w14:paraId="2117876D" w14:textId="77777777" w:rsidR="002822A6" w:rsidRPr="002822A6" w:rsidRDefault="002822A6" w:rsidP="002822A6">
            <w:pPr>
              <w:spacing w:after="160" w:line="259" w:lineRule="auto"/>
              <w:jc w:val="both"/>
              <w:rPr>
                <w:rFonts w:ascii="Verdana" w:hAnsi="Verdana"/>
              </w:rPr>
            </w:pPr>
            <w:r w:rsidRPr="002822A6">
              <w:rPr>
                <w:rFonts w:ascii="Verdana" w:hAnsi="Verdana"/>
              </w:rPr>
              <w:t>1</w:t>
            </w:r>
          </w:p>
        </w:tc>
        <w:tc>
          <w:tcPr>
            <w:tcW w:w="700" w:type="pct"/>
            <w:hideMark/>
          </w:tcPr>
          <w:p w14:paraId="1EB31CC4" w14:textId="77777777" w:rsidR="002822A6" w:rsidRPr="002822A6" w:rsidRDefault="002822A6" w:rsidP="002822A6">
            <w:pPr>
              <w:spacing w:after="160" w:line="259" w:lineRule="auto"/>
              <w:jc w:val="both"/>
              <w:rPr>
                <w:rFonts w:ascii="Verdana" w:hAnsi="Verdana"/>
              </w:rPr>
            </w:pPr>
            <w:r w:rsidRPr="002822A6">
              <w:rPr>
                <w:rFonts w:ascii="Verdana" w:hAnsi="Verdana"/>
              </w:rPr>
              <w:t>$ 9.665.250</w:t>
            </w:r>
          </w:p>
        </w:tc>
      </w:tr>
      <w:tr w:rsidR="002822A6" w:rsidRPr="002822A6" w14:paraId="396D0B0C" w14:textId="77777777" w:rsidTr="002822A6">
        <w:tc>
          <w:tcPr>
            <w:tcW w:w="650" w:type="pct"/>
            <w:hideMark/>
          </w:tcPr>
          <w:p w14:paraId="7756521B" w14:textId="77777777" w:rsidR="002822A6" w:rsidRPr="002822A6" w:rsidRDefault="002822A6" w:rsidP="002822A6">
            <w:pPr>
              <w:spacing w:after="160" w:line="259" w:lineRule="auto"/>
              <w:jc w:val="both"/>
              <w:rPr>
                <w:rFonts w:ascii="Verdana" w:hAnsi="Verdana"/>
              </w:rPr>
            </w:pPr>
            <w:r w:rsidRPr="002822A6">
              <w:rPr>
                <w:rFonts w:ascii="Verdana" w:hAnsi="Verdana"/>
              </w:rPr>
              <w:t>DEMANDA</w:t>
            </w:r>
          </w:p>
        </w:tc>
        <w:tc>
          <w:tcPr>
            <w:tcW w:w="1100" w:type="pct"/>
            <w:hideMark/>
          </w:tcPr>
          <w:p w14:paraId="4598CF7E" w14:textId="77777777" w:rsidR="002822A6" w:rsidRPr="002822A6" w:rsidRDefault="002822A6" w:rsidP="002822A6">
            <w:pPr>
              <w:spacing w:after="160" w:line="259" w:lineRule="auto"/>
              <w:jc w:val="both"/>
              <w:rPr>
                <w:rFonts w:ascii="Verdana" w:hAnsi="Verdana"/>
              </w:rPr>
            </w:pPr>
            <w:r w:rsidRPr="002822A6">
              <w:rPr>
                <w:rFonts w:ascii="Verdana" w:hAnsi="Verdana"/>
              </w:rPr>
              <w:t>REPARACIÓN DIRECTA</w:t>
            </w:r>
          </w:p>
        </w:tc>
        <w:tc>
          <w:tcPr>
            <w:tcW w:w="2100" w:type="pct"/>
            <w:hideMark/>
          </w:tcPr>
          <w:p w14:paraId="125CEE04" w14:textId="77777777" w:rsidR="002822A6" w:rsidRPr="002822A6" w:rsidRDefault="002822A6" w:rsidP="002822A6">
            <w:pPr>
              <w:spacing w:after="160" w:line="259" w:lineRule="auto"/>
              <w:jc w:val="both"/>
              <w:rPr>
                <w:rFonts w:ascii="Verdana" w:hAnsi="Verdana"/>
              </w:rPr>
            </w:pPr>
            <w:r w:rsidRPr="002822A6">
              <w:rPr>
                <w:rFonts w:ascii="Verdana" w:hAnsi="Verdana"/>
              </w:rPr>
              <w:t>INCUMPUMIENTO DE SENTENCIA JUDICIAL O ACUERDO CONCILIATORIO</w:t>
            </w:r>
          </w:p>
        </w:tc>
        <w:tc>
          <w:tcPr>
            <w:tcW w:w="450" w:type="pct"/>
            <w:hideMark/>
          </w:tcPr>
          <w:p w14:paraId="1223CFBF" w14:textId="77777777" w:rsidR="002822A6" w:rsidRPr="002822A6" w:rsidRDefault="002822A6" w:rsidP="002822A6">
            <w:pPr>
              <w:spacing w:after="160" w:line="259" w:lineRule="auto"/>
              <w:jc w:val="both"/>
              <w:rPr>
                <w:rFonts w:ascii="Verdana" w:hAnsi="Verdana"/>
              </w:rPr>
            </w:pPr>
            <w:r w:rsidRPr="002822A6">
              <w:rPr>
                <w:rFonts w:ascii="Verdana" w:hAnsi="Verdana"/>
              </w:rPr>
              <w:t>1</w:t>
            </w:r>
          </w:p>
        </w:tc>
        <w:tc>
          <w:tcPr>
            <w:tcW w:w="700" w:type="pct"/>
            <w:hideMark/>
          </w:tcPr>
          <w:p w14:paraId="02E58006" w14:textId="77777777" w:rsidR="002822A6" w:rsidRPr="002822A6" w:rsidRDefault="002822A6" w:rsidP="002822A6">
            <w:pPr>
              <w:spacing w:after="160" w:line="259" w:lineRule="auto"/>
              <w:jc w:val="both"/>
              <w:rPr>
                <w:rFonts w:ascii="Verdana" w:hAnsi="Verdana"/>
              </w:rPr>
            </w:pPr>
            <w:r w:rsidRPr="002822A6">
              <w:rPr>
                <w:rFonts w:ascii="Verdana" w:hAnsi="Verdana"/>
              </w:rPr>
              <w:t>$46.928.139</w:t>
            </w:r>
          </w:p>
        </w:tc>
      </w:tr>
      <w:tr w:rsidR="002822A6" w:rsidRPr="002822A6" w14:paraId="52AEF1D0" w14:textId="77777777" w:rsidTr="002822A6">
        <w:tc>
          <w:tcPr>
            <w:tcW w:w="650" w:type="pct"/>
            <w:hideMark/>
          </w:tcPr>
          <w:p w14:paraId="274D8CED" w14:textId="77777777" w:rsidR="002822A6" w:rsidRPr="002822A6" w:rsidRDefault="002822A6" w:rsidP="002822A6">
            <w:pPr>
              <w:spacing w:after="160" w:line="259" w:lineRule="auto"/>
              <w:jc w:val="both"/>
              <w:rPr>
                <w:rFonts w:ascii="Verdana" w:hAnsi="Verdana"/>
              </w:rPr>
            </w:pPr>
            <w:r w:rsidRPr="002822A6">
              <w:rPr>
                <w:rFonts w:ascii="Verdana" w:hAnsi="Verdana"/>
              </w:rPr>
              <w:t>DEMANDA</w:t>
            </w:r>
          </w:p>
        </w:tc>
        <w:tc>
          <w:tcPr>
            <w:tcW w:w="1100" w:type="pct"/>
            <w:hideMark/>
          </w:tcPr>
          <w:p w14:paraId="6524281A" w14:textId="77777777" w:rsidR="002822A6" w:rsidRPr="002822A6" w:rsidRDefault="002822A6" w:rsidP="002822A6">
            <w:pPr>
              <w:spacing w:after="160" w:line="259" w:lineRule="auto"/>
              <w:jc w:val="both"/>
              <w:rPr>
                <w:rFonts w:ascii="Verdana" w:hAnsi="Verdana"/>
              </w:rPr>
            </w:pPr>
            <w:r w:rsidRPr="002822A6">
              <w:rPr>
                <w:rFonts w:ascii="Verdana" w:hAnsi="Verdana"/>
              </w:rPr>
              <w:t>REPARACION DIRECTA</w:t>
            </w:r>
          </w:p>
        </w:tc>
        <w:tc>
          <w:tcPr>
            <w:tcW w:w="2100" w:type="pct"/>
            <w:hideMark/>
          </w:tcPr>
          <w:p w14:paraId="37235CA4" w14:textId="77777777" w:rsidR="002822A6" w:rsidRPr="002822A6" w:rsidRDefault="002822A6" w:rsidP="002822A6">
            <w:pPr>
              <w:spacing w:after="160" w:line="259" w:lineRule="auto"/>
              <w:jc w:val="both"/>
              <w:rPr>
                <w:rFonts w:ascii="Verdana" w:hAnsi="Verdana"/>
              </w:rPr>
            </w:pPr>
            <w:r w:rsidRPr="002822A6">
              <w:rPr>
                <w:rFonts w:ascii="Verdana" w:hAnsi="Verdana"/>
              </w:rPr>
              <w:t>DANOS CAUSADOS POR ACCIDENTE DE TRANSITO</w:t>
            </w:r>
          </w:p>
        </w:tc>
        <w:tc>
          <w:tcPr>
            <w:tcW w:w="450" w:type="pct"/>
            <w:hideMark/>
          </w:tcPr>
          <w:p w14:paraId="62A5C855" w14:textId="77777777" w:rsidR="002822A6" w:rsidRPr="002822A6" w:rsidRDefault="002822A6" w:rsidP="002822A6">
            <w:pPr>
              <w:spacing w:after="160" w:line="259" w:lineRule="auto"/>
              <w:jc w:val="both"/>
              <w:rPr>
                <w:rFonts w:ascii="Verdana" w:hAnsi="Verdana"/>
              </w:rPr>
            </w:pPr>
            <w:r w:rsidRPr="002822A6">
              <w:rPr>
                <w:rFonts w:ascii="Verdana" w:hAnsi="Verdana"/>
              </w:rPr>
              <w:t>1</w:t>
            </w:r>
          </w:p>
        </w:tc>
        <w:tc>
          <w:tcPr>
            <w:tcW w:w="700" w:type="pct"/>
            <w:hideMark/>
          </w:tcPr>
          <w:p w14:paraId="0D034D08" w14:textId="77777777" w:rsidR="002822A6" w:rsidRPr="002822A6" w:rsidRDefault="002822A6" w:rsidP="002822A6">
            <w:pPr>
              <w:spacing w:after="160" w:line="259" w:lineRule="auto"/>
              <w:jc w:val="both"/>
              <w:rPr>
                <w:rFonts w:ascii="Verdana" w:hAnsi="Verdana"/>
              </w:rPr>
            </w:pPr>
            <w:r w:rsidRPr="002822A6">
              <w:rPr>
                <w:rFonts w:ascii="Verdana" w:hAnsi="Verdana"/>
              </w:rPr>
              <w:t>$ 663.373.812</w:t>
            </w:r>
          </w:p>
        </w:tc>
      </w:tr>
      <w:tr w:rsidR="002822A6" w:rsidRPr="002822A6" w14:paraId="4043FEAF" w14:textId="77777777" w:rsidTr="002822A6">
        <w:tc>
          <w:tcPr>
            <w:tcW w:w="650" w:type="pct"/>
            <w:hideMark/>
          </w:tcPr>
          <w:p w14:paraId="1C7FA476" w14:textId="77777777" w:rsidR="002822A6" w:rsidRPr="002822A6" w:rsidRDefault="002822A6" w:rsidP="002822A6">
            <w:pPr>
              <w:spacing w:after="160" w:line="259" w:lineRule="auto"/>
              <w:jc w:val="both"/>
              <w:rPr>
                <w:rFonts w:ascii="Verdana" w:hAnsi="Verdana"/>
              </w:rPr>
            </w:pPr>
            <w:r w:rsidRPr="002822A6">
              <w:rPr>
                <w:rFonts w:ascii="Verdana" w:hAnsi="Verdana"/>
              </w:rPr>
              <w:t>DEMANDA</w:t>
            </w:r>
          </w:p>
        </w:tc>
        <w:tc>
          <w:tcPr>
            <w:tcW w:w="1100" w:type="pct"/>
            <w:hideMark/>
          </w:tcPr>
          <w:p w14:paraId="67D50BEC" w14:textId="77777777" w:rsidR="002822A6" w:rsidRPr="002822A6" w:rsidRDefault="002822A6" w:rsidP="002822A6">
            <w:pPr>
              <w:spacing w:after="160" w:line="259" w:lineRule="auto"/>
              <w:jc w:val="both"/>
              <w:rPr>
                <w:rFonts w:ascii="Verdana" w:hAnsi="Verdana"/>
              </w:rPr>
            </w:pPr>
            <w:r w:rsidRPr="002822A6">
              <w:rPr>
                <w:rFonts w:ascii="Verdana" w:hAnsi="Verdana"/>
              </w:rPr>
              <w:t>REPARACION DIRECTA</w:t>
            </w:r>
          </w:p>
        </w:tc>
        <w:tc>
          <w:tcPr>
            <w:tcW w:w="2100" w:type="pct"/>
            <w:hideMark/>
          </w:tcPr>
          <w:p w14:paraId="73373A64" w14:textId="77777777" w:rsidR="002822A6" w:rsidRPr="002822A6" w:rsidRDefault="002822A6" w:rsidP="002822A6">
            <w:pPr>
              <w:spacing w:after="160" w:line="259" w:lineRule="auto"/>
              <w:jc w:val="both"/>
              <w:rPr>
                <w:rFonts w:ascii="Verdana" w:hAnsi="Verdana"/>
              </w:rPr>
            </w:pPr>
            <w:r w:rsidRPr="002822A6">
              <w:rPr>
                <w:rFonts w:ascii="Verdana" w:hAnsi="Verdana"/>
              </w:rPr>
              <w:t>ACCESO CARNAL O ACTO SEXUAL VIOLENTO</w:t>
            </w:r>
          </w:p>
        </w:tc>
        <w:tc>
          <w:tcPr>
            <w:tcW w:w="450" w:type="pct"/>
            <w:hideMark/>
          </w:tcPr>
          <w:p w14:paraId="28C8107B" w14:textId="77777777" w:rsidR="002822A6" w:rsidRPr="002822A6" w:rsidRDefault="002822A6" w:rsidP="002822A6">
            <w:pPr>
              <w:spacing w:after="160" w:line="259" w:lineRule="auto"/>
              <w:jc w:val="both"/>
              <w:rPr>
                <w:rFonts w:ascii="Verdana" w:hAnsi="Verdana"/>
              </w:rPr>
            </w:pPr>
            <w:r w:rsidRPr="002822A6">
              <w:rPr>
                <w:rFonts w:ascii="Verdana" w:hAnsi="Verdana"/>
              </w:rPr>
              <w:t>1</w:t>
            </w:r>
          </w:p>
        </w:tc>
        <w:tc>
          <w:tcPr>
            <w:tcW w:w="700" w:type="pct"/>
            <w:hideMark/>
          </w:tcPr>
          <w:p w14:paraId="1E2D05CB" w14:textId="77777777" w:rsidR="002822A6" w:rsidRPr="002822A6" w:rsidRDefault="002822A6" w:rsidP="002822A6">
            <w:pPr>
              <w:spacing w:after="160" w:line="259" w:lineRule="auto"/>
              <w:jc w:val="both"/>
              <w:rPr>
                <w:rFonts w:ascii="Verdana" w:hAnsi="Verdana"/>
              </w:rPr>
            </w:pPr>
            <w:r w:rsidRPr="002822A6">
              <w:rPr>
                <w:rFonts w:ascii="Verdana" w:hAnsi="Verdana"/>
              </w:rPr>
              <w:t>$ 322.175.000</w:t>
            </w:r>
          </w:p>
        </w:tc>
      </w:tr>
      <w:tr w:rsidR="002822A6" w:rsidRPr="002822A6" w14:paraId="182C1584" w14:textId="77777777" w:rsidTr="002822A6">
        <w:tc>
          <w:tcPr>
            <w:tcW w:w="650" w:type="pct"/>
            <w:hideMark/>
          </w:tcPr>
          <w:p w14:paraId="0B8E536C" w14:textId="77777777" w:rsidR="002822A6" w:rsidRPr="002822A6" w:rsidRDefault="002822A6" w:rsidP="002822A6">
            <w:pPr>
              <w:spacing w:after="160" w:line="259" w:lineRule="auto"/>
              <w:jc w:val="both"/>
              <w:rPr>
                <w:rFonts w:ascii="Verdana" w:hAnsi="Verdana"/>
              </w:rPr>
            </w:pPr>
            <w:r w:rsidRPr="002822A6">
              <w:rPr>
                <w:rFonts w:ascii="Verdana" w:hAnsi="Verdana"/>
              </w:rPr>
              <w:t>DEMAMDA</w:t>
            </w:r>
          </w:p>
        </w:tc>
        <w:tc>
          <w:tcPr>
            <w:tcW w:w="1100" w:type="pct"/>
            <w:hideMark/>
          </w:tcPr>
          <w:p w14:paraId="6E231386" w14:textId="77777777" w:rsidR="002822A6" w:rsidRPr="002822A6" w:rsidRDefault="002822A6" w:rsidP="002822A6">
            <w:pPr>
              <w:spacing w:after="160" w:line="259" w:lineRule="auto"/>
              <w:jc w:val="both"/>
              <w:rPr>
                <w:rFonts w:ascii="Verdana" w:hAnsi="Verdana"/>
              </w:rPr>
            </w:pPr>
            <w:r w:rsidRPr="002822A6">
              <w:rPr>
                <w:rFonts w:ascii="Verdana" w:hAnsi="Verdana"/>
              </w:rPr>
              <w:t>ORDINARIO OVIL</w:t>
            </w:r>
          </w:p>
        </w:tc>
        <w:tc>
          <w:tcPr>
            <w:tcW w:w="2100" w:type="pct"/>
            <w:hideMark/>
          </w:tcPr>
          <w:p w14:paraId="52B0EBD9" w14:textId="77777777" w:rsidR="002822A6" w:rsidRPr="002822A6" w:rsidRDefault="002822A6" w:rsidP="002822A6">
            <w:pPr>
              <w:spacing w:after="160" w:line="259" w:lineRule="auto"/>
              <w:jc w:val="both"/>
              <w:rPr>
                <w:rFonts w:ascii="Verdana" w:hAnsi="Verdana"/>
              </w:rPr>
            </w:pPr>
            <w:r w:rsidRPr="002822A6">
              <w:rPr>
                <w:rFonts w:ascii="Verdana" w:hAnsi="Verdana"/>
              </w:rPr>
              <w:t>VOCACION HEREDITARI A, BIENES VACANTES Y MOSTRENCOS</w:t>
            </w:r>
          </w:p>
        </w:tc>
        <w:tc>
          <w:tcPr>
            <w:tcW w:w="450" w:type="pct"/>
            <w:hideMark/>
          </w:tcPr>
          <w:p w14:paraId="6854BA86" w14:textId="77777777" w:rsidR="002822A6" w:rsidRPr="002822A6" w:rsidRDefault="002822A6" w:rsidP="002822A6">
            <w:pPr>
              <w:spacing w:after="160" w:line="259" w:lineRule="auto"/>
              <w:jc w:val="both"/>
              <w:rPr>
                <w:rFonts w:ascii="Verdana" w:hAnsi="Verdana"/>
              </w:rPr>
            </w:pPr>
            <w:r w:rsidRPr="002822A6">
              <w:rPr>
                <w:rFonts w:ascii="Verdana" w:hAnsi="Verdana"/>
              </w:rPr>
              <w:t>7</w:t>
            </w:r>
          </w:p>
        </w:tc>
        <w:tc>
          <w:tcPr>
            <w:tcW w:w="700" w:type="pct"/>
            <w:hideMark/>
          </w:tcPr>
          <w:p w14:paraId="15848697" w14:textId="77777777" w:rsidR="002822A6" w:rsidRPr="002822A6" w:rsidRDefault="002822A6" w:rsidP="002822A6">
            <w:pPr>
              <w:spacing w:after="160" w:line="259" w:lineRule="auto"/>
              <w:jc w:val="both"/>
              <w:rPr>
                <w:rFonts w:ascii="Verdana" w:hAnsi="Verdana"/>
              </w:rPr>
            </w:pPr>
            <w:r w:rsidRPr="002822A6">
              <w:rPr>
                <w:rFonts w:ascii="Verdana" w:hAnsi="Verdana"/>
              </w:rPr>
              <w:t>$ 499.648.019</w:t>
            </w:r>
          </w:p>
        </w:tc>
      </w:tr>
      <w:tr w:rsidR="002822A6" w:rsidRPr="002822A6" w14:paraId="4280342E" w14:textId="77777777" w:rsidTr="002822A6">
        <w:tc>
          <w:tcPr>
            <w:tcW w:w="650" w:type="pct"/>
            <w:hideMark/>
          </w:tcPr>
          <w:p w14:paraId="6E422771" w14:textId="77777777" w:rsidR="002822A6" w:rsidRPr="002822A6" w:rsidRDefault="002822A6" w:rsidP="002822A6">
            <w:pPr>
              <w:spacing w:after="160" w:line="259" w:lineRule="auto"/>
              <w:jc w:val="both"/>
              <w:rPr>
                <w:rFonts w:ascii="Verdana" w:hAnsi="Verdana"/>
              </w:rPr>
            </w:pPr>
            <w:r w:rsidRPr="002822A6">
              <w:rPr>
                <w:rFonts w:ascii="Verdana" w:hAnsi="Verdana"/>
              </w:rPr>
              <w:t>SENTENCIA</w:t>
            </w:r>
          </w:p>
        </w:tc>
        <w:tc>
          <w:tcPr>
            <w:tcW w:w="1100" w:type="pct"/>
            <w:hideMark/>
          </w:tcPr>
          <w:p w14:paraId="7AF0069E" w14:textId="77777777" w:rsidR="002822A6" w:rsidRPr="002822A6" w:rsidRDefault="002822A6" w:rsidP="002822A6">
            <w:pPr>
              <w:spacing w:after="160" w:line="259" w:lineRule="auto"/>
              <w:jc w:val="both"/>
              <w:rPr>
                <w:rFonts w:ascii="Verdana" w:hAnsi="Verdana"/>
              </w:rPr>
            </w:pPr>
            <w:r w:rsidRPr="002822A6">
              <w:rPr>
                <w:rFonts w:ascii="Verdana" w:hAnsi="Verdana"/>
              </w:rPr>
              <w:t>CONTROVERSIA CONTRACTUAL</w:t>
            </w:r>
          </w:p>
        </w:tc>
        <w:tc>
          <w:tcPr>
            <w:tcW w:w="2100" w:type="pct"/>
            <w:hideMark/>
          </w:tcPr>
          <w:p w14:paraId="653AE33E" w14:textId="77777777" w:rsidR="002822A6" w:rsidRPr="002822A6" w:rsidRDefault="002822A6" w:rsidP="002822A6">
            <w:pPr>
              <w:spacing w:after="160" w:line="259" w:lineRule="auto"/>
              <w:jc w:val="both"/>
              <w:rPr>
                <w:rFonts w:ascii="Verdana" w:hAnsi="Verdana"/>
              </w:rPr>
            </w:pPr>
            <w:r w:rsidRPr="002822A6">
              <w:rPr>
                <w:rFonts w:ascii="Verdana" w:hAnsi="Verdana"/>
              </w:rPr>
              <w:t>INCUMPLIMIENTO CONTRACTUAL</w:t>
            </w:r>
          </w:p>
        </w:tc>
        <w:tc>
          <w:tcPr>
            <w:tcW w:w="450" w:type="pct"/>
            <w:hideMark/>
          </w:tcPr>
          <w:p w14:paraId="1F2CA781" w14:textId="77777777" w:rsidR="002822A6" w:rsidRPr="002822A6" w:rsidRDefault="002822A6" w:rsidP="002822A6">
            <w:pPr>
              <w:spacing w:after="160" w:line="259" w:lineRule="auto"/>
              <w:jc w:val="both"/>
              <w:rPr>
                <w:rFonts w:ascii="Verdana" w:hAnsi="Verdana"/>
              </w:rPr>
            </w:pPr>
            <w:r w:rsidRPr="002822A6">
              <w:rPr>
                <w:rFonts w:ascii="Verdana" w:hAnsi="Verdana"/>
              </w:rPr>
              <w:t>2</w:t>
            </w:r>
          </w:p>
        </w:tc>
        <w:tc>
          <w:tcPr>
            <w:tcW w:w="700" w:type="pct"/>
            <w:hideMark/>
          </w:tcPr>
          <w:p w14:paraId="0F22BB82" w14:textId="77777777" w:rsidR="002822A6" w:rsidRPr="002822A6" w:rsidRDefault="002822A6" w:rsidP="002822A6">
            <w:pPr>
              <w:spacing w:after="160" w:line="259" w:lineRule="auto"/>
              <w:jc w:val="both"/>
              <w:rPr>
                <w:rFonts w:ascii="Verdana" w:hAnsi="Verdana"/>
              </w:rPr>
            </w:pPr>
            <w:r w:rsidRPr="002822A6">
              <w:rPr>
                <w:rFonts w:ascii="Verdana" w:hAnsi="Verdana"/>
              </w:rPr>
              <w:t>$ 224.217.668</w:t>
            </w:r>
          </w:p>
        </w:tc>
      </w:tr>
      <w:tr w:rsidR="002822A6" w:rsidRPr="002822A6" w14:paraId="5D4D742A" w14:textId="77777777" w:rsidTr="002822A6">
        <w:tc>
          <w:tcPr>
            <w:tcW w:w="650" w:type="pct"/>
            <w:hideMark/>
          </w:tcPr>
          <w:p w14:paraId="4B5EAD44" w14:textId="77777777" w:rsidR="002822A6" w:rsidRPr="002822A6" w:rsidRDefault="002822A6" w:rsidP="002822A6">
            <w:pPr>
              <w:spacing w:after="160" w:line="259" w:lineRule="auto"/>
              <w:jc w:val="both"/>
              <w:rPr>
                <w:rFonts w:ascii="Verdana" w:hAnsi="Verdana"/>
              </w:rPr>
            </w:pPr>
            <w:r w:rsidRPr="002822A6">
              <w:rPr>
                <w:rFonts w:ascii="Verdana" w:hAnsi="Verdana"/>
              </w:rPr>
              <w:t>SE NT ENCIA</w:t>
            </w:r>
          </w:p>
        </w:tc>
        <w:tc>
          <w:tcPr>
            <w:tcW w:w="1100" w:type="pct"/>
            <w:hideMark/>
          </w:tcPr>
          <w:p w14:paraId="0A29DA68" w14:textId="77777777" w:rsidR="002822A6" w:rsidRPr="002822A6" w:rsidRDefault="002822A6" w:rsidP="002822A6">
            <w:pPr>
              <w:spacing w:after="160" w:line="259" w:lineRule="auto"/>
              <w:jc w:val="both"/>
              <w:rPr>
                <w:rFonts w:ascii="Verdana" w:hAnsi="Verdana"/>
              </w:rPr>
            </w:pPr>
            <w:r w:rsidRPr="002822A6">
              <w:rPr>
                <w:rFonts w:ascii="Verdana" w:hAnsi="Verdana"/>
              </w:rPr>
              <w:t>CONTROVERSIA CONTRACTUAL</w:t>
            </w:r>
          </w:p>
        </w:tc>
        <w:tc>
          <w:tcPr>
            <w:tcW w:w="2100" w:type="pct"/>
            <w:hideMark/>
          </w:tcPr>
          <w:p w14:paraId="02AC6CF3" w14:textId="77777777" w:rsidR="002822A6" w:rsidRPr="002822A6" w:rsidRDefault="002822A6" w:rsidP="002822A6">
            <w:pPr>
              <w:spacing w:after="160" w:line="259" w:lineRule="auto"/>
              <w:jc w:val="both"/>
              <w:rPr>
                <w:rFonts w:ascii="Verdana" w:hAnsi="Verdana"/>
              </w:rPr>
            </w:pPr>
            <w:r w:rsidRPr="002822A6">
              <w:rPr>
                <w:rFonts w:ascii="Verdana" w:hAnsi="Verdana"/>
              </w:rPr>
              <w:t>EJECUCION DE PRESTACIONES SIN CONTRATO</w:t>
            </w:r>
          </w:p>
        </w:tc>
        <w:tc>
          <w:tcPr>
            <w:tcW w:w="450" w:type="pct"/>
            <w:hideMark/>
          </w:tcPr>
          <w:p w14:paraId="2BDC5D5A" w14:textId="77777777" w:rsidR="002822A6" w:rsidRPr="002822A6" w:rsidRDefault="002822A6" w:rsidP="002822A6">
            <w:pPr>
              <w:spacing w:after="160" w:line="259" w:lineRule="auto"/>
              <w:jc w:val="both"/>
              <w:rPr>
                <w:rFonts w:ascii="Verdana" w:hAnsi="Verdana"/>
              </w:rPr>
            </w:pPr>
            <w:r w:rsidRPr="002822A6">
              <w:rPr>
                <w:rFonts w:ascii="Verdana" w:hAnsi="Verdana"/>
                <w:b/>
                <w:bCs/>
              </w:rPr>
              <w:t>1</w:t>
            </w:r>
          </w:p>
        </w:tc>
        <w:tc>
          <w:tcPr>
            <w:tcW w:w="700" w:type="pct"/>
            <w:hideMark/>
          </w:tcPr>
          <w:p w14:paraId="3FF60C95" w14:textId="77777777" w:rsidR="002822A6" w:rsidRPr="002822A6" w:rsidRDefault="002822A6" w:rsidP="002822A6">
            <w:pPr>
              <w:spacing w:after="160" w:line="259" w:lineRule="auto"/>
              <w:jc w:val="both"/>
              <w:rPr>
                <w:rFonts w:ascii="Verdana" w:hAnsi="Verdana"/>
              </w:rPr>
            </w:pPr>
            <w:r w:rsidRPr="002822A6">
              <w:rPr>
                <w:rFonts w:ascii="Verdana" w:hAnsi="Verdana"/>
              </w:rPr>
              <w:t>$ 5.476.414</w:t>
            </w:r>
          </w:p>
        </w:tc>
      </w:tr>
      <w:tr w:rsidR="002822A6" w:rsidRPr="002822A6" w14:paraId="34593500" w14:textId="77777777" w:rsidTr="002822A6">
        <w:tc>
          <w:tcPr>
            <w:tcW w:w="650" w:type="pct"/>
            <w:hideMark/>
          </w:tcPr>
          <w:p w14:paraId="7F6E4665" w14:textId="77777777" w:rsidR="002822A6" w:rsidRPr="002822A6" w:rsidRDefault="002822A6" w:rsidP="002822A6">
            <w:pPr>
              <w:spacing w:after="160" w:line="259" w:lineRule="auto"/>
              <w:jc w:val="both"/>
              <w:rPr>
                <w:rFonts w:ascii="Verdana" w:hAnsi="Verdana"/>
              </w:rPr>
            </w:pPr>
            <w:r w:rsidRPr="002822A6">
              <w:rPr>
                <w:rFonts w:ascii="Verdana" w:hAnsi="Verdana"/>
              </w:rPr>
              <w:t>SENTENCIA</w:t>
            </w:r>
          </w:p>
        </w:tc>
        <w:tc>
          <w:tcPr>
            <w:tcW w:w="1100" w:type="pct"/>
            <w:hideMark/>
          </w:tcPr>
          <w:p w14:paraId="448F9A69" w14:textId="77777777" w:rsidR="002822A6" w:rsidRPr="002822A6" w:rsidRDefault="002822A6" w:rsidP="002822A6">
            <w:pPr>
              <w:spacing w:after="160" w:line="259" w:lineRule="auto"/>
              <w:jc w:val="both"/>
              <w:rPr>
                <w:rFonts w:ascii="Verdana" w:hAnsi="Verdana"/>
              </w:rPr>
            </w:pPr>
            <w:r w:rsidRPr="002822A6">
              <w:rPr>
                <w:rFonts w:ascii="Verdana" w:hAnsi="Verdana"/>
              </w:rPr>
              <w:t>NULIDAD Y RESTABLECIMIENTO DEL DERECHO</w:t>
            </w:r>
          </w:p>
        </w:tc>
        <w:tc>
          <w:tcPr>
            <w:tcW w:w="2100" w:type="pct"/>
            <w:hideMark/>
          </w:tcPr>
          <w:p w14:paraId="54238296" w14:textId="77777777" w:rsidR="002822A6" w:rsidRPr="002822A6" w:rsidRDefault="002822A6" w:rsidP="002822A6">
            <w:pPr>
              <w:spacing w:after="160" w:line="259" w:lineRule="auto"/>
              <w:jc w:val="both"/>
              <w:rPr>
                <w:rFonts w:ascii="Verdana" w:hAnsi="Verdana"/>
              </w:rPr>
            </w:pPr>
            <w:r w:rsidRPr="002822A6">
              <w:rPr>
                <w:rFonts w:ascii="Verdana" w:hAnsi="Verdana"/>
              </w:rPr>
              <w:t xml:space="preserve">ILEGALIDAD DEL ACTO ADMINISTRATIVO QUE CREA O MOOIFICA PLANTA DE PERSONAL </w:t>
            </w:r>
            <w:r w:rsidRPr="002822A6">
              <w:rPr>
                <w:rFonts w:ascii="Verdana" w:hAnsi="Verdana"/>
              </w:rPr>
              <w:lastRenderedPageBreak/>
              <w:t>(DEFENSORES DE FAMILIA)</w:t>
            </w:r>
          </w:p>
        </w:tc>
        <w:tc>
          <w:tcPr>
            <w:tcW w:w="450" w:type="pct"/>
            <w:hideMark/>
          </w:tcPr>
          <w:p w14:paraId="7155A987" w14:textId="77777777" w:rsidR="002822A6" w:rsidRPr="002822A6" w:rsidRDefault="002822A6" w:rsidP="002822A6">
            <w:pPr>
              <w:spacing w:after="160" w:line="259" w:lineRule="auto"/>
              <w:jc w:val="both"/>
              <w:rPr>
                <w:rFonts w:ascii="Verdana" w:hAnsi="Verdana"/>
              </w:rPr>
            </w:pPr>
            <w:r w:rsidRPr="002822A6">
              <w:rPr>
                <w:rFonts w:ascii="Verdana" w:hAnsi="Verdana"/>
              </w:rPr>
              <w:lastRenderedPageBreak/>
              <w:t>64</w:t>
            </w:r>
          </w:p>
        </w:tc>
        <w:tc>
          <w:tcPr>
            <w:tcW w:w="700" w:type="pct"/>
            <w:hideMark/>
          </w:tcPr>
          <w:p w14:paraId="7E55959A" w14:textId="77777777" w:rsidR="002822A6" w:rsidRPr="002822A6" w:rsidRDefault="002822A6" w:rsidP="002822A6">
            <w:pPr>
              <w:spacing w:after="160" w:line="259" w:lineRule="auto"/>
              <w:jc w:val="both"/>
              <w:rPr>
                <w:rFonts w:ascii="Verdana" w:hAnsi="Verdana"/>
              </w:rPr>
            </w:pPr>
            <w:r w:rsidRPr="002822A6">
              <w:rPr>
                <w:rFonts w:ascii="Verdana" w:hAnsi="Verdana"/>
              </w:rPr>
              <w:t>$ 3.879.453.005</w:t>
            </w:r>
          </w:p>
        </w:tc>
      </w:tr>
      <w:tr w:rsidR="002822A6" w:rsidRPr="002822A6" w14:paraId="7AB2DBA0" w14:textId="77777777" w:rsidTr="002822A6">
        <w:tc>
          <w:tcPr>
            <w:tcW w:w="650" w:type="pct"/>
            <w:hideMark/>
          </w:tcPr>
          <w:p w14:paraId="5D5304CF" w14:textId="77777777" w:rsidR="002822A6" w:rsidRPr="002822A6" w:rsidRDefault="002822A6" w:rsidP="002822A6">
            <w:pPr>
              <w:spacing w:after="160" w:line="259" w:lineRule="auto"/>
              <w:jc w:val="both"/>
              <w:rPr>
                <w:rFonts w:ascii="Verdana" w:hAnsi="Verdana"/>
              </w:rPr>
            </w:pPr>
            <w:r w:rsidRPr="002822A6">
              <w:rPr>
                <w:rFonts w:ascii="Verdana" w:hAnsi="Verdana"/>
              </w:rPr>
              <w:t>SENT ENCIA</w:t>
            </w:r>
          </w:p>
        </w:tc>
        <w:tc>
          <w:tcPr>
            <w:tcW w:w="1100" w:type="pct"/>
            <w:hideMark/>
          </w:tcPr>
          <w:p w14:paraId="54EC61CC" w14:textId="77777777" w:rsidR="002822A6" w:rsidRPr="002822A6" w:rsidRDefault="002822A6" w:rsidP="002822A6">
            <w:pPr>
              <w:spacing w:after="160" w:line="259" w:lineRule="auto"/>
              <w:jc w:val="both"/>
              <w:rPr>
                <w:rFonts w:ascii="Verdana" w:hAnsi="Verdana"/>
              </w:rPr>
            </w:pPr>
            <w:r w:rsidRPr="002822A6">
              <w:rPr>
                <w:rFonts w:ascii="Verdana" w:hAnsi="Verdana"/>
              </w:rPr>
              <w:t>NULIDAD Y RESTABLECIMIENTO DEL DERECHO</w:t>
            </w:r>
          </w:p>
        </w:tc>
        <w:tc>
          <w:tcPr>
            <w:tcW w:w="2100" w:type="pct"/>
            <w:hideMark/>
          </w:tcPr>
          <w:p w14:paraId="0B70BED5" w14:textId="77777777" w:rsidR="002822A6" w:rsidRPr="002822A6" w:rsidRDefault="002822A6" w:rsidP="002822A6">
            <w:pPr>
              <w:spacing w:after="160" w:line="259" w:lineRule="auto"/>
              <w:jc w:val="both"/>
              <w:rPr>
                <w:rFonts w:ascii="Verdana" w:hAnsi="Verdana"/>
              </w:rPr>
            </w:pPr>
            <w:r w:rsidRPr="002822A6">
              <w:rPr>
                <w:rFonts w:ascii="Verdana" w:hAnsi="Verdana"/>
              </w:rPr>
              <w:t>ILEGALIDAD DEL ACTO ADMINISTRATIVO QUE IMPONE SANCIÓN POR OMISION O INEXACTITUD DE LAS CONTRIBUCIONES PARA FISCALES</w:t>
            </w:r>
          </w:p>
        </w:tc>
        <w:tc>
          <w:tcPr>
            <w:tcW w:w="450" w:type="pct"/>
            <w:hideMark/>
          </w:tcPr>
          <w:p w14:paraId="7F559E2F" w14:textId="77777777" w:rsidR="002822A6" w:rsidRPr="002822A6" w:rsidRDefault="002822A6" w:rsidP="002822A6">
            <w:pPr>
              <w:spacing w:after="160" w:line="259" w:lineRule="auto"/>
              <w:jc w:val="both"/>
              <w:rPr>
                <w:rFonts w:ascii="Verdana" w:hAnsi="Verdana"/>
              </w:rPr>
            </w:pPr>
            <w:r w:rsidRPr="002822A6">
              <w:rPr>
                <w:rFonts w:ascii="Verdana" w:hAnsi="Verdana"/>
              </w:rPr>
              <w:t>12</w:t>
            </w:r>
          </w:p>
        </w:tc>
        <w:tc>
          <w:tcPr>
            <w:tcW w:w="700" w:type="pct"/>
            <w:hideMark/>
          </w:tcPr>
          <w:p w14:paraId="12A262BE" w14:textId="77777777" w:rsidR="002822A6" w:rsidRPr="002822A6" w:rsidRDefault="002822A6" w:rsidP="002822A6">
            <w:pPr>
              <w:spacing w:after="160" w:line="259" w:lineRule="auto"/>
              <w:jc w:val="both"/>
              <w:rPr>
                <w:rFonts w:ascii="Verdana" w:hAnsi="Verdana"/>
              </w:rPr>
            </w:pPr>
            <w:r w:rsidRPr="002822A6">
              <w:rPr>
                <w:rFonts w:ascii="Verdana" w:hAnsi="Verdana"/>
              </w:rPr>
              <w:t>$ 701.802.723</w:t>
            </w:r>
          </w:p>
        </w:tc>
      </w:tr>
      <w:tr w:rsidR="002822A6" w:rsidRPr="002822A6" w14:paraId="1DEC164E" w14:textId="77777777" w:rsidTr="002822A6">
        <w:tc>
          <w:tcPr>
            <w:tcW w:w="650" w:type="pct"/>
            <w:hideMark/>
          </w:tcPr>
          <w:p w14:paraId="3AA089B4" w14:textId="77777777" w:rsidR="002822A6" w:rsidRPr="002822A6" w:rsidRDefault="002822A6" w:rsidP="002822A6">
            <w:pPr>
              <w:spacing w:after="160" w:line="259" w:lineRule="auto"/>
              <w:jc w:val="both"/>
              <w:rPr>
                <w:rFonts w:ascii="Verdana" w:hAnsi="Verdana"/>
              </w:rPr>
            </w:pPr>
            <w:r w:rsidRPr="002822A6">
              <w:rPr>
                <w:rFonts w:ascii="Verdana" w:hAnsi="Verdana"/>
              </w:rPr>
              <w:t>SENTENCIA</w:t>
            </w:r>
          </w:p>
        </w:tc>
        <w:tc>
          <w:tcPr>
            <w:tcW w:w="1100" w:type="pct"/>
            <w:hideMark/>
          </w:tcPr>
          <w:p w14:paraId="3BCF8C8B" w14:textId="77777777" w:rsidR="002822A6" w:rsidRPr="002822A6" w:rsidRDefault="002822A6" w:rsidP="002822A6">
            <w:pPr>
              <w:spacing w:after="160" w:line="259" w:lineRule="auto"/>
              <w:jc w:val="both"/>
              <w:rPr>
                <w:rFonts w:ascii="Verdana" w:hAnsi="Verdana"/>
              </w:rPr>
            </w:pPr>
            <w:r w:rsidRPr="002822A6">
              <w:rPr>
                <w:rFonts w:ascii="Verdana" w:hAnsi="Verdana"/>
              </w:rPr>
              <w:t>NULIDAD Y RESTABLECIMIENTO DEL DERECHO</w:t>
            </w:r>
          </w:p>
        </w:tc>
        <w:tc>
          <w:tcPr>
            <w:tcW w:w="2100" w:type="pct"/>
            <w:hideMark/>
          </w:tcPr>
          <w:p w14:paraId="244F7548" w14:textId="77777777" w:rsidR="002822A6" w:rsidRPr="002822A6" w:rsidRDefault="002822A6" w:rsidP="002822A6">
            <w:pPr>
              <w:spacing w:after="160" w:line="259" w:lineRule="auto"/>
              <w:jc w:val="both"/>
              <w:rPr>
                <w:rFonts w:ascii="Verdana" w:hAnsi="Verdana"/>
              </w:rPr>
            </w:pPr>
            <w:r w:rsidRPr="002822A6">
              <w:rPr>
                <w:rFonts w:ascii="Verdana" w:hAnsi="Verdana"/>
              </w:rPr>
              <w:t>CONFIGURACION DEL CONTRATO REALIDAD</w:t>
            </w:r>
          </w:p>
        </w:tc>
        <w:tc>
          <w:tcPr>
            <w:tcW w:w="450" w:type="pct"/>
            <w:hideMark/>
          </w:tcPr>
          <w:p w14:paraId="17531B42" w14:textId="77777777" w:rsidR="002822A6" w:rsidRPr="002822A6" w:rsidRDefault="002822A6" w:rsidP="002822A6">
            <w:pPr>
              <w:spacing w:after="160" w:line="259" w:lineRule="auto"/>
              <w:jc w:val="both"/>
              <w:rPr>
                <w:rFonts w:ascii="Verdana" w:hAnsi="Verdana"/>
              </w:rPr>
            </w:pPr>
            <w:r w:rsidRPr="002822A6">
              <w:rPr>
                <w:rFonts w:ascii="Verdana" w:hAnsi="Verdana"/>
              </w:rPr>
              <w:t>3</w:t>
            </w:r>
          </w:p>
        </w:tc>
        <w:tc>
          <w:tcPr>
            <w:tcW w:w="700" w:type="pct"/>
            <w:hideMark/>
          </w:tcPr>
          <w:p w14:paraId="6A496D1E" w14:textId="77777777" w:rsidR="002822A6" w:rsidRPr="002822A6" w:rsidRDefault="002822A6" w:rsidP="002822A6">
            <w:pPr>
              <w:spacing w:after="160" w:line="259" w:lineRule="auto"/>
              <w:jc w:val="both"/>
              <w:rPr>
                <w:rFonts w:ascii="Verdana" w:hAnsi="Verdana"/>
              </w:rPr>
            </w:pPr>
            <w:r w:rsidRPr="002822A6">
              <w:rPr>
                <w:rFonts w:ascii="Verdana" w:hAnsi="Verdana"/>
              </w:rPr>
              <w:t>$ 130.276.929</w:t>
            </w:r>
          </w:p>
        </w:tc>
      </w:tr>
      <w:tr w:rsidR="002822A6" w:rsidRPr="002822A6" w14:paraId="1F067F3B" w14:textId="77777777" w:rsidTr="002822A6">
        <w:tc>
          <w:tcPr>
            <w:tcW w:w="650" w:type="pct"/>
            <w:hideMark/>
          </w:tcPr>
          <w:p w14:paraId="0520723A" w14:textId="77777777" w:rsidR="002822A6" w:rsidRPr="002822A6" w:rsidRDefault="002822A6" w:rsidP="002822A6">
            <w:pPr>
              <w:spacing w:after="160" w:line="259" w:lineRule="auto"/>
              <w:jc w:val="both"/>
              <w:rPr>
                <w:rFonts w:ascii="Verdana" w:hAnsi="Verdana"/>
              </w:rPr>
            </w:pPr>
            <w:r w:rsidRPr="002822A6">
              <w:rPr>
                <w:rFonts w:ascii="Verdana" w:hAnsi="Verdana"/>
              </w:rPr>
              <w:t>SENTENCIA</w:t>
            </w:r>
          </w:p>
        </w:tc>
        <w:tc>
          <w:tcPr>
            <w:tcW w:w="1100" w:type="pct"/>
            <w:hideMark/>
          </w:tcPr>
          <w:p w14:paraId="48CABDE9" w14:textId="77777777" w:rsidR="002822A6" w:rsidRPr="002822A6" w:rsidRDefault="002822A6" w:rsidP="002822A6">
            <w:pPr>
              <w:spacing w:after="160" w:line="259" w:lineRule="auto"/>
              <w:jc w:val="both"/>
              <w:rPr>
                <w:rFonts w:ascii="Verdana" w:hAnsi="Verdana"/>
              </w:rPr>
            </w:pPr>
            <w:r w:rsidRPr="002822A6">
              <w:rPr>
                <w:rFonts w:ascii="Verdana" w:hAnsi="Verdana"/>
              </w:rPr>
              <w:t>NULIDAD Y RESTABLECIMIENTO DEL DERECHO</w:t>
            </w:r>
          </w:p>
        </w:tc>
        <w:tc>
          <w:tcPr>
            <w:tcW w:w="2100" w:type="pct"/>
            <w:hideMark/>
          </w:tcPr>
          <w:p w14:paraId="24E47F3E" w14:textId="77777777" w:rsidR="002822A6" w:rsidRPr="002822A6" w:rsidRDefault="002822A6" w:rsidP="002822A6">
            <w:pPr>
              <w:spacing w:after="160" w:line="259" w:lineRule="auto"/>
              <w:jc w:val="both"/>
              <w:rPr>
                <w:rFonts w:ascii="Verdana" w:hAnsi="Verdana"/>
              </w:rPr>
            </w:pPr>
            <w:r w:rsidRPr="002822A6">
              <w:rPr>
                <w:rFonts w:ascii="Verdana" w:hAnsi="Verdana"/>
              </w:rPr>
              <w:t>ILEGALIDAD DEL ACTO ADMINISTRATIVO QUE NO RECONOCE LA RELIOUIDACION DE LA PENSION</w:t>
            </w:r>
          </w:p>
        </w:tc>
        <w:tc>
          <w:tcPr>
            <w:tcW w:w="450" w:type="pct"/>
            <w:hideMark/>
          </w:tcPr>
          <w:p w14:paraId="6CF24111" w14:textId="77777777" w:rsidR="002822A6" w:rsidRPr="002822A6" w:rsidRDefault="002822A6" w:rsidP="002822A6">
            <w:pPr>
              <w:spacing w:after="160" w:line="259" w:lineRule="auto"/>
              <w:jc w:val="both"/>
              <w:rPr>
                <w:rFonts w:ascii="Verdana" w:hAnsi="Verdana"/>
              </w:rPr>
            </w:pPr>
            <w:r w:rsidRPr="002822A6">
              <w:rPr>
                <w:rFonts w:ascii="Verdana" w:hAnsi="Verdana"/>
              </w:rPr>
              <w:t>1</w:t>
            </w:r>
          </w:p>
        </w:tc>
        <w:tc>
          <w:tcPr>
            <w:tcW w:w="700" w:type="pct"/>
            <w:hideMark/>
          </w:tcPr>
          <w:p w14:paraId="24B71753" w14:textId="77777777" w:rsidR="002822A6" w:rsidRPr="002822A6" w:rsidRDefault="002822A6" w:rsidP="002822A6">
            <w:pPr>
              <w:spacing w:after="160" w:line="259" w:lineRule="auto"/>
              <w:jc w:val="both"/>
              <w:rPr>
                <w:rFonts w:ascii="Verdana" w:hAnsi="Verdana"/>
              </w:rPr>
            </w:pPr>
            <w:r w:rsidRPr="002822A6">
              <w:rPr>
                <w:rFonts w:ascii="Verdana" w:hAnsi="Verdana"/>
              </w:rPr>
              <w:t>$ 12.677.805</w:t>
            </w:r>
          </w:p>
        </w:tc>
      </w:tr>
      <w:tr w:rsidR="002822A6" w:rsidRPr="002822A6" w14:paraId="68A33734" w14:textId="77777777" w:rsidTr="002822A6">
        <w:tc>
          <w:tcPr>
            <w:tcW w:w="650" w:type="pct"/>
            <w:hideMark/>
          </w:tcPr>
          <w:p w14:paraId="574BB720" w14:textId="77777777" w:rsidR="002822A6" w:rsidRPr="002822A6" w:rsidRDefault="002822A6" w:rsidP="002822A6">
            <w:pPr>
              <w:spacing w:after="160" w:line="259" w:lineRule="auto"/>
              <w:jc w:val="both"/>
              <w:rPr>
                <w:rFonts w:ascii="Verdana" w:hAnsi="Verdana"/>
              </w:rPr>
            </w:pPr>
            <w:r w:rsidRPr="002822A6">
              <w:rPr>
                <w:rFonts w:ascii="Verdana" w:hAnsi="Verdana"/>
              </w:rPr>
              <w:t>SENTENCIA</w:t>
            </w:r>
          </w:p>
        </w:tc>
        <w:tc>
          <w:tcPr>
            <w:tcW w:w="1100" w:type="pct"/>
            <w:hideMark/>
          </w:tcPr>
          <w:p w14:paraId="0EBD256A" w14:textId="77777777" w:rsidR="002822A6" w:rsidRPr="002822A6" w:rsidRDefault="002822A6" w:rsidP="002822A6">
            <w:pPr>
              <w:spacing w:after="160" w:line="259" w:lineRule="auto"/>
              <w:jc w:val="both"/>
              <w:rPr>
                <w:rFonts w:ascii="Verdana" w:hAnsi="Verdana"/>
              </w:rPr>
            </w:pPr>
            <w:r w:rsidRPr="002822A6">
              <w:rPr>
                <w:rFonts w:ascii="Verdana" w:hAnsi="Verdana"/>
              </w:rPr>
              <w:t>NULIDAD Y RESTABLECIMIENTO DEL DERECHO</w:t>
            </w:r>
          </w:p>
        </w:tc>
        <w:tc>
          <w:tcPr>
            <w:tcW w:w="2100" w:type="pct"/>
            <w:hideMark/>
          </w:tcPr>
          <w:p w14:paraId="0950FE5F" w14:textId="77777777" w:rsidR="002822A6" w:rsidRPr="002822A6" w:rsidRDefault="002822A6" w:rsidP="002822A6">
            <w:pPr>
              <w:spacing w:after="160" w:line="259" w:lineRule="auto"/>
              <w:jc w:val="both"/>
              <w:rPr>
                <w:rFonts w:ascii="Verdana" w:hAnsi="Verdana"/>
              </w:rPr>
            </w:pPr>
            <w:r w:rsidRPr="002822A6">
              <w:rPr>
                <w:rFonts w:ascii="Verdana" w:hAnsi="Verdana"/>
              </w:rPr>
              <w:t>CONFIGURACION DEL CONTRATO REALIDAD</w:t>
            </w:r>
          </w:p>
        </w:tc>
        <w:tc>
          <w:tcPr>
            <w:tcW w:w="450" w:type="pct"/>
            <w:hideMark/>
          </w:tcPr>
          <w:p w14:paraId="033B3218" w14:textId="77777777" w:rsidR="002822A6" w:rsidRPr="002822A6" w:rsidRDefault="002822A6" w:rsidP="002822A6">
            <w:pPr>
              <w:spacing w:after="160" w:line="259" w:lineRule="auto"/>
              <w:jc w:val="both"/>
              <w:rPr>
                <w:rFonts w:ascii="Verdana" w:hAnsi="Verdana"/>
              </w:rPr>
            </w:pPr>
            <w:r w:rsidRPr="002822A6">
              <w:rPr>
                <w:rFonts w:ascii="Verdana" w:hAnsi="Verdana"/>
              </w:rPr>
              <w:t>1</w:t>
            </w:r>
          </w:p>
        </w:tc>
        <w:tc>
          <w:tcPr>
            <w:tcW w:w="700" w:type="pct"/>
            <w:hideMark/>
          </w:tcPr>
          <w:p w14:paraId="10FD834F" w14:textId="77777777" w:rsidR="002822A6" w:rsidRPr="002822A6" w:rsidRDefault="002822A6" w:rsidP="002822A6">
            <w:pPr>
              <w:spacing w:after="160" w:line="259" w:lineRule="auto"/>
              <w:jc w:val="both"/>
              <w:rPr>
                <w:rFonts w:ascii="Verdana" w:hAnsi="Verdana"/>
              </w:rPr>
            </w:pPr>
            <w:r w:rsidRPr="002822A6">
              <w:rPr>
                <w:rFonts w:ascii="Verdana" w:hAnsi="Verdana"/>
              </w:rPr>
              <w:t>$ 291.000.000</w:t>
            </w:r>
          </w:p>
        </w:tc>
      </w:tr>
      <w:tr w:rsidR="002822A6" w:rsidRPr="002822A6" w14:paraId="338DBF54" w14:textId="77777777" w:rsidTr="002822A6">
        <w:tc>
          <w:tcPr>
            <w:tcW w:w="650" w:type="pct"/>
            <w:hideMark/>
          </w:tcPr>
          <w:p w14:paraId="5889BE00" w14:textId="77777777" w:rsidR="002822A6" w:rsidRPr="002822A6" w:rsidRDefault="002822A6" w:rsidP="002822A6">
            <w:pPr>
              <w:spacing w:after="160" w:line="259" w:lineRule="auto"/>
              <w:jc w:val="both"/>
              <w:rPr>
                <w:rFonts w:ascii="Verdana" w:hAnsi="Verdana"/>
              </w:rPr>
            </w:pPr>
            <w:r w:rsidRPr="002822A6">
              <w:rPr>
                <w:rFonts w:ascii="Verdana" w:hAnsi="Verdana"/>
              </w:rPr>
              <w:t>SENTENCIA</w:t>
            </w:r>
          </w:p>
        </w:tc>
        <w:tc>
          <w:tcPr>
            <w:tcW w:w="1100" w:type="pct"/>
            <w:hideMark/>
          </w:tcPr>
          <w:p w14:paraId="374AE65C" w14:textId="77777777" w:rsidR="002822A6" w:rsidRPr="002822A6" w:rsidRDefault="002822A6" w:rsidP="002822A6">
            <w:pPr>
              <w:spacing w:after="160" w:line="259" w:lineRule="auto"/>
              <w:jc w:val="both"/>
              <w:rPr>
                <w:rFonts w:ascii="Verdana" w:hAnsi="Verdana"/>
              </w:rPr>
            </w:pPr>
            <w:r w:rsidRPr="002822A6">
              <w:rPr>
                <w:rFonts w:ascii="Verdana" w:hAnsi="Verdana"/>
              </w:rPr>
              <w:t>ORDINARIO LABORAL</w:t>
            </w:r>
          </w:p>
        </w:tc>
        <w:tc>
          <w:tcPr>
            <w:tcW w:w="2100" w:type="pct"/>
            <w:hideMark/>
          </w:tcPr>
          <w:p w14:paraId="4F742186" w14:textId="77777777" w:rsidR="002822A6" w:rsidRPr="002822A6" w:rsidRDefault="002822A6" w:rsidP="002822A6">
            <w:pPr>
              <w:spacing w:after="160" w:line="259" w:lineRule="auto"/>
              <w:jc w:val="both"/>
              <w:rPr>
                <w:rFonts w:ascii="Verdana" w:hAnsi="Verdana"/>
              </w:rPr>
            </w:pPr>
            <w:r w:rsidRPr="002822A6">
              <w:rPr>
                <w:rFonts w:ascii="Verdana" w:hAnsi="Verdana"/>
              </w:rPr>
              <w:t>NO RECONOCIMIENTO EN DERECHO DE PRESTACIONES SOCIALES</w:t>
            </w:r>
          </w:p>
        </w:tc>
        <w:tc>
          <w:tcPr>
            <w:tcW w:w="450" w:type="pct"/>
            <w:hideMark/>
          </w:tcPr>
          <w:p w14:paraId="3537042C" w14:textId="77777777" w:rsidR="002822A6" w:rsidRPr="002822A6" w:rsidRDefault="002822A6" w:rsidP="002822A6">
            <w:pPr>
              <w:spacing w:after="160" w:line="259" w:lineRule="auto"/>
              <w:jc w:val="both"/>
              <w:rPr>
                <w:rFonts w:ascii="Verdana" w:hAnsi="Verdana"/>
              </w:rPr>
            </w:pPr>
            <w:r w:rsidRPr="002822A6">
              <w:rPr>
                <w:rFonts w:ascii="Verdana" w:hAnsi="Verdana"/>
              </w:rPr>
              <w:t>26</w:t>
            </w:r>
          </w:p>
        </w:tc>
        <w:tc>
          <w:tcPr>
            <w:tcW w:w="700" w:type="pct"/>
            <w:hideMark/>
          </w:tcPr>
          <w:p w14:paraId="1AA7D471" w14:textId="77777777" w:rsidR="002822A6" w:rsidRPr="002822A6" w:rsidRDefault="002822A6" w:rsidP="002822A6">
            <w:pPr>
              <w:spacing w:after="160" w:line="259" w:lineRule="auto"/>
              <w:jc w:val="both"/>
              <w:rPr>
                <w:rFonts w:ascii="Verdana" w:hAnsi="Verdana"/>
              </w:rPr>
            </w:pPr>
            <w:r w:rsidRPr="002822A6">
              <w:rPr>
                <w:rFonts w:ascii="Verdana" w:hAnsi="Verdana"/>
              </w:rPr>
              <w:t>$ 1.978.977.741</w:t>
            </w:r>
          </w:p>
        </w:tc>
      </w:tr>
      <w:tr w:rsidR="002822A6" w:rsidRPr="002822A6" w14:paraId="07ED6E8F" w14:textId="77777777" w:rsidTr="002822A6">
        <w:tc>
          <w:tcPr>
            <w:tcW w:w="650" w:type="pct"/>
            <w:hideMark/>
          </w:tcPr>
          <w:p w14:paraId="5FF1CFE8" w14:textId="77777777" w:rsidR="002822A6" w:rsidRPr="002822A6" w:rsidRDefault="002822A6" w:rsidP="002822A6">
            <w:pPr>
              <w:spacing w:after="160" w:line="259" w:lineRule="auto"/>
              <w:jc w:val="both"/>
              <w:rPr>
                <w:rFonts w:ascii="Verdana" w:hAnsi="Verdana"/>
              </w:rPr>
            </w:pPr>
            <w:r w:rsidRPr="002822A6">
              <w:rPr>
                <w:rFonts w:ascii="Verdana" w:hAnsi="Verdana"/>
              </w:rPr>
              <w:t>SENTENCIA</w:t>
            </w:r>
          </w:p>
        </w:tc>
        <w:tc>
          <w:tcPr>
            <w:tcW w:w="1100" w:type="pct"/>
            <w:hideMark/>
          </w:tcPr>
          <w:p w14:paraId="5AC1E1AE" w14:textId="77777777" w:rsidR="002822A6" w:rsidRPr="002822A6" w:rsidRDefault="002822A6" w:rsidP="002822A6">
            <w:pPr>
              <w:spacing w:after="160" w:line="259" w:lineRule="auto"/>
              <w:jc w:val="both"/>
              <w:rPr>
                <w:rFonts w:ascii="Verdana" w:hAnsi="Verdana"/>
              </w:rPr>
            </w:pPr>
            <w:r w:rsidRPr="002822A6">
              <w:rPr>
                <w:rFonts w:ascii="Verdana" w:hAnsi="Verdana"/>
              </w:rPr>
              <w:t>ORDINARIO LABORAL</w:t>
            </w:r>
          </w:p>
        </w:tc>
        <w:tc>
          <w:tcPr>
            <w:tcW w:w="2100" w:type="pct"/>
            <w:hideMark/>
          </w:tcPr>
          <w:p w14:paraId="5AFBA75A" w14:textId="77777777" w:rsidR="002822A6" w:rsidRPr="002822A6" w:rsidRDefault="002822A6" w:rsidP="002822A6">
            <w:pPr>
              <w:spacing w:after="160" w:line="259" w:lineRule="auto"/>
              <w:jc w:val="both"/>
              <w:rPr>
                <w:rFonts w:ascii="Verdana" w:hAnsi="Verdana"/>
              </w:rPr>
            </w:pPr>
            <w:r w:rsidRPr="002822A6">
              <w:rPr>
                <w:rFonts w:ascii="Verdana" w:hAnsi="Verdana"/>
              </w:rPr>
              <w:t>CONFIGURACION DEL CONTRATO REALIDAD</w:t>
            </w:r>
          </w:p>
        </w:tc>
        <w:tc>
          <w:tcPr>
            <w:tcW w:w="450" w:type="pct"/>
            <w:hideMark/>
          </w:tcPr>
          <w:p w14:paraId="03500B0E" w14:textId="77777777" w:rsidR="002822A6" w:rsidRPr="002822A6" w:rsidRDefault="002822A6" w:rsidP="002822A6">
            <w:pPr>
              <w:spacing w:after="160" w:line="259" w:lineRule="auto"/>
              <w:jc w:val="both"/>
              <w:rPr>
                <w:rFonts w:ascii="Verdana" w:hAnsi="Verdana"/>
              </w:rPr>
            </w:pPr>
            <w:r w:rsidRPr="002822A6">
              <w:rPr>
                <w:rFonts w:ascii="Verdana" w:hAnsi="Verdana"/>
              </w:rPr>
              <w:t>1</w:t>
            </w:r>
          </w:p>
        </w:tc>
        <w:tc>
          <w:tcPr>
            <w:tcW w:w="700" w:type="pct"/>
            <w:hideMark/>
          </w:tcPr>
          <w:p w14:paraId="30C4C605" w14:textId="77777777" w:rsidR="002822A6" w:rsidRPr="002822A6" w:rsidRDefault="002822A6" w:rsidP="002822A6">
            <w:pPr>
              <w:spacing w:after="160" w:line="259" w:lineRule="auto"/>
              <w:jc w:val="both"/>
              <w:rPr>
                <w:rFonts w:ascii="Verdana" w:hAnsi="Verdana"/>
              </w:rPr>
            </w:pPr>
            <w:r w:rsidRPr="002822A6">
              <w:rPr>
                <w:rFonts w:ascii="Verdana" w:hAnsi="Verdana"/>
              </w:rPr>
              <w:t>$ 94.319.616</w:t>
            </w:r>
          </w:p>
        </w:tc>
      </w:tr>
      <w:tr w:rsidR="002822A6" w:rsidRPr="002822A6" w14:paraId="0D009057" w14:textId="77777777" w:rsidTr="002822A6">
        <w:tc>
          <w:tcPr>
            <w:tcW w:w="650" w:type="pct"/>
            <w:hideMark/>
          </w:tcPr>
          <w:p w14:paraId="3AB72C08" w14:textId="77777777" w:rsidR="002822A6" w:rsidRPr="002822A6" w:rsidRDefault="002822A6" w:rsidP="002822A6">
            <w:pPr>
              <w:spacing w:after="160" w:line="259" w:lineRule="auto"/>
              <w:jc w:val="both"/>
              <w:rPr>
                <w:rFonts w:ascii="Verdana" w:hAnsi="Verdana"/>
              </w:rPr>
            </w:pPr>
            <w:r w:rsidRPr="002822A6">
              <w:rPr>
                <w:rFonts w:ascii="Verdana" w:hAnsi="Verdana"/>
              </w:rPr>
              <w:lastRenderedPageBreak/>
              <w:t>SENTENCIA</w:t>
            </w:r>
          </w:p>
        </w:tc>
        <w:tc>
          <w:tcPr>
            <w:tcW w:w="1100" w:type="pct"/>
            <w:hideMark/>
          </w:tcPr>
          <w:p w14:paraId="2020FEB5" w14:textId="77777777" w:rsidR="002822A6" w:rsidRPr="002822A6" w:rsidRDefault="002822A6" w:rsidP="002822A6">
            <w:pPr>
              <w:spacing w:after="160" w:line="259" w:lineRule="auto"/>
              <w:jc w:val="both"/>
              <w:rPr>
                <w:rFonts w:ascii="Verdana" w:hAnsi="Verdana"/>
              </w:rPr>
            </w:pPr>
            <w:r w:rsidRPr="002822A6">
              <w:rPr>
                <w:rFonts w:ascii="Verdana" w:hAnsi="Verdana"/>
              </w:rPr>
              <w:t>REPARACIÓN DIRECTA</w:t>
            </w:r>
          </w:p>
        </w:tc>
        <w:tc>
          <w:tcPr>
            <w:tcW w:w="2100" w:type="pct"/>
            <w:hideMark/>
          </w:tcPr>
          <w:p w14:paraId="2CD82A64" w14:textId="77777777" w:rsidR="002822A6" w:rsidRPr="002822A6" w:rsidRDefault="002822A6" w:rsidP="002822A6">
            <w:pPr>
              <w:spacing w:after="160" w:line="259" w:lineRule="auto"/>
              <w:jc w:val="both"/>
              <w:rPr>
                <w:rFonts w:ascii="Verdana" w:hAnsi="Verdana"/>
              </w:rPr>
            </w:pPr>
            <w:r w:rsidRPr="002822A6">
              <w:rPr>
                <w:rFonts w:ascii="Verdana" w:hAnsi="Verdana"/>
              </w:rPr>
              <w:t>INCUMPUMIENTO DEL DEBER DE PROTECCION Y SEGURIDAD POR PARTE DEL ESTADO</w:t>
            </w:r>
          </w:p>
        </w:tc>
        <w:tc>
          <w:tcPr>
            <w:tcW w:w="450" w:type="pct"/>
            <w:hideMark/>
          </w:tcPr>
          <w:p w14:paraId="7BDF007D" w14:textId="77777777" w:rsidR="002822A6" w:rsidRPr="002822A6" w:rsidRDefault="002822A6" w:rsidP="002822A6">
            <w:pPr>
              <w:spacing w:after="160" w:line="259" w:lineRule="auto"/>
              <w:jc w:val="both"/>
              <w:rPr>
                <w:rFonts w:ascii="Verdana" w:hAnsi="Verdana"/>
              </w:rPr>
            </w:pPr>
            <w:r w:rsidRPr="002822A6">
              <w:rPr>
                <w:rFonts w:ascii="Verdana" w:hAnsi="Verdana"/>
              </w:rPr>
              <w:t>19</w:t>
            </w:r>
          </w:p>
        </w:tc>
        <w:tc>
          <w:tcPr>
            <w:tcW w:w="700" w:type="pct"/>
            <w:hideMark/>
          </w:tcPr>
          <w:p w14:paraId="3522A429" w14:textId="77777777" w:rsidR="002822A6" w:rsidRPr="002822A6" w:rsidRDefault="002822A6" w:rsidP="002822A6">
            <w:pPr>
              <w:spacing w:after="160" w:line="259" w:lineRule="auto"/>
              <w:jc w:val="both"/>
              <w:rPr>
                <w:rFonts w:ascii="Verdana" w:hAnsi="Verdana"/>
              </w:rPr>
            </w:pPr>
            <w:r w:rsidRPr="002822A6">
              <w:rPr>
                <w:rFonts w:ascii="Verdana" w:hAnsi="Verdana"/>
              </w:rPr>
              <w:t>$ 5.938.775.508</w:t>
            </w:r>
          </w:p>
        </w:tc>
      </w:tr>
      <w:tr w:rsidR="002822A6" w:rsidRPr="002822A6" w14:paraId="112E17D1" w14:textId="77777777" w:rsidTr="002822A6">
        <w:tc>
          <w:tcPr>
            <w:tcW w:w="650" w:type="pct"/>
            <w:hideMark/>
          </w:tcPr>
          <w:p w14:paraId="69AE0C1B" w14:textId="77777777" w:rsidR="002822A6" w:rsidRPr="002822A6" w:rsidRDefault="002822A6" w:rsidP="002822A6">
            <w:pPr>
              <w:spacing w:after="160" w:line="259" w:lineRule="auto"/>
              <w:jc w:val="both"/>
              <w:rPr>
                <w:rFonts w:ascii="Verdana" w:hAnsi="Verdana"/>
              </w:rPr>
            </w:pPr>
            <w:r w:rsidRPr="002822A6">
              <w:rPr>
                <w:rFonts w:ascii="Verdana" w:hAnsi="Verdana"/>
              </w:rPr>
              <w:t>SENT ENCIA</w:t>
            </w:r>
          </w:p>
        </w:tc>
        <w:tc>
          <w:tcPr>
            <w:tcW w:w="1100" w:type="pct"/>
            <w:hideMark/>
          </w:tcPr>
          <w:p w14:paraId="551351FB" w14:textId="77777777" w:rsidR="002822A6" w:rsidRPr="002822A6" w:rsidRDefault="002822A6" w:rsidP="002822A6">
            <w:pPr>
              <w:spacing w:after="160" w:line="259" w:lineRule="auto"/>
              <w:jc w:val="both"/>
              <w:rPr>
                <w:rFonts w:ascii="Verdana" w:hAnsi="Verdana"/>
              </w:rPr>
            </w:pPr>
            <w:r w:rsidRPr="002822A6">
              <w:rPr>
                <w:rFonts w:ascii="Verdana" w:hAnsi="Verdana"/>
              </w:rPr>
              <w:t>REPARACION DIRECTA</w:t>
            </w:r>
          </w:p>
        </w:tc>
        <w:tc>
          <w:tcPr>
            <w:tcW w:w="2100" w:type="pct"/>
            <w:hideMark/>
          </w:tcPr>
          <w:p w14:paraId="613CF2C8" w14:textId="77777777" w:rsidR="002822A6" w:rsidRPr="002822A6" w:rsidRDefault="002822A6" w:rsidP="002822A6">
            <w:pPr>
              <w:spacing w:after="160" w:line="259" w:lineRule="auto"/>
              <w:jc w:val="both"/>
              <w:rPr>
                <w:rFonts w:ascii="Verdana" w:hAnsi="Verdana"/>
              </w:rPr>
            </w:pPr>
            <w:r w:rsidRPr="002822A6">
              <w:rPr>
                <w:rFonts w:ascii="Verdana" w:hAnsi="Verdana"/>
              </w:rPr>
              <w:t>DAÑOS CAUSADOS POR ACCIDENTE DE TRANSITO</w:t>
            </w:r>
          </w:p>
        </w:tc>
        <w:tc>
          <w:tcPr>
            <w:tcW w:w="450" w:type="pct"/>
            <w:hideMark/>
          </w:tcPr>
          <w:p w14:paraId="7A3AD25F" w14:textId="77777777" w:rsidR="002822A6" w:rsidRPr="002822A6" w:rsidRDefault="002822A6" w:rsidP="002822A6">
            <w:pPr>
              <w:spacing w:after="160" w:line="259" w:lineRule="auto"/>
              <w:jc w:val="both"/>
              <w:rPr>
                <w:rFonts w:ascii="Verdana" w:hAnsi="Verdana"/>
              </w:rPr>
            </w:pPr>
            <w:r w:rsidRPr="002822A6">
              <w:rPr>
                <w:rFonts w:ascii="Verdana" w:hAnsi="Verdana"/>
              </w:rPr>
              <w:t>1</w:t>
            </w:r>
          </w:p>
        </w:tc>
        <w:tc>
          <w:tcPr>
            <w:tcW w:w="700" w:type="pct"/>
            <w:hideMark/>
          </w:tcPr>
          <w:p w14:paraId="3DA5800C" w14:textId="77777777" w:rsidR="002822A6" w:rsidRPr="002822A6" w:rsidRDefault="002822A6" w:rsidP="002822A6">
            <w:pPr>
              <w:spacing w:after="160" w:line="259" w:lineRule="auto"/>
              <w:jc w:val="both"/>
              <w:rPr>
                <w:rFonts w:ascii="Verdana" w:hAnsi="Verdana"/>
              </w:rPr>
            </w:pPr>
            <w:r w:rsidRPr="002822A6">
              <w:rPr>
                <w:rFonts w:ascii="Verdana" w:hAnsi="Verdana"/>
              </w:rPr>
              <w:t>$ 115.491.826</w:t>
            </w:r>
          </w:p>
        </w:tc>
      </w:tr>
      <w:tr w:rsidR="002822A6" w:rsidRPr="002822A6" w14:paraId="679E7C7C" w14:textId="77777777" w:rsidTr="002822A6">
        <w:tc>
          <w:tcPr>
            <w:tcW w:w="650" w:type="pct"/>
            <w:hideMark/>
          </w:tcPr>
          <w:p w14:paraId="30545D08" w14:textId="77777777" w:rsidR="002822A6" w:rsidRPr="002822A6" w:rsidRDefault="002822A6" w:rsidP="002822A6">
            <w:pPr>
              <w:spacing w:after="160" w:line="259" w:lineRule="auto"/>
              <w:jc w:val="both"/>
              <w:rPr>
                <w:rFonts w:ascii="Verdana" w:hAnsi="Verdana"/>
              </w:rPr>
            </w:pPr>
            <w:r w:rsidRPr="002822A6">
              <w:rPr>
                <w:rFonts w:ascii="Verdana" w:hAnsi="Verdana"/>
              </w:rPr>
              <w:t>TOTAL</w:t>
            </w:r>
          </w:p>
        </w:tc>
        <w:tc>
          <w:tcPr>
            <w:tcW w:w="3700" w:type="pct"/>
            <w:gridSpan w:val="2"/>
            <w:hideMark/>
          </w:tcPr>
          <w:p w14:paraId="2F81C6E9" w14:textId="77777777" w:rsidR="002822A6" w:rsidRPr="002822A6" w:rsidRDefault="002822A6" w:rsidP="002822A6">
            <w:pPr>
              <w:spacing w:after="160" w:line="259" w:lineRule="auto"/>
              <w:jc w:val="both"/>
              <w:rPr>
                <w:rFonts w:ascii="Verdana" w:hAnsi="Verdana"/>
              </w:rPr>
            </w:pPr>
            <w:r w:rsidRPr="002822A6">
              <w:rPr>
                <w:rFonts w:ascii="Verdana" w:hAnsi="Verdana"/>
              </w:rPr>
              <w:t>423</w:t>
            </w:r>
          </w:p>
        </w:tc>
        <w:tc>
          <w:tcPr>
            <w:tcW w:w="700" w:type="pct"/>
            <w:gridSpan w:val="2"/>
            <w:hideMark/>
          </w:tcPr>
          <w:p w14:paraId="20B8ABAB" w14:textId="77777777" w:rsidR="002822A6" w:rsidRPr="002822A6" w:rsidRDefault="002822A6" w:rsidP="002822A6">
            <w:pPr>
              <w:spacing w:after="160" w:line="259" w:lineRule="auto"/>
              <w:jc w:val="both"/>
              <w:rPr>
                <w:rFonts w:ascii="Verdana" w:hAnsi="Verdana"/>
              </w:rPr>
            </w:pPr>
            <w:r w:rsidRPr="002822A6">
              <w:rPr>
                <w:rFonts w:ascii="Verdana" w:hAnsi="Verdana"/>
              </w:rPr>
              <w:t>$ 78.142.743.006</w:t>
            </w:r>
          </w:p>
        </w:tc>
      </w:tr>
    </w:tbl>
    <w:p w14:paraId="5430AE27" w14:textId="31710884" w:rsidR="002822A6" w:rsidRDefault="002822A6" w:rsidP="002822A6">
      <w:pPr>
        <w:jc w:val="both"/>
        <w:rPr>
          <w:rFonts w:ascii="Verdana" w:hAnsi="Verdana"/>
        </w:rPr>
      </w:pPr>
    </w:p>
    <w:p w14:paraId="58607ABB" w14:textId="6AEA2DF8" w:rsidR="002822A6" w:rsidRDefault="002822A6" w:rsidP="002822A6">
      <w:pPr>
        <w:jc w:val="both"/>
        <w:rPr>
          <w:rFonts w:ascii="Verdana" w:hAnsi="Verdana"/>
        </w:rPr>
      </w:pPr>
      <w:r w:rsidRPr="002822A6">
        <w:rPr>
          <w:rFonts w:ascii="Verdana" w:hAnsi="Verdana"/>
        </w:rPr>
        <w:t>En el paso No 2: ANALISIS DE LAS CAUSAS PRIMARIAS: se filtraron las causas de mayor frecuencia y/o valor reconocido, las posibles causas primarias, el área generadora o a cargo, se definió si es prevenible o no la causa y la prioridad que se le dará a la Prevención del daño.</w:t>
      </w:r>
    </w:p>
    <w:tbl>
      <w:tblPr>
        <w:tblStyle w:val="Tablaconcuadrcula"/>
        <w:tblW w:w="5000" w:type="pct"/>
        <w:tblLook w:val="04A0" w:firstRow="1" w:lastRow="0" w:firstColumn="1" w:lastColumn="0" w:noHBand="0" w:noVBand="1"/>
      </w:tblPr>
      <w:tblGrid>
        <w:gridCol w:w="2560"/>
        <w:gridCol w:w="6268"/>
      </w:tblGrid>
      <w:tr w:rsidR="002822A6" w:rsidRPr="002822A6" w14:paraId="6A51CCA0" w14:textId="77777777" w:rsidTr="002822A6">
        <w:tc>
          <w:tcPr>
            <w:tcW w:w="1450" w:type="pct"/>
            <w:hideMark/>
          </w:tcPr>
          <w:p w14:paraId="754D6384" w14:textId="77777777" w:rsidR="002822A6" w:rsidRPr="002822A6" w:rsidRDefault="002822A6" w:rsidP="002822A6">
            <w:pPr>
              <w:spacing w:after="160" w:line="259" w:lineRule="auto"/>
              <w:jc w:val="both"/>
              <w:rPr>
                <w:rFonts w:ascii="Verdana" w:hAnsi="Verdana"/>
                <w:sz w:val="20"/>
                <w:szCs w:val="20"/>
              </w:rPr>
            </w:pPr>
            <w:r w:rsidRPr="002822A6">
              <w:rPr>
                <w:rFonts w:ascii="Verdana" w:hAnsi="Verdana"/>
                <w:b/>
                <w:bCs/>
                <w:sz w:val="20"/>
                <w:szCs w:val="20"/>
              </w:rPr>
              <w:t>Nombre de la entidad</w:t>
            </w:r>
          </w:p>
        </w:tc>
        <w:tc>
          <w:tcPr>
            <w:tcW w:w="3550" w:type="pct"/>
            <w:hideMark/>
          </w:tcPr>
          <w:p w14:paraId="34EFB078" w14:textId="77777777" w:rsidR="002822A6" w:rsidRPr="002822A6" w:rsidRDefault="002822A6" w:rsidP="002822A6">
            <w:pPr>
              <w:spacing w:after="160" w:line="259" w:lineRule="auto"/>
              <w:jc w:val="both"/>
              <w:rPr>
                <w:rFonts w:ascii="Verdana" w:hAnsi="Verdana"/>
                <w:sz w:val="20"/>
                <w:szCs w:val="20"/>
              </w:rPr>
            </w:pPr>
            <w:r w:rsidRPr="002822A6">
              <w:rPr>
                <w:rFonts w:ascii="Verdana" w:hAnsi="Verdana"/>
                <w:b/>
                <w:bCs/>
                <w:sz w:val="20"/>
                <w:szCs w:val="20"/>
              </w:rPr>
              <w:t>Instituto Colombiano de Bienestar Familiar - ICBF</w:t>
            </w:r>
          </w:p>
        </w:tc>
      </w:tr>
    </w:tbl>
    <w:p w14:paraId="34F2852C" w14:textId="1D36EABF" w:rsidR="002822A6" w:rsidRDefault="002822A6" w:rsidP="002822A6">
      <w:pPr>
        <w:jc w:val="both"/>
        <w:rPr>
          <w:rFonts w:ascii="Verdana" w:hAnsi="Verdana"/>
        </w:rPr>
      </w:pPr>
    </w:p>
    <w:p w14:paraId="5ED86EC9" w14:textId="55ED4E6E" w:rsidR="002822A6" w:rsidRDefault="002822A6" w:rsidP="002822A6">
      <w:pPr>
        <w:jc w:val="both"/>
        <w:rPr>
          <w:rFonts w:ascii="Verdana" w:hAnsi="Verdana"/>
        </w:rPr>
      </w:pPr>
      <w:r w:rsidRPr="002822A6">
        <w:rPr>
          <w:rFonts w:ascii="Verdana" w:hAnsi="Verdana"/>
        </w:rPr>
        <w:t xml:space="preserve">Piso dos: Análisis de las causas primarias o </w:t>
      </w:r>
      <w:proofErr w:type="spellStart"/>
      <w:r w:rsidRPr="002822A6">
        <w:rPr>
          <w:rFonts w:ascii="Verdana" w:hAnsi="Verdana"/>
        </w:rPr>
        <w:t>subcausas</w:t>
      </w:r>
      <w:proofErr w:type="spellEnd"/>
    </w:p>
    <w:tbl>
      <w:tblPr>
        <w:tblStyle w:val="Tablaconcuadrcula"/>
        <w:tblW w:w="5000" w:type="pct"/>
        <w:tblLook w:val="04A0" w:firstRow="1" w:lastRow="0" w:firstColumn="1" w:lastColumn="0" w:noHBand="0" w:noVBand="1"/>
      </w:tblPr>
      <w:tblGrid>
        <w:gridCol w:w="1323"/>
        <w:gridCol w:w="1108"/>
        <w:gridCol w:w="1127"/>
        <w:gridCol w:w="925"/>
        <w:gridCol w:w="1316"/>
        <w:gridCol w:w="1158"/>
        <w:gridCol w:w="1054"/>
        <w:gridCol w:w="817"/>
      </w:tblGrid>
      <w:tr w:rsidR="002822A6" w:rsidRPr="002822A6" w14:paraId="0D1295FB" w14:textId="77777777" w:rsidTr="002822A6">
        <w:tc>
          <w:tcPr>
            <w:tcW w:w="800" w:type="pct"/>
            <w:hideMark/>
          </w:tcPr>
          <w:p w14:paraId="08CEC3ED" w14:textId="77777777" w:rsidR="002822A6" w:rsidRPr="002822A6" w:rsidRDefault="002822A6" w:rsidP="002822A6">
            <w:pPr>
              <w:spacing w:after="160" w:line="259" w:lineRule="auto"/>
              <w:jc w:val="both"/>
              <w:rPr>
                <w:rFonts w:ascii="Verdana" w:hAnsi="Verdana"/>
              </w:rPr>
            </w:pPr>
            <w:r w:rsidRPr="002822A6">
              <w:rPr>
                <w:rFonts w:ascii="Verdana" w:hAnsi="Verdana"/>
                <w:b/>
                <w:bCs/>
              </w:rPr>
              <w:t>Causa General priorizada</w:t>
            </w:r>
          </w:p>
        </w:tc>
        <w:tc>
          <w:tcPr>
            <w:tcW w:w="650" w:type="pct"/>
            <w:hideMark/>
          </w:tcPr>
          <w:p w14:paraId="7F3F225A" w14:textId="77777777" w:rsidR="002822A6" w:rsidRPr="002822A6" w:rsidRDefault="002822A6" w:rsidP="002822A6">
            <w:pPr>
              <w:spacing w:after="160" w:line="259" w:lineRule="auto"/>
              <w:jc w:val="both"/>
              <w:rPr>
                <w:rFonts w:ascii="Verdana" w:hAnsi="Verdana"/>
              </w:rPr>
            </w:pPr>
            <w:r w:rsidRPr="002822A6">
              <w:rPr>
                <w:rFonts w:ascii="Verdana" w:hAnsi="Verdana"/>
                <w:b/>
                <w:bCs/>
              </w:rPr>
              <w:t>Hechos</w:t>
            </w:r>
          </w:p>
        </w:tc>
        <w:tc>
          <w:tcPr>
            <w:tcW w:w="750" w:type="pct"/>
            <w:hideMark/>
          </w:tcPr>
          <w:p w14:paraId="3415CCEF" w14:textId="77777777" w:rsidR="002822A6" w:rsidRPr="002822A6" w:rsidRDefault="002822A6" w:rsidP="002822A6">
            <w:pPr>
              <w:spacing w:after="160" w:line="259" w:lineRule="auto"/>
              <w:jc w:val="both"/>
              <w:rPr>
                <w:rFonts w:ascii="Verdana" w:hAnsi="Verdana"/>
              </w:rPr>
            </w:pPr>
            <w:r w:rsidRPr="002822A6">
              <w:rPr>
                <w:rFonts w:ascii="Verdana" w:hAnsi="Verdana"/>
                <w:b/>
                <w:bCs/>
              </w:rPr>
              <w:t xml:space="preserve">Causas primarias o </w:t>
            </w:r>
            <w:proofErr w:type="spellStart"/>
            <w:r w:rsidRPr="002822A6">
              <w:rPr>
                <w:rFonts w:ascii="Verdana" w:hAnsi="Verdana"/>
                <w:b/>
                <w:bCs/>
              </w:rPr>
              <w:t>subcausas</w:t>
            </w:r>
            <w:proofErr w:type="spellEnd"/>
          </w:p>
        </w:tc>
        <w:tc>
          <w:tcPr>
            <w:tcW w:w="450" w:type="pct"/>
            <w:hideMark/>
          </w:tcPr>
          <w:p w14:paraId="4363B894" w14:textId="77777777" w:rsidR="002822A6" w:rsidRPr="002822A6" w:rsidRDefault="002822A6" w:rsidP="002822A6">
            <w:pPr>
              <w:spacing w:after="160" w:line="259" w:lineRule="auto"/>
              <w:jc w:val="both"/>
              <w:rPr>
                <w:rFonts w:ascii="Verdana" w:hAnsi="Verdana"/>
              </w:rPr>
            </w:pPr>
            <w:r w:rsidRPr="002822A6">
              <w:rPr>
                <w:rFonts w:ascii="Verdana" w:hAnsi="Verdana"/>
                <w:b/>
                <w:bCs/>
              </w:rPr>
              <w:t>Frecuencia</w:t>
            </w:r>
          </w:p>
        </w:tc>
        <w:tc>
          <w:tcPr>
            <w:tcW w:w="750" w:type="pct"/>
            <w:hideMark/>
          </w:tcPr>
          <w:p w14:paraId="63ACD1BE" w14:textId="77777777" w:rsidR="002822A6" w:rsidRPr="002822A6" w:rsidRDefault="002822A6" w:rsidP="002822A6">
            <w:pPr>
              <w:spacing w:after="160" w:line="259" w:lineRule="auto"/>
              <w:jc w:val="both"/>
              <w:rPr>
                <w:rFonts w:ascii="Verdana" w:hAnsi="Verdana"/>
              </w:rPr>
            </w:pPr>
            <w:r w:rsidRPr="002822A6">
              <w:rPr>
                <w:rFonts w:ascii="Verdana" w:hAnsi="Verdana"/>
                <w:b/>
                <w:bCs/>
              </w:rPr>
              <w:t>Valor</w:t>
            </w:r>
          </w:p>
        </w:tc>
        <w:tc>
          <w:tcPr>
            <w:tcW w:w="650" w:type="pct"/>
            <w:hideMark/>
          </w:tcPr>
          <w:p w14:paraId="77F746E7" w14:textId="77777777" w:rsidR="002822A6" w:rsidRPr="002822A6" w:rsidRDefault="002822A6" w:rsidP="002822A6">
            <w:pPr>
              <w:spacing w:after="160" w:line="259" w:lineRule="auto"/>
              <w:jc w:val="both"/>
              <w:rPr>
                <w:rFonts w:ascii="Verdana" w:hAnsi="Verdana"/>
              </w:rPr>
            </w:pPr>
            <w:r w:rsidRPr="002822A6">
              <w:rPr>
                <w:rFonts w:ascii="Verdana" w:hAnsi="Verdana"/>
                <w:b/>
                <w:bCs/>
              </w:rPr>
              <w:t>Área generadora de la conducta</w:t>
            </w:r>
          </w:p>
        </w:tc>
        <w:tc>
          <w:tcPr>
            <w:tcW w:w="550" w:type="pct"/>
            <w:hideMark/>
          </w:tcPr>
          <w:p w14:paraId="646806CC" w14:textId="77777777" w:rsidR="002822A6" w:rsidRPr="002822A6" w:rsidRDefault="002822A6" w:rsidP="002822A6">
            <w:pPr>
              <w:spacing w:after="160" w:line="259" w:lineRule="auto"/>
              <w:jc w:val="both"/>
              <w:rPr>
                <w:rFonts w:ascii="Verdana" w:hAnsi="Verdana"/>
              </w:rPr>
            </w:pPr>
            <w:r w:rsidRPr="002822A6">
              <w:rPr>
                <w:rFonts w:ascii="Verdana" w:hAnsi="Verdana"/>
                <w:b/>
                <w:bCs/>
              </w:rPr>
              <w:t>¿Prevenible?</w:t>
            </w:r>
          </w:p>
        </w:tc>
        <w:tc>
          <w:tcPr>
            <w:tcW w:w="350" w:type="pct"/>
            <w:hideMark/>
          </w:tcPr>
          <w:p w14:paraId="05D9BC1F" w14:textId="77777777" w:rsidR="002822A6" w:rsidRPr="002822A6" w:rsidRDefault="002822A6" w:rsidP="002822A6">
            <w:pPr>
              <w:spacing w:after="160" w:line="259" w:lineRule="auto"/>
              <w:jc w:val="both"/>
              <w:rPr>
                <w:rFonts w:ascii="Verdana" w:hAnsi="Verdana"/>
              </w:rPr>
            </w:pPr>
            <w:r w:rsidRPr="002822A6">
              <w:rPr>
                <w:rFonts w:ascii="Verdana" w:hAnsi="Verdana"/>
                <w:b/>
                <w:bCs/>
              </w:rPr>
              <w:t>Prioridad</w:t>
            </w:r>
          </w:p>
        </w:tc>
      </w:tr>
      <w:tr w:rsidR="002822A6" w:rsidRPr="002822A6" w14:paraId="40C3A34E" w14:textId="77777777" w:rsidTr="002822A6">
        <w:tc>
          <w:tcPr>
            <w:tcW w:w="800" w:type="pct"/>
            <w:hideMark/>
          </w:tcPr>
          <w:p w14:paraId="1D1071D0" w14:textId="77777777" w:rsidR="002822A6" w:rsidRPr="002822A6" w:rsidRDefault="002822A6" w:rsidP="002822A6">
            <w:pPr>
              <w:spacing w:after="160" w:line="259" w:lineRule="auto"/>
              <w:jc w:val="both"/>
              <w:rPr>
                <w:rFonts w:ascii="Verdana" w:hAnsi="Verdana"/>
              </w:rPr>
            </w:pPr>
            <w:r w:rsidRPr="002822A6">
              <w:rPr>
                <w:rFonts w:ascii="Verdana" w:hAnsi="Verdana"/>
                <w:b/>
                <w:bCs/>
              </w:rPr>
              <w:br/>
            </w:r>
            <w:r w:rsidRPr="002822A6">
              <w:rPr>
                <w:rFonts w:ascii="Verdana" w:hAnsi="Verdana"/>
                <w:b/>
                <w:bCs/>
              </w:rPr>
              <w:br/>
            </w:r>
          </w:p>
        </w:tc>
        <w:tc>
          <w:tcPr>
            <w:tcW w:w="650" w:type="pct"/>
            <w:hideMark/>
          </w:tcPr>
          <w:p w14:paraId="1AEAF1CF" w14:textId="77777777" w:rsidR="002822A6" w:rsidRPr="002822A6" w:rsidRDefault="002822A6" w:rsidP="002822A6">
            <w:pPr>
              <w:spacing w:after="160" w:line="259" w:lineRule="auto"/>
              <w:jc w:val="both"/>
              <w:rPr>
                <w:rFonts w:ascii="Verdana" w:hAnsi="Verdana"/>
              </w:rPr>
            </w:pPr>
            <w:r w:rsidRPr="002822A6">
              <w:rPr>
                <w:rFonts w:ascii="Verdana" w:hAnsi="Verdana"/>
              </w:rPr>
              <w:t>Muerte de NA A en Hogar Comunitario</w:t>
            </w:r>
          </w:p>
        </w:tc>
        <w:tc>
          <w:tcPr>
            <w:tcW w:w="750" w:type="pct"/>
            <w:hideMark/>
          </w:tcPr>
          <w:p w14:paraId="424B6359" w14:textId="77777777" w:rsidR="002822A6" w:rsidRPr="002822A6" w:rsidRDefault="002822A6" w:rsidP="002822A6">
            <w:pPr>
              <w:spacing w:after="160" w:line="259" w:lineRule="auto"/>
              <w:jc w:val="both"/>
              <w:rPr>
                <w:rFonts w:ascii="Verdana" w:hAnsi="Verdana"/>
              </w:rPr>
            </w:pPr>
            <w:r w:rsidRPr="002822A6">
              <w:rPr>
                <w:rFonts w:ascii="Verdana" w:hAnsi="Verdana"/>
              </w:rPr>
              <w:t xml:space="preserve">Falta de vigilancia y capacitación en primeros auxilios para la seguridad y cuidado </w:t>
            </w:r>
            <w:r w:rsidRPr="002822A6">
              <w:rPr>
                <w:rFonts w:ascii="Verdana" w:hAnsi="Verdana"/>
              </w:rPr>
              <w:lastRenderedPageBreak/>
              <w:t>de los N.NA</w:t>
            </w:r>
          </w:p>
        </w:tc>
        <w:tc>
          <w:tcPr>
            <w:tcW w:w="450" w:type="pct"/>
            <w:hideMark/>
          </w:tcPr>
          <w:p w14:paraId="612F1C4E" w14:textId="77777777" w:rsidR="002822A6" w:rsidRPr="002822A6" w:rsidRDefault="002822A6" w:rsidP="002822A6">
            <w:pPr>
              <w:spacing w:after="160" w:line="259" w:lineRule="auto"/>
              <w:jc w:val="both"/>
              <w:rPr>
                <w:rFonts w:ascii="Verdana" w:hAnsi="Verdana"/>
              </w:rPr>
            </w:pPr>
            <w:r w:rsidRPr="002822A6">
              <w:rPr>
                <w:rFonts w:ascii="Verdana" w:hAnsi="Verdana"/>
              </w:rPr>
              <w:lastRenderedPageBreak/>
              <w:t>13</w:t>
            </w:r>
          </w:p>
        </w:tc>
        <w:tc>
          <w:tcPr>
            <w:tcW w:w="750" w:type="pct"/>
            <w:hideMark/>
          </w:tcPr>
          <w:p w14:paraId="675DC768" w14:textId="77777777" w:rsidR="002822A6" w:rsidRPr="002822A6" w:rsidRDefault="002822A6" w:rsidP="002822A6">
            <w:pPr>
              <w:spacing w:after="160" w:line="259" w:lineRule="auto"/>
              <w:jc w:val="both"/>
              <w:rPr>
                <w:rFonts w:ascii="Verdana" w:hAnsi="Verdana"/>
              </w:rPr>
            </w:pPr>
            <w:r w:rsidRPr="002822A6">
              <w:rPr>
                <w:rFonts w:ascii="Verdana" w:hAnsi="Verdana"/>
              </w:rPr>
              <w:t xml:space="preserve">$ </w:t>
            </w:r>
            <w:proofErr w:type="gramStart"/>
            <w:r w:rsidRPr="002822A6">
              <w:rPr>
                <w:rFonts w:ascii="Verdana" w:hAnsi="Verdana"/>
              </w:rPr>
              <w:t>1.894..</w:t>
            </w:r>
            <w:proofErr w:type="gramEnd"/>
            <w:r w:rsidRPr="002822A6">
              <w:rPr>
                <w:rFonts w:ascii="Verdana" w:hAnsi="Verdana"/>
              </w:rPr>
              <w:t>156.423.00</w:t>
            </w:r>
          </w:p>
        </w:tc>
        <w:tc>
          <w:tcPr>
            <w:tcW w:w="650" w:type="pct"/>
            <w:hideMark/>
          </w:tcPr>
          <w:p w14:paraId="13B7D047" w14:textId="77777777" w:rsidR="002822A6" w:rsidRPr="002822A6" w:rsidRDefault="002822A6" w:rsidP="002822A6">
            <w:pPr>
              <w:spacing w:after="160" w:line="259" w:lineRule="auto"/>
              <w:jc w:val="both"/>
              <w:rPr>
                <w:rFonts w:ascii="Verdana" w:hAnsi="Verdana"/>
              </w:rPr>
            </w:pPr>
            <w:r w:rsidRPr="002822A6">
              <w:rPr>
                <w:rFonts w:ascii="Verdana" w:hAnsi="Verdana"/>
              </w:rPr>
              <w:t>Dirección de Primera Infanda</w:t>
            </w:r>
          </w:p>
        </w:tc>
        <w:tc>
          <w:tcPr>
            <w:tcW w:w="550" w:type="pct"/>
            <w:hideMark/>
          </w:tcPr>
          <w:p w14:paraId="0DBDF210" w14:textId="77777777" w:rsidR="002822A6" w:rsidRPr="002822A6" w:rsidRDefault="002822A6" w:rsidP="002822A6">
            <w:pPr>
              <w:spacing w:after="160" w:line="259" w:lineRule="auto"/>
              <w:jc w:val="both"/>
              <w:rPr>
                <w:rFonts w:ascii="Verdana" w:hAnsi="Verdana"/>
              </w:rPr>
            </w:pPr>
            <w:r w:rsidRPr="002822A6">
              <w:rPr>
                <w:rFonts w:ascii="Verdana" w:hAnsi="Verdana"/>
              </w:rPr>
              <w:t>SI</w:t>
            </w:r>
          </w:p>
        </w:tc>
        <w:tc>
          <w:tcPr>
            <w:tcW w:w="350" w:type="pct"/>
            <w:hideMark/>
          </w:tcPr>
          <w:p w14:paraId="4AFC011D" w14:textId="77777777" w:rsidR="002822A6" w:rsidRPr="002822A6" w:rsidRDefault="002822A6" w:rsidP="002822A6">
            <w:pPr>
              <w:spacing w:after="160" w:line="259" w:lineRule="auto"/>
              <w:jc w:val="both"/>
              <w:rPr>
                <w:rFonts w:ascii="Verdana" w:hAnsi="Verdana"/>
              </w:rPr>
            </w:pPr>
            <w:r w:rsidRPr="002822A6">
              <w:rPr>
                <w:rFonts w:ascii="Verdana" w:hAnsi="Verdana"/>
              </w:rPr>
              <w:t>MEDIA</w:t>
            </w:r>
          </w:p>
        </w:tc>
      </w:tr>
      <w:tr w:rsidR="002822A6" w:rsidRPr="002822A6" w14:paraId="3238FDF9" w14:textId="77777777" w:rsidTr="002822A6">
        <w:tc>
          <w:tcPr>
            <w:tcW w:w="800" w:type="pct"/>
            <w:hideMark/>
          </w:tcPr>
          <w:p w14:paraId="2C5CC526" w14:textId="77777777" w:rsidR="002822A6" w:rsidRPr="002822A6" w:rsidRDefault="002822A6" w:rsidP="002822A6">
            <w:pPr>
              <w:spacing w:after="160" w:line="259" w:lineRule="auto"/>
              <w:jc w:val="both"/>
              <w:rPr>
                <w:rFonts w:ascii="Verdana" w:hAnsi="Verdana"/>
              </w:rPr>
            </w:pPr>
            <w:r w:rsidRPr="002822A6">
              <w:rPr>
                <w:rFonts w:ascii="Verdana" w:hAnsi="Verdana"/>
                <w:b/>
                <w:bCs/>
              </w:rPr>
              <w:br/>
            </w:r>
            <w:r w:rsidRPr="002822A6">
              <w:rPr>
                <w:rFonts w:ascii="Verdana" w:hAnsi="Verdana"/>
                <w:b/>
                <w:bCs/>
              </w:rPr>
              <w:br/>
            </w:r>
          </w:p>
        </w:tc>
        <w:tc>
          <w:tcPr>
            <w:tcW w:w="650" w:type="pct"/>
            <w:hideMark/>
          </w:tcPr>
          <w:p w14:paraId="7E040629" w14:textId="77777777" w:rsidR="002822A6" w:rsidRPr="002822A6" w:rsidRDefault="002822A6" w:rsidP="002822A6">
            <w:pPr>
              <w:spacing w:after="160" w:line="259" w:lineRule="auto"/>
              <w:jc w:val="both"/>
              <w:rPr>
                <w:rFonts w:ascii="Verdana" w:hAnsi="Verdana"/>
              </w:rPr>
            </w:pPr>
            <w:r w:rsidRPr="002822A6">
              <w:rPr>
                <w:rFonts w:ascii="Verdana" w:hAnsi="Verdana"/>
              </w:rPr>
              <w:t>Muertes de N.N A que se encuentran bajo medida de protección, en proceso de definir su estado o a la espera de asignación de cupo en un centro especializado.</w:t>
            </w:r>
          </w:p>
        </w:tc>
        <w:tc>
          <w:tcPr>
            <w:tcW w:w="750" w:type="pct"/>
            <w:hideMark/>
          </w:tcPr>
          <w:p w14:paraId="7B6D5E68" w14:textId="77777777" w:rsidR="002822A6" w:rsidRPr="002822A6" w:rsidRDefault="002822A6" w:rsidP="002822A6">
            <w:pPr>
              <w:spacing w:after="160" w:line="259" w:lineRule="auto"/>
              <w:jc w:val="both"/>
              <w:rPr>
                <w:rFonts w:ascii="Verdana" w:hAnsi="Verdana"/>
              </w:rPr>
            </w:pPr>
            <w:r w:rsidRPr="002822A6">
              <w:rPr>
                <w:rFonts w:ascii="Verdana" w:hAnsi="Verdana"/>
              </w:rPr>
              <w:t>Insuficiente vigilancia al interior de los Centros y Defensorías</w:t>
            </w:r>
          </w:p>
        </w:tc>
        <w:tc>
          <w:tcPr>
            <w:tcW w:w="450" w:type="pct"/>
            <w:hideMark/>
          </w:tcPr>
          <w:p w14:paraId="2DCBC461" w14:textId="77777777" w:rsidR="002822A6" w:rsidRPr="002822A6" w:rsidRDefault="002822A6" w:rsidP="002822A6">
            <w:pPr>
              <w:spacing w:after="160" w:line="259" w:lineRule="auto"/>
              <w:jc w:val="both"/>
              <w:rPr>
                <w:rFonts w:ascii="Verdana" w:hAnsi="Verdana"/>
              </w:rPr>
            </w:pPr>
            <w:r w:rsidRPr="002822A6">
              <w:rPr>
                <w:rFonts w:ascii="Verdana" w:hAnsi="Verdana"/>
                <w:b/>
                <w:bCs/>
              </w:rPr>
              <w:br/>
            </w:r>
            <w:r w:rsidRPr="002822A6">
              <w:rPr>
                <w:rFonts w:ascii="Verdana" w:hAnsi="Verdana"/>
                <w:b/>
                <w:bCs/>
              </w:rPr>
              <w:br/>
            </w:r>
          </w:p>
        </w:tc>
        <w:tc>
          <w:tcPr>
            <w:tcW w:w="750" w:type="pct"/>
            <w:hideMark/>
          </w:tcPr>
          <w:p w14:paraId="7D3975CE" w14:textId="77777777" w:rsidR="002822A6" w:rsidRPr="002822A6" w:rsidRDefault="002822A6" w:rsidP="002822A6">
            <w:pPr>
              <w:spacing w:after="160" w:line="259" w:lineRule="auto"/>
              <w:jc w:val="both"/>
              <w:rPr>
                <w:rFonts w:ascii="Verdana" w:hAnsi="Verdana"/>
              </w:rPr>
            </w:pPr>
            <w:r w:rsidRPr="002822A6">
              <w:rPr>
                <w:rFonts w:ascii="Verdana" w:hAnsi="Verdana"/>
              </w:rPr>
              <w:t>$ 1.457.744.754.00</w:t>
            </w:r>
          </w:p>
        </w:tc>
        <w:tc>
          <w:tcPr>
            <w:tcW w:w="650" w:type="pct"/>
            <w:hideMark/>
          </w:tcPr>
          <w:p w14:paraId="2069655C" w14:textId="77777777" w:rsidR="002822A6" w:rsidRPr="002822A6" w:rsidRDefault="002822A6" w:rsidP="002822A6">
            <w:pPr>
              <w:spacing w:after="160" w:line="259" w:lineRule="auto"/>
              <w:jc w:val="both"/>
              <w:rPr>
                <w:rFonts w:ascii="Verdana" w:hAnsi="Verdana"/>
              </w:rPr>
            </w:pPr>
            <w:r w:rsidRPr="002822A6">
              <w:rPr>
                <w:rFonts w:ascii="Verdana" w:hAnsi="Verdana"/>
              </w:rPr>
              <w:t>Dirección de Protección Subdirección de Responsabilidad Penal</w:t>
            </w:r>
          </w:p>
        </w:tc>
        <w:tc>
          <w:tcPr>
            <w:tcW w:w="550" w:type="pct"/>
            <w:hideMark/>
          </w:tcPr>
          <w:p w14:paraId="06624847" w14:textId="77777777" w:rsidR="002822A6" w:rsidRPr="002822A6" w:rsidRDefault="002822A6" w:rsidP="002822A6">
            <w:pPr>
              <w:spacing w:after="160" w:line="259" w:lineRule="auto"/>
              <w:jc w:val="both"/>
              <w:rPr>
                <w:rFonts w:ascii="Verdana" w:hAnsi="Verdana"/>
              </w:rPr>
            </w:pPr>
            <w:r w:rsidRPr="002822A6">
              <w:rPr>
                <w:rFonts w:ascii="Verdana" w:hAnsi="Verdana"/>
              </w:rPr>
              <w:t>SI</w:t>
            </w:r>
          </w:p>
        </w:tc>
        <w:tc>
          <w:tcPr>
            <w:tcW w:w="350" w:type="pct"/>
            <w:hideMark/>
          </w:tcPr>
          <w:p w14:paraId="037B74B5" w14:textId="77777777" w:rsidR="002822A6" w:rsidRPr="002822A6" w:rsidRDefault="002822A6" w:rsidP="002822A6">
            <w:pPr>
              <w:spacing w:after="160" w:line="259" w:lineRule="auto"/>
              <w:jc w:val="both"/>
              <w:rPr>
                <w:rFonts w:ascii="Verdana" w:hAnsi="Verdana"/>
              </w:rPr>
            </w:pPr>
            <w:r w:rsidRPr="002822A6">
              <w:rPr>
                <w:rFonts w:ascii="Verdana" w:hAnsi="Verdana"/>
              </w:rPr>
              <w:t>MEDIA</w:t>
            </w:r>
          </w:p>
        </w:tc>
      </w:tr>
      <w:tr w:rsidR="002822A6" w:rsidRPr="002822A6" w14:paraId="50C8F746" w14:textId="77777777" w:rsidTr="002822A6">
        <w:tc>
          <w:tcPr>
            <w:tcW w:w="800" w:type="pct"/>
            <w:hideMark/>
          </w:tcPr>
          <w:p w14:paraId="4F741877" w14:textId="77777777" w:rsidR="002822A6" w:rsidRPr="002822A6" w:rsidRDefault="002822A6" w:rsidP="002822A6">
            <w:pPr>
              <w:spacing w:after="160" w:line="259" w:lineRule="auto"/>
              <w:jc w:val="both"/>
              <w:rPr>
                <w:rFonts w:ascii="Verdana" w:hAnsi="Verdana"/>
              </w:rPr>
            </w:pPr>
            <w:r w:rsidRPr="002822A6">
              <w:rPr>
                <w:rFonts w:ascii="Verdana" w:hAnsi="Verdana"/>
              </w:rPr>
              <w:t>INCUMPUMIENTO DEL DEBER DE PROTECCIÓN Y SEGURIDAD POR PARTE DEL ESTADO</w:t>
            </w:r>
          </w:p>
        </w:tc>
        <w:tc>
          <w:tcPr>
            <w:tcW w:w="650" w:type="pct"/>
            <w:hideMark/>
          </w:tcPr>
          <w:p w14:paraId="33DB735C" w14:textId="77777777" w:rsidR="002822A6" w:rsidRPr="002822A6" w:rsidRDefault="002822A6" w:rsidP="002822A6">
            <w:pPr>
              <w:spacing w:after="160" w:line="259" w:lineRule="auto"/>
              <w:jc w:val="both"/>
              <w:rPr>
                <w:rFonts w:ascii="Verdana" w:hAnsi="Verdana"/>
              </w:rPr>
            </w:pPr>
            <w:r w:rsidRPr="002822A6">
              <w:rPr>
                <w:rFonts w:ascii="Verdana" w:hAnsi="Verdana"/>
              </w:rPr>
              <w:t xml:space="preserve">Muerte de niñas y niños que ingresan en alto grado de desnutrición, los cuales son </w:t>
            </w:r>
            <w:r w:rsidRPr="002822A6">
              <w:rPr>
                <w:rFonts w:ascii="Verdana" w:hAnsi="Verdana"/>
              </w:rPr>
              <w:lastRenderedPageBreak/>
              <w:t>entregados para metidas de protección al ICBF tras estar en observación médica (hospitales, centros de salud o EPS).</w:t>
            </w:r>
          </w:p>
        </w:tc>
        <w:tc>
          <w:tcPr>
            <w:tcW w:w="750" w:type="pct"/>
            <w:hideMark/>
          </w:tcPr>
          <w:p w14:paraId="04E55A01" w14:textId="77777777" w:rsidR="002822A6" w:rsidRPr="002822A6" w:rsidRDefault="002822A6" w:rsidP="002822A6">
            <w:pPr>
              <w:spacing w:after="160" w:line="259" w:lineRule="auto"/>
              <w:jc w:val="both"/>
              <w:rPr>
                <w:rFonts w:ascii="Verdana" w:hAnsi="Verdana"/>
              </w:rPr>
            </w:pPr>
            <w:r w:rsidRPr="002822A6">
              <w:rPr>
                <w:rFonts w:ascii="Verdana" w:hAnsi="Verdana"/>
              </w:rPr>
              <w:lastRenderedPageBreak/>
              <w:t xml:space="preserve">Falta de capacidad operativa de las modalidades institucionales para detectar y atender a los niños y </w:t>
            </w:r>
            <w:r w:rsidRPr="002822A6">
              <w:rPr>
                <w:rFonts w:ascii="Verdana" w:hAnsi="Verdana"/>
              </w:rPr>
              <w:lastRenderedPageBreak/>
              <w:t>niñas con riesgo a desnutrición y desnutrición aguda.</w:t>
            </w:r>
          </w:p>
        </w:tc>
        <w:tc>
          <w:tcPr>
            <w:tcW w:w="450" w:type="pct"/>
            <w:hideMark/>
          </w:tcPr>
          <w:p w14:paraId="6DBA9A13" w14:textId="77777777" w:rsidR="002822A6" w:rsidRPr="002822A6" w:rsidRDefault="002822A6" w:rsidP="002822A6">
            <w:pPr>
              <w:spacing w:after="160" w:line="259" w:lineRule="auto"/>
              <w:jc w:val="both"/>
              <w:rPr>
                <w:rFonts w:ascii="Verdana" w:hAnsi="Verdana"/>
              </w:rPr>
            </w:pPr>
            <w:r w:rsidRPr="002822A6">
              <w:rPr>
                <w:rFonts w:ascii="Verdana" w:hAnsi="Verdana"/>
                <w:b/>
                <w:bCs/>
              </w:rPr>
              <w:lastRenderedPageBreak/>
              <w:br/>
            </w:r>
            <w:r w:rsidRPr="002822A6">
              <w:rPr>
                <w:rFonts w:ascii="Verdana" w:hAnsi="Verdana"/>
                <w:b/>
                <w:bCs/>
              </w:rPr>
              <w:br/>
            </w:r>
            <w:r w:rsidRPr="002822A6">
              <w:rPr>
                <w:rFonts w:ascii="Verdana" w:hAnsi="Verdana"/>
                <w:b/>
                <w:bCs/>
              </w:rPr>
              <w:br/>
            </w:r>
          </w:p>
        </w:tc>
        <w:tc>
          <w:tcPr>
            <w:tcW w:w="750" w:type="pct"/>
            <w:hideMark/>
          </w:tcPr>
          <w:p w14:paraId="2AB5B035" w14:textId="77777777" w:rsidR="002822A6" w:rsidRPr="002822A6" w:rsidRDefault="002822A6" w:rsidP="002822A6">
            <w:pPr>
              <w:spacing w:after="160" w:line="259" w:lineRule="auto"/>
              <w:jc w:val="both"/>
              <w:rPr>
                <w:rFonts w:ascii="Verdana" w:hAnsi="Verdana"/>
              </w:rPr>
            </w:pPr>
            <w:r w:rsidRPr="002822A6">
              <w:rPr>
                <w:rFonts w:ascii="Verdana" w:hAnsi="Verdana"/>
              </w:rPr>
              <w:t>$ 244.606424,00</w:t>
            </w:r>
          </w:p>
        </w:tc>
        <w:tc>
          <w:tcPr>
            <w:tcW w:w="650" w:type="pct"/>
            <w:hideMark/>
          </w:tcPr>
          <w:p w14:paraId="1735AAE9" w14:textId="77777777" w:rsidR="002822A6" w:rsidRPr="002822A6" w:rsidRDefault="002822A6" w:rsidP="002822A6">
            <w:pPr>
              <w:spacing w:after="160" w:line="259" w:lineRule="auto"/>
              <w:jc w:val="both"/>
              <w:rPr>
                <w:rFonts w:ascii="Verdana" w:hAnsi="Verdana"/>
              </w:rPr>
            </w:pPr>
            <w:r w:rsidRPr="002822A6">
              <w:rPr>
                <w:rFonts w:ascii="Verdana" w:hAnsi="Verdana"/>
              </w:rPr>
              <w:t>Dirección de Protección Dirección de Nutrición</w:t>
            </w:r>
          </w:p>
        </w:tc>
        <w:tc>
          <w:tcPr>
            <w:tcW w:w="550" w:type="pct"/>
            <w:hideMark/>
          </w:tcPr>
          <w:p w14:paraId="00EA7554" w14:textId="77777777" w:rsidR="002822A6" w:rsidRPr="002822A6" w:rsidRDefault="002822A6" w:rsidP="002822A6">
            <w:pPr>
              <w:spacing w:after="160" w:line="259" w:lineRule="auto"/>
              <w:jc w:val="both"/>
              <w:rPr>
                <w:rFonts w:ascii="Verdana" w:hAnsi="Verdana"/>
              </w:rPr>
            </w:pPr>
            <w:r w:rsidRPr="002822A6">
              <w:rPr>
                <w:rFonts w:ascii="Verdana" w:hAnsi="Verdana"/>
              </w:rPr>
              <w:t>Dirección de</w:t>
            </w:r>
            <w:r w:rsidRPr="002822A6">
              <w:rPr>
                <w:rFonts w:ascii="Verdana" w:hAnsi="Verdana"/>
              </w:rPr>
              <w:br/>
              <w:t>Protección</w:t>
            </w:r>
            <w:r w:rsidRPr="002822A6">
              <w:rPr>
                <w:rFonts w:ascii="Verdana" w:hAnsi="Verdana"/>
              </w:rPr>
              <w:br/>
              <w:t>SI</w:t>
            </w:r>
          </w:p>
        </w:tc>
        <w:tc>
          <w:tcPr>
            <w:tcW w:w="350" w:type="pct"/>
            <w:hideMark/>
          </w:tcPr>
          <w:p w14:paraId="3DA3D256" w14:textId="77777777" w:rsidR="002822A6" w:rsidRPr="002822A6" w:rsidRDefault="002822A6" w:rsidP="002822A6">
            <w:pPr>
              <w:spacing w:after="160" w:line="259" w:lineRule="auto"/>
              <w:jc w:val="both"/>
              <w:rPr>
                <w:rFonts w:ascii="Verdana" w:hAnsi="Verdana"/>
              </w:rPr>
            </w:pPr>
            <w:r w:rsidRPr="002822A6">
              <w:rPr>
                <w:rFonts w:ascii="Verdana" w:hAnsi="Verdana"/>
              </w:rPr>
              <w:t>MEDIA</w:t>
            </w:r>
          </w:p>
        </w:tc>
      </w:tr>
      <w:tr w:rsidR="002822A6" w:rsidRPr="002822A6" w14:paraId="5FEE4DBD" w14:textId="77777777" w:rsidTr="002822A6">
        <w:tc>
          <w:tcPr>
            <w:tcW w:w="800" w:type="pct"/>
            <w:hideMark/>
          </w:tcPr>
          <w:p w14:paraId="48C3090D" w14:textId="77777777" w:rsidR="002822A6" w:rsidRPr="002822A6" w:rsidRDefault="002822A6" w:rsidP="002822A6">
            <w:pPr>
              <w:spacing w:after="160" w:line="259" w:lineRule="auto"/>
              <w:jc w:val="both"/>
              <w:rPr>
                <w:rFonts w:ascii="Verdana" w:hAnsi="Verdana"/>
              </w:rPr>
            </w:pPr>
            <w:r w:rsidRPr="002822A6">
              <w:rPr>
                <w:rFonts w:ascii="Verdana" w:hAnsi="Verdana"/>
                <w:b/>
                <w:bCs/>
              </w:rPr>
              <w:br/>
            </w:r>
            <w:r w:rsidRPr="002822A6">
              <w:rPr>
                <w:rFonts w:ascii="Verdana" w:hAnsi="Verdana"/>
                <w:b/>
                <w:bCs/>
              </w:rPr>
              <w:br/>
            </w:r>
          </w:p>
        </w:tc>
        <w:tc>
          <w:tcPr>
            <w:tcW w:w="650" w:type="pct"/>
            <w:hideMark/>
          </w:tcPr>
          <w:p w14:paraId="7D3F22A4" w14:textId="77777777" w:rsidR="002822A6" w:rsidRPr="002822A6" w:rsidRDefault="002822A6" w:rsidP="002822A6">
            <w:pPr>
              <w:spacing w:after="160" w:line="259" w:lineRule="auto"/>
              <w:jc w:val="both"/>
              <w:rPr>
                <w:rFonts w:ascii="Verdana" w:hAnsi="Verdana"/>
              </w:rPr>
            </w:pPr>
            <w:r w:rsidRPr="002822A6">
              <w:rPr>
                <w:rFonts w:ascii="Verdana" w:hAnsi="Verdana"/>
              </w:rPr>
              <w:t>Fallecimiento de un niño el cual se encontraban bajo el cuidado de la madre sustituta.</w:t>
            </w:r>
          </w:p>
        </w:tc>
        <w:tc>
          <w:tcPr>
            <w:tcW w:w="750" w:type="pct"/>
            <w:hideMark/>
          </w:tcPr>
          <w:p w14:paraId="7A20F57F" w14:textId="77777777" w:rsidR="002822A6" w:rsidRPr="002822A6" w:rsidRDefault="002822A6" w:rsidP="002822A6">
            <w:pPr>
              <w:spacing w:after="160" w:line="259" w:lineRule="auto"/>
              <w:jc w:val="both"/>
              <w:rPr>
                <w:rFonts w:ascii="Verdana" w:hAnsi="Verdana"/>
              </w:rPr>
            </w:pPr>
            <w:r w:rsidRPr="002822A6">
              <w:rPr>
                <w:rFonts w:ascii="Verdana" w:hAnsi="Verdana"/>
              </w:rPr>
              <w:t>Falta de exámenes médicos adecuados y valoración en la salud física del N.N.A, al momento de ingreso a los programas de atención del ICBF.</w:t>
            </w:r>
          </w:p>
        </w:tc>
        <w:tc>
          <w:tcPr>
            <w:tcW w:w="450" w:type="pct"/>
            <w:hideMark/>
          </w:tcPr>
          <w:p w14:paraId="5D76F628" w14:textId="77777777" w:rsidR="002822A6" w:rsidRPr="002822A6" w:rsidRDefault="002822A6" w:rsidP="002822A6">
            <w:pPr>
              <w:spacing w:after="160" w:line="259" w:lineRule="auto"/>
              <w:jc w:val="both"/>
              <w:rPr>
                <w:rFonts w:ascii="Verdana" w:hAnsi="Verdana"/>
              </w:rPr>
            </w:pPr>
            <w:r w:rsidRPr="002822A6">
              <w:rPr>
                <w:rFonts w:ascii="Verdana" w:hAnsi="Verdana"/>
                <w:b/>
                <w:bCs/>
              </w:rPr>
              <w:br/>
            </w:r>
            <w:r w:rsidRPr="002822A6">
              <w:rPr>
                <w:rFonts w:ascii="Verdana" w:hAnsi="Verdana"/>
                <w:b/>
                <w:bCs/>
              </w:rPr>
              <w:br/>
            </w:r>
            <w:r w:rsidRPr="002822A6">
              <w:rPr>
                <w:rFonts w:ascii="Verdana" w:hAnsi="Verdana"/>
                <w:b/>
                <w:bCs/>
              </w:rPr>
              <w:br/>
            </w:r>
          </w:p>
        </w:tc>
        <w:tc>
          <w:tcPr>
            <w:tcW w:w="750" w:type="pct"/>
            <w:hideMark/>
          </w:tcPr>
          <w:p w14:paraId="37CE4176" w14:textId="77777777" w:rsidR="002822A6" w:rsidRPr="002822A6" w:rsidRDefault="002822A6" w:rsidP="002822A6">
            <w:pPr>
              <w:spacing w:after="160" w:line="259" w:lineRule="auto"/>
              <w:jc w:val="both"/>
              <w:rPr>
                <w:rFonts w:ascii="Verdana" w:hAnsi="Verdana"/>
              </w:rPr>
            </w:pPr>
            <w:r w:rsidRPr="002822A6">
              <w:rPr>
                <w:rFonts w:ascii="Verdana" w:hAnsi="Verdana"/>
              </w:rPr>
              <w:t>$ 1575.874.201,00</w:t>
            </w:r>
          </w:p>
        </w:tc>
        <w:tc>
          <w:tcPr>
            <w:tcW w:w="650" w:type="pct"/>
            <w:hideMark/>
          </w:tcPr>
          <w:p w14:paraId="7EB2190A" w14:textId="77777777" w:rsidR="002822A6" w:rsidRPr="002822A6" w:rsidRDefault="002822A6" w:rsidP="002822A6">
            <w:pPr>
              <w:spacing w:after="160" w:line="259" w:lineRule="auto"/>
              <w:jc w:val="both"/>
              <w:rPr>
                <w:rFonts w:ascii="Verdana" w:hAnsi="Verdana"/>
              </w:rPr>
            </w:pPr>
            <w:r w:rsidRPr="002822A6">
              <w:rPr>
                <w:rFonts w:ascii="Verdana" w:hAnsi="Verdana"/>
              </w:rPr>
              <w:t>Dirección de Protección</w:t>
            </w:r>
          </w:p>
        </w:tc>
        <w:tc>
          <w:tcPr>
            <w:tcW w:w="550" w:type="pct"/>
            <w:hideMark/>
          </w:tcPr>
          <w:p w14:paraId="11779849" w14:textId="77777777" w:rsidR="002822A6" w:rsidRPr="002822A6" w:rsidRDefault="002822A6" w:rsidP="002822A6">
            <w:pPr>
              <w:spacing w:after="160" w:line="259" w:lineRule="auto"/>
              <w:jc w:val="both"/>
              <w:rPr>
                <w:rFonts w:ascii="Verdana" w:hAnsi="Verdana"/>
              </w:rPr>
            </w:pPr>
            <w:r w:rsidRPr="002822A6">
              <w:rPr>
                <w:rFonts w:ascii="Verdana" w:hAnsi="Verdana"/>
              </w:rPr>
              <w:t>SI</w:t>
            </w:r>
          </w:p>
        </w:tc>
        <w:tc>
          <w:tcPr>
            <w:tcW w:w="350" w:type="pct"/>
            <w:hideMark/>
          </w:tcPr>
          <w:p w14:paraId="3419E18B" w14:textId="77777777" w:rsidR="002822A6" w:rsidRPr="002822A6" w:rsidRDefault="002822A6" w:rsidP="002822A6">
            <w:pPr>
              <w:spacing w:after="160" w:line="259" w:lineRule="auto"/>
              <w:jc w:val="both"/>
              <w:rPr>
                <w:rFonts w:ascii="Verdana" w:hAnsi="Verdana"/>
              </w:rPr>
            </w:pPr>
            <w:r w:rsidRPr="002822A6">
              <w:rPr>
                <w:rFonts w:ascii="Verdana" w:hAnsi="Verdana"/>
              </w:rPr>
              <w:t>MEDIA</w:t>
            </w:r>
          </w:p>
        </w:tc>
      </w:tr>
      <w:tr w:rsidR="002822A6" w:rsidRPr="002822A6" w14:paraId="04514DE3" w14:textId="77777777" w:rsidTr="002822A6">
        <w:tc>
          <w:tcPr>
            <w:tcW w:w="800" w:type="pct"/>
            <w:hideMark/>
          </w:tcPr>
          <w:p w14:paraId="542926FF" w14:textId="77777777" w:rsidR="002822A6" w:rsidRPr="002822A6" w:rsidRDefault="002822A6" w:rsidP="002822A6">
            <w:pPr>
              <w:spacing w:after="160" w:line="259" w:lineRule="auto"/>
              <w:jc w:val="both"/>
              <w:rPr>
                <w:rFonts w:ascii="Verdana" w:hAnsi="Verdana"/>
              </w:rPr>
            </w:pPr>
            <w:r w:rsidRPr="002822A6">
              <w:rPr>
                <w:rFonts w:ascii="Verdana" w:hAnsi="Verdana"/>
                <w:b/>
                <w:bCs/>
              </w:rPr>
              <w:lastRenderedPageBreak/>
              <w:br/>
            </w:r>
          </w:p>
        </w:tc>
        <w:tc>
          <w:tcPr>
            <w:tcW w:w="650" w:type="pct"/>
            <w:hideMark/>
          </w:tcPr>
          <w:p w14:paraId="49C9EE96" w14:textId="77777777" w:rsidR="002822A6" w:rsidRPr="002822A6" w:rsidRDefault="002822A6" w:rsidP="002822A6">
            <w:pPr>
              <w:spacing w:after="160" w:line="259" w:lineRule="auto"/>
              <w:jc w:val="both"/>
              <w:rPr>
                <w:rFonts w:ascii="Verdana" w:hAnsi="Verdana"/>
              </w:rPr>
            </w:pPr>
            <w:r w:rsidRPr="002822A6">
              <w:rPr>
                <w:rFonts w:ascii="Verdana" w:hAnsi="Verdana"/>
              </w:rPr>
              <w:t>Lesiones ocasionadas en centros de modalidad internados o instituciones de sistema penal, estas son ocasionadas entre los adolescentes.</w:t>
            </w:r>
          </w:p>
        </w:tc>
        <w:tc>
          <w:tcPr>
            <w:tcW w:w="750" w:type="pct"/>
            <w:hideMark/>
          </w:tcPr>
          <w:p w14:paraId="62D2C42F" w14:textId="77777777" w:rsidR="002822A6" w:rsidRPr="002822A6" w:rsidRDefault="002822A6" w:rsidP="002822A6">
            <w:pPr>
              <w:spacing w:after="160" w:line="259" w:lineRule="auto"/>
              <w:jc w:val="both"/>
              <w:rPr>
                <w:rFonts w:ascii="Verdana" w:hAnsi="Verdana"/>
              </w:rPr>
            </w:pPr>
            <w:r w:rsidRPr="002822A6">
              <w:rPr>
                <w:rFonts w:ascii="Verdana" w:hAnsi="Verdana"/>
              </w:rPr>
              <w:t>Falta de medidas de seguridad dentro de los centros e instituciones de responsabilidad penal para adolescentes.</w:t>
            </w:r>
          </w:p>
        </w:tc>
        <w:tc>
          <w:tcPr>
            <w:tcW w:w="450" w:type="pct"/>
            <w:hideMark/>
          </w:tcPr>
          <w:p w14:paraId="4ABD3B28" w14:textId="77777777" w:rsidR="002822A6" w:rsidRPr="002822A6" w:rsidRDefault="002822A6" w:rsidP="002822A6">
            <w:pPr>
              <w:spacing w:after="160" w:line="259" w:lineRule="auto"/>
              <w:jc w:val="both"/>
              <w:rPr>
                <w:rFonts w:ascii="Verdana" w:hAnsi="Verdana"/>
              </w:rPr>
            </w:pPr>
            <w:r w:rsidRPr="002822A6">
              <w:rPr>
                <w:rFonts w:ascii="Verdana" w:hAnsi="Verdana"/>
              </w:rPr>
              <w:t>4</w:t>
            </w:r>
          </w:p>
        </w:tc>
        <w:tc>
          <w:tcPr>
            <w:tcW w:w="750" w:type="pct"/>
            <w:hideMark/>
          </w:tcPr>
          <w:p w14:paraId="58933F94" w14:textId="77777777" w:rsidR="002822A6" w:rsidRPr="002822A6" w:rsidRDefault="002822A6" w:rsidP="002822A6">
            <w:pPr>
              <w:spacing w:after="160" w:line="259" w:lineRule="auto"/>
              <w:jc w:val="both"/>
              <w:rPr>
                <w:rFonts w:ascii="Verdana" w:hAnsi="Verdana"/>
              </w:rPr>
            </w:pPr>
            <w:r w:rsidRPr="002822A6">
              <w:rPr>
                <w:rFonts w:ascii="Verdana" w:hAnsi="Verdana"/>
              </w:rPr>
              <w:t>$ 1.537.324.228.00</w:t>
            </w:r>
          </w:p>
        </w:tc>
        <w:tc>
          <w:tcPr>
            <w:tcW w:w="650" w:type="pct"/>
            <w:hideMark/>
          </w:tcPr>
          <w:p w14:paraId="23FAE6A3" w14:textId="77777777" w:rsidR="002822A6" w:rsidRPr="002822A6" w:rsidRDefault="002822A6" w:rsidP="002822A6">
            <w:pPr>
              <w:spacing w:after="160" w:line="259" w:lineRule="auto"/>
              <w:jc w:val="both"/>
              <w:rPr>
                <w:rFonts w:ascii="Verdana" w:hAnsi="Verdana"/>
              </w:rPr>
            </w:pPr>
            <w:r w:rsidRPr="002822A6">
              <w:rPr>
                <w:rFonts w:ascii="Verdana" w:hAnsi="Verdana"/>
              </w:rPr>
              <w:t>Dirección de Protección</w:t>
            </w:r>
          </w:p>
        </w:tc>
        <w:tc>
          <w:tcPr>
            <w:tcW w:w="550" w:type="pct"/>
            <w:hideMark/>
          </w:tcPr>
          <w:p w14:paraId="6B6EB4D5" w14:textId="77777777" w:rsidR="002822A6" w:rsidRPr="002822A6" w:rsidRDefault="002822A6" w:rsidP="002822A6">
            <w:pPr>
              <w:spacing w:after="160" w:line="259" w:lineRule="auto"/>
              <w:jc w:val="both"/>
              <w:rPr>
                <w:rFonts w:ascii="Verdana" w:hAnsi="Verdana"/>
              </w:rPr>
            </w:pPr>
            <w:r w:rsidRPr="002822A6">
              <w:rPr>
                <w:rFonts w:ascii="Verdana" w:hAnsi="Verdana"/>
              </w:rPr>
              <w:t>SI</w:t>
            </w:r>
          </w:p>
        </w:tc>
        <w:tc>
          <w:tcPr>
            <w:tcW w:w="350" w:type="pct"/>
            <w:hideMark/>
          </w:tcPr>
          <w:p w14:paraId="111C435F" w14:textId="77777777" w:rsidR="002822A6" w:rsidRPr="002822A6" w:rsidRDefault="002822A6" w:rsidP="002822A6">
            <w:pPr>
              <w:spacing w:after="160" w:line="259" w:lineRule="auto"/>
              <w:jc w:val="both"/>
              <w:rPr>
                <w:rFonts w:ascii="Verdana" w:hAnsi="Verdana"/>
              </w:rPr>
            </w:pPr>
            <w:r w:rsidRPr="002822A6">
              <w:rPr>
                <w:rFonts w:ascii="Verdana" w:hAnsi="Verdana"/>
              </w:rPr>
              <w:t>MEDIA</w:t>
            </w:r>
          </w:p>
        </w:tc>
      </w:tr>
      <w:tr w:rsidR="002822A6" w:rsidRPr="002822A6" w14:paraId="15318952" w14:textId="77777777" w:rsidTr="002822A6">
        <w:tc>
          <w:tcPr>
            <w:tcW w:w="800" w:type="pct"/>
            <w:hideMark/>
          </w:tcPr>
          <w:p w14:paraId="3E259DAF" w14:textId="77777777" w:rsidR="002822A6" w:rsidRPr="002822A6" w:rsidRDefault="002822A6" w:rsidP="002822A6">
            <w:pPr>
              <w:spacing w:after="160" w:line="259" w:lineRule="auto"/>
              <w:jc w:val="both"/>
              <w:rPr>
                <w:rFonts w:ascii="Verdana" w:hAnsi="Verdana"/>
              </w:rPr>
            </w:pPr>
            <w:r w:rsidRPr="002822A6">
              <w:rPr>
                <w:rFonts w:ascii="Verdana" w:hAnsi="Verdana"/>
                <w:b/>
                <w:bCs/>
              </w:rPr>
              <w:br/>
            </w:r>
            <w:r w:rsidRPr="002822A6">
              <w:rPr>
                <w:rFonts w:ascii="Verdana" w:hAnsi="Verdana"/>
                <w:b/>
                <w:bCs/>
              </w:rPr>
              <w:br/>
            </w:r>
            <w:r w:rsidRPr="002822A6">
              <w:rPr>
                <w:rFonts w:ascii="Verdana" w:hAnsi="Verdana"/>
                <w:b/>
                <w:bCs/>
              </w:rPr>
              <w:br/>
            </w:r>
          </w:p>
        </w:tc>
        <w:tc>
          <w:tcPr>
            <w:tcW w:w="650" w:type="pct"/>
            <w:hideMark/>
          </w:tcPr>
          <w:p w14:paraId="441F2076" w14:textId="77777777" w:rsidR="002822A6" w:rsidRPr="002822A6" w:rsidRDefault="002822A6" w:rsidP="002822A6">
            <w:pPr>
              <w:spacing w:after="160" w:line="259" w:lineRule="auto"/>
              <w:jc w:val="both"/>
              <w:rPr>
                <w:rFonts w:ascii="Verdana" w:hAnsi="Verdana"/>
              </w:rPr>
            </w:pPr>
            <w:r w:rsidRPr="002822A6">
              <w:rPr>
                <w:rFonts w:ascii="Verdana" w:hAnsi="Verdana"/>
              </w:rPr>
              <w:t>Lesiones ocasionadas en N.NA., en hogares comunitarios.</w:t>
            </w:r>
          </w:p>
        </w:tc>
        <w:tc>
          <w:tcPr>
            <w:tcW w:w="750" w:type="pct"/>
            <w:hideMark/>
          </w:tcPr>
          <w:p w14:paraId="792D1931" w14:textId="77777777" w:rsidR="002822A6" w:rsidRPr="002822A6" w:rsidRDefault="002822A6" w:rsidP="002822A6">
            <w:pPr>
              <w:spacing w:after="160" w:line="259" w:lineRule="auto"/>
              <w:jc w:val="both"/>
              <w:rPr>
                <w:rFonts w:ascii="Verdana" w:hAnsi="Verdana"/>
              </w:rPr>
            </w:pPr>
            <w:r w:rsidRPr="002822A6">
              <w:rPr>
                <w:rFonts w:ascii="Verdana" w:hAnsi="Verdana"/>
              </w:rPr>
              <w:t>Falta de seguridad y cuidado físico al interior del hogar comunitario.</w:t>
            </w:r>
          </w:p>
        </w:tc>
        <w:tc>
          <w:tcPr>
            <w:tcW w:w="450" w:type="pct"/>
            <w:hideMark/>
          </w:tcPr>
          <w:p w14:paraId="522C7432" w14:textId="77777777" w:rsidR="002822A6" w:rsidRPr="002822A6" w:rsidRDefault="002822A6" w:rsidP="002822A6">
            <w:pPr>
              <w:spacing w:after="160" w:line="259" w:lineRule="auto"/>
              <w:jc w:val="both"/>
              <w:rPr>
                <w:rFonts w:ascii="Verdana" w:hAnsi="Verdana"/>
              </w:rPr>
            </w:pPr>
            <w:r w:rsidRPr="002822A6">
              <w:rPr>
                <w:rFonts w:ascii="Verdana" w:hAnsi="Verdana"/>
              </w:rPr>
              <w:t>15</w:t>
            </w:r>
          </w:p>
        </w:tc>
        <w:tc>
          <w:tcPr>
            <w:tcW w:w="750" w:type="pct"/>
            <w:hideMark/>
          </w:tcPr>
          <w:p w14:paraId="0E7284B3" w14:textId="77777777" w:rsidR="002822A6" w:rsidRPr="002822A6" w:rsidRDefault="002822A6" w:rsidP="002822A6">
            <w:pPr>
              <w:spacing w:after="160" w:line="259" w:lineRule="auto"/>
              <w:jc w:val="both"/>
              <w:rPr>
                <w:rFonts w:ascii="Verdana" w:hAnsi="Verdana"/>
              </w:rPr>
            </w:pPr>
            <w:r w:rsidRPr="002822A6">
              <w:rPr>
                <w:rFonts w:ascii="Verdana" w:hAnsi="Verdana"/>
              </w:rPr>
              <w:t>$ 9.736.691610,00</w:t>
            </w:r>
          </w:p>
        </w:tc>
        <w:tc>
          <w:tcPr>
            <w:tcW w:w="650" w:type="pct"/>
            <w:hideMark/>
          </w:tcPr>
          <w:p w14:paraId="5A597508" w14:textId="77777777" w:rsidR="002822A6" w:rsidRPr="002822A6" w:rsidRDefault="002822A6" w:rsidP="002822A6">
            <w:pPr>
              <w:spacing w:after="160" w:line="259" w:lineRule="auto"/>
              <w:jc w:val="both"/>
              <w:rPr>
                <w:rFonts w:ascii="Verdana" w:hAnsi="Verdana"/>
              </w:rPr>
            </w:pPr>
            <w:r w:rsidRPr="002822A6">
              <w:rPr>
                <w:rFonts w:ascii="Verdana" w:hAnsi="Verdana"/>
              </w:rPr>
              <w:t>Dirección de Primera Infancia</w:t>
            </w:r>
          </w:p>
        </w:tc>
        <w:tc>
          <w:tcPr>
            <w:tcW w:w="550" w:type="pct"/>
            <w:hideMark/>
          </w:tcPr>
          <w:p w14:paraId="34EBA1FA" w14:textId="77777777" w:rsidR="002822A6" w:rsidRPr="002822A6" w:rsidRDefault="002822A6" w:rsidP="002822A6">
            <w:pPr>
              <w:spacing w:after="160" w:line="259" w:lineRule="auto"/>
              <w:jc w:val="both"/>
              <w:rPr>
                <w:rFonts w:ascii="Verdana" w:hAnsi="Verdana"/>
              </w:rPr>
            </w:pPr>
            <w:r w:rsidRPr="002822A6">
              <w:rPr>
                <w:rFonts w:ascii="Verdana" w:hAnsi="Verdana"/>
              </w:rPr>
              <w:t>SI</w:t>
            </w:r>
          </w:p>
        </w:tc>
        <w:tc>
          <w:tcPr>
            <w:tcW w:w="350" w:type="pct"/>
            <w:hideMark/>
          </w:tcPr>
          <w:p w14:paraId="4EB1C724" w14:textId="77777777" w:rsidR="002822A6" w:rsidRPr="002822A6" w:rsidRDefault="002822A6" w:rsidP="002822A6">
            <w:pPr>
              <w:spacing w:after="160" w:line="259" w:lineRule="auto"/>
              <w:jc w:val="both"/>
              <w:rPr>
                <w:rFonts w:ascii="Verdana" w:hAnsi="Verdana"/>
              </w:rPr>
            </w:pPr>
            <w:r w:rsidRPr="002822A6">
              <w:rPr>
                <w:rFonts w:ascii="Verdana" w:hAnsi="Verdana"/>
              </w:rPr>
              <w:t>ALTA</w:t>
            </w:r>
          </w:p>
        </w:tc>
      </w:tr>
      <w:tr w:rsidR="002822A6" w:rsidRPr="002822A6" w14:paraId="061F48EB" w14:textId="77777777" w:rsidTr="002822A6">
        <w:tc>
          <w:tcPr>
            <w:tcW w:w="800" w:type="pct"/>
            <w:hideMark/>
          </w:tcPr>
          <w:p w14:paraId="286DCF14" w14:textId="77777777" w:rsidR="002822A6" w:rsidRPr="002822A6" w:rsidRDefault="002822A6" w:rsidP="002822A6">
            <w:pPr>
              <w:spacing w:after="160" w:line="259" w:lineRule="auto"/>
              <w:jc w:val="both"/>
              <w:rPr>
                <w:rFonts w:ascii="Verdana" w:hAnsi="Verdana"/>
              </w:rPr>
            </w:pPr>
            <w:r w:rsidRPr="002822A6">
              <w:rPr>
                <w:rFonts w:ascii="Verdana" w:hAnsi="Verdana"/>
              </w:rPr>
              <w:t>NO</w:t>
            </w:r>
            <w:r w:rsidRPr="002822A6">
              <w:rPr>
                <w:rFonts w:ascii="Verdana" w:hAnsi="Verdana"/>
              </w:rPr>
              <w:br/>
              <w:t>RECONOCIMIENTO EN DERECHO DE PRESTACIONES SOCIALES</w:t>
            </w:r>
          </w:p>
        </w:tc>
        <w:tc>
          <w:tcPr>
            <w:tcW w:w="650" w:type="pct"/>
            <w:hideMark/>
          </w:tcPr>
          <w:p w14:paraId="17AE0643" w14:textId="77777777" w:rsidR="002822A6" w:rsidRPr="002822A6" w:rsidRDefault="002822A6" w:rsidP="002822A6">
            <w:pPr>
              <w:spacing w:after="160" w:line="259" w:lineRule="auto"/>
              <w:jc w:val="both"/>
              <w:rPr>
                <w:rFonts w:ascii="Verdana" w:hAnsi="Verdana"/>
              </w:rPr>
            </w:pPr>
            <w:r w:rsidRPr="002822A6">
              <w:rPr>
                <w:rFonts w:ascii="Verdana" w:hAnsi="Verdana"/>
              </w:rPr>
              <w:t>Las demandantes manifiestan haber laborado la asociación, realizan</w:t>
            </w:r>
            <w:r w:rsidRPr="002822A6">
              <w:rPr>
                <w:rFonts w:ascii="Verdana" w:hAnsi="Verdana"/>
              </w:rPr>
              <w:lastRenderedPageBreak/>
              <w:t>do sus labores de manera personal y en horarios establecidos por el empleador, palo anterior, las demandantes pretender el pago de acreencias y prestaciones sociales por parte de su empleador y del ICBF en solidaridad.</w:t>
            </w:r>
          </w:p>
        </w:tc>
        <w:tc>
          <w:tcPr>
            <w:tcW w:w="750" w:type="pct"/>
            <w:hideMark/>
          </w:tcPr>
          <w:p w14:paraId="0A330392" w14:textId="77777777" w:rsidR="002822A6" w:rsidRPr="002822A6" w:rsidRDefault="002822A6" w:rsidP="002822A6">
            <w:pPr>
              <w:spacing w:after="160" w:line="259" w:lineRule="auto"/>
              <w:jc w:val="both"/>
              <w:rPr>
                <w:rFonts w:ascii="Verdana" w:hAnsi="Verdana"/>
              </w:rPr>
            </w:pPr>
            <w:r w:rsidRPr="002822A6">
              <w:rPr>
                <w:rFonts w:ascii="Verdana" w:hAnsi="Verdana"/>
              </w:rPr>
              <w:lastRenderedPageBreak/>
              <w:t>Incumplimiento de las obligaciones laborales por parte de los operadores.</w:t>
            </w:r>
          </w:p>
        </w:tc>
        <w:tc>
          <w:tcPr>
            <w:tcW w:w="450" w:type="pct"/>
            <w:hideMark/>
          </w:tcPr>
          <w:p w14:paraId="621CB999" w14:textId="77777777" w:rsidR="002822A6" w:rsidRPr="002822A6" w:rsidRDefault="002822A6" w:rsidP="002822A6">
            <w:pPr>
              <w:spacing w:after="160" w:line="259" w:lineRule="auto"/>
              <w:jc w:val="both"/>
              <w:rPr>
                <w:rFonts w:ascii="Verdana" w:hAnsi="Verdana"/>
              </w:rPr>
            </w:pPr>
            <w:r w:rsidRPr="002822A6">
              <w:rPr>
                <w:rFonts w:ascii="Verdana" w:hAnsi="Verdana"/>
              </w:rPr>
              <w:t>195</w:t>
            </w:r>
          </w:p>
        </w:tc>
        <w:tc>
          <w:tcPr>
            <w:tcW w:w="750" w:type="pct"/>
            <w:hideMark/>
          </w:tcPr>
          <w:p w14:paraId="03092051" w14:textId="77777777" w:rsidR="002822A6" w:rsidRPr="002822A6" w:rsidRDefault="002822A6" w:rsidP="002822A6">
            <w:pPr>
              <w:spacing w:after="160" w:line="259" w:lineRule="auto"/>
              <w:jc w:val="both"/>
              <w:rPr>
                <w:rFonts w:ascii="Verdana" w:hAnsi="Verdana"/>
              </w:rPr>
            </w:pPr>
            <w:r w:rsidRPr="002822A6">
              <w:rPr>
                <w:rFonts w:ascii="Verdana" w:hAnsi="Verdana"/>
              </w:rPr>
              <w:t>$14.815.166.60</w:t>
            </w:r>
          </w:p>
        </w:tc>
        <w:tc>
          <w:tcPr>
            <w:tcW w:w="650" w:type="pct"/>
            <w:hideMark/>
          </w:tcPr>
          <w:p w14:paraId="10296EF6" w14:textId="77777777" w:rsidR="002822A6" w:rsidRPr="002822A6" w:rsidRDefault="002822A6" w:rsidP="002822A6">
            <w:pPr>
              <w:spacing w:after="160" w:line="259" w:lineRule="auto"/>
              <w:jc w:val="both"/>
              <w:rPr>
                <w:rFonts w:ascii="Verdana" w:hAnsi="Verdana"/>
              </w:rPr>
            </w:pPr>
            <w:r w:rsidRPr="002822A6">
              <w:rPr>
                <w:rFonts w:ascii="Verdana" w:hAnsi="Verdana"/>
              </w:rPr>
              <w:t>Dirección de Contratación</w:t>
            </w:r>
          </w:p>
        </w:tc>
        <w:tc>
          <w:tcPr>
            <w:tcW w:w="550" w:type="pct"/>
            <w:hideMark/>
          </w:tcPr>
          <w:p w14:paraId="20929B4E" w14:textId="77777777" w:rsidR="002822A6" w:rsidRPr="002822A6" w:rsidRDefault="002822A6" w:rsidP="002822A6">
            <w:pPr>
              <w:spacing w:after="160" w:line="259" w:lineRule="auto"/>
              <w:jc w:val="both"/>
              <w:rPr>
                <w:rFonts w:ascii="Verdana" w:hAnsi="Verdana"/>
              </w:rPr>
            </w:pPr>
            <w:r w:rsidRPr="002822A6">
              <w:rPr>
                <w:rFonts w:ascii="Verdana" w:hAnsi="Verdana"/>
              </w:rPr>
              <w:t>SI</w:t>
            </w:r>
          </w:p>
        </w:tc>
        <w:tc>
          <w:tcPr>
            <w:tcW w:w="350" w:type="pct"/>
            <w:hideMark/>
          </w:tcPr>
          <w:p w14:paraId="335CB1D7" w14:textId="77777777" w:rsidR="002822A6" w:rsidRPr="002822A6" w:rsidRDefault="002822A6" w:rsidP="002822A6">
            <w:pPr>
              <w:spacing w:after="160" w:line="259" w:lineRule="auto"/>
              <w:jc w:val="both"/>
              <w:rPr>
                <w:rFonts w:ascii="Verdana" w:hAnsi="Verdana"/>
              </w:rPr>
            </w:pPr>
            <w:r w:rsidRPr="002822A6">
              <w:rPr>
                <w:rFonts w:ascii="Verdana" w:hAnsi="Verdana"/>
              </w:rPr>
              <w:t>ALTA</w:t>
            </w:r>
          </w:p>
        </w:tc>
      </w:tr>
      <w:tr w:rsidR="002822A6" w:rsidRPr="002822A6" w14:paraId="445D4D39" w14:textId="77777777" w:rsidTr="002822A6">
        <w:tc>
          <w:tcPr>
            <w:tcW w:w="800" w:type="pct"/>
            <w:hideMark/>
          </w:tcPr>
          <w:p w14:paraId="793D219B" w14:textId="77777777" w:rsidR="002822A6" w:rsidRPr="002822A6" w:rsidRDefault="002822A6" w:rsidP="002822A6">
            <w:pPr>
              <w:spacing w:after="160" w:line="259" w:lineRule="auto"/>
              <w:jc w:val="both"/>
              <w:rPr>
                <w:rFonts w:ascii="Verdana" w:hAnsi="Verdana"/>
              </w:rPr>
            </w:pPr>
            <w:r w:rsidRPr="002822A6">
              <w:rPr>
                <w:rFonts w:ascii="Verdana" w:hAnsi="Verdana"/>
              </w:rPr>
              <w:t>EJECUCIÓN DE</w:t>
            </w:r>
          </w:p>
        </w:tc>
        <w:tc>
          <w:tcPr>
            <w:tcW w:w="650" w:type="pct"/>
            <w:hideMark/>
          </w:tcPr>
          <w:p w14:paraId="393F2707" w14:textId="77777777" w:rsidR="002822A6" w:rsidRPr="002822A6" w:rsidRDefault="002822A6" w:rsidP="002822A6">
            <w:pPr>
              <w:spacing w:after="160" w:line="259" w:lineRule="auto"/>
              <w:jc w:val="both"/>
              <w:rPr>
                <w:rFonts w:ascii="Verdana" w:hAnsi="Verdana"/>
              </w:rPr>
            </w:pPr>
            <w:r w:rsidRPr="002822A6">
              <w:rPr>
                <w:rFonts w:ascii="Verdana" w:hAnsi="Verdana"/>
              </w:rPr>
              <w:t>Falta de reconocimiento de pagos de pedidos de ejecuci</w:t>
            </w:r>
            <w:r w:rsidRPr="002822A6">
              <w:rPr>
                <w:rFonts w:ascii="Verdana" w:hAnsi="Verdana"/>
              </w:rPr>
              <w:lastRenderedPageBreak/>
              <w:t>ón de los contratos de aporte.</w:t>
            </w:r>
          </w:p>
        </w:tc>
        <w:tc>
          <w:tcPr>
            <w:tcW w:w="750" w:type="pct"/>
            <w:hideMark/>
          </w:tcPr>
          <w:p w14:paraId="46C90ACA" w14:textId="77777777" w:rsidR="002822A6" w:rsidRPr="002822A6" w:rsidRDefault="002822A6" w:rsidP="002822A6">
            <w:pPr>
              <w:spacing w:after="160" w:line="259" w:lineRule="auto"/>
              <w:jc w:val="both"/>
              <w:rPr>
                <w:rFonts w:ascii="Verdana" w:hAnsi="Verdana"/>
              </w:rPr>
            </w:pPr>
            <w:r w:rsidRPr="002822A6">
              <w:rPr>
                <w:rFonts w:ascii="Verdana" w:hAnsi="Verdana"/>
              </w:rPr>
              <w:lastRenderedPageBreak/>
              <w:t>Insuficiencia en la supervisión del contrato para su previsió</w:t>
            </w:r>
            <w:r w:rsidRPr="002822A6">
              <w:rPr>
                <w:rFonts w:ascii="Verdana" w:hAnsi="Verdana"/>
              </w:rPr>
              <w:lastRenderedPageBreak/>
              <w:t>n, el cumplimiento del plan de pagos y mantener el equilibrio contractual.</w:t>
            </w:r>
          </w:p>
        </w:tc>
        <w:tc>
          <w:tcPr>
            <w:tcW w:w="450" w:type="pct"/>
            <w:hideMark/>
          </w:tcPr>
          <w:p w14:paraId="29AFB9A8" w14:textId="77777777" w:rsidR="002822A6" w:rsidRPr="002822A6" w:rsidRDefault="002822A6" w:rsidP="002822A6">
            <w:pPr>
              <w:spacing w:after="160" w:line="259" w:lineRule="auto"/>
              <w:jc w:val="both"/>
              <w:rPr>
                <w:rFonts w:ascii="Verdana" w:hAnsi="Verdana"/>
              </w:rPr>
            </w:pPr>
            <w:r w:rsidRPr="002822A6">
              <w:rPr>
                <w:rFonts w:ascii="Verdana" w:hAnsi="Verdana"/>
              </w:rPr>
              <w:lastRenderedPageBreak/>
              <w:t>9</w:t>
            </w:r>
          </w:p>
        </w:tc>
        <w:tc>
          <w:tcPr>
            <w:tcW w:w="750" w:type="pct"/>
            <w:hideMark/>
          </w:tcPr>
          <w:p w14:paraId="55722671" w14:textId="77777777" w:rsidR="002822A6" w:rsidRPr="002822A6" w:rsidRDefault="002822A6" w:rsidP="002822A6">
            <w:pPr>
              <w:spacing w:after="160" w:line="259" w:lineRule="auto"/>
              <w:jc w:val="both"/>
              <w:rPr>
                <w:rFonts w:ascii="Verdana" w:hAnsi="Verdana"/>
              </w:rPr>
            </w:pPr>
            <w:r w:rsidRPr="002822A6">
              <w:rPr>
                <w:rFonts w:ascii="Verdana" w:hAnsi="Verdana"/>
              </w:rPr>
              <w:t>$ 168.537.071,00</w:t>
            </w:r>
          </w:p>
        </w:tc>
        <w:tc>
          <w:tcPr>
            <w:tcW w:w="650" w:type="pct"/>
            <w:hideMark/>
          </w:tcPr>
          <w:p w14:paraId="173990AC" w14:textId="77777777" w:rsidR="002822A6" w:rsidRPr="002822A6" w:rsidRDefault="002822A6" w:rsidP="002822A6">
            <w:pPr>
              <w:spacing w:after="160" w:line="259" w:lineRule="auto"/>
              <w:jc w:val="both"/>
              <w:rPr>
                <w:rFonts w:ascii="Verdana" w:hAnsi="Verdana"/>
              </w:rPr>
            </w:pPr>
            <w:r w:rsidRPr="002822A6">
              <w:rPr>
                <w:rFonts w:ascii="Verdana" w:hAnsi="Verdana"/>
              </w:rPr>
              <w:t>Dirección de Contratación</w:t>
            </w:r>
          </w:p>
        </w:tc>
        <w:tc>
          <w:tcPr>
            <w:tcW w:w="550" w:type="pct"/>
            <w:hideMark/>
          </w:tcPr>
          <w:p w14:paraId="166FE53D" w14:textId="77777777" w:rsidR="002822A6" w:rsidRPr="002822A6" w:rsidRDefault="002822A6" w:rsidP="002822A6">
            <w:pPr>
              <w:spacing w:after="160" w:line="259" w:lineRule="auto"/>
              <w:jc w:val="both"/>
              <w:rPr>
                <w:rFonts w:ascii="Verdana" w:hAnsi="Verdana"/>
              </w:rPr>
            </w:pPr>
            <w:r w:rsidRPr="002822A6">
              <w:rPr>
                <w:rFonts w:ascii="Verdana" w:hAnsi="Verdana"/>
              </w:rPr>
              <w:t>SI</w:t>
            </w:r>
          </w:p>
        </w:tc>
        <w:tc>
          <w:tcPr>
            <w:tcW w:w="350" w:type="pct"/>
            <w:hideMark/>
          </w:tcPr>
          <w:p w14:paraId="5DBA04F7" w14:textId="77777777" w:rsidR="002822A6" w:rsidRPr="002822A6" w:rsidRDefault="002822A6" w:rsidP="002822A6">
            <w:pPr>
              <w:spacing w:after="160" w:line="259" w:lineRule="auto"/>
              <w:jc w:val="both"/>
              <w:rPr>
                <w:rFonts w:ascii="Verdana" w:hAnsi="Verdana"/>
              </w:rPr>
            </w:pPr>
            <w:r w:rsidRPr="002822A6">
              <w:rPr>
                <w:rFonts w:ascii="Verdana" w:hAnsi="Verdana"/>
              </w:rPr>
              <w:t>BAJA</w:t>
            </w:r>
          </w:p>
        </w:tc>
      </w:tr>
      <w:tr w:rsidR="002822A6" w:rsidRPr="002822A6" w14:paraId="09179102" w14:textId="77777777" w:rsidTr="002822A6">
        <w:tc>
          <w:tcPr>
            <w:tcW w:w="800" w:type="pct"/>
            <w:hideMark/>
          </w:tcPr>
          <w:p w14:paraId="4A686736" w14:textId="77777777" w:rsidR="002822A6" w:rsidRPr="002822A6" w:rsidRDefault="002822A6" w:rsidP="002822A6">
            <w:pPr>
              <w:spacing w:after="160" w:line="259" w:lineRule="auto"/>
              <w:jc w:val="both"/>
              <w:rPr>
                <w:rFonts w:ascii="Verdana" w:hAnsi="Verdana"/>
              </w:rPr>
            </w:pPr>
            <w:r w:rsidRPr="002822A6">
              <w:rPr>
                <w:rFonts w:ascii="Verdana" w:hAnsi="Verdana"/>
              </w:rPr>
              <w:t>PRESTACIONES SIN CONTRATO</w:t>
            </w:r>
          </w:p>
        </w:tc>
        <w:tc>
          <w:tcPr>
            <w:tcW w:w="650" w:type="pct"/>
            <w:hideMark/>
          </w:tcPr>
          <w:p w14:paraId="224C64DA" w14:textId="77777777" w:rsidR="002822A6" w:rsidRPr="002822A6" w:rsidRDefault="002822A6" w:rsidP="002822A6">
            <w:pPr>
              <w:spacing w:after="160" w:line="259" w:lineRule="auto"/>
              <w:jc w:val="both"/>
              <w:rPr>
                <w:rFonts w:ascii="Verdana" w:hAnsi="Verdana"/>
              </w:rPr>
            </w:pPr>
            <w:r w:rsidRPr="002822A6">
              <w:rPr>
                <w:rFonts w:ascii="Verdana" w:hAnsi="Verdana"/>
              </w:rPr>
              <w:t>Se reclama el pago de la prestación de los servicios realizados, sin haberse suscrito los contratos respectivos en la oportunidad.</w:t>
            </w:r>
          </w:p>
        </w:tc>
        <w:tc>
          <w:tcPr>
            <w:tcW w:w="750" w:type="pct"/>
            <w:hideMark/>
          </w:tcPr>
          <w:p w14:paraId="67C5B7B0" w14:textId="77777777" w:rsidR="002822A6" w:rsidRPr="002822A6" w:rsidRDefault="002822A6" w:rsidP="002822A6">
            <w:pPr>
              <w:spacing w:after="160" w:line="259" w:lineRule="auto"/>
              <w:jc w:val="both"/>
              <w:rPr>
                <w:rFonts w:ascii="Verdana" w:hAnsi="Verdana"/>
              </w:rPr>
            </w:pPr>
            <w:r w:rsidRPr="002822A6">
              <w:rPr>
                <w:rFonts w:ascii="Verdana" w:hAnsi="Verdana"/>
              </w:rPr>
              <w:t>Falta de previa revisión de los documentos para la suscripción de los contratos que requieren continuidad.</w:t>
            </w:r>
          </w:p>
        </w:tc>
        <w:tc>
          <w:tcPr>
            <w:tcW w:w="450" w:type="pct"/>
            <w:hideMark/>
          </w:tcPr>
          <w:p w14:paraId="2724D97E" w14:textId="77777777" w:rsidR="002822A6" w:rsidRPr="002822A6" w:rsidRDefault="002822A6" w:rsidP="002822A6">
            <w:pPr>
              <w:spacing w:after="160" w:line="259" w:lineRule="auto"/>
              <w:jc w:val="both"/>
              <w:rPr>
                <w:rFonts w:ascii="Verdana" w:hAnsi="Verdana"/>
              </w:rPr>
            </w:pPr>
            <w:r w:rsidRPr="002822A6">
              <w:rPr>
                <w:rFonts w:ascii="Verdana" w:hAnsi="Verdana"/>
              </w:rPr>
              <w:t>3</w:t>
            </w:r>
          </w:p>
        </w:tc>
        <w:tc>
          <w:tcPr>
            <w:tcW w:w="750" w:type="pct"/>
            <w:hideMark/>
          </w:tcPr>
          <w:p w14:paraId="4BB88898" w14:textId="77777777" w:rsidR="002822A6" w:rsidRPr="002822A6" w:rsidRDefault="002822A6" w:rsidP="002822A6">
            <w:pPr>
              <w:spacing w:after="160" w:line="259" w:lineRule="auto"/>
              <w:jc w:val="both"/>
              <w:rPr>
                <w:rFonts w:ascii="Verdana" w:hAnsi="Verdana"/>
              </w:rPr>
            </w:pPr>
            <w:r w:rsidRPr="002822A6">
              <w:rPr>
                <w:rFonts w:ascii="Verdana" w:hAnsi="Verdana"/>
              </w:rPr>
              <w:t>$ 33.764.828.656</w:t>
            </w:r>
          </w:p>
        </w:tc>
        <w:tc>
          <w:tcPr>
            <w:tcW w:w="650" w:type="pct"/>
            <w:hideMark/>
          </w:tcPr>
          <w:p w14:paraId="015D168D" w14:textId="77777777" w:rsidR="002822A6" w:rsidRPr="002822A6" w:rsidRDefault="002822A6" w:rsidP="002822A6">
            <w:pPr>
              <w:spacing w:after="160" w:line="259" w:lineRule="auto"/>
              <w:jc w:val="both"/>
              <w:rPr>
                <w:rFonts w:ascii="Verdana" w:hAnsi="Verdana"/>
              </w:rPr>
            </w:pPr>
            <w:r w:rsidRPr="002822A6">
              <w:rPr>
                <w:rFonts w:ascii="Verdana" w:hAnsi="Verdana"/>
              </w:rPr>
              <w:t>Dirección de Contratación</w:t>
            </w:r>
          </w:p>
        </w:tc>
        <w:tc>
          <w:tcPr>
            <w:tcW w:w="550" w:type="pct"/>
            <w:hideMark/>
          </w:tcPr>
          <w:p w14:paraId="6B36BED7" w14:textId="77777777" w:rsidR="002822A6" w:rsidRPr="002822A6" w:rsidRDefault="002822A6" w:rsidP="002822A6">
            <w:pPr>
              <w:spacing w:after="160" w:line="259" w:lineRule="auto"/>
              <w:jc w:val="both"/>
              <w:rPr>
                <w:rFonts w:ascii="Verdana" w:hAnsi="Verdana"/>
              </w:rPr>
            </w:pPr>
            <w:r w:rsidRPr="002822A6">
              <w:rPr>
                <w:rFonts w:ascii="Verdana" w:hAnsi="Verdana"/>
              </w:rPr>
              <w:t>SI</w:t>
            </w:r>
          </w:p>
        </w:tc>
        <w:tc>
          <w:tcPr>
            <w:tcW w:w="350" w:type="pct"/>
            <w:hideMark/>
          </w:tcPr>
          <w:p w14:paraId="2E4430F9" w14:textId="77777777" w:rsidR="002822A6" w:rsidRPr="002822A6" w:rsidRDefault="002822A6" w:rsidP="002822A6">
            <w:pPr>
              <w:spacing w:after="160" w:line="259" w:lineRule="auto"/>
              <w:jc w:val="both"/>
              <w:rPr>
                <w:rFonts w:ascii="Verdana" w:hAnsi="Verdana"/>
              </w:rPr>
            </w:pPr>
            <w:r w:rsidRPr="002822A6">
              <w:rPr>
                <w:rFonts w:ascii="Verdana" w:hAnsi="Verdana"/>
              </w:rPr>
              <w:t>BAJA</w:t>
            </w:r>
          </w:p>
        </w:tc>
      </w:tr>
    </w:tbl>
    <w:p w14:paraId="0BE6C295" w14:textId="053BDD82" w:rsidR="002822A6" w:rsidRDefault="002822A6" w:rsidP="002822A6">
      <w:pPr>
        <w:jc w:val="both"/>
        <w:rPr>
          <w:rFonts w:ascii="Verdana" w:hAnsi="Verdana"/>
        </w:rPr>
      </w:pPr>
    </w:p>
    <w:p w14:paraId="64AD7501" w14:textId="7C5139AC" w:rsidR="002822A6" w:rsidRDefault="002822A6" w:rsidP="002822A6">
      <w:pPr>
        <w:jc w:val="both"/>
        <w:rPr>
          <w:rFonts w:ascii="Verdana" w:hAnsi="Verdana"/>
        </w:rPr>
      </w:pPr>
      <w:r w:rsidRPr="002822A6">
        <w:rPr>
          <w:rFonts w:ascii="Verdana" w:hAnsi="Verdana"/>
        </w:rPr>
        <w:t>En el paso No 3: PLAN DE ACCION: Una vez definida con las áreas misionales las causas generadoras del daño se determinaron cuáles se pueden prevenir, se definieron unas medidas preventivas (Qué hacer), como hacerlo (Mecanismo), el período en el cual se puede lograr (Cronograma), el área encargada de la medida de prevención (</w:t>
      </w:r>
      <w:proofErr w:type="gramStart"/>
      <w:r w:rsidRPr="002822A6">
        <w:rPr>
          <w:rFonts w:ascii="Verdana" w:hAnsi="Verdana"/>
        </w:rPr>
        <w:t>Responsable</w:t>
      </w:r>
      <w:proofErr w:type="gramEnd"/>
      <w:r w:rsidRPr="002822A6">
        <w:rPr>
          <w:rFonts w:ascii="Verdana" w:hAnsi="Verdana"/>
        </w:rPr>
        <w:t>), los recursos que se tendrán (Con que lo va a hacer) y la forma de dar a conocer (Divulgación).</w:t>
      </w:r>
    </w:p>
    <w:tbl>
      <w:tblPr>
        <w:tblStyle w:val="Tablaconcuadrcula"/>
        <w:tblW w:w="5000" w:type="pct"/>
        <w:tblLook w:val="04A0" w:firstRow="1" w:lastRow="0" w:firstColumn="1" w:lastColumn="0" w:noHBand="0" w:noVBand="1"/>
      </w:tblPr>
      <w:tblGrid>
        <w:gridCol w:w="1677"/>
        <w:gridCol w:w="7151"/>
      </w:tblGrid>
      <w:tr w:rsidR="002822A6" w:rsidRPr="002822A6" w14:paraId="3B2E6F86" w14:textId="77777777" w:rsidTr="002822A6">
        <w:tc>
          <w:tcPr>
            <w:tcW w:w="950" w:type="pct"/>
            <w:hideMark/>
          </w:tcPr>
          <w:p w14:paraId="4C10B0E0" w14:textId="77777777" w:rsidR="002822A6" w:rsidRPr="002822A6" w:rsidRDefault="002822A6" w:rsidP="002822A6">
            <w:pPr>
              <w:spacing w:after="160" w:line="259" w:lineRule="auto"/>
              <w:jc w:val="both"/>
              <w:rPr>
                <w:rFonts w:ascii="Verdana" w:hAnsi="Verdana"/>
                <w:sz w:val="20"/>
                <w:szCs w:val="20"/>
              </w:rPr>
            </w:pPr>
            <w:r w:rsidRPr="002822A6">
              <w:rPr>
                <w:rFonts w:ascii="Verdana" w:hAnsi="Verdana"/>
                <w:b/>
                <w:bCs/>
                <w:sz w:val="20"/>
                <w:szCs w:val="20"/>
              </w:rPr>
              <w:t>Nombre de la entidad</w:t>
            </w:r>
          </w:p>
        </w:tc>
        <w:tc>
          <w:tcPr>
            <w:tcW w:w="4050" w:type="pct"/>
            <w:hideMark/>
          </w:tcPr>
          <w:p w14:paraId="375E63FB" w14:textId="77777777" w:rsidR="002822A6" w:rsidRPr="002822A6" w:rsidRDefault="002822A6" w:rsidP="002822A6">
            <w:pPr>
              <w:spacing w:after="160" w:line="259" w:lineRule="auto"/>
              <w:jc w:val="both"/>
              <w:rPr>
                <w:rFonts w:ascii="Verdana" w:hAnsi="Verdana"/>
                <w:sz w:val="20"/>
                <w:szCs w:val="20"/>
              </w:rPr>
            </w:pPr>
            <w:r w:rsidRPr="002822A6">
              <w:rPr>
                <w:rFonts w:ascii="Verdana" w:hAnsi="Verdana"/>
                <w:b/>
                <w:bCs/>
                <w:sz w:val="20"/>
                <w:szCs w:val="20"/>
              </w:rPr>
              <w:t>Instituto Colombiano de Bienestar Familiar - ICBF</w:t>
            </w:r>
          </w:p>
        </w:tc>
      </w:tr>
    </w:tbl>
    <w:p w14:paraId="531E65F5" w14:textId="4622CFF9" w:rsidR="002822A6" w:rsidRDefault="002822A6" w:rsidP="002822A6">
      <w:pPr>
        <w:jc w:val="both"/>
        <w:rPr>
          <w:rFonts w:ascii="Verdana" w:hAnsi="Verdana"/>
          <w:b/>
          <w:bCs/>
        </w:rPr>
      </w:pPr>
      <w:r w:rsidRPr="002822A6">
        <w:rPr>
          <w:rFonts w:ascii="Verdana" w:hAnsi="Verdana"/>
          <w:b/>
          <w:bCs/>
        </w:rPr>
        <w:lastRenderedPageBreak/>
        <w:t>Paso tres: plan de acción</w:t>
      </w:r>
    </w:p>
    <w:tbl>
      <w:tblPr>
        <w:tblStyle w:val="Tablaconcuadrcula"/>
        <w:tblW w:w="5000" w:type="pct"/>
        <w:tblLook w:val="04A0" w:firstRow="1" w:lastRow="0" w:firstColumn="1" w:lastColumn="0" w:noHBand="0" w:noVBand="1"/>
      </w:tblPr>
      <w:tblGrid>
        <w:gridCol w:w="1370"/>
        <w:gridCol w:w="1325"/>
        <w:gridCol w:w="1301"/>
        <w:gridCol w:w="1177"/>
        <w:gridCol w:w="1146"/>
        <w:gridCol w:w="1363"/>
        <w:gridCol w:w="1146"/>
      </w:tblGrid>
      <w:tr w:rsidR="002822A6" w:rsidRPr="002822A6" w14:paraId="6D8BC588" w14:textId="77777777" w:rsidTr="002822A6">
        <w:tc>
          <w:tcPr>
            <w:tcW w:w="950" w:type="pct"/>
            <w:hideMark/>
          </w:tcPr>
          <w:p w14:paraId="024F9C6D"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 xml:space="preserve">Causas primarias o </w:t>
            </w:r>
            <w:proofErr w:type="spellStart"/>
            <w:r w:rsidRPr="002822A6">
              <w:rPr>
                <w:rFonts w:ascii="Verdana" w:hAnsi="Verdana"/>
                <w:b/>
                <w:bCs/>
              </w:rPr>
              <w:t>subcausas</w:t>
            </w:r>
            <w:proofErr w:type="spellEnd"/>
          </w:p>
        </w:tc>
        <w:tc>
          <w:tcPr>
            <w:tcW w:w="700" w:type="pct"/>
            <w:hideMark/>
          </w:tcPr>
          <w:p w14:paraId="4330A1BE"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Medida</w:t>
            </w:r>
          </w:p>
        </w:tc>
        <w:tc>
          <w:tcPr>
            <w:tcW w:w="1150" w:type="pct"/>
            <w:hideMark/>
          </w:tcPr>
          <w:p w14:paraId="3BB9CCF1"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Mecanismo</w:t>
            </w:r>
          </w:p>
        </w:tc>
        <w:tc>
          <w:tcPr>
            <w:tcW w:w="550" w:type="pct"/>
            <w:hideMark/>
          </w:tcPr>
          <w:p w14:paraId="61F81F00"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Cronograma</w:t>
            </w:r>
          </w:p>
        </w:tc>
        <w:tc>
          <w:tcPr>
            <w:tcW w:w="550" w:type="pct"/>
            <w:hideMark/>
          </w:tcPr>
          <w:p w14:paraId="06CA40F5"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Responsable</w:t>
            </w:r>
          </w:p>
        </w:tc>
        <w:tc>
          <w:tcPr>
            <w:tcW w:w="550" w:type="pct"/>
            <w:hideMark/>
          </w:tcPr>
          <w:p w14:paraId="182AB772"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Recursos</w:t>
            </w:r>
          </w:p>
        </w:tc>
        <w:tc>
          <w:tcPr>
            <w:tcW w:w="550" w:type="pct"/>
            <w:hideMark/>
          </w:tcPr>
          <w:p w14:paraId="39CC4BFC"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Divulgación</w:t>
            </w:r>
          </w:p>
        </w:tc>
      </w:tr>
      <w:tr w:rsidR="002822A6" w:rsidRPr="002822A6" w14:paraId="64C5DE80" w14:textId="77777777" w:rsidTr="002822A6">
        <w:tc>
          <w:tcPr>
            <w:tcW w:w="950" w:type="pct"/>
            <w:hideMark/>
          </w:tcPr>
          <w:p w14:paraId="2625DB15"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br/>
            </w:r>
            <w:r w:rsidRPr="002822A6">
              <w:rPr>
                <w:rFonts w:ascii="Verdana" w:hAnsi="Verdana"/>
                <w:b/>
                <w:bCs/>
              </w:rPr>
              <w:br/>
            </w:r>
            <w:r w:rsidRPr="002822A6">
              <w:rPr>
                <w:rFonts w:ascii="Verdana" w:hAnsi="Verdana"/>
                <w:b/>
                <w:bCs/>
              </w:rPr>
              <w:br/>
            </w:r>
          </w:p>
        </w:tc>
        <w:tc>
          <w:tcPr>
            <w:tcW w:w="700" w:type="pct"/>
            <w:hideMark/>
          </w:tcPr>
          <w:p w14:paraId="15528508"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¿Qué hacer?</w:t>
            </w:r>
          </w:p>
        </w:tc>
        <w:tc>
          <w:tcPr>
            <w:tcW w:w="1150" w:type="pct"/>
            <w:hideMark/>
          </w:tcPr>
          <w:p w14:paraId="19C63390"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¿Cómo hacerlo?</w:t>
            </w:r>
          </w:p>
        </w:tc>
        <w:tc>
          <w:tcPr>
            <w:tcW w:w="550" w:type="pct"/>
            <w:hideMark/>
          </w:tcPr>
          <w:p w14:paraId="63B4E2DE"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¿Cuándo</w:t>
            </w:r>
            <w:r w:rsidRPr="002822A6">
              <w:rPr>
                <w:rFonts w:ascii="Verdana" w:hAnsi="Verdana"/>
                <w:b/>
                <w:bCs/>
              </w:rPr>
              <w:br/>
              <w:t>hacerlo?</w:t>
            </w:r>
          </w:p>
        </w:tc>
        <w:tc>
          <w:tcPr>
            <w:tcW w:w="550" w:type="pct"/>
            <w:hideMark/>
          </w:tcPr>
          <w:p w14:paraId="2D704A66"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¿Quién lo va a hacer?</w:t>
            </w:r>
          </w:p>
        </w:tc>
        <w:tc>
          <w:tcPr>
            <w:tcW w:w="550" w:type="pct"/>
            <w:hideMark/>
          </w:tcPr>
          <w:p w14:paraId="47E2E62C"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¿Con qué lo va a hacer?</w:t>
            </w:r>
          </w:p>
        </w:tc>
        <w:tc>
          <w:tcPr>
            <w:tcW w:w="550" w:type="pct"/>
            <w:hideMark/>
          </w:tcPr>
          <w:p w14:paraId="66A50BE3"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br/>
            </w:r>
            <w:r w:rsidRPr="002822A6">
              <w:rPr>
                <w:rFonts w:ascii="Verdana" w:hAnsi="Verdana"/>
                <w:b/>
                <w:bCs/>
              </w:rPr>
              <w:br/>
            </w:r>
          </w:p>
        </w:tc>
      </w:tr>
      <w:tr w:rsidR="002822A6" w:rsidRPr="002822A6" w14:paraId="29211F3F" w14:textId="77777777" w:rsidTr="002822A6">
        <w:tc>
          <w:tcPr>
            <w:tcW w:w="950" w:type="pct"/>
            <w:hideMark/>
          </w:tcPr>
          <w:p w14:paraId="15F5C8F1"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Falta de seguridad y cuidado fisco al interior del hogar comunitario.</w:t>
            </w:r>
          </w:p>
        </w:tc>
        <w:tc>
          <w:tcPr>
            <w:tcW w:w="700" w:type="pct"/>
            <w:hideMark/>
          </w:tcPr>
          <w:p w14:paraId="112A835F"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Lograr el fortalecimiento de la seguridad física de los hogares comunitarios.</w:t>
            </w:r>
          </w:p>
        </w:tc>
        <w:tc>
          <w:tcPr>
            <w:tcW w:w="1150" w:type="pct"/>
            <w:hideMark/>
          </w:tcPr>
          <w:p w14:paraId="26FE815F"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 xml:space="preserve">a) Capacitaciones en desarrollo del Convenio 1587 de 2017, para cualificación a agentes educativos con el fin de que se fortalezcan capacidades para construir, transformar, resignificar y agenciar las condiciones necesarias para </w:t>
            </w:r>
            <w:r w:rsidRPr="002822A6">
              <w:rPr>
                <w:rFonts w:ascii="Verdana" w:hAnsi="Verdana"/>
                <w:b/>
                <w:bCs/>
              </w:rPr>
              <w:lastRenderedPageBreak/>
              <w:t>la garantía de los derechos de la primera infancia.</w:t>
            </w:r>
          </w:p>
        </w:tc>
        <w:tc>
          <w:tcPr>
            <w:tcW w:w="550" w:type="pct"/>
            <w:hideMark/>
          </w:tcPr>
          <w:p w14:paraId="0CB5D349"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lastRenderedPageBreak/>
              <w:t xml:space="preserve">Las actividades programadas se </w:t>
            </w:r>
            <w:proofErr w:type="gramStart"/>
            <w:r w:rsidRPr="002822A6">
              <w:rPr>
                <w:rFonts w:ascii="Verdana" w:hAnsi="Verdana"/>
                <w:b/>
                <w:bCs/>
              </w:rPr>
              <w:t>ejecutaran</w:t>
            </w:r>
            <w:proofErr w:type="gramEnd"/>
            <w:r w:rsidRPr="002822A6">
              <w:rPr>
                <w:rFonts w:ascii="Verdana" w:hAnsi="Verdana"/>
                <w:b/>
                <w:bCs/>
              </w:rPr>
              <w:t xml:space="preserve"> en jornada</w:t>
            </w:r>
            <w:r w:rsidRPr="002822A6">
              <w:rPr>
                <w:rFonts w:ascii="Verdana" w:hAnsi="Verdana"/>
                <w:b/>
                <w:bCs/>
              </w:rPr>
              <w:br/>
              <w:t>proyectada para dos días, en la semana del 11 al 15 de diciembre</w:t>
            </w:r>
          </w:p>
        </w:tc>
        <w:tc>
          <w:tcPr>
            <w:tcW w:w="550" w:type="pct"/>
            <w:hideMark/>
          </w:tcPr>
          <w:p w14:paraId="36774CB8"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Dirección de Primera Infancia</w:t>
            </w:r>
          </w:p>
        </w:tc>
        <w:tc>
          <w:tcPr>
            <w:tcW w:w="550" w:type="pct"/>
            <w:hideMark/>
          </w:tcPr>
          <w:p w14:paraId="19C70756"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Recursos Financieros.</w:t>
            </w:r>
          </w:p>
        </w:tc>
        <w:tc>
          <w:tcPr>
            <w:tcW w:w="550" w:type="pct"/>
            <w:hideMark/>
          </w:tcPr>
          <w:p w14:paraId="03713594"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Memorando dirigido a la Dirección de Primera Infancia</w:t>
            </w:r>
          </w:p>
        </w:tc>
      </w:tr>
      <w:tr w:rsidR="002822A6" w:rsidRPr="002822A6" w14:paraId="4C66F0F0" w14:textId="77777777" w:rsidTr="002822A6">
        <w:tc>
          <w:tcPr>
            <w:tcW w:w="950" w:type="pct"/>
            <w:hideMark/>
          </w:tcPr>
          <w:p w14:paraId="76B87B5E"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br/>
            </w:r>
          </w:p>
        </w:tc>
        <w:tc>
          <w:tcPr>
            <w:tcW w:w="700" w:type="pct"/>
            <w:hideMark/>
          </w:tcPr>
          <w:p w14:paraId="1E61A9EE"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Lograr que las madres comunitarias adquieran conocimientos en la prestación de primeros auxilios.</w:t>
            </w:r>
          </w:p>
        </w:tc>
        <w:tc>
          <w:tcPr>
            <w:tcW w:w="1150" w:type="pct"/>
            <w:hideMark/>
          </w:tcPr>
          <w:p w14:paraId="23C0CEC7"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br/>
            </w:r>
          </w:p>
        </w:tc>
        <w:tc>
          <w:tcPr>
            <w:tcW w:w="1100" w:type="pct"/>
            <w:gridSpan w:val="2"/>
            <w:hideMark/>
          </w:tcPr>
          <w:p w14:paraId="36C96E6D"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 </w:t>
            </w:r>
          </w:p>
        </w:tc>
        <w:tc>
          <w:tcPr>
            <w:tcW w:w="550" w:type="pct"/>
            <w:hideMark/>
          </w:tcPr>
          <w:p w14:paraId="689E2609"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br/>
            </w:r>
            <w:r w:rsidRPr="002822A6">
              <w:rPr>
                <w:rFonts w:ascii="Verdana" w:hAnsi="Verdana"/>
                <w:b/>
                <w:bCs/>
              </w:rPr>
              <w:br/>
            </w:r>
          </w:p>
        </w:tc>
        <w:tc>
          <w:tcPr>
            <w:tcW w:w="550" w:type="pct"/>
            <w:hideMark/>
          </w:tcPr>
          <w:p w14:paraId="16260A54"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br/>
            </w:r>
            <w:r w:rsidRPr="002822A6">
              <w:rPr>
                <w:rFonts w:ascii="Verdana" w:hAnsi="Verdana"/>
                <w:b/>
                <w:bCs/>
              </w:rPr>
              <w:br/>
            </w:r>
          </w:p>
        </w:tc>
      </w:tr>
      <w:tr w:rsidR="002822A6" w:rsidRPr="002822A6" w14:paraId="3D8070FC" w14:textId="77777777" w:rsidTr="002822A6">
        <w:tc>
          <w:tcPr>
            <w:tcW w:w="950" w:type="pct"/>
            <w:hideMark/>
          </w:tcPr>
          <w:p w14:paraId="2435F869"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Incumplimiento de las obligaciones laborales por parte de los operadores.</w:t>
            </w:r>
          </w:p>
        </w:tc>
        <w:tc>
          <w:tcPr>
            <w:tcW w:w="700" w:type="pct"/>
            <w:hideMark/>
          </w:tcPr>
          <w:p w14:paraId="4587AA16"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Reforzar la obligación del pago de seguridad social por parte de los operadores</w:t>
            </w:r>
          </w:p>
        </w:tc>
        <w:tc>
          <w:tcPr>
            <w:tcW w:w="1150" w:type="pct"/>
            <w:hideMark/>
          </w:tcPr>
          <w:p w14:paraId="0094F4F3"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 xml:space="preserve">a) Elaboración de las minutas modelo de los contratos de aporte donde se incluyan las cláusulas de indemnidad y obligación del pago de aportes </w:t>
            </w:r>
            <w:r w:rsidRPr="002822A6">
              <w:rPr>
                <w:rFonts w:ascii="Verdana" w:hAnsi="Verdana"/>
                <w:b/>
                <w:bCs/>
              </w:rPr>
              <w:lastRenderedPageBreak/>
              <w:t>a la seguridad social por parte de los operadores, de las siguientes modalidades:</w:t>
            </w:r>
            <w:r w:rsidRPr="002822A6">
              <w:rPr>
                <w:rFonts w:ascii="Verdana" w:hAnsi="Verdana"/>
                <w:b/>
                <w:bCs/>
              </w:rPr>
              <w:br/>
            </w:r>
            <w:r w:rsidRPr="002822A6">
              <w:rPr>
                <w:rFonts w:ascii="Verdana" w:hAnsi="Verdana"/>
                <w:b/>
                <w:bCs/>
              </w:rPr>
              <w:br/>
              <w:t>1. Generaciones étnicas con bienestar</w:t>
            </w:r>
            <w:r w:rsidRPr="002822A6">
              <w:rPr>
                <w:rFonts w:ascii="Verdana" w:hAnsi="Verdana"/>
                <w:b/>
                <w:bCs/>
              </w:rPr>
              <w:br/>
              <w:t>2. Generaciones con bienestar</w:t>
            </w:r>
            <w:r w:rsidRPr="002822A6">
              <w:rPr>
                <w:rFonts w:ascii="Verdana" w:hAnsi="Verdana"/>
                <w:b/>
                <w:bCs/>
              </w:rPr>
              <w:br/>
              <w:t>2.1 Tradicional</w:t>
            </w:r>
            <w:r w:rsidRPr="002822A6">
              <w:rPr>
                <w:rFonts w:ascii="Verdana" w:hAnsi="Verdana"/>
                <w:b/>
                <w:bCs/>
              </w:rPr>
              <w:br/>
              <w:t>2.2. Rural</w:t>
            </w:r>
          </w:p>
        </w:tc>
        <w:tc>
          <w:tcPr>
            <w:tcW w:w="550" w:type="pct"/>
            <w:hideMark/>
          </w:tcPr>
          <w:p w14:paraId="6D85B16B"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lastRenderedPageBreak/>
              <w:t>Diciembre de 2017</w:t>
            </w:r>
          </w:p>
        </w:tc>
        <w:tc>
          <w:tcPr>
            <w:tcW w:w="550" w:type="pct"/>
            <w:hideMark/>
          </w:tcPr>
          <w:p w14:paraId="3CF436FB"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Dirección de Contratación</w:t>
            </w:r>
          </w:p>
        </w:tc>
        <w:tc>
          <w:tcPr>
            <w:tcW w:w="550" w:type="pct"/>
            <w:hideMark/>
          </w:tcPr>
          <w:p w14:paraId="7FEE09C8"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Recursos</w:t>
            </w:r>
            <w:r w:rsidRPr="002822A6">
              <w:rPr>
                <w:rFonts w:ascii="Verdana" w:hAnsi="Verdana"/>
                <w:b/>
                <w:bCs/>
              </w:rPr>
              <w:br/>
              <w:t>Administrativos</w:t>
            </w:r>
          </w:p>
        </w:tc>
        <w:tc>
          <w:tcPr>
            <w:tcW w:w="550" w:type="pct"/>
            <w:hideMark/>
          </w:tcPr>
          <w:p w14:paraId="69FA2C40"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Memorando dirigido a la Dirección de Contratación</w:t>
            </w:r>
          </w:p>
        </w:tc>
      </w:tr>
      <w:tr w:rsidR="002822A6" w:rsidRPr="002822A6" w14:paraId="00D2594C" w14:textId="77777777" w:rsidTr="002822A6">
        <w:tc>
          <w:tcPr>
            <w:tcW w:w="950" w:type="pct"/>
            <w:hideMark/>
          </w:tcPr>
          <w:p w14:paraId="037B564E"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br/>
            </w:r>
          </w:p>
        </w:tc>
        <w:tc>
          <w:tcPr>
            <w:tcW w:w="1800" w:type="pct"/>
            <w:gridSpan w:val="2"/>
            <w:hideMark/>
          </w:tcPr>
          <w:p w14:paraId="2DAAB140"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 xml:space="preserve">b) Socialización mediante correo electrónico a todas las Regionales, de las minutas que se elaboren corra modelo de los contratos de aporte donde se incluyan las cláusulas de indemnidad y obligación del pago </w:t>
            </w:r>
            <w:r w:rsidRPr="002822A6">
              <w:rPr>
                <w:rFonts w:ascii="Verdana" w:hAnsi="Verdana"/>
                <w:b/>
                <w:bCs/>
              </w:rPr>
              <w:lastRenderedPageBreak/>
              <w:t>de aportes a la seguridad social por parte de los operadores, de las siguientes modalidades:</w:t>
            </w:r>
            <w:r w:rsidRPr="002822A6">
              <w:rPr>
                <w:rFonts w:ascii="Verdana" w:hAnsi="Verdana"/>
                <w:b/>
                <w:bCs/>
              </w:rPr>
              <w:br/>
              <w:t>1. Generaciones étnicas con bienestar</w:t>
            </w:r>
            <w:r w:rsidRPr="002822A6">
              <w:rPr>
                <w:rFonts w:ascii="Verdana" w:hAnsi="Verdana"/>
                <w:b/>
                <w:bCs/>
              </w:rPr>
              <w:br/>
              <w:t>2. Generaciones con bienestar</w:t>
            </w:r>
            <w:r w:rsidRPr="002822A6">
              <w:rPr>
                <w:rFonts w:ascii="Verdana" w:hAnsi="Verdana"/>
                <w:b/>
                <w:bCs/>
              </w:rPr>
              <w:br/>
              <w:t>2.1 Tradicional</w:t>
            </w:r>
            <w:r w:rsidRPr="002822A6">
              <w:rPr>
                <w:rFonts w:ascii="Verdana" w:hAnsi="Verdana"/>
                <w:b/>
                <w:bCs/>
              </w:rPr>
              <w:br/>
              <w:t>2.2. Rural</w:t>
            </w:r>
          </w:p>
        </w:tc>
        <w:tc>
          <w:tcPr>
            <w:tcW w:w="550" w:type="pct"/>
            <w:hideMark/>
          </w:tcPr>
          <w:p w14:paraId="085E9F99"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lastRenderedPageBreak/>
              <w:t>Diciembre de 2017</w:t>
            </w:r>
          </w:p>
        </w:tc>
        <w:tc>
          <w:tcPr>
            <w:tcW w:w="550" w:type="pct"/>
            <w:hideMark/>
          </w:tcPr>
          <w:p w14:paraId="311D5EAA"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Dirección de Contratación</w:t>
            </w:r>
          </w:p>
        </w:tc>
        <w:tc>
          <w:tcPr>
            <w:tcW w:w="550" w:type="pct"/>
            <w:hideMark/>
          </w:tcPr>
          <w:p w14:paraId="4EC56E6F"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Recursos</w:t>
            </w:r>
            <w:r w:rsidRPr="002822A6">
              <w:rPr>
                <w:rFonts w:ascii="Verdana" w:hAnsi="Verdana"/>
                <w:b/>
                <w:bCs/>
              </w:rPr>
              <w:br/>
              <w:t>Administrativos</w:t>
            </w:r>
          </w:p>
        </w:tc>
        <w:tc>
          <w:tcPr>
            <w:tcW w:w="550" w:type="pct"/>
            <w:hideMark/>
          </w:tcPr>
          <w:p w14:paraId="072A6787"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Memorando dirigido a la Dirección de Contratación</w:t>
            </w:r>
          </w:p>
        </w:tc>
      </w:tr>
    </w:tbl>
    <w:p w14:paraId="40916F5B" w14:textId="57E73BA7" w:rsidR="002822A6" w:rsidRDefault="002822A6" w:rsidP="002822A6">
      <w:pPr>
        <w:jc w:val="both"/>
        <w:rPr>
          <w:rFonts w:ascii="Verdana" w:hAnsi="Verdana"/>
          <w:b/>
          <w:bCs/>
        </w:rPr>
      </w:pPr>
    </w:p>
    <w:p w14:paraId="5CE86C34" w14:textId="1EAF413D" w:rsidR="002822A6" w:rsidRDefault="002822A6" w:rsidP="002822A6">
      <w:pPr>
        <w:jc w:val="both"/>
        <w:rPr>
          <w:rFonts w:ascii="Verdana" w:hAnsi="Verdana"/>
        </w:rPr>
      </w:pPr>
      <w:r w:rsidRPr="002822A6">
        <w:rPr>
          <w:rFonts w:ascii="Verdana" w:hAnsi="Verdana"/>
        </w:rPr>
        <w:t xml:space="preserve">Paso No 4: SEGUIMIENTO Y EJECUCIÓN: Se concluye en </w:t>
      </w:r>
      <w:proofErr w:type="gramStart"/>
      <w:r w:rsidRPr="002822A6">
        <w:rPr>
          <w:rFonts w:ascii="Verdana" w:hAnsi="Verdana"/>
        </w:rPr>
        <w:t>éste</w:t>
      </w:r>
      <w:proofErr w:type="gramEnd"/>
      <w:r w:rsidRPr="002822A6">
        <w:rPr>
          <w:rFonts w:ascii="Verdana" w:hAnsi="Verdana"/>
        </w:rPr>
        <w:t xml:space="preserve"> paso las causas primarias o secundarias que se trabajarán con el fin de prevenir y mitigar el daño antijurídico, así como los indicadores que demostrarán la gestión, el resultado y el impacto.</w:t>
      </w:r>
    </w:p>
    <w:tbl>
      <w:tblPr>
        <w:tblStyle w:val="Tablaconcuadrcula"/>
        <w:tblW w:w="5000" w:type="pct"/>
        <w:tblLook w:val="04A0" w:firstRow="1" w:lastRow="0" w:firstColumn="1" w:lastColumn="0" w:noHBand="0" w:noVBand="1"/>
      </w:tblPr>
      <w:tblGrid>
        <w:gridCol w:w="1677"/>
        <w:gridCol w:w="7151"/>
      </w:tblGrid>
      <w:tr w:rsidR="002822A6" w:rsidRPr="002822A6" w14:paraId="0EF61D9B" w14:textId="77777777" w:rsidTr="002822A6">
        <w:tc>
          <w:tcPr>
            <w:tcW w:w="950" w:type="pct"/>
            <w:hideMark/>
          </w:tcPr>
          <w:p w14:paraId="5365D2AD" w14:textId="77777777" w:rsidR="002822A6" w:rsidRPr="002822A6" w:rsidRDefault="002822A6" w:rsidP="002822A6">
            <w:pPr>
              <w:spacing w:after="160" w:line="259" w:lineRule="auto"/>
              <w:jc w:val="both"/>
              <w:rPr>
                <w:rFonts w:ascii="Verdana" w:hAnsi="Verdana"/>
                <w:sz w:val="20"/>
                <w:szCs w:val="20"/>
              </w:rPr>
            </w:pPr>
            <w:r w:rsidRPr="002822A6">
              <w:rPr>
                <w:rFonts w:ascii="Verdana" w:hAnsi="Verdana"/>
                <w:b/>
                <w:bCs/>
                <w:sz w:val="20"/>
                <w:szCs w:val="20"/>
              </w:rPr>
              <w:t>Nombre de la entidad</w:t>
            </w:r>
          </w:p>
        </w:tc>
        <w:tc>
          <w:tcPr>
            <w:tcW w:w="4050" w:type="pct"/>
            <w:hideMark/>
          </w:tcPr>
          <w:p w14:paraId="04501303" w14:textId="77777777" w:rsidR="002822A6" w:rsidRPr="002822A6" w:rsidRDefault="002822A6" w:rsidP="002822A6">
            <w:pPr>
              <w:spacing w:after="160" w:line="259" w:lineRule="auto"/>
              <w:jc w:val="both"/>
              <w:rPr>
                <w:rFonts w:ascii="Verdana" w:hAnsi="Verdana"/>
                <w:sz w:val="20"/>
                <w:szCs w:val="20"/>
              </w:rPr>
            </w:pPr>
            <w:r w:rsidRPr="002822A6">
              <w:rPr>
                <w:rFonts w:ascii="Verdana" w:hAnsi="Verdana"/>
                <w:b/>
                <w:bCs/>
                <w:sz w:val="20"/>
                <w:szCs w:val="20"/>
              </w:rPr>
              <w:t>Instituto Colombiano de Bienestar Familiar - ICBF</w:t>
            </w:r>
          </w:p>
        </w:tc>
      </w:tr>
    </w:tbl>
    <w:p w14:paraId="44667682" w14:textId="73BEC20A" w:rsidR="002822A6" w:rsidRDefault="002822A6" w:rsidP="002822A6">
      <w:pPr>
        <w:jc w:val="both"/>
        <w:rPr>
          <w:rFonts w:ascii="Verdana" w:hAnsi="Verdana"/>
        </w:rPr>
      </w:pPr>
    </w:p>
    <w:p w14:paraId="7826EE38" w14:textId="0B9EA0B3" w:rsidR="002822A6" w:rsidRDefault="002822A6" w:rsidP="002822A6">
      <w:pPr>
        <w:jc w:val="both"/>
        <w:rPr>
          <w:rFonts w:ascii="Verdana" w:hAnsi="Verdana"/>
          <w:b/>
          <w:bCs/>
        </w:rPr>
      </w:pPr>
      <w:r w:rsidRPr="002822A6">
        <w:rPr>
          <w:rFonts w:ascii="Verdana" w:hAnsi="Verdana"/>
          <w:b/>
          <w:bCs/>
        </w:rPr>
        <w:t>Paso cuatro: seguimiento y evaluación</w:t>
      </w:r>
    </w:p>
    <w:tbl>
      <w:tblPr>
        <w:tblStyle w:val="Tablaconcuadrcula"/>
        <w:tblW w:w="5000" w:type="pct"/>
        <w:tblLook w:val="04A0" w:firstRow="1" w:lastRow="0" w:firstColumn="1" w:lastColumn="0" w:noHBand="0" w:noVBand="1"/>
      </w:tblPr>
      <w:tblGrid>
        <w:gridCol w:w="1882"/>
        <w:gridCol w:w="1784"/>
        <w:gridCol w:w="1760"/>
        <w:gridCol w:w="1814"/>
        <w:gridCol w:w="1588"/>
      </w:tblGrid>
      <w:tr w:rsidR="002822A6" w:rsidRPr="002822A6" w14:paraId="73CB2104" w14:textId="77777777" w:rsidTr="002822A6">
        <w:tc>
          <w:tcPr>
            <w:tcW w:w="1950" w:type="pct"/>
            <w:hideMark/>
          </w:tcPr>
          <w:p w14:paraId="16999646"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Insumo del plan de acción</w:t>
            </w:r>
          </w:p>
        </w:tc>
        <w:tc>
          <w:tcPr>
            <w:tcW w:w="3050" w:type="pct"/>
            <w:gridSpan w:val="4"/>
            <w:hideMark/>
          </w:tcPr>
          <w:p w14:paraId="1D26C7C9"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Evaluación</w:t>
            </w:r>
          </w:p>
        </w:tc>
      </w:tr>
      <w:tr w:rsidR="002822A6" w:rsidRPr="002822A6" w14:paraId="290B3847" w14:textId="77777777" w:rsidTr="002822A6">
        <w:tc>
          <w:tcPr>
            <w:tcW w:w="950" w:type="pct"/>
            <w:hideMark/>
          </w:tcPr>
          <w:p w14:paraId="52BE7CBB"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 xml:space="preserve">Causas primarias o </w:t>
            </w:r>
            <w:proofErr w:type="spellStart"/>
            <w:r w:rsidRPr="002822A6">
              <w:rPr>
                <w:rFonts w:ascii="Verdana" w:hAnsi="Verdana"/>
                <w:b/>
                <w:bCs/>
              </w:rPr>
              <w:t>subcausas</w:t>
            </w:r>
            <w:proofErr w:type="spellEnd"/>
          </w:p>
        </w:tc>
        <w:tc>
          <w:tcPr>
            <w:tcW w:w="1000" w:type="pct"/>
            <w:hideMark/>
          </w:tcPr>
          <w:p w14:paraId="70C3E986"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Mecanismo</w:t>
            </w:r>
          </w:p>
        </w:tc>
        <w:tc>
          <w:tcPr>
            <w:tcW w:w="1000" w:type="pct"/>
            <w:hideMark/>
          </w:tcPr>
          <w:p w14:paraId="26E2A07C"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Indicador de Gestión</w:t>
            </w:r>
            <w:r w:rsidRPr="002822A6">
              <w:rPr>
                <w:rFonts w:ascii="Verdana" w:hAnsi="Verdana"/>
                <w:b/>
                <w:bCs/>
              </w:rPr>
              <w:br/>
              <w:t>-Sugerido ANDJE-</w:t>
            </w:r>
          </w:p>
        </w:tc>
        <w:tc>
          <w:tcPr>
            <w:tcW w:w="1000" w:type="pct"/>
            <w:hideMark/>
          </w:tcPr>
          <w:p w14:paraId="5F33709D"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Indicador de resultado</w:t>
            </w:r>
          </w:p>
        </w:tc>
        <w:tc>
          <w:tcPr>
            <w:tcW w:w="1000" w:type="pct"/>
            <w:hideMark/>
          </w:tcPr>
          <w:p w14:paraId="53742062"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Indicador de Impacto</w:t>
            </w:r>
            <w:r w:rsidRPr="002822A6">
              <w:rPr>
                <w:rFonts w:ascii="Verdana" w:hAnsi="Verdana"/>
                <w:b/>
                <w:bCs/>
              </w:rPr>
              <w:br/>
              <w:t>-Sugerido ANDJE-</w:t>
            </w:r>
          </w:p>
        </w:tc>
      </w:tr>
      <w:tr w:rsidR="002822A6" w:rsidRPr="002822A6" w14:paraId="055782DE" w14:textId="77777777" w:rsidTr="002822A6">
        <w:tc>
          <w:tcPr>
            <w:tcW w:w="950" w:type="pct"/>
            <w:hideMark/>
          </w:tcPr>
          <w:p w14:paraId="2E7ACC1E"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Falta de seguridad y cuidado físico al interior del hogar comunitario.</w:t>
            </w:r>
          </w:p>
        </w:tc>
        <w:tc>
          <w:tcPr>
            <w:tcW w:w="1000" w:type="pct"/>
            <w:hideMark/>
          </w:tcPr>
          <w:p w14:paraId="37F569F3"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a) Capacitaciones en desarrollo del Convenio 1587 de 2017.</w:t>
            </w:r>
          </w:p>
        </w:tc>
        <w:tc>
          <w:tcPr>
            <w:tcW w:w="1000" w:type="pct"/>
            <w:hideMark/>
          </w:tcPr>
          <w:p w14:paraId="5CEE5AF4"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Número de capacitaciones realizadas / número de capacitaciones programadas</w:t>
            </w:r>
          </w:p>
        </w:tc>
        <w:tc>
          <w:tcPr>
            <w:tcW w:w="1000" w:type="pct"/>
            <w:hideMark/>
          </w:tcPr>
          <w:p w14:paraId="3F242E03"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 xml:space="preserve">Número de hogares comunitarios capacitados que cumplieron mejoramiento en seguridad de </w:t>
            </w:r>
            <w:r w:rsidRPr="002822A6">
              <w:rPr>
                <w:rFonts w:ascii="Verdana" w:hAnsi="Verdana"/>
                <w:b/>
                <w:bCs/>
              </w:rPr>
              <w:lastRenderedPageBreak/>
              <w:t>espacios físicos/ Número de hogares capacitados</w:t>
            </w:r>
          </w:p>
        </w:tc>
        <w:tc>
          <w:tcPr>
            <w:tcW w:w="1000" w:type="pct"/>
            <w:hideMark/>
          </w:tcPr>
          <w:p w14:paraId="6A060E17"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lastRenderedPageBreak/>
              <w:t xml:space="preserve">Número de demandas presentadas por falta de seguridad y cuidado físico al interior de los </w:t>
            </w:r>
            <w:r w:rsidRPr="002822A6">
              <w:rPr>
                <w:rFonts w:ascii="Verdana" w:hAnsi="Verdana"/>
                <w:b/>
                <w:bCs/>
              </w:rPr>
              <w:lastRenderedPageBreak/>
              <w:t>hogares comunitarios en el 2017 - número de demandas presentadas por falta de seguridad y cuidado físico al interior de los hogares comunitarios en el 2016 / número de demandas presentadas por falta de seguridad y cuidado físico al interior de los hogares comunitarios en el 2016 x 100</w:t>
            </w:r>
          </w:p>
        </w:tc>
      </w:tr>
      <w:tr w:rsidR="002822A6" w:rsidRPr="002822A6" w14:paraId="2C75829F" w14:textId="77777777" w:rsidTr="002822A6">
        <w:tc>
          <w:tcPr>
            <w:tcW w:w="950" w:type="pct"/>
            <w:hideMark/>
          </w:tcPr>
          <w:p w14:paraId="09443174"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lastRenderedPageBreak/>
              <w:br/>
            </w:r>
            <w:r w:rsidRPr="002822A6">
              <w:rPr>
                <w:rFonts w:ascii="Verdana" w:hAnsi="Verdana"/>
                <w:b/>
                <w:bCs/>
              </w:rPr>
              <w:br/>
            </w:r>
          </w:p>
        </w:tc>
        <w:tc>
          <w:tcPr>
            <w:tcW w:w="1000" w:type="pct"/>
            <w:hideMark/>
          </w:tcPr>
          <w:p w14:paraId="1829E877"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br/>
            </w:r>
            <w:r w:rsidRPr="002822A6">
              <w:rPr>
                <w:rFonts w:ascii="Verdana" w:hAnsi="Verdana"/>
                <w:b/>
                <w:bCs/>
              </w:rPr>
              <w:br/>
            </w:r>
          </w:p>
        </w:tc>
        <w:tc>
          <w:tcPr>
            <w:tcW w:w="1000" w:type="pct"/>
            <w:hideMark/>
          </w:tcPr>
          <w:p w14:paraId="1AC7CEFC"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br/>
            </w:r>
            <w:r w:rsidRPr="002822A6">
              <w:rPr>
                <w:rFonts w:ascii="Verdana" w:hAnsi="Verdana"/>
                <w:b/>
                <w:bCs/>
              </w:rPr>
              <w:br/>
            </w:r>
          </w:p>
        </w:tc>
        <w:tc>
          <w:tcPr>
            <w:tcW w:w="1000" w:type="pct"/>
            <w:hideMark/>
          </w:tcPr>
          <w:p w14:paraId="7E5C6466"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 xml:space="preserve">Numero de situaciones atendidas donde se aplicaron los conocimientos en primeros auxilios adquiridos por las Madres </w:t>
            </w:r>
            <w:r w:rsidRPr="002822A6">
              <w:rPr>
                <w:rFonts w:ascii="Verdana" w:hAnsi="Verdana"/>
                <w:b/>
                <w:bCs/>
              </w:rPr>
              <w:lastRenderedPageBreak/>
              <w:t xml:space="preserve">Comunitarias que asistieron a las capacitaciones / Número total de situaciones donde se necesitó </w:t>
            </w:r>
            <w:proofErr w:type="gramStart"/>
            <w:r w:rsidRPr="002822A6">
              <w:rPr>
                <w:rFonts w:ascii="Verdana" w:hAnsi="Verdana"/>
                <w:b/>
                <w:bCs/>
              </w:rPr>
              <w:t>la prestaciones</w:t>
            </w:r>
            <w:proofErr w:type="gramEnd"/>
            <w:r w:rsidRPr="002822A6">
              <w:rPr>
                <w:rFonts w:ascii="Verdana" w:hAnsi="Verdana"/>
                <w:b/>
                <w:bCs/>
              </w:rPr>
              <w:t xml:space="preserve"> de primeros auxilios por las madres comunitarias capacitadas.</w:t>
            </w:r>
          </w:p>
        </w:tc>
        <w:tc>
          <w:tcPr>
            <w:tcW w:w="1000" w:type="pct"/>
            <w:hideMark/>
          </w:tcPr>
          <w:p w14:paraId="39848881"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lastRenderedPageBreak/>
              <w:br/>
            </w:r>
            <w:r w:rsidRPr="002822A6">
              <w:rPr>
                <w:rFonts w:ascii="Verdana" w:hAnsi="Verdana"/>
                <w:b/>
                <w:bCs/>
              </w:rPr>
              <w:br/>
            </w:r>
          </w:p>
        </w:tc>
      </w:tr>
      <w:tr w:rsidR="002822A6" w:rsidRPr="002822A6" w14:paraId="6F8BD66D" w14:textId="77777777" w:rsidTr="002822A6">
        <w:tc>
          <w:tcPr>
            <w:tcW w:w="950" w:type="pct"/>
            <w:hideMark/>
          </w:tcPr>
          <w:p w14:paraId="3320EBB9"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Incumplimiento de las obligaciones laborales por parte de los operadores.</w:t>
            </w:r>
          </w:p>
        </w:tc>
        <w:tc>
          <w:tcPr>
            <w:tcW w:w="1000" w:type="pct"/>
            <w:hideMark/>
          </w:tcPr>
          <w:p w14:paraId="10FFE982"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a) Elaboración de las minutas modelo de tos contratos de aporte donde se incluyan las cláusulas de indemnidad y obligación del pago de aportes a la seguridad social por parte de los operadores, de las siguientes modalidades:</w:t>
            </w:r>
            <w:r w:rsidRPr="002822A6">
              <w:rPr>
                <w:rFonts w:ascii="Verdana" w:hAnsi="Verdana"/>
                <w:b/>
                <w:bCs/>
              </w:rPr>
              <w:br/>
            </w:r>
            <w:r w:rsidRPr="002822A6">
              <w:rPr>
                <w:rFonts w:ascii="Verdana" w:hAnsi="Verdana"/>
                <w:b/>
                <w:bCs/>
              </w:rPr>
              <w:br/>
              <w:t xml:space="preserve">1. Generaciones étnicas con </w:t>
            </w:r>
            <w:r w:rsidRPr="002822A6">
              <w:rPr>
                <w:rFonts w:ascii="Verdana" w:hAnsi="Verdana"/>
                <w:b/>
                <w:bCs/>
              </w:rPr>
              <w:lastRenderedPageBreak/>
              <w:t>bienestar</w:t>
            </w:r>
            <w:r w:rsidRPr="002822A6">
              <w:rPr>
                <w:rFonts w:ascii="Verdana" w:hAnsi="Verdana"/>
                <w:b/>
                <w:bCs/>
              </w:rPr>
              <w:br/>
            </w:r>
            <w:r w:rsidRPr="002822A6">
              <w:rPr>
                <w:rFonts w:ascii="Verdana" w:hAnsi="Verdana"/>
                <w:b/>
                <w:bCs/>
              </w:rPr>
              <w:br/>
              <w:t>2. Generaciones con bienestar</w:t>
            </w:r>
            <w:r w:rsidRPr="002822A6">
              <w:rPr>
                <w:rFonts w:ascii="Verdana" w:hAnsi="Verdana"/>
                <w:b/>
                <w:bCs/>
              </w:rPr>
              <w:br/>
              <w:t>2.1 Tradicional</w:t>
            </w:r>
            <w:r w:rsidRPr="002822A6">
              <w:rPr>
                <w:rFonts w:ascii="Verdana" w:hAnsi="Verdana"/>
                <w:b/>
                <w:bCs/>
              </w:rPr>
              <w:br/>
              <w:t>2.2 Rural</w:t>
            </w:r>
          </w:p>
        </w:tc>
        <w:tc>
          <w:tcPr>
            <w:tcW w:w="1000" w:type="pct"/>
            <w:hideMark/>
          </w:tcPr>
          <w:p w14:paraId="44ADD6C6"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lastRenderedPageBreak/>
              <w:t>Minuta elaborada donde se incluya la cláusula de indemnidad y obligación de pago de aportes a seguridad social por tos operadores.</w:t>
            </w:r>
          </w:p>
        </w:tc>
        <w:tc>
          <w:tcPr>
            <w:tcW w:w="1000" w:type="pct"/>
            <w:hideMark/>
          </w:tcPr>
          <w:p w14:paraId="5C154CC2"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 xml:space="preserve">Número de contratos celebrados en las modalidades de Generaciones étnicas con bienestar y Generaciones con bienestar donde se aplicaron las minutas realizadas y se incluyeron las cláusulas de indemnidad y obligación de pago de aportes a seguridad social por tos </w:t>
            </w:r>
            <w:r w:rsidRPr="002822A6">
              <w:rPr>
                <w:rFonts w:ascii="Verdana" w:hAnsi="Verdana"/>
                <w:b/>
                <w:bCs/>
              </w:rPr>
              <w:lastRenderedPageBreak/>
              <w:t>operadores/ Número de contratos celebrados en las modalidades de Generaciones étnicas con bienestar y Generaciones con bienestar</w:t>
            </w:r>
          </w:p>
        </w:tc>
        <w:tc>
          <w:tcPr>
            <w:tcW w:w="1000" w:type="pct"/>
            <w:hideMark/>
          </w:tcPr>
          <w:p w14:paraId="382E9EB8"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lastRenderedPageBreak/>
              <w:t xml:space="preserve">Número de demandas presentadas por falta de pago de tos aportes de seguridad social en el 2017 - número de demandas presentadas por falta de pago de tos aportes de seguridad social en el 2016 / número de demandas por falta de pago de tos aportes de seguridad </w:t>
            </w:r>
            <w:r w:rsidRPr="002822A6">
              <w:rPr>
                <w:rFonts w:ascii="Verdana" w:hAnsi="Verdana"/>
                <w:b/>
                <w:bCs/>
              </w:rPr>
              <w:lastRenderedPageBreak/>
              <w:t>social en el 2016 x 100</w:t>
            </w:r>
          </w:p>
        </w:tc>
      </w:tr>
      <w:tr w:rsidR="002822A6" w:rsidRPr="002822A6" w14:paraId="1EA15310" w14:textId="77777777" w:rsidTr="002822A6">
        <w:tc>
          <w:tcPr>
            <w:tcW w:w="950" w:type="pct"/>
            <w:hideMark/>
          </w:tcPr>
          <w:p w14:paraId="62AE0EC7"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lastRenderedPageBreak/>
              <w:br/>
            </w:r>
            <w:r w:rsidRPr="002822A6">
              <w:rPr>
                <w:rFonts w:ascii="Verdana" w:hAnsi="Verdana"/>
                <w:b/>
                <w:bCs/>
              </w:rPr>
              <w:br/>
            </w:r>
          </w:p>
        </w:tc>
        <w:tc>
          <w:tcPr>
            <w:tcW w:w="1000" w:type="pct"/>
            <w:hideMark/>
          </w:tcPr>
          <w:p w14:paraId="4A79D9CF"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b) Socialización mediante correo electrónico a todas las Regionales, de las minutas que se elaboren como modelo de tos contratos de aporte donde se incluyan las cláusulas de indemnidad y obligación del pago de aportes a la seguridad social por parte de los operadores, de las siguientes modalidades:</w:t>
            </w:r>
            <w:r w:rsidRPr="002822A6">
              <w:rPr>
                <w:rFonts w:ascii="Verdana" w:hAnsi="Verdana"/>
                <w:b/>
                <w:bCs/>
              </w:rPr>
              <w:br/>
            </w:r>
            <w:r w:rsidRPr="002822A6">
              <w:rPr>
                <w:rFonts w:ascii="Verdana" w:hAnsi="Verdana"/>
                <w:b/>
                <w:bCs/>
              </w:rPr>
              <w:br/>
            </w:r>
            <w:r w:rsidRPr="002822A6">
              <w:rPr>
                <w:rFonts w:ascii="Verdana" w:hAnsi="Verdana"/>
                <w:b/>
                <w:bCs/>
              </w:rPr>
              <w:lastRenderedPageBreak/>
              <w:t>1. Generaciones étnicas con bienestar</w:t>
            </w:r>
            <w:r w:rsidRPr="002822A6">
              <w:rPr>
                <w:rFonts w:ascii="Verdana" w:hAnsi="Verdana"/>
                <w:b/>
                <w:bCs/>
              </w:rPr>
              <w:br/>
            </w:r>
            <w:r w:rsidRPr="002822A6">
              <w:rPr>
                <w:rFonts w:ascii="Verdana" w:hAnsi="Verdana"/>
                <w:b/>
                <w:bCs/>
              </w:rPr>
              <w:br/>
              <w:t>2. Generaciones con bienestar</w:t>
            </w:r>
            <w:r w:rsidRPr="002822A6">
              <w:rPr>
                <w:rFonts w:ascii="Verdana" w:hAnsi="Verdana"/>
                <w:b/>
                <w:bCs/>
              </w:rPr>
              <w:br/>
              <w:t>2.1. Tradicional</w:t>
            </w:r>
            <w:r w:rsidRPr="002822A6">
              <w:rPr>
                <w:rFonts w:ascii="Verdana" w:hAnsi="Verdana"/>
                <w:b/>
                <w:bCs/>
              </w:rPr>
              <w:br/>
              <w:t>2.2 Rural</w:t>
            </w:r>
          </w:p>
        </w:tc>
        <w:tc>
          <w:tcPr>
            <w:tcW w:w="1000" w:type="pct"/>
            <w:hideMark/>
          </w:tcPr>
          <w:p w14:paraId="3FA5BB28"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lastRenderedPageBreak/>
              <w:t>Número de correos electrónicos remitidos a las Regionales/ número de Regionales.</w:t>
            </w:r>
          </w:p>
        </w:tc>
        <w:tc>
          <w:tcPr>
            <w:tcW w:w="1000" w:type="pct"/>
            <w:hideMark/>
          </w:tcPr>
          <w:p w14:paraId="5409C905"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t>Numero de Regionales que implementaron la modificación realizada a las minutas/ número de Regionales que recibieron la socialización.</w:t>
            </w:r>
          </w:p>
        </w:tc>
        <w:tc>
          <w:tcPr>
            <w:tcW w:w="1000" w:type="pct"/>
            <w:hideMark/>
          </w:tcPr>
          <w:p w14:paraId="16719657" w14:textId="77777777" w:rsidR="002822A6" w:rsidRPr="002822A6" w:rsidRDefault="002822A6" w:rsidP="002822A6">
            <w:pPr>
              <w:spacing w:after="160" w:line="259" w:lineRule="auto"/>
              <w:jc w:val="both"/>
              <w:rPr>
                <w:rFonts w:ascii="Verdana" w:hAnsi="Verdana"/>
                <w:b/>
                <w:bCs/>
              </w:rPr>
            </w:pPr>
            <w:r w:rsidRPr="002822A6">
              <w:rPr>
                <w:rFonts w:ascii="Verdana" w:hAnsi="Verdana"/>
                <w:b/>
                <w:bCs/>
              </w:rPr>
              <w:br/>
            </w:r>
          </w:p>
        </w:tc>
      </w:tr>
    </w:tbl>
    <w:p w14:paraId="5F87BA82" w14:textId="0D079B86" w:rsidR="002822A6" w:rsidRDefault="002822A6" w:rsidP="002822A6">
      <w:pPr>
        <w:jc w:val="both"/>
        <w:rPr>
          <w:rFonts w:ascii="Verdana" w:hAnsi="Verdana"/>
          <w:b/>
          <w:bCs/>
        </w:rPr>
      </w:pPr>
    </w:p>
    <w:p w14:paraId="07E4B80E" w14:textId="07B9A3B7" w:rsidR="00FF292C" w:rsidRPr="00FF292C" w:rsidRDefault="00FF292C" w:rsidP="00FF292C">
      <w:pPr>
        <w:jc w:val="both"/>
        <w:rPr>
          <w:rFonts w:ascii="Verdana" w:hAnsi="Verdana"/>
        </w:rPr>
      </w:pPr>
      <w:r w:rsidRPr="00FF292C">
        <w:rPr>
          <w:rFonts w:ascii="Verdana" w:hAnsi="Verdana"/>
        </w:rPr>
        <w:t>- EI indicador de gestión no obedece a crear el plan de capacitación, sino al contrario a mostrar el número de capacitaciones programadas.</w:t>
      </w:r>
    </w:p>
    <w:p w14:paraId="7B281819" w14:textId="77CA4F9C" w:rsidR="00FF292C" w:rsidRPr="00FF292C" w:rsidRDefault="00FF292C" w:rsidP="00FF292C">
      <w:pPr>
        <w:jc w:val="both"/>
        <w:rPr>
          <w:rFonts w:ascii="Verdana" w:hAnsi="Verdana"/>
        </w:rPr>
      </w:pPr>
      <w:r w:rsidRPr="00FF292C">
        <w:rPr>
          <w:rFonts w:ascii="Verdana" w:hAnsi="Verdana"/>
        </w:rPr>
        <w:t>- EI plan de Capacitaciones se hará en desarrollo del Convenio 1587 de 2017.</w:t>
      </w:r>
    </w:p>
    <w:p w14:paraId="1FD4079D" w14:textId="275D135A" w:rsidR="00FF292C" w:rsidRPr="00FF292C" w:rsidRDefault="00FF292C" w:rsidP="00FF292C">
      <w:pPr>
        <w:jc w:val="both"/>
        <w:rPr>
          <w:rFonts w:ascii="Verdana" w:hAnsi="Verdana"/>
        </w:rPr>
      </w:pPr>
      <w:r w:rsidRPr="00FF292C">
        <w:rPr>
          <w:rFonts w:ascii="Verdana" w:hAnsi="Verdana"/>
        </w:rPr>
        <w:t>- EI indicador de resultado se comprobará a través de encuestas que se realizarán a los hogares que estuvieron presentes en la capacitación, en los que se evaluará la aplicación de las medidas de seguridad física instruidas.</w:t>
      </w:r>
    </w:p>
    <w:p w14:paraId="1BEDF1B3" w14:textId="38BC2AF4" w:rsidR="00FF292C" w:rsidRPr="00FF292C" w:rsidRDefault="00FF292C" w:rsidP="00FF292C">
      <w:pPr>
        <w:jc w:val="both"/>
        <w:rPr>
          <w:rFonts w:ascii="Verdana" w:hAnsi="Verdana"/>
        </w:rPr>
      </w:pPr>
      <w:r w:rsidRPr="00FF292C">
        <w:rPr>
          <w:rFonts w:ascii="Verdana" w:hAnsi="Verdana"/>
        </w:rPr>
        <w:t>- Así mismo, en referencia al indicador de resultado respecto a la capacitación en primeros auxilios a las madres comunitarias, esto es, que se comprobará a través de encuestas que se realizarán a las madres que estuvieron presentes en la capacitación, en los que se evaluará la aplicación de los conocimientos adquiridos.</w:t>
      </w:r>
    </w:p>
    <w:p w14:paraId="3E0AEE71" w14:textId="25C8A284" w:rsidR="00FF292C" w:rsidRPr="00FF292C" w:rsidRDefault="00FF292C" w:rsidP="00FF292C">
      <w:pPr>
        <w:jc w:val="both"/>
        <w:rPr>
          <w:rFonts w:ascii="Verdana" w:hAnsi="Verdana"/>
        </w:rPr>
      </w:pPr>
      <w:r w:rsidRPr="00FF292C">
        <w:rPr>
          <w:rFonts w:ascii="Verdana" w:hAnsi="Verdana"/>
        </w:rPr>
        <w:t>En aras de unificar las recomendaciones y directrices impartidas por el Comité de Defensa Judicial y Conciliación a título de prevención de daño antijurídico y la defensa judicial, con el fin de mitigar los hechos generadores del daño con el conocimiento de todas las áreas, se ve la necesidad de implementar las Políticas de Gestión Jurídica, Prevención del Daño Antijurídico y Defensa Judicial del ICBF.</w:t>
      </w:r>
    </w:p>
    <w:p w14:paraId="397D33B3" w14:textId="1D0F6D8F" w:rsidR="00FF292C" w:rsidRPr="00FF292C" w:rsidRDefault="00FF292C" w:rsidP="00FF292C">
      <w:pPr>
        <w:jc w:val="both"/>
        <w:rPr>
          <w:rFonts w:ascii="Verdana" w:hAnsi="Verdana"/>
        </w:rPr>
      </w:pPr>
      <w:r w:rsidRPr="00FF292C">
        <w:rPr>
          <w:rFonts w:ascii="Verdana" w:hAnsi="Verdana"/>
        </w:rPr>
        <w:t>Que, en mérito de lo expuesto,</w:t>
      </w:r>
    </w:p>
    <w:p w14:paraId="7CA8EB15" w14:textId="73EAC4FD" w:rsidR="00FF292C" w:rsidRPr="00FF292C" w:rsidRDefault="00FF292C" w:rsidP="00FF292C">
      <w:pPr>
        <w:jc w:val="center"/>
        <w:rPr>
          <w:rFonts w:ascii="Verdana" w:hAnsi="Verdana"/>
          <w:b/>
          <w:bCs/>
        </w:rPr>
      </w:pPr>
      <w:r w:rsidRPr="00FF292C">
        <w:rPr>
          <w:rFonts w:ascii="Verdana" w:hAnsi="Verdana"/>
          <w:b/>
          <w:bCs/>
        </w:rPr>
        <w:t>RESUELVE:</w:t>
      </w:r>
    </w:p>
    <w:p w14:paraId="3FBEDBAD" w14:textId="04F5659C" w:rsidR="00FF292C" w:rsidRPr="00FF292C" w:rsidRDefault="00FF292C" w:rsidP="00FF292C">
      <w:pPr>
        <w:jc w:val="both"/>
        <w:rPr>
          <w:rFonts w:ascii="Verdana" w:hAnsi="Verdana"/>
        </w:rPr>
      </w:pPr>
      <w:r w:rsidRPr="00FF292C">
        <w:rPr>
          <w:rFonts w:ascii="Verdana" w:hAnsi="Verdana"/>
          <w:b/>
          <w:bCs/>
        </w:rPr>
        <w:t xml:space="preserve">ARTÍCULO </w:t>
      </w:r>
      <w:r w:rsidRPr="00FF292C">
        <w:rPr>
          <w:rFonts w:ascii="Verdana" w:hAnsi="Verdana"/>
          <w:b/>
          <w:bCs/>
        </w:rPr>
        <w:t>1o</w:t>
      </w:r>
      <w:r w:rsidRPr="00FF292C">
        <w:rPr>
          <w:rFonts w:ascii="Verdana" w:hAnsi="Verdana"/>
          <w:b/>
          <w:bCs/>
        </w:rPr>
        <w:t>.</w:t>
      </w:r>
      <w:r w:rsidRPr="00FF292C">
        <w:rPr>
          <w:rFonts w:ascii="Verdana" w:hAnsi="Verdana"/>
        </w:rPr>
        <w:t xml:space="preserve"> Adoptar como Política de Prevención del Daño Antijurídico del Instituto Colombiano de Bienestar Familiar -ICBF-, el documento denominado “POLITICA DE PREVENCIÓN DEL DAÑO ANTIJURIDICO DEL ICBF - 2017”, el cual hace parte integral del presente acto administrativo.</w:t>
      </w:r>
    </w:p>
    <w:p w14:paraId="137A8EFE" w14:textId="5547C1ED" w:rsidR="00FF292C" w:rsidRPr="00FF292C" w:rsidRDefault="00FF292C" w:rsidP="00FF292C">
      <w:pPr>
        <w:jc w:val="both"/>
        <w:rPr>
          <w:rFonts w:ascii="Verdana" w:hAnsi="Verdana"/>
        </w:rPr>
      </w:pPr>
      <w:r w:rsidRPr="00FF292C">
        <w:rPr>
          <w:rFonts w:ascii="Verdana" w:hAnsi="Verdana"/>
        </w:rPr>
        <w:t>I. POLITICA PARA LA PREVENCIÓN A LA FALTA DE SEGURIDAD Y CUIDADO FÍSICO AL INTERIOR DEL HOGAR COMUNITARIO (Medio de Control de Reparación Directa)</w:t>
      </w:r>
    </w:p>
    <w:p w14:paraId="3D7F2DB7" w14:textId="3CE77A0A" w:rsidR="00FF292C" w:rsidRPr="00FF292C" w:rsidRDefault="00FF292C" w:rsidP="00FF292C">
      <w:pPr>
        <w:jc w:val="both"/>
        <w:rPr>
          <w:rFonts w:ascii="Verdana" w:hAnsi="Verdana"/>
        </w:rPr>
      </w:pPr>
      <w:r w:rsidRPr="00FF292C">
        <w:rPr>
          <w:rFonts w:ascii="Verdana" w:hAnsi="Verdana"/>
        </w:rPr>
        <w:lastRenderedPageBreak/>
        <w:t>a. Identificación del problema a resolver.</w:t>
      </w:r>
    </w:p>
    <w:p w14:paraId="338DDA53" w14:textId="17419C6A" w:rsidR="00FF292C" w:rsidRPr="00FF292C" w:rsidRDefault="00FF292C" w:rsidP="00FF292C">
      <w:pPr>
        <w:jc w:val="both"/>
        <w:rPr>
          <w:rFonts w:ascii="Verdana" w:hAnsi="Verdana"/>
        </w:rPr>
      </w:pPr>
      <w:r w:rsidRPr="00FF292C">
        <w:rPr>
          <w:rFonts w:ascii="Verdana" w:hAnsi="Verdana"/>
        </w:rPr>
        <w:t>Este escrito se orienta a resolver el gran problema que significa para el INSTITUTO COLOMBIANO DE BIENESTAR FAMILIAR, el pago por concepto de indemnizaciones, por la presentación de eventos de lesiones y muerte de niños, niñas y adolescentes, que se encuentran bajo su protección en Hogares, Infantiles y comunitarios, y centros operados por terceros, en virtud de la celebración de contratos de aporte.</w:t>
      </w:r>
    </w:p>
    <w:p w14:paraId="0BF56EB2" w14:textId="4B1A4C9F" w:rsidR="00FF292C" w:rsidRPr="00FF292C" w:rsidRDefault="00FF292C" w:rsidP="00FF292C">
      <w:pPr>
        <w:jc w:val="both"/>
        <w:rPr>
          <w:rFonts w:ascii="Verdana" w:hAnsi="Verdana"/>
        </w:rPr>
      </w:pPr>
      <w:r w:rsidRPr="00FF292C">
        <w:rPr>
          <w:rFonts w:ascii="Verdana" w:hAnsi="Verdana"/>
        </w:rPr>
        <w:t>b. Listado de las causas generadoras de la problemática a resolver.</w:t>
      </w:r>
    </w:p>
    <w:p w14:paraId="76C908EC" w14:textId="4AFA5FDB" w:rsidR="00FF292C" w:rsidRPr="00FF292C" w:rsidRDefault="00FF292C" w:rsidP="00FF292C">
      <w:pPr>
        <w:jc w:val="both"/>
        <w:rPr>
          <w:rFonts w:ascii="Verdana" w:hAnsi="Verdana"/>
        </w:rPr>
      </w:pPr>
      <w:r w:rsidRPr="00FF292C">
        <w:rPr>
          <w:rFonts w:ascii="Verdana" w:hAnsi="Verdana"/>
        </w:rPr>
        <w:t>Analizados los hechos por los cuales el ICBF se ha visto obligado al pago de condenas y/o solicitudes de conciliación, acontecimientos presentados en los menores de edad bajo protección, con sucesos relativos a muerte y lesiones ocurridas en los Hogares Infantiles y Comunitarios, o en Centros para atender a menores del SRPA se encuentran en orden de mayor recurrencia, las siguientes:</w:t>
      </w:r>
    </w:p>
    <w:p w14:paraId="4EDA2ABF" w14:textId="023C2436" w:rsidR="00FF292C" w:rsidRPr="00FF292C" w:rsidRDefault="00FF292C" w:rsidP="00FF292C">
      <w:pPr>
        <w:jc w:val="both"/>
        <w:rPr>
          <w:rFonts w:ascii="Verdana" w:hAnsi="Verdana"/>
        </w:rPr>
      </w:pPr>
      <w:r w:rsidRPr="00FF292C">
        <w:rPr>
          <w:rFonts w:ascii="Verdana" w:hAnsi="Verdana"/>
        </w:rPr>
        <w:t>1. Lesiones presentadas en el desarrollo de actividades cotidianas dentro del Hogar Infantil o Comunitario de Bienestar.</w:t>
      </w:r>
    </w:p>
    <w:p w14:paraId="722FC8D1" w14:textId="5845E250" w:rsidR="00FF292C" w:rsidRPr="00FF292C" w:rsidRDefault="00FF292C" w:rsidP="00FF292C">
      <w:pPr>
        <w:jc w:val="both"/>
        <w:rPr>
          <w:rFonts w:ascii="Verdana" w:hAnsi="Verdana"/>
        </w:rPr>
      </w:pPr>
      <w:r w:rsidRPr="00FF292C">
        <w:rPr>
          <w:rFonts w:ascii="Verdana" w:hAnsi="Verdana"/>
        </w:rPr>
        <w:t>2. Muertes de N.N.A. que se encuentran bajo medida de protección, en proceso de definir su estado o a la espera de asignación de cupo en un centro especializado.</w:t>
      </w:r>
    </w:p>
    <w:p w14:paraId="3213D1E0" w14:textId="0C0807D6" w:rsidR="00FF292C" w:rsidRPr="00FF292C" w:rsidRDefault="00FF292C" w:rsidP="00FF292C">
      <w:pPr>
        <w:jc w:val="both"/>
        <w:rPr>
          <w:rFonts w:ascii="Verdana" w:hAnsi="Verdana"/>
        </w:rPr>
      </w:pPr>
      <w:r w:rsidRPr="00FF292C">
        <w:rPr>
          <w:rFonts w:ascii="Verdana" w:hAnsi="Verdana"/>
        </w:rPr>
        <w:t>3. Muerte de niñas y niños que ingresan en alto grado de desnutrición, los cuales son entregados para medidas de protección al ICBF tras estar en observación médica (hospitales, centros de salud o EPS).</w:t>
      </w:r>
    </w:p>
    <w:p w14:paraId="3EBEBE07" w14:textId="2B214F05" w:rsidR="00FF292C" w:rsidRPr="00FF292C" w:rsidRDefault="00FF292C" w:rsidP="00FF292C">
      <w:pPr>
        <w:jc w:val="both"/>
        <w:rPr>
          <w:rFonts w:ascii="Verdana" w:hAnsi="Verdana"/>
        </w:rPr>
      </w:pPr>
      <w:r w:rsidRPr="00FF292C">
        <w:rPr>
          <w:rFonts w:ascii="Verdana" w:hAnsi="Verdana"/>
        </w:rPr>
        <w:t>4. Fallecimiento de un niño el cual se encontraba bajo el cuidado de la madre sustituta.</w:t>
      </w:r>
    </w:p>
    <w:p w14:paraId="54DFB998" w14:textId="37E14816" w:rsidR="00FF292C" w:rsidRPr="00FF292C" w:rsidRDefault="00FF292C" w:rsidP="00FF292C">
      <w:pPr>
        <w:jc w:val="both"/>
        <w:rPr>
          <w:rFonts w:ascii="Verdana" w:hAnsi="Verdana"/>
        </w:rPr>
      </w:pPr>
      <w:r w:rsidRPr="00FF292C">
        <w:rPr>
          <w:rFonts w:ascii="Verdana" w:hAnsi="Verdana"/>
        </w:rPr>
        <w:t>c. Identificación de las causas primarias prevenibles.</w:t>
      </w:r>
    </w:p>
    <w:p w14:paraId="1A17CD1C" w14:textId="58974297" w:rsidR="00FF292C" w:rsidRPr="00FF292C" w:rsidRDefault="00FF292C" w:rsidP="00FF292C">
      <w:pPr>
        <w:jc w:val="both"/>
        <w:rPr>
          <w:rFonts w:ascii="Verdana" w:hAnsi="Verdana"/>
        </w:rPr>
      </w:pPr>
      <w:r w:rsidRPr="00FF292C">
        <w:rPr>
          <w:rFonts w:ascii="Verdana" w:hAnsi="Verdana"/>
        </w:rPr>
        <w:t>a) Falta de vigilancia y capacitación en primeros auxilios para la seguridad y cuidado de los N.N.A.</w:t>
      </w:r>
    </w:p>
    <w:p w14:paraId="788B8738" w14:textId="3DE28973" w:rsidR="00FF292C" w:rsidRPr="00FF292C" w:rsidRDefault="00FF292C" w:rsidP="00FF292C">
      <w:pPr>
        <w:jc w:val="both"/>
        <w:rPr>
          <w:rFonts w:ascii="Verdana" w:hAnsi="Verdana"/>
        </w:rPr>
      </w:pPr>
      <w:r w:rsidRPr="00FF292C">
        <w:rPr>
          <w:rFonts w:ascii="Verdana" w:hAnsi="Verdana"/>
        </w:rPr>
        <w:t>b) Insuficiente vigilancia al interior de los Centros y Defensorías</w:t>
      </w:r>
    </w:p>
    <w:p w14:paraId="7D08E16F" w14:textId="36BFDE83" w:rsidR="00FF292C" w:rsidRPr="00FF292C" w:rsidRDefault="00FF292C" w:rsidP="00FF292C">
      <w:pPr>
        <w:jc w:val="both"/>
        <w:rPr>
          <w:rFonts w:ascii="Verdana" w:hAnsi="Verdana"/>
        </w:rPr>
      </w:pPr>
      <w:r w:rsidRPr="00FF292C">
        <w:rPr>
          <w:rFonts w:ascii="Verdana" w:hAnsi="Verdana"/>
        </w:rPr>
        <w:t>c) Falta de capacidad operativa de las modalidades institucionales para detectar y atender a los niños y niñas con riesgo a desnutrición y desnutrición aguda.</w:t>
      </w:r>
    </w:p>
    <w:p w14:paraId="7082D857" w14:textId="79C82A58" w:rsidR="00FF292C" w:rsidRPr="00FF292C" w:rsidRDefault="00FF292C" w:rsidP="00FF292C">
      <w:pPr>
        <w:jc w:val="both"/>
        <w:rPr>
          <w:rFonts w:ascii="Verdana" w:hAnsi="Verdana"/>
        </w:rPr>
      </w:pPr>
      <w:r w:rsidRPr="00FF292C">
        <w:rPr>
          <w:rFonts w:ascii="Verdana" w:hAnsi="Verdana"/>
        </w:rPr>
        <w:t>d) Falta de exámenes médicos adecuados y valoración en la salud física del N.N.A., al momento de ingreso a los programas de atención del ICBF.</w:t>
      </w:r>
    </w:p>
    <w:p w14:paraId="690555B3" w14:textId="0F0D5B3F" w:rsidR="00FF292C" w:rsidRPr="00FF292C" w:rsidRDefault="00FF292C" w:rsidP="00FF292C">
      <w:pPr>
        <w:jc w:val="both"/>
        <w:rPr>
          <w:rFonts w:ascii="Verdana" w:hAnsi="Verdana"/>
        </w:rPr>
      </w:pPr>
      <w:r w:rsidRPr="00FF292C">
        <w:rPr>
          <w:rFonts w:ascii="Verdana" w:hAnsi="Verdana"/>
        </w:rPr>
        <w:t>e) Falta de medidas de seguridad dentro de los centros e instituciones de responsabilidad penal para adolescentes.</w:t>
      </w:r>
    </w:p>
    <w:p w14:paraId="305D3DCA" w14:textId="0E723B4F" w:rsidR="00FF292C" w:rsidRPr="00FF292C" w:rsidRDefault="00FF292C" w:rsidP="00FF292C">
      <w:pPr>
        <w:jc w:val="both"/>
        <w:rPr>
          <w:rFonts w:ascii="Verdana" w:hAnsi="Verdana"/>
        </w:rPr>
      </w:pPr>
      <w:r w:rsidRPr="00FF292C">
        <w:rPr>
          <w:rFonts w:ascii="Verdana" w:hAnsi="Verdana"/>
        </w:rPr>
        <w:t>f) Falta de seguridad y cuidado físico al interior del hogar comunitario.</w:t>
      </w:r>
    </w:p>
    <w:p w14:paraId="31B46E99" w14:textId="4F59FABF" w:rsidR="00FF292C" w:rsidRPr="00FF292C" w:rsidRDefault="00FF292C" w:rsidP="00FF292C">
      <w:pPr>
        <w:jc w:val="both"/>
        <w:rPr>
          <w:rFonts w:ascii="Verdana" w:hAnsi="Verdana"/>
        </w:rPr>
      </w:pPr>
      <w:r w:rsidRPr="00FF292C">
        <w:rPr>
          <w:rFonts w:ascii="Verdana" w:hAnsi="Verdana"/>
        </w:rPr>
        <w:t>d. Política de Prevención.</w:t>
      </w:r>
    </w:p>
    <w:p w14:paraId="11816CB3" w14:textId="49F5624E" w:rsidR="00FF292C" w:rsidRPr="00FF292C" w:rsidRDefault="00FF292C" w:rsidP="00FF292C">
      <w:pPr>
        <w:jc w:val="both"/>
        <w:rPr>
          <w:rFonts w:ascii="Verdana" w:hAnsi="Verdana"/>
        </w:rPr>
      </w:pPr>
      <w:r w:rsidRPr="00FF292C">
        <w:rPr>
          <w:rFonts w:ascii="Verdana" w:hAnsi="Verdana"/>
        </w:rPr>
        <w:lastRenderedPageBreak/>
        <w:t>Para evitar la ocurrencia de los hechos generadores de reclamaciones al INSTITUTO COLOMBIANO DE BIENESTAR FAMILIAR en virtud de lesiones y muertes o de otros daños a menores que están bajo su protección, es preciso atacar las causas que originan tales hechos, mediante la elaboración de estrategias, en las que está incluido el fortalecimiento de la seguridad física de los hogares comunitarios así como lograr que las madres comunitarias adquieran conocimientos en la prestación de primeros auxilios, el cual se realizará en las capacitaciones que se han realizado en el trascurso del año 2017. Al igual las capacitaciones que se llevaran a cabo los días 11 al 15 de diciembre de 2017, con la Dirección de Primera Infancia en desarrollo del Convenio 1587 de 2017, para cualificación a agentes educativos con el fin que se fortalezcan capacidades para construir, transformar, resignificar y agenciar las condiciones necesarias para la garantía de los derechos de la primera infancia y con la suscripción de un convenio interadministrativo que tenga como objeto dicha capacitación.</w:t>
      </w:r>
    </w:p>
    <w:p w14:paraId="3512E809" w14:textId="65C919E8" w:rsidR="00FF292C" w:rsidRPr="00FF292C" w:rsidRDefault="00FF292C" w:rsidP="00FF292C">
      <w:pPr>
        <w:jc w:val="both"/>
        <w:rPr>
          <w:rFonts w:ascii="Verdana" w:hAnsi="Verdana"/>
        </w:rPr>
      </w:pPr>
      <w:r w:rsidRPr="00FF292C">
        <w:rPr>
          <w:rFonts w:ascii="Verdana" w:hAnsi="Verdana"/>
        </w:rPr>
        <w:t>e. Política de eventual recuperación de económica.</w:t>
      </w:r>
    </w:p>
    <w:p w14:paraId="452DA45C" w14:textId="6EF3D5BC" w:rsidR="00FF292C" w:rsidRPr="00FF292C" w:rsidRDefault="00FF292C" w:rsidP="00FF292C">
      <w:pPr>
        <w:jc w:val="both"/>
        <w:rPr>
          <w:rFonts w:ascii="Verdana" w:hAnsi="Verdana"/>
        </w:rPr>
      </w:pPr>
      <w:r w:rsidRPr="00FF292C">
        <w:rPr>
          <w:rFonts w:ascii="Verdana" w:hAnsi="Verdana"/>
        </w:rPr>
        <w:t>Es importante tener en cuenta que frente a las indemnizaciones en la jurisdicción de lo Contencioso Administrativo en las que podría actuar como demandado el Instituto Colombiano de Bienestar Familiar -ICBF- con ocasión de las muertes o lesiones causadas a los menores de edad, podría haber una mitigación del perjuicio económico como consecuencia de la utilización del ejercicio del Incidente de Reparación Integral en la jurisdicción penal.</w:t>
      </w:r>
    </w:p>
    <w:p w14:paraId="46A099DB" w14:textId="1B5B8230" w:rsidR="00FF292C" w:rsidRPr="00FF292C" w:rsidRDefault="00FF292C" w:rsidP="00FF292C">
      <w:pPr>
        <w:jc w:val="both"/>
        <w:rPr>
          <w:rFonts w:ascii="Verdana" w:hAnsi="Verdana"/>
        </w:rPr>
      </w:pPr>
      <w:r w:rsidRPr="00FF292C">
        <w:rPr>
          <w:rFonts w:ascii="Verdana" w:hAnsi="Verdana"/>
        </w:rPr>
        <w:t>Por medio de esta figura jurídico-penal, el Instituto Colombiano de Bienestar -ICBF- se constituiría en víctima. Lo anterior, fundamentado en el artículo 132 del Código de Procedimiento Penal, norma según la cual “se entiende por víctimas, para efectos de este Código, las personas naturales o jurídicas y demás sujetos de derechos que individual o colectivamente hayan sufrido algún daño como consecuencia del injusto.” Esta norma, interpretada armónica y sistemáticamente con los artículos 102 y 103 del Código de Procedimiento Penal, permitirá que el ICBF en calidad también de víctima por la demanda de reparación directa de la que pueda ser sujeto obligado a indemnizar, podrá recuperar sumas económicas en materia penal ejercitando el incidente de reparación integral una vez ha obtenido la calidad de víctima.</w:t>
      </w:r>
    </w:p>
    <w:p w14:paraId="7027DA73" w14:textId="209E2CB4" w:rsidR="00FF292C" w:rsidRPr="00FF292C" w:rsidRDefault="00FF292C" w:rsidP="00FF292C">
      <w:pPr>
        <w:jc w:val="both"/>
        <w:rPr>
          <w:rFonts w:ascii="Verdana" w:hAnsi="Verdana"/>
        </w:rPr>
      </w:pPr>
      <w:r w:rsidRPr="00FF292C">
        <w:rPr>
          <w:rFonts w:ascii="Verdana" w:hAnsi="Verdana"/>
        </w:rPr>
        <w:t>Esto dicen las normas citadas:</w:t>
      </w:r>
    </w:p>
    <w:p w14:paraId="0FD08E87" w14:textId="6F25B0E2" w:rsidR="00FF292C" w:rsidRPr="00FF292C" w:rsidRDefault="00FF292C" w:rsidP="00FF292C">
      <w:pPr>
        <w:jc w:val="both"/>
        <w:rPr>
          <w:rFonts w:ascii="Verdana" w:hAnsi="Verdana"/>
        </w:rPr>
      </w:pPr>
      <w:r w:rsidRPr="00FF292C">
        <w:rPr>
          <w:rFonts w:ascii="Verdana" w:hAnsi="Verdana"/>
        </w:rPr>
        <w:t xml:space="preserve">Artículo 102 de la Ley 906 de 2004. “En firme la sentencia condenatoria y, previa solicitud expresa de la víctima, o del fiscal o del Ministerio Público a instancia de ella, el juez fallador convocará dentro de los ocho (8) días siguientes a la audiencia pública con la que dará inicio al incidente de reparación integral de los daños causados con la conducta criminal y ordenará las citaciones previstas en los artículos 107 y 108 de este Código, de ser solicitadas por el </w:t>
      </w:r>
      <w:proofErr w:type="spellStart"/>
      <w:r w:rsidRPr="00FF292C">
        <w:rPr>
          <w:rFonts w:ascii="Verdana" w:hAnsi="Verdana"/>
        </w:rPr>
        <w:t>incidentante</w:t>
      </w:r>
      <w:proofErr w:type="spellEnd"/>
      <w:r w:rsidRPr="00FF292C">
        <w:rPr>
          <w:rFonts w:ascii="Verdana" w:hAnsi="Verdana"/>
        </w:rPr>
        <w:t>."</w:t>
      </w:r>
    </w:p>
    <w:p w14:paraId="2F9ECCE0" w14:textId="13FFB07C" w:rsidR="00FF292C" w:rsidRPr="00FF292C" w:rsidRDefault="00FF292C" w:rsidP="00FF292C">
      <w:pPr>
        <w:jc w:val="both"/>
        <w:rPr>
          <w:rFonts w:ascii="Verdana" w:hAnsi="Verdana"/>
        </w:rPr>
      </w:pPr>
      <w:r w:rsidRPr="00FF292C">
        <w:rPr>
          <w:rFonts w:ascii="Verdana" w:hAnsi="Verdana"/>
        </w:rPr>
        <w:t xml:space="preserve">Artículo 103 de la Ley 906 de 2004. “Iniciada la audiencia el </w:t>
      </w:r>
      <w:proofErr w:type="spellStart"/>
      <w:r w:rsidRPr="00FF292C">
        <w:rPr>
          <w:rFonts w:ascii="Verdana" w:hAnsi="Verdana"/>
        </w:rPr>
        <w:t>incidentante</w:t>
      </w:r>
      <w:proofErr w:type="spellEnd"/>
      <w:r w:rsidRPr="00FF292C">
        <w:rPr>
          <w:rFonts w:ascii="Verdana" w:hAnsi="Verdana"/>
        </w:rPr>
        <w:t xml:space="preserve"> formulará oralmente su pretensión en contra del declarado penalmente </w:t>
      </w:r>
      <w:r w:rsidRPr="00FF292C">
        <w:rPr>
          <w:rFonts w:ascii="Verdana" w:hAnsi="Verdana"/>
        </w:rPr>
        <w:lastRenderedPageBreak/>
        <w:t>responsable, con expresión concreta de la forma de reparación integral a la que aspira e indicación de las pruebas que hará valer.</w:t>
      </w:r>
    </w:p>
    <w:p w14:paraId="3393F55A" w14:textId="53224B8E" w:rsidR="00FF292C" w:rsidRPr="00FF292C" w:rsidRDefault="00FF292C" w:rsidP="00FF292C">
      <w:pPr>
        <w:jc w:val="both"/>
        <w:rPr>
          <w:rFonts w:ascii="Verdana" w:hAnsi="Verdana"/>
        </w:rPr>
      </w:pPr>
      <w:r w:rsidRPr="00FF292C">
        <w:rPr>
          <w:rFonts w:ascii="Verdana" w:hAnsi="Verdana"/>
        </w:rPr>
        <w:t>El juez examinará la pretensión y deberá rechazarla si quien la promueve no es víctima o está acreditado el pago efectivo de los perjuicios y está fuera la única pretensión formulada. La decisión negativa al reconocimiento de la condición de víctima será objeto de los recursos ordinarios en los términos de este código.</w:t>
      </w:r>
    </w:p>
    <w:p w14:paraId="60218FDB" w14:textId="65B95D80" w:rsidR="00FF292C" w:rsidRPr="00FF292C" w:rsidRDefault="00FF292C" w:rsidP="00FF292C">
      <w:pPr>
        <w:jc w:val="both"/>
        <w:rPr>
          <w:rFonts w:ascii="Verdana" w:hAnsi="Verdana"/>
        </w:rPr>
      </w:pPr>
      <w:r w:rsidRPr="00FF292C">
        <w:rPr>
          <w:rFonts w:ascii="Verdana" w:hAnsi="Verdana"/>
        </w:rPr>
        <w:t>Admitida la pretensión el juez la pondrá en conocimiento del condenado y acto seguido ofrecerá la posibilidad de una conciliación que de prosperar dará término al incidente. En caso contrario el juez fijará fecha para una nueva audiencia dentro de los ocho (8) días siguientes para intentar nuevamente la conciliación y de no lograrse, el sentenciado deberá ofrecer sus propios medios de prueba.”</w:t>
      </w:r>
    </w:p>
    <w:p w14:paraId="38628E4A" w14:textId="1344EC51" w:rsidR="00FF292C" w:rsidRPr="00FF292C" w:rsidRDefault="00FF292C" w:rsidP="00FF292C">
      <w:pPr>
        <w:jc w:val="both"/>
        <w:rPr>
          <w:rFonts w:ascii="Verdana" w:hAnsi="Verdana"/>
        </w:rPr>
      </w:pPr>
      <w:r w:rsidRPr="00FF292C">
        <w:rPr>
          <w:rFonts w:ascii="Verdana" w:hAnsi="Verdana"/>
        </w:rPr>
        <w:t>En consecuencia, el ICBF buscará la constitución de parte en el proceso penal en calidad de víctima y a su vez, presentará incidente de reparación integral.</w:t>
      </w:r>
    </w:p>
    <w:p w14:paraId="7B3C49AC" w14:textId="562A99B8" w:rsidR="00FF292C" w:rsidRPr="00FF292C" w:rsidRDefault="00FF292C" w:rsidP="00FF292C">
      <w:pPr>
        <w:jc w:val="both"/>
        <w:rPr>
          <w:rFonts w:ascii="Verdana" w:hAnsi="Verdana"/>
        </w:rPr>
      </w:pPr>
      <w:r w:rsidRPr="00FF292C">
        <w:rPr>
          <w:rFonts w:ascii="Verdana" w:hAnsi="Verdana"/>
        </w:rPr>
        <w:t>POLITICA PARA LA PREVENCIÓN DEL INCUMPLIMIENTO DE LAS OBLIGACIONES LABORALES POR PARTE DE LOS OPERADORES:</w:t>
      </w:r>
    </w:p>
    <w:p w14:paraId="72886B61" w14:textId="3B580DD2" w:rsidR="00FF292C" w:rsidRPr="00FF292C" w:rsidRDefault="00FF292C" w:rsidP="00FF292C">
      <w:pPr>
        <w:jc w:val="both"/>
        <w:rPr>
          <w:rFonts w:ascii="Verdana" w:hAnsi="Verdana"/>
        </w:rPr>
      </w:pPr>
      <w:r w:rsidRPr="00FF292C">
        <w:rPr>
          <w:rFonts w:ascii="Verdana" w:hAnsi="Verdana"/>
        </w:rPr>
        <w:t>a. Identificación del Problema a resolver:</w:t>
      </w:r>
    </w:p>
    <w:p w14:paraId="7F1A5C36" w14:textId="3C17134C" w:rsidR="00FF292C" w:rsidRPr="00FF292C" w:rsidRDefault="00FF292C" w:rsidP="00FF292C">
      <w:pPr>
        <w:jc w:val="both"/>
        <w:rPr>
          <w:rFonts w:ascii="Verdana" w:hAnsi="Verdana"/>
        </w:rPr>
      </w:pPr>
      <w:r w:rsidRPr="00FF292C">
        <w:rPr>
          <w:rFonts w:ascii="Verdana" w:hAnsi="Verdana"/>
        </w:rPr>
        <w:t>Obedece al incumplimiento de las obligaciones contractuales del pago de seguridad social por parte del operador a sus trabajadores. (Contrato de aporte)</w:t>
      </w:r>
    </w:p>
    <w:p w14:paraId="78DDE108" w14:textId="5C4C1490" w:rsidR="00FF292C" w:rsidRPr="00FF292C" w:rsidRDefault="00FF292C" w:rsidP="00FF292C">
      <w:pPr>
        <w:jc w:val="both"/>
        <w:rPr>
          <w:rFonts w:ascii="Verdana" w:hAnsi="Verdana"/>
        </w:rPr>
      </w:pPr>
      <w:r w:rsidRPr="00FF292C">
        <w:rPr>
          <w:rFonts w:ascii="Verdana" w:hAnsi="Verdana"/>
        </w:rPr>
        <w:t>b. Hechos Generadores:</w:t>
      </w:r>
    </w:p>
    <w:p w14:paraId="201848BF" w14:textId="6DBDBCDD" w:rsidR="00FF292C" w:rsidRPr="00FF292C" w:rsidRDefault="00FF292C" w:rsidP="00FF292C">
      <w:pPr>
        <w:jc w:val="both"/>
        <w:rPr>
          <w:rFonts w:ascii="Verdana" w:hAnsi="Verdana"/>
        </w:rPr>
      </w:pPr>
      <w:r w:rsidRPr="00FF292C">
        <w:rPr>
          <w:rFonts w:ascii="Verdana" w:hAnsi="Verdana"/>
        </w:rPr>
        <w:t>Son hechos generadores las reiteradas demandas presentadas, por el presunto incumplimiento en el pago de prestaciones sociales a los contratistas por los operadores con los cuales el ICBF ha celebrado contrato de aporte.</w:t>
      </w:r>
    </w:p>
    <w:p w14:paraId="73A0C170" w14:textId="23036159" w:rsidR="00FF292C" w:rsidRPr="00FF292C" w:rsidRDefault="00FF292C" w:rsidP="00FF292C">
      <w:pPr>
        <w:jc w:val="both"/>
        <w:rPr>
          <w:rFonts w:ascii="Verdana" w:hAnsi="Verdana"/>
        </w:rPr>
      </w:pPr>
      <w:r w:rsidRPr="00FF292C">
        <w:rPr>
          <w:rFonts w:ascii="Verdana" w:hAnsi="Verdana"/>
        </w:rPr>
        <w:t>La solidaridad laboral, se encuentra contemplada en el Código Sustantivo del Trabajo, así:</w:t>
      </w:r>
    </w:p>
    <w:p w14:paraId="7929D4F4" w14:textId="77777777" w:rsidR="00FF292C" w:rsidRPr="00FF292C" w:rsidRDefault="00FF292C" w:rsidP="00FF292C">
      <w:pPr>
        <w:jc w:val="both"/>
        <w:rPr>
          <w:rFonts w:ascii="Verdana" w:hAnsi="Verdana"/>
        </w:rPr>
      </w:pPr>
      <w:r w:rsidRPr="00FF292C">
        <w:rPr>
          <w:rFonts w:ascii="Verdana" w:hAnsi="Verdana"/>
        </w:rPr>
        <w:t>“ARTÍCULO 34. CONTRATISTAS INDEPENDIENTES. 1o) Son contratistas independientes y, por tanto, verdaderos patronos y no representantes ni intermediarios, las personas naturales o jurídicas que contraten la ejecución de una o varias obras o la prestación de servicios en beneficios de terceros, por un precio determinado, asumiendo todos los riesgos, para realizarlos con sus propios medios y con libertad y autonomía técnica v directiva. Pero el beneficiario del trabajo o dueño de la obra, a menos que se trate de labores extrañas a las actividades normales de su empresa o negocio, será solidariamente responsable con el contratista por el valor de los salarios y de las prestaciones e indemnizaciones a que tengan derecho los trabajadores, solidaridad que no obsta para que el beneficiario estipule con el contratista las garantías del caso o para que repita contra él lo pagado a esos trabajadores".</w:t>
      </w:r>
    </w:p>
    <w:p w14:paraId="54DB8ACD" w14:textId="77777777" w:rsidR="00FF292C" w:rsidRPr="00FF292C" w:rsidRDefault="00FF292C" w:rsidP="00FF292C">
      <w:pPr>
        <w:jc w:val="both"/>
        <w:rPr>
          <w:rFonts w:ascii="Verdana" w:hAnsi="Verdana"/>
        </w:rPr>
      </w:pPr>
    </w:p>
    <w:p w14:paraId="1F6F54FE" w14:textId="53BA5EEF" w:rsidR="00FF292C" w:rsidRPr="00FF292C" w:rsidRDefault="00FF292C" w:rsidP="00FF292C">
      <w:pPr>
        <w:jc w:val="both"/>
        <w:rPr>
          <w:rFonts w:ascii="Verdana" w:hAnsi="Verdana"/>
        </w:rPr>
      </w:pPr>
      <w:r w:rsidRPr="00FF292C">
        <w:rPr>
          <w:rFonts w:ascii="Verdana" w:hAnsi="Verdana"/>
        </w:rPr>
        <w:lastRenderedPageBreak/>
        <w:t>"2o) El beneficiario del trabajo o dueño de la obra, también será solidariamente responsable, en las condiciones fijadas en el inciso anterior, de las obligaciones de los subcontratistas frente a sus trabajadores, aún en el caso de que los contratistas no estén autorizados para contratar los servicios de subcontratistas". (Subrayado fuera de texto).</w:t>
      </w:r>
    </w:p>
    <w:p w14:paraId="12974FCD" w14:textId="2FD8DB3B" w:rsidR="00FF292C" w:rsidRPr="00FF292C" w:rsidRDefault="00FF292C" w:rsidP="00FF292C">
      <w:pPr>
        <w:jc w:val="both"/>
        <w:rPr>
          <w:rFonts w:ascii="Verdana" w:hAnsi="Verdana"/>
        </w:rPr>
      </w:pPr>
      <w:r w:rsidRPr="00FF292C">
        <w:rPr>
          <w:rFonts w:ascii="Verdana" w:hAnsi="Verdana"/>
        </w:rPr>
        <w:t>Como características de la relación contratista independiente y trabajador, conforme a la norma en mención, pueden extraerse las siguientes:</w:t>
      </w:r>
    </w:p>
    <w:p w14:paraId="2DF5BF8D" w14:textId="2D5F2932" w:rsidR="00FF292C" w:rsidRPr="00FF292C" w:rsidRDefault="00FF292C" w:rsidP="00FF292C">
      <w:pPr>
        <w:jc w:val="both"/>
        <w:rPr>
          <w:rFonts w:ascii="Verdana" w:hAnsi="Verdana"/>
        </w:rPr>
      </w:pPr>
      <w:r w:rsidRPr="00FF292C">
        <w:rPr>
          <w:rFonts w:ascii="Verdana" w:hAnsi="Verdana"/>
        </w:rPr>
        <w:t>1. Entre ambos sujetos debe mediar una relación laboral. Es decir, tal relación debe estar permeada por los requisitos establecidos por el artículo 23 del C.S.T.</w:t>
      </w:r>
    </w:p>
    <w:p w14:paraId="03410449" w14:textId="36BC36EF" w:rsidR="00FF292C" w:rsidRPr="00FF292C" w:rsidRDefault="00FF292C" w:rsidP="00FF292C">
      <w:pPr>
        <w:jc w:val="both"/>
        <w:rPr>
          <w:rFonts w:ascii="Verdana" w:hAnsi="Verdana"/>
        </w:rPr>
      </w:pPr>
      <w:r w:rsidRPr="00FF292C">
        <w:rPr>
          <w:rFonts w:ascii="Verdana" w:hAnsi="Verdana"/>
        </w:rPr>
        <w:t>2. Entre ambos sujetos debe mediar un contrato (escrito, consensual o fáctico) de obra o de prestación de servicios.</w:t>
      </w:r>
    </w:p>
    <w:p w14:paraId="00379517" w14:textId="6D944B82" w:rsidR="00FF292C" w:rsidRPr="00FF292C" w:rsidRDefault="00FF292C" w:rsidP="00FF292C">
      <w:pPr>
        <w:jc w:val="both"/>
        <w:rPr>
          <w:rFonts w:ascii="Verdana" w:hAnsi="Verdana"/>
        </w:rPr>
      </w:pPr>
      <w:r w:rsidRPr="00FF292C">
        <w:rPr>
          <w:rFonts w:ascii="Verdana" w:hAnsi="Verdana"/>
        </w:rPr>
        <w:t>3. La obra o prestación del servicio es a favor de un tercero (beneficiario de la obra o de la prestación).</w:t>
      </w:r>
    </w:p>
    <w:p w14:paraId="33DFBA0E" w14:textId="6D21AE83" w:rsidR="00FF292C" w:rsidRPr="00FF292C" w:rsidRDefault="00FF292C" w:rsidP="00FF292C">
      <w:pPr>
        <w:jc w:val="both"/>
        <w:rPr>
          <w:rFonts w:ascii="Verdana" w:hAnsi="Verdana"/>
        </w:rPr>
      </w:pPr>
      <w:r w:rsidRPr="00FF292C">
        <w:rPr>
          <w:rFonts w:ascii="Verdana" w:hAnsi="Verdana"/>
        </w:rPr>
        <w:t>4. Existe un precio determinado por la obra o el servicio prestado.</w:t>
      </w:r>
    </w:p>
    <w:p w14:paraId="53829568" w14:textId="4030D432" w:rsidR="00FF292C" w:rsidRPr="00FF292C" w:rsidRDefault="00FF292C" w:rsidP="00FF292C">
      <w:pPr>
        <w:jc w:val="both"/>
        <w:rPr>
          <w:rFonts w:ascii="Verdana" w:hAnsi="Verdana"/>
        </w:rPr>
      </w:pPr>
      <w:r w:rsidRPr="00FF292C">
        <w:rPr>
          <w:rFonts w:ascii="Verdana" w:hAnsi="Verdana"/>
        </w:rPr>
        <w:t>En relación con lo anterior, las condenas por solidaridad serían violatorias de los derechos fundamentales y desconocen preceptos constitucionales relativos al Sistema Nacional de Bienestar Familiar.</w:t>
      </w:r>
    </w:p>
    <w:p w14:paraId="5540C9FB" w14:textId="2C495EB4" w:rsidR="00FF292C" w:rsidRPr="00FF292C" w:rsidRDefault="00FF292C" w:rsidP="00FF292C">
      <w:pPr>
        <w:jc w:val="both"/>
        <w:rPr>
          <w:rFonts w:ascii="Verdana" w:hAnsi="Verdana"/>
        </w:rPr>
      </w:pPr>
      <w:r w:rsidRPr="00FF292C">
        <w:rPr>
          <w:rFonts w:ascii="Verdana" w:hAnsi="Verdana"/>
        </w:rPr>
        <w:t xml:space="preserve">El Estado Colombiano organizó administrativamente el Sistema Nacional de Bienestar Familiar, creado desde la Ley 7 de 1979m actualmente regulado por la Ley 1098 de </w:t>
      </w:r>
      <w:proofErr w:type="gramStart"/>
      <w:r w:rsidRPr="00FF292C">
        <w:rPr>
          <w:rFonts w:ascii="Verdana" w:hAnsi="Verdana"/>
        </w:rPr>
        <w:t>2006,arts.</w:t>
      </w:r>
      <w:proofErr w:type="gramEnd"/>
      <w:r w:rsidRPr="00FF292C">
        <w:rPr>
          <w:rFonts w:ascii="Verdana" w:hAnsi="Verdana"/>
        </w:rPr>
        <w:t xml:space="preserve"> 201 a 214.</w:t>
      </w:r>
    </w:p>
    <w:p w14:paraId="34B48AD6" w14:textId="537B1BCC" w:rsidR="00FF292C" w:rsidRPr="00FF292C" w:rsidRDefault="00FF292C" w:rsidP="00FF292C">
      <w:pPr>
        <w:jc w:val="both"/>
        <w:rPr>
          <w:rFonts w:ascii="Verdana" w:hAnsi="Verdana"/>
        </w:rPr>
      </w:pPr>
      <w:r w:rsidRPr="00FF292C">
        <w:rPr>
          <w:rFonts w:ascii="Verdana" w:hAnsi="Verdana"/>
        </w:rPr>
        <w:t>El Sistema tiene por objeto las políticas públicas de infancia y adolescencia, que se entienden como "el conjunto de acciones que adelanta el Estado, con la participación de la sociedad y de la familia, para garantizarla protección integral de los niños, las niñas y los adolescentes" (artículo. 201).</w:t>
      </w:r>
    </w:p>
    <w:p w14:paraId="45C26CC5" w14:textId="34E64690" w:rsidR="00FF292C" w:rsidRPr="00FF292C" w:rsidRDefault="00FF292C" w:rsidP="00FF292C">
      <w:pPr>
        <w:jc w:val="both"/>
        <w:rPr>
          <w:rFonts w:ascii="Verdana" w:hAnsi="Verdana"/>
        </w:rPr>
      </w:pPr>
      <w:r w:rsidRPr="00FF292C">
        <w:rPr>
          <w:rFonts w:ascii="Verdana" w:hAnsi="Verdana"/>
        </w:rPr>
        <w:t>De dicho Sistema, hacen parte todas las entidades territoriales en los niveles local, departamental y nacional, los entes de control y el Ministerio Público y la sociedad como tal, conforme lo dispone el artículo 214 de la Ley 1098 de 2006, cuando señala que "en desarrollo del principio de corresponsabilidad, las organizaciones sociales especializadas, como las veedurías ciudadanas, o cualquier otra forma de organización de la ciudadanía, participarán en el seguimiento y vigilancia de las políticas públicas y de las acciones y decisiones de las autoridades competentes".</w:t>
      </w:r>
    </w:p>
    <w:p w14:paraId="24A2119D" w14:textId="012DD9E8" w:rsidR="00FF292C" w:rsidRPr="00FF292C" w:rsidRDefault="00FF292C" w:rsidP="00FF292C">
      <w:pPr>
        <w:jc w:val="both"/>
        <w:rPr>
          <w:rFonts w:ascii="Verdana" w:hAnsi="Verdana"/>
        </w:rPr>
      </w:pPr>
      <w:r w:rsidRPr="00FF292C">
        <w:rPr>
          <w:rFonts w:ascii="Verdana" w:hAnsi="Verdana"/>
        </w:rPr>
        <w:t>Si el objeto fuese prever una garantía para el pago de la acreencia laboral a favor del trabajador, se lograría lo mismo sin violar los derechos del ICBF y arriesgar el patrimonio público, por ejemplo, disponiendo responsabilidad subsidiaria más no solidaria.</w:t>
      </w:r>
    </w:p>
    <w:p w14:paraId="73D6BA0C" w14:textId="570D59B8" w:rsidR="00FF292C" w:rsidRPr="00FF292C" w:rsidRDefault="00FF292C" w:rsidP="00FF292C">
      <w:pPr>
        <w:jc w:val="both"/>
        <w:rPr>
          <w:rFonts w:ascii="Verdana" w:hAnsi="Verdana"/>
        </w:rPr>
      </w:pPr>
      <w:r w:rsidRPr="00FF292C">
        <w:rPr>
          <w:rFonts w:ascii="Verdana" w:hAnsi="Verdana"/>
        </w:rPr>
        <w:t>Por otra parte, la relación entre el contratista independiente y el beneficiario de la obra o de la prestación del servicio está caracterizada, según la norma, por lo siguiente:</w:t>
      </w:r>
    </w:p>
    <w:p w14:paraId="623611BF" w14:textId="3637C9C7" w:rsidR="00FF292C" w:rsidRPr="00FF292C" w:rsidRDefault="00FF292C" w:rsidP="00FF292C">
      <w:pPr>
        <w:jc w:val="both"/>
        <w:rPr>
          <w:rFonts w:ascii="Verdana" w:hAnsi="Verdana"/>
        </w:rPr>
      </w:pPr>
      <w:r w:rsidRPr="00FF292C">
        <w:rPr>
          <w:rFonts w:ascii="Verdana" w:hAnsi="Verdana"/>
        </w:rPr>
        <w:lastRenderedPageBreak/>
        <w:t>1. El contratista independiente asume todos los riesgos.</w:t>
      </w:r>
    </w:p>
    <w:p w14:paraId="5C443561" w14:textId="1544A5BF" w:rsidR="00FF292C" w:rsidRPr="00FF292C" w:rsidRDefault="00FF292C" w:rsidP="00FF292C">
      <w:pPr>
        <w:jc w:val="both"/>
        <w:rPr>
          <w:rFonts w:ascii="Verdana" w:hAnsi="Verdana"/>
        </w:rPr>
      </w:pPr>
      <w:r w:rsidRPr="00FF292C">
        <w:rPr>
          <w:rFonts w:ascii="Verdana" w:hAnsi="Verdana"/>
        </w:rPr>
        <w:t>2. El contratista independiente realiza la obra o presta el servicio con sus propios medios, y con libertad y autonomía técnica y directiva.</w:t>
      </w:r>
    </w:p>
    <w:p w14:paraId="604E97CD" w14:textId="05974AAF" w:rsidR="00FF292C" w:rsidRPr="00FF292C" w:rsidRDefault="00FF292C" w:rsidP="00FF292C">
      <w:pPr>
        <w:jc w:val="both"/>
        <w:rPr>
          <w:rFonts w:ascii="Verdana" w:hAnsi="Verdana"/>
        </w:rPr>
      </w:pPr>
      <w:r w:rsidRPr="00FF292C">
        <w:rPr>
          <w:rFonts w:ascii="Verdana" w:hAnsi="Verdana"/>
        </w:rPr>
        <w:t>3. Entre ambos sujetos debe mediar un contrato de obra o de prestación de servicios, el cual será ejecutado por un tercero (trabajador).</w:t>
      </w:r>
    </w:p>
    <w:p w14:paraId="40A566C2" w14:textId="1818DB31" w:rsidR="00FF292C" w:rsidRPr="00FF292C" w:rsidRDefault="00FF292C" w:rsidP="00FF292C">
      <w:pPr>
        <w:jc w:val="both"/>
        <w:rPr>
          <w:rFonts w:ascii="Verdana" w:hAnsi="Verdana"/>
        </w:rPr>
      </w:pPr>
      <w:r w:rsidRPr="00FF292C">
        <w:rPr>
          <w:rFonts w:ascii="Verdana" w:hAnsi="Verdana"/>
        </w:rPr>
        <w:t>4. Cuando se dice fáctico, se hace referencia al contrato establecido en el numeral 2 del artículo 23 del Código Sustantivo del Trabajo, es decir, lo que doctrinaria y jurisprudencialmente se conoce como contrato realidad.</w:t>
      </w:r>
    </w:p>
    <w:p w14:paraId="2833C1DF" w14:textId="0C9DA272" w:rsidR="00FF292C" w:rsidRPr="00FF292C" w:rsidRDefault="00FF292C" w:rsidP="00FF292C">
      <w:pPr>
        <w:jc w:val="both"/>
        <w:rPr>
          <w:rFonts w:ascii="Verdana" w:hAnsi="Verdana"/>
        </w:rPr>
      </w:pPr>
      <w:r w:rsidRPr="00FF292C">
        <w:rPr>
          <w:rFonts w:ascii="Verdana" w:hAnsi="Verdana"/>
        </w:rPr>
        <w:t>Ahora, como se puede advertir, el trabajador contratado para la obra o la prestación del servicio y el beneficiario de la obra o de la prestación del servicio, en manera alguna se encuentran vinculados por una relación jurídica. Sin embargo, existe un nexo causal entre los dos, el cual es la naturaleza de la obra o prestación y su pertenencia a las actividades normales o corrientes del beneficiario de tales actos.</w:t>
      </w:r>
    </w:p>
    <w:p w14:paraId="19BE8D36" w14:textId="166DB95F" w:rsidR="00FF292C" w:rsidRPr="00FF292C" w:rsidRDefault="00FF292C" w:rsidP="00FF292C">
      <w:pPr>
        <w:jc w:val="both"/>
        <w:rPr>
          <w:rFonts w:ascii="Verdana" w:hAnsi="Verdana"/>
        </w:rPr>
      </w:pPr>
      <w:r w:rsidRPr="00FF292C">
        <w:rPr>
          <w:rFonts w:ascii="Verdana" w:hAnsi="Verdana"/>
        </w:rPr>
        <w:t>El contrato de aporte. Naturaleza y características.</w:t>
      </w:r>
    </w:p>
    <w:p w14:paraId="231C145D" w14:textId="0A6D2FB5" w:rsidR="00FF292C" w:rsidRPr="00FF292C" w:rsidRDefault="00FF292C" w:rsidP="00FF292C">
      <w:pPr>
        <w:jc w:val="both"/>
        <w:rPr>
          <w:rFonts w:ascii="Verdana" w:hAnsi="Verdana"/>
        </w:rPr>
      </w:pPr>
      <w:r w:rsidRPr="00FF292C">
        <w:rPr>
          <w:rFonts w:ascii="Verdana" w:hAnsi="Verdana"/>
        </w:rPr>
        <w:t>Entre los contratos que la ley le autoriza celebrar al ICBF se encuentra el denominado contrato de aporte, "entendiéndose por tal, 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dependencia, pero de acuerdo con las normas y el control del Instituto Colombiano de Bienestar Familiar.</w:t>
      </w:r>
    </w:p>
    <w:p w14:paraId="2035E1F8" w14:textId="19CBDD17" w:rsidR="00FF292C" w:rsidRPr="00FF292C" w:rsidRDefault="00FF292C" w:rsidP="00FF292C">
      <w:pPr>
        <w:jc w:val="both"/>
        <w:rPr>
          <w:rFonts w:ascii="Verdana" w:hAnsi="Verdana"/>
        </w:rPr>
      </w:pPr>
      <w:r w:rsidRPr="00FF292C">
        <w:rPr>
          <w:rFonts w:ascii="Verdana" w:hAnsi="Verdana"/>
        </w:rPr>
        <w:t xml:space="preserve">Contrato que conforme a lo establecido en el artículo 2.4.3.2.5 del Decreto 1084 de 2015, tiene una naturaleza eminentemente administrativa. Así mismo, el artículo 2.4.3.2.8 </w:t>
      </w:r>
      <w:proofErr w:type="spellStart"/>
      <w:r w:rsidRPr="00FF292C">
        <w:rPr>
          <w:rFonts w:ascii="Verdana" w:hAnsi="Verdana"/>
        </w:rPr>
        <w:t>ibídem</w:t>
      </w:r>
      <w:proofErr w:type="spellEnd"/>
      <w:r w:rsidRPr="00FF292C">
        <w:rPr>
          <w:rFonts w:ascii="Verdana" w:hAnsi="Verdana"/>
        </w:rPr>
        <w:t xml:space="preserve"> consagra que tales contratos deben ceñirse en su celebración, desarrollo, cumplimiento e interpretación, a la naturaleza y a las modalidades del servicio de bienestar familiar.</w:t>
      </w:r>
    </w:p>
    <w:p w14:paraId="58104FD1" w14:textId="3CED86E2" w:rsidR="00FF292C" w:rsidRPr="00FF292C" w:rsidRDefault="00FF292C" w:rsidP="00FF292C">
      <w:pPr>
        <w:jc w:val="both"/>
        <w:rPr>
          <w:rFonts w:ascii="Verdana" w:hAnsi="Verdana"/>
        </w:rPr>
      </w:pPr>
      <w:r w:rsidRPr="00FF292C">
        <w:rPr>
          <w:rFonts w:ascii="Verdana" w:hAnsi="Verdana"/>
        </w:rPr>
        <w:t>Inaplicabilidad del artículo 34 del Código Sustantivo del Trabajo por inexistencia de conexidad material entre el contrato de aporte y el artículo 34 del Código Sustantivo del Trabajo.</w:t>
      </w:r>
    </w:p>
    <w:p w14:paraId="29067363" w14:textId="7F5C6989" w:rsidR="00FF292C" w:rsidRPr="00FF292C" w:rsidRDefault="00FF292C" w:rsidP="00FF292C">
      <w:pPr>
        <w:jc w:val="both"/>
        <w:rPr>
          <w:rFonts w:ascii="Verdana" w:hAnsi="Verdana"/>
        </w:rPr>
      </w:pPr>
      <w:r w:rsidRPr="00FF292C">
        <w:rPr>
          <w:rFonts w:ascii="Verdana" w:hAnsi="Verdana"/>
        </w:rPr>
        <w:t>Al realizar una comparación entre las características de las relaciones mencionadas en el artículo 34 del C.S.T. y las de las relaciones entre el ICBF y el contratista a través de un contrato de aporte, el contratista independiente realiza la obra o presta el servicio con sus propios medios y con libertad y autonomía técnica y directiva.</w:t>
      </w:r>
    </w:p>
    <w:p w14:paraId="50ED2AE7" w14:textId="17499A05" w:rsidR="00FF292C" w:rsidRPr="00FF292C" w:rsidRDefault="00FF292C" w:rsidP="00FF292C">
      <w:pPr>
        <w:jc w:val="both"/>
        <w:rPr>
          <w:rFonts w:ascii="Verdana" w:hAnsi="Verdana"/>
        </w:rPr>
      </w:pPr>
      <w:r w:rsidRPr="00FF292C">
        <w:rPr>
          <w:rFonts w:ascii="Verdana" w:hAnsi="Verdana"/>
        </w:rPr>
        <w:t>--Establece el artículo 2.4.3.2.9 del Decreto 1084 de 2015:</w:t>
      </w:r>
    </w:p>
    <w:p w14:paraId="00300ECE" w14:textId="7DA65EFF" w:rsidR="00FF292C" w:rsidRPr="00FF292C" w:rsidRDefault="00FF292C" w:rsidP="00FF292C">
      <w:pPr>
        <w:jc w:val="both"/>
        <w:rPr>
          <w:rFonts w:ascii="Verdana" w:hAnsi="Verdana"/>
        </w:rPr>
      </w:pPr>
      <w:r w:rsidRPr="00FF292C">
        <w:rPr>
          <w:rFonts w:ascii="Verdana" w:hAnsi="Verdana"/>
        </w:rPr>
        <w:t xml:space="preserve">Artículo 2.4.3.2.9. Por la naturaleza especial del Servicio de Bienestar Familiar, el ICBF podrá celebrar contratos de aporte, entendiéndose por tal, cuando el instituto se obliga a proveer a una institución de utilidad pública o social de los </w:t>
      </w:r>
      <w:r w:rsidRPr="00FF292C">
        <w:rPr>
          <w:rFonts w:ascii="Verdana" w:hAnsi="Verdana"/>
        </w:rPr>
        <w:lastRenderedPageBreak/>
        <w:t>bienes (edificios, dineros, etc.) indispensables para la prestación total o parcial del servicio, actividad que se cumple bajo la exclusiva responsabilidad de la institución, con personal de su dependencia, pero de acuerdo con las normas y el control del Instituto Colombiano de Bienestar Familiar, su vigencia será anual, pero podrá prorrogarse de año en año. (Subrayado fuera de texto)</w:t>
      </w:r>
    </w:p>
    <w:p w14:paraId="05EE7C9E" w14:textId="72974AC7" w:rsidR="00FF292C" w:rsidRPr="00FF292C" w:rsidRDefault="00FF292C" w:rsidP="00FF292C">
      <w:pPr>
        <w:jc w:val="both"/>
        <w:rPr>
          <w:rFonts w:ascii="Verdana" w:hAnsi="Verdana"/>
        </w:rPr>
      </w:pPr>
      <w:r w:rsidRPr="00FF292C">
        <w:rPr>
          <w:rFonts w:ascii="Verdana" w:hAnsi="Verdana"/>
        </w:rPr>
        <w:t>- Tal como lo dispone el aparte subrayado, el contratista del ICBF está sujeto a las normas, reglamentos o lineamientos que para tal efecto emita la entidad. No existe, por parte del contratista, autonomía o libertad alguna en el aspecto técnico.</w:t>
      </w:r>
    </w:p>
    <w:p w14:paraId="1982354B" w14:textId="311CB519" w:rsidR="00FF292C" w:rsidRPr="00FF292C" w:rsidRDefault="00FF292C" w:rsidP="00FF292C">
      <w:pPr>
        <w:jc w:val="both"/>
        <w:rPr>
          <w:rFonts w:ascii="Verdana" w:hAnsi="Verdana"/>
        </w:rPr>
      </w:pPr>
      <w:r w:rsidRPr="00FF292C">
        <w:rPr>
          <w:rFonts w:ascii="Verdana" w:hAnsi="Verdana"/>
        </w:rPr>
        <w:t>- Es el ICBF quien, conforme a la ley, debe regular la conducta y actividades del contratista, y éste tiene la obligación de acatar y seguir las directrices técnicas. Por tal motivo no es autónomo y carece de libertad o autonomía. Prueba de ello son los múltiples lineamientos técnicos que ha emitido el ICBF en aras de regular la actividad de los hogares infantiles.</w:t>
      </w:r>
    </w:p>
    <w:p w14:paraId="3683791A" w14:textId="355C3CDA" w:rsidR="00FF292C" w:rsidRPr="00FF292C" w:rsidRDefault="00FF292C" w:rsidP="00FF292C">
      <w:pPr>
        <w:jc w:val="both"/>
        <w:rPr>
          <w:rFonts w:ascii="Verdana" w:hAnsi="Verdana"/>
        </w:rPr>
      </w:pPr>
      <w:r w:rsidRPr="00FF292C">
        <w:rPr>
          <w:rFonts w:ascii="Verdana" w:hAnsi="Verdana"/>
        </w:rPr>
        <w:t>- Así mismo, tal como ya se mencionó, el ICBF, a través de un aporte, le proporciona al contratista, el cual es una entidad sin ánimo de lucro, los recursos necesarios para cubrir todos los gastos en los cuales deba incurrir para el desarrollo del programa. De tal forma que los medios para la prestación del servicio son provistos por el ICBF.</w:t>
      </w:r>
    </w:p>
    <w:p w14:paraId="0DC34C7A" w14:textId="2E973696" w:rsidR="00FF292C" w:rsidRPr="00FF292C" w:rsidRDefault="00FF292C" w:rsidP="00FF292C">
      <w:pPr>
        <w:jc w:val="both"/>
        <w:rPr>
          <w:rFonts w:ascii="Verdana" w:hAnsi="Verdana"/>
        </w:rPr>
      </w:pPr>
      <w:r w:rsidRPr="00FF292C">
        <w:rPr>
          <w:rFonts w:ascii="Verdana" w:hAnsi="Verdana"/>
        </w:rPr>
        <w:t>- Contrato de obra o de prestación de servicios, el cual será ejecutado por un tercero (trabajador)</w:t>
      </w:r>
    </w:p>
    <w:p w14:paraId="3EEACCC0" w14:textId="7A15E597" w:rsidR="00FF292C" w:rsidRPr="00FF292C" w:rsidRDefault="00FF292C" w:rsidP="00FF292C">
      <w:pPr>
        <w:jc w:val="both"/>
        <w:rPr>
          <w:rFonts w:ascii="Verdana" w:hAnsi="Verdana"/>
        </w:rPr>
      </w:pPr>
      <w:r w:rsidRPr="00FF292C">
        <w:rPr>
          <w:rFonts w:ascii="Verdana" w:hAnsi="Verdana"/>
        </w:rPr>
        <w:t xml:space="preserve">--De igual forma, el contrato que relaciona al ICBF y al contratista se da por medio de un contrato de aporte, no de obra ni de prestación de servicios. Y, como se ha mencionado reiteradamente, aquel tiene una naturaleza y características especiales, por lo que no puede confundirse con </w:t>
      </w:r>
      <w:proofErr w:type="gramStart"/>
      <w:r w:rsidRPr="00FF292C">
        <w:rPr>
          <w:rFonts w:ascii="Verdana" w:hAnsi="Verdana"/>
        </w:rPr>
        <w:t>éstos</w:t>
      </w:r>
      <w:proofErr w:type="gramEnd"/>
      <w:r w:rsidRPr="00FF292C">
        <w:rPr>
          <w:rFonts w:ascii="Verdana" w:hAnsi="Verdana"/>
        </w:rPr>
        <w:t xml:space="preserve"> dos.</w:t>
      </w:r>
    </w:p>
    <w:p w14:paraId="1776BCB0" w14:textId="3515CE8A" w:rsidR="00FF292C" w:rsidRPr="00FF292C" w:rsidRDefault="00FF292C" w:rsidP="00FF292C">
      <w:pPr>
        <w:jc w:val="both"/>
        <w:rPr>
          <w:rFonts w:ascii="Verdana" w:hAnsi="Verdana"/>
        </w:rPr>
      </w:pPr>
      <w:r w:rsidRPr="00FF292C">
        <w:rPr>
          <w:rFonts w:ascii="Verdana" w:hAnsi="Verdana"/>
        </w:rPr>
        <w:t>Precio determinado por la obra o el servicio prestado.</w:t>
      </w:r>
    </w:p>
    <w:p w14:paraId="214B12F8" w14:textId="20A14134" w:rsidR="00FF292C" w:rsidRPr="00FF292C" w:rsidRDefault="00FF292C" w:rsidP="00FF292C">
      <w:pPr>
        <w:jc w:val="both"/>
        <w:rPr>
          <w:rFonts w:ascii="Verdana" w:hAnsi="Verdana"/>
        </w:rPr>
      </w:pPr>
      <w:r w:rsidRPr="00FF292C">
        <w:rPr>
          <w:rFonts w:ascii="Verdana" w:hAnsi="Verdana"/>
        </w:rPr>
        <w:t>No existe un precio. El ICBF contribuye con el desarrollo del programa mediante un aporte, el cual está integrado por diferentes factores o emolumentos, situación que es acorde con la naturaleza de dicho contrato.</w:t>
      </w:r>
    </w:p>
    <w:p w14:paraId="6684A171" w14:textId="654F1CCA" w:rsidR="00FF292C" w:rsidRPr="00FF292C" w:rsidRDefault="00FF292C" w:rsidP="00FF292C">
      <w:pPr>
        <w:jc w:val="both"/>
        <w:rPr>
          <w:rFonts w:ascii="Verdana" w:hAnsi="Verdana"/>
        </w:rPr>
      </w:pPr>
      <w:r w:rsidRPr="00FF292C">
        <w:rPr>
          <w:rFonts w:ascii="Verdana" w:hAnsi="Verdana"/>
        </w:rPr>
        <w:t>Finalmente, el contrato de aporte no es para beneficio del ICBF, sino que los sujetos beneficiados directamente son los niños, niñas y adolescentes.</w:t>
      </w:r>
    </w:p>
    <w:p w14:paraId="6E084FF0" w14:textId="2710545D" w:rsidR="00FF292C" w:rsidRPr="00FF292C" w:rsidRDefault="00FF292C" w:rsidP="00FF292C">
      <w:pPr>
        <w:jc w:val="both"/>
        <w:rPr>
          <w:rFonts w:ascii="Verdana" w:hAnsi="Verdana"/>
        </w:rPr>
      </w:pPr>
      <w:r w:rsidRPr="00FF292C">
        <w:rPr>
          <w:rFonts w:ascii="Verdana" w:hAnsi="Verdana"/>
        </w:rPr>
        <w:t>Política de Prevención:</w:t>
      </w:r>
    </w:p>
    <w:p w14:paraId="3793D9A5" w14:textId="38814B9A" w:rsidR="00FF292C" w:rsidRPr="00FF292C" w:rsidRDefault="00FF292C" w:rsidP="00FF292C">
      <w:pPr>
        <w:jc w:val="both"/>
        <w:rPr>
          <w:rFonts w:ascii="Verdana" w:hAnsi="Verdana"/>
        </w:rPr>
      </w:pPr>
      <w:r w:rsidRPr="00FF292C">
        <w:rPr>
          <w:rFonts w:ascii="Verdana" w:hAnsi="Verdana"/>
        </w:rPr>
        <w:t xml:space="preserve">Para evitar la ocurrencia de los hechos generadores de reclamaciones al INSTITUTO COLOMBIANO DE BIENESTAR FAMILIAR en virtud del reconocimiento de acreencias laborales por obligaciones solidarias debido al incumplimiento por parte del operador en el pago de las acreencias y prestaciones sociales se estableció como estrategia reforzar la obligación del pago de seguridad social mediante la elaboración de las minutas modelo de los contratos de aporte donde </w:t>
      </w:r>
      <w:r w:rsidRPr="00FF292C">
        <w:rPr>
          <w:rFonts w:ascii="Verdana" w:hAnsi="Verdana"/>
        </w:rPr>
        <w:lastRenderedPageBreak/>
        <w:t>se incluyan las cláusulas de indemnidad y obligación del pago de aportes a la seguridad social por parte de los operadores, de las siguientes modalidades:</w:t>
      </w:r>
    </w:p>
    <w:p w14:paraId="3D9CEA71" w14:textId="533E284A" w:rsidR="00FF292C" w:rsidRPr="00FF292C" w:rsidRDefault="00FF292C" w:rsidP="00FF292C">
      <w:pPr>
        <w:jc w:val="both"/>
        <w:rPr>
          <w:rFonts w:ascii="Verdana" w:hAnsi="Verdana"/>
        </w:rPr>
      </w:pPr>
      <w:r w:rsidRPr="00FF292C">
        <w:rPr>
          <w:rFonts w:ascii="Verdana" w:hAnsi="Verdana"/>
        </w:rPr>
        <w:t>1. Generaciones étnicas con bienestar.</w:t>
      </w:r>
    </w:p>
    <w:p w14:paraId="2C67A3E0" w14:textId="129C7474" w:rsidR="00FF292C" w:rsidRPr="00FF292C" w:rsidRDefault="00FF292C" w:rsidP="00FF292C">
      <w:pPr>
        <w:jc w:val="both"/>
        <w:rPr>
          <w:rFonts w:ascii="Verdana" w:hAnsi="Verdana"/>
        </w:rPr>
      </w:pPr>
      <w:r w:rsidRPr="00FF292C">
        <w:rPr>
          <w:rFonts w:ascii="Verdana" w:hAnsi="Verdana"/>
        </w:rPr>
        <w:t>2. Generaciones con bienestar</w:t>
      </w:r>
    </w:p>
    <w:p w14:paraId="5CBAC774" w14:textId="172C4A41" w:rsidR="00FF292C" w:rsidRPr="00FF292C" w:rsidRDefault="00FF292C" w:rsidP="00FF292C">
      <w:pPr>
        <w:jc w:val="both"/>
        <w:rPr>
          <w:rFonts w:ascii="Verdana" w:hAnsi="Verdana"/>
        </w:rPr>
      </w:pPr>
      <w:r w:rsidRPr="00FF292C">
        <w:rPr>
          <w:rFonts w:ascii="Verdana" w:hAnsi="Verdana"/>
        </w:rPr>
        <w:t>2.1. Tradicional</w:t>
      </w:r>
    </w:p>
    <w:p w14:paraId="1F6FB220" w14:textId="1929575D" w:rsidR="00FF292C" w:rsidRPr="00FF292C" w:rsidRDefault="00FF292C" w:rsidP="00FF292C">
      <w:pPr>
        <w:jc w:val="both"/>
        <w:rPr>
          <w:rFonts w:ascii="Verdana" w:hAnsi="Verdana"/>
        </w:rPr>
      </w:pPr>
      <w:r w:rsidRPr="00FF292C">
        <w:rPr>
          <w:rFonts w:ascii="Verdana" w:hAnsi="Verdana"/>
        </w:rPr>
        <w:t>2.2. Rural</w:t>
      </w:r>
    </w:p>
    <w:p w14:paraId="7CCCF754" w14:textId="620943A7" w:rsidR="00FF292C" w:rsidRPr="00FF292C" w:rsidRDefault="00FF292C" w:rsidP="00FF292C">
      <w:pPr>
        <w:jc w:val="both"/>
        <w:rPr>
          <w:rFonts w:ascii="Verdana" w:hAnsi="Verdana"/>
        </w:rPr>
      </w:pPr>
      <w:r w:rsidRPr="00FF292C">
        <w:rPr>
          <w:rFonts w:ascii="Verdana" w:hAnsi="Verdana"/>
        </w:rPr>
        <w:t>De igual forma se realizará la socialización mediante correo electrónico a todas las Regionales, de las minutas que se elaboren como modelo de los contratos de aporte donde se incluyan las cláusulas de indemnidad y obligación del pago de aportes a la seguridad social por parte de los operadores.</w:t>
      </w:r>
    </w:p>
    <w:p w14:paraId="5814F0C2" w14:textId="7109AAF6" w:rsidR="00FF292C" w:rsidRPr="00FF292C" w:rsidRDefault="00FF292C" w:rsidP="00FF292C">
      <w:pPr>
        <w:jc w:val="both"/>
        <w:rPr>
          <w:rFonts w:ascii="Verdana" w:hAnsi="Verdana"/>
        </w:rPr>
      </w:pPr>
      <w:r w:rsidRPr="00FF292C">
        <w:rPr>
          <w:rFonts w:ascii="Verdana" w:hAnsi="Verdana"/>
          <w:b/>
          <w:bCs/>
        </w:rPr>
        <w:t xml:space="preserve">ARTÍCULO </w:t>
      </w:r>
      <w:r w:rsidRPr="00FF292C">
        <w:rPr>
          <w:rFonts w:ascii="Verdana" w:hAnsi="Verdana"/>
          <w:b/>
          <w:bCs/>
        </w:rPr>
        <w:t>2o</w:t>
      </w:r>
      <w:r w:rsidRPr="00FF292C">
        <w:rPr>
          <w:rFonts w:ascii="Verdana" w:hAnsi="Verdana"/>
          <w:b/>
          <w:bCs/>
        </w:rPr>
        <w:t>.</w:t>
      </w:r>
      <w:r w:rsidRPr="00FF292C">
        <w:rPr>
          <w:rFonts w:ascii="Verdana" w:hAnsi="Verdana"/>
        </w:rPr>
        <w:t xml:space="preserve"> Con el propósito de asegurar su efectividad y conocimiento por parte de sus destinatarios, la presente Resolución y el documento denominado “POLÍTICA DE PREVENCIÓN DEL DAÑO ANTIJURÍDICO DEL ICBF 2017” serán publicados en la página web del Instituto Colombiano de Bienestar Familiar - ICBF.</w:t>
      </w:r>
    </w:p>
    <w:p w14:paraId="636E9965" w14:textId="5B5BE9C9" w:rsidR="00FF292C" w:rsidRPr="00FF292C" w:rsidRDefault="00FF292C" w:rsidP="00FF292C">
      <w:pPr>
        <w:jc w:val="both"/>
        <w:rPr>
          <w:rFonts w:ascii="Verdana" w:hAnsi="Verdana"/>
        </w:rPr>
      </w:pPr>
      <w:r w:rsidRPr="00FF292C">
        <w:rPr>
          <w:rFonts w:ascii="Verdana" w:hAnsi="Verdana"/>
          <w:b/>
          <w:bCs/>
        </w:rPr>
        <w:t xml:space="preserve">ARTÍCULO </w:t>
      </w:r>
      <w:r w:rsidRPr="00FF292C">
        <w:rPr>
          <w:rFonts w:ascii="Verdana" w:hAnsi="Verdana"/>
          <w:b/>
          <w:bCs/>
        </w:rPr>
        <w:t>3o</w:t>
      </w:r>
      <w:r w:rsidRPr="00FF292C">
        <w:rPr>
          <w:rFonts w:ascii="Verdana" w:hAnsi="Verdana"/>
          <w:b/>
          <w:bCs/>
        </w:rPr>
        <w:t>.</w:t>
      </w:r>
      <w:r w:rsidRPr="00FF292C">
        <w:rPr>
          <w:rFonts w:ascii="Verdana" w:hAnsi="Verdana"/>
        </w:rPr>
        <w:t xml:space="preserve"> La Política de Prevención del Daño Antijurídico, se evaluará y ajustará periódicamente por parte del Comité de Defensa Judicial y Conciliación del ICBF, de manera que se identifiquen los hechos generadores del daño antijurídico. Para ello, cada área misional del ICBF, deberá proponer una medida administrativa en la que se establezca, como mínimo:</w:t>
      </w:r>
    </w:p>
    <w:p w14:paraId="7B8D3F6E" w14:textId="7024A606" w:rsidR="00FF292C" w:rsidRPr="00FF292C" w:rsidRDefault="00FF292C" w:rsidP="00FF292C">
      <w:pPr>
        <w:jc w:val="both"/>
        <w:rPr>
          <w:rFonts w:ascii="Verdana" w:hAnsi="Verdana"/>
        </w:rPr>
      </w:pPr>
      <w:r w:rsidRPr="00FF292C">
        <w:rPr>
          <w:rFonts w:ascii="Verdana" w:hAnsi="Verdana"/>
        </w:rPr>
        <w:t>--Las medidas necesarias para la solución del problema.</w:t>
      </w:r>
    </w:p>
    <w:p w14:paraId="1C72E46C" w14:textId="4902247F" w:rsidR="00FF292C" w:rsidRPr="00FF292C" w:rsidRDefault="00FF292C" w:rsidP="00FF292C">
      <w:pPr>
        <w:jc w:val="both"/>
        <w:rPr>
          <w:rFonts w:ascii="Verdana" w:hAnsi="Verdana"/>
        </w:rPr>
      </w:pPr>
      <w:r w:rsidRPr="00FF292C">
        <w:rPr>
          <w:rFonts w:ascii="Verdana" w:hAnsi="Verdana"/>
        </w:rPr>
        <w:t>--El mecanismo en el que se implementarán dichas medidas.</w:t>
      </w:r>
    </w:p>
    <w:p w14:paraId="05D49219" w14:textId="723F00C3" w:rsidR="00FF292C" w:rsidRPr="00FF292C" w:rsidRDefault="00FF292C" w:rsidP="00FF292C">
      <w:pPr>
        <w:jc w:val="both"/>
        <w:rPr>
          <w:rFonts w:ascii="Verdana" w:hAnsi="Verdana"/>
        </w:rPr>
      </w:pPr>
      <w:r w:rsidRPr="00FF292C">
        <w:rPr>
          <w:rFonts w:ascii="Verdana" w:hAnsi="Verdana"/>
        </w:rPr>
        <w:t>--El presupuesto de los recursos que serán necesarios para llevar a cabo la estrategia con éxito.</w:t>
      </w:r>
    </w:p>
    <w:p w14:paraId="54B234DC" w14:textId="760D36DE" w:rsidR="00FF292C" w:rsidRPr="00FF292C" w:rsidRDefault="00FF292C" w:rsidP="00FF292C">
      <w:pPr>
        <w:jc w:val="both"/>
        <w:rPr>
          <w:rFonts w:ascii="Verdana" w:hAnsi="Verdana"/>
        </w:rPr>
      </w:pPr>
      <w:r w:rsidRPr="00FF292C">
        <w:rPr>
          <w:rFonts w:ascii="Verdana" w:hAnsi="Verdana"/>
        </w:rPr>
        <w:t>--El área responsable de la implementación de la estrategia.</w:t>
      </w:r>
    </w:p>
    <w:p w14:paraId="249C8615" w14:textId="73FED091" w:rsidR="00FF292C" w:rsidRPr="00FF292C" w:rsidRDefault="00FF292C" w:rsidP="00FF292C">
      <w:pPr>
        <w:jc w:val="both"/>
        <w:rPr>
          <w:rFonts w:ascii="Verdana" w:hAnsi="Verdana"/>
        </w:rPr>
      </w:pPr>
      <w:r w:rsidRPr="00FF292C">
        <w:rPr>
          <w:rFonts w:ascii="Verdana" w:hAnsi="Verdana"/>
        </w:rPr>
        <w:t>--Los roles que deberán desempeñar las áreas responsables de la implementación de la medida.</w:t>
      </w:r>
    </w:p>
    <w:p w14:paraId="149948EE" w14:textId="3936ACE2" w:rsidR="00FF292C" w:rsidRPr="00FF292C" w:rsidRDefault="00FF292C" w:rsidP="00FF292C">
      <w:pPr>
        <w:jc w:val="both"/>
        <w:rPr>
          <w:rFonts w:ascii="Verdana" w:hAnsi="Verdana"/>
        </w:rPr>
      </w:pPr>
      <w:r w:rsidRPr="00FF292C">
        <w:rPr>
          <w:rFonts w:ascii="Verdana" w:hAnsi="Verdana"/>
          <w:b/>
          <w:bCs/>
        </w:rPr>
        <w:t xml:space="preserve">ARTÍCULO </w:t>
      </w:r>
      <w:r w:rsidRPr="00FF292C">
        <w:rPr>
          <w:rFonts w:ascii="Verdana" w:hAnsi="Verdana"/>
          <w:b/>
          <w:bCs/>
        </w:rPr>
        <w:t>4o</w:t>
      </w:r>
      <w:r w:rsidRPr="00FF292C">
        <w:rPr>
          <w:rFonts w:ascii="Verdana" w:hAnsi="Verdana"/>
          <w:b/>
          <w:bCs/>
        </w:rPr>
        <w:t>.</w:t>
      </w:r>
      <w:r w:rsidRPr="00FF292C">
        <w:rPr>
          <w:rFonts w:ascii="Verdana" w:hAnsi="Verdana"/>
        </w:rPr>
        <w:t xml:space="preserve"> Con el fin de disminuir las causas, falencias, omisiones o acciones generadoras del daño antijurídico, las áreas misionales atenderán las recomendaciones emitidas por el Comité de Defensa Judicial y Conciliación del ICBF.</w:t>
      </w:r>
    </w:p>
    <w:p w14:paraId="36CA689A" w14:textId="4F64802C" w:rsidR="00FF292C" w:rsidRPr="00FF292C" w:rsidRDefault="00FF292C" w:rsidP="00FF292C">
      <w:pPr>
        <w:jc w:val="both"/>
        <w:rPr>
          <w:rFonts w:ascii="Verdana" w:hAnsi="Verdana"/>
        </w:rPr>
      </w:pPr>
      <w:r w:rsidRPr="00FF292C">
        <w:rPr>
          <w:rFonts w:ascii="Verdana" w:hAnsi="Verdana"/>
          <w:b/>
          <w:bCs/>
        </w:rPr>
        <w:t xml:space="preserve">ARTÍCULO </w:t>
      </w:r>
      <w:r w:rsidRPr="00FF292C">
        <w:rPr>
          <w:rFonts w:ascii="Verdana" w:hAnsi="Verdana"/>
          <w:b/>
          <w:bCs/>
        </w:rPr>
        <w:t>5o</w:t>
      </w:r>
      <w:r w:rsidRPr="00FF292C">
        <w:rPr>
          <w:rFonts w:ascii="Verdana" w:hAnsi="Verdana"/>
          <w:b/>
          <w:bCs/>
        </w:rPr>
        <w:t>.</w:t>
      </w:r>
      <w:r w:rsidRPr="00FF292C">
        <w:rPr>
          <w:rFonts w:ascii="Verdana" w:hAnsi="Verdana"/>
        </w:rPr>
        <w:t xml:space="preserve"> La presente resolución rige a partir de la fecha de su publicación.</w:t>
      </w:r>
    </w:p>
    <w:p w14:paraId="5972A22C" w14:textId="7A83C4B7" w:rsidR="00FF292C" w:rsidRPr="00FF292C" w:rsidRDefault="00FF292C" w:rsidP="00FF292C">
      <w:pPr>
        <w:jc w:val="center"/>
        <w:rPr>
          <w:rFonts w:ascii="Verdana" w:hAnsi="Verdana"/>
          <w:b/>
          <w:bCs/>
        </w:rPr>
      </w:pPr>
      <w:r w:rsidRPr="00FF292C">
        <w:rPr>
          <w:rFonts w:ascii="Verdana" w:hAnsi="Verdana"/>
          <w:b/>
          <w:bCs/>
        </w:rPr>
        <w:t>COMUNIQUESE Y CÚMPLASE</w:t>
      </w:r>
    </w:p>
    <w:p w14:paraId="0F2D68DC" w14:textId="3AA09EC2" w:rsidR="00FF292C" w:rsidRPr="00FF292C" w:rsidRDefault="00FF292C" w:rsidP="00FF292C">
      <w:pPr>
        <w:jc w:val="center"/>
        <w:rPr>
          <w:rFonts w:ascii="Verdana" w:hAnsi="Verdana"/>
        </w:rPr>
      </w:pPr>
      <w:r w:rsidRPr="00FF292C">
        <w:rPr>
          <w:rFonts w:ascii="Verdana" w:hAnsi="Verdana"/>
        </w:rPr>
        <w:t>DADA EN BOGOTÁ, D.C. 28 DÍAS DEL MES DE DICIEMBRE DEL 2017</w:t>
      </w:r>
    </w:p>
    <w:p w14:paraId="4E1038DC" w14:textId="31921118" w:rsidR="00FF292C" w:rsidRPr="00FF292C" w:rsidRDefault="00FF292C" w:rsidP="00FF292C">
      <w:pPr>
        <w:jc w:val="center"/>
        <w:rPr>
          <w:rFonts w:ascii="Verdana" w:hAnsi="Verdana"/>
          <w:b/>
          <w:bCs/>
        </w:rPr>
      </w:pPr>
      <w:r w:rsidRPr="00FF292C">
        <w:rPr>
          <w:rFonts w:ascii="Verdana" w:hAnsi="Verdana"/>
          <w:b/>
          <w:bCs/>
        </w:rPr>
        <w:t>KAREN ABUDINEN ABUCHAIBE</w:t>
      </w:r>
    </w:p>
    <w:p w14:paraId="54282CAA" w14:textId="5121AFAF" w:rsidR="00FF292C" w:rsidRPr="00FF292C" w:rsidRDefault="00FF292C" w:rsidP="00FF292C">
      <w:pPr>
        <w:jc w:val="center"/>
        <w:rPr>
          <w:rFonts w:ascii="Verdana" w:hAnsi="Verdana"/>
        </w:rPr>
      </w:pPr>
      <w:r w:rsidRPr="00FF292C">
        <w:rPr>
          <w:rFonts w:ascii="Verdana" w:hAnsi="Verdana"/>
        </w:rPr>
        <w:lastRenderedPageBreak/>
        <w:t>DIRECTORA GENERAL</w:t>
      </w:r>
    </w:p>
    <w:p w14:paraId="3C0048DF" w14:textId="482E11A8" w:rsidR="00FF292C" w:rsidRPr="00FF292C" w:rsidRDefault="00FF292C" w:rsidP="00FF292C">
      <w:pPr>
        <w:jc w:val="both"/>
        <w:rPr>
          <w:rFonts w:ascii="Verdana" w:hAnsi="Verdana"/>
          <w:b/>
          <w:bCs/>
        </w:rPr>
      </w:pPr>
      <w:r w:rsidRPr="00FF292C">
        <w:rPr>
          <w:rFonts w:ascii="Verdana" w:hAnsi="Verdana"/>
          <w:b/>
          <w:bCs/>
        </w:rPr>
        <w:t>NOTAS AL FINAL</w:t>
      </w:r>
    </w:p>
    <w:p w14:paraId="603B9279" w14:textId="3EF74DF8" w:rsidR="00FF292C" w:rsidRPr="00FF292C" w:rsidRDefault="00FF292C" w:rsidP="00FF292C">
      <w:pPr>
        <w:jc w:val="both"/>
        <w:rPr>
          <w:rFonts w:ascii="Verdana" w:hAnsi="Verdana"/>
        </w:rPr>
      </w:pPr>
      <w:r w:rsidRPr="00FF292C">
        <w:rPr>
          <w:rFonts w:ascii="Verdana" w:hAnsi="Verdana"/>
        </w:rPr>
        <w:t>1. “Por la cual se dictan normas para la protección de la niñez, se establece el Sistema Nacional de Bienestar Familiar, se reorganiza el Instituto Colombiano de Bienestar Familiar y se dictan otras disposiciones", Título III "Del Sistema Nacional de Bienestar Familiar”, arts. 12 a 18.</w:t>
      </w:r>
    </w:p>
    <w:p w14:paraId="77E60BC3" w14:textId="686F0FAF" w:rsidR="002822A6" w:rsidRPr="00FF292C" w:rsidRDefault="00FF292C" w:rsidP="00FF292C">
      <w:pPr>
        <w:jc w:val="both"/>
        <w:rPr>
          <w:rFonts w:ascii="Verdana" w:hAnsi="Verdana"/>
        </w:rPr>
      </w:pPr>
      <w:r w:rsidRPr="00FF292C">
        <w:rPr>
          <w:rFonts w:ascii="Verdana" w:hAnsi="Verdana"/>
        </w:rPr>
        <w:t>2. “Por la cual se expide el Código de la Infancia y la Adolescencia”, Libro III "Sistema Nacional De Bienestar Familiar, Políticas Públicas e Inspección, Vigilancia y Control".</w:t>
      </w:r>
    </w:p>
    <w:sectPr w:rsidR="002822A6" w:rsidRPr="00FF29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A7"/>
    <w:rsid w:val="000B4793"/>
    <w:rsid w:val="002822A6"/>
    <w:rsid w:val="00F549A7"/>
    <w:rsid w:val="00FF29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C62AD"/>
  <w15:chartTrackingRefBased/>
  <w15:docId w15:val="{68522F05-6BAB-4143-B218-6D9237C8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82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30324">
      <w:bodyDiv w:val="1"/>
      <w:marLeft w:val="0"/>
      <w:marRight w:val="0"/>
      <w:marTop w:val="0"/>
      <w:marBottom w:val="0"/>
      <w:divBdr>
        <w:top w:val="none" w:sz="0" w:space="0" w:color="auto"/>
        <w:left w:val="none" w:sz="0" w:space="0" w:color="auto"/>
        <w:bottom w:val="none" w:sz="0" w:space="0" w:color="auto"/>
        <w:right w:val="none" w:sz="0" w:space="0" w:color="auto"/>
      </w:divBdr>
    </w:div>
    <w:div w:id="153111871">
      <w:bodyDiv w:val="1"/>
      <w:marLeft w:val="0"/>
      <w:marRight w:val="0"/>
      <w:marTop w:val="0"/>
      <w:marBottom w:val="0"/>
      <w:divBdr>
        <w:top w:val="none" w:sz="0" w:space="0" w:color="auto"/>
        <w:left w:val="none" w:sz="0" w:space="0" w:color="auto"/>
        <w:bottom w:val="none" w:sz="0" w:space="0" w:color="auto"/>
        <w:right w:val="none" w:sz="0" w:space="0" w:color="auto"/>
      </w:divBdr>
    </w:div>
    <w:div w:id="665786095">
      <w:bodyDiv w:val="1"/>
      <w:marLeft w:val="0"/>
      <w:marRight w:val="0"/>
      <w:marTop w:val="0"/>
      <w:marBottom w:val="0"/>
      <w:divBdr>
        <w:top w:val="none" w:sz="0" w:space="0" w:color="auto"/>
        <w:left w:val="none" w:sz="0" w:space="0" w:color="auto"/>
        <w:bottom w:val="none" w:sz="0" w:space="0" w:color="auto"/>
        <w:right w:val="none" w:sz="0" w:space="0" w:color="auto"/>
      </w:divBdr>
    </w:div>
    <w:div w:id="1238132014">
      <w:bodyDiv w:val="1"/>
      <w:marLeft w:val="0"/>
      <w:marRight w:val="0"/>
      <w:marTop w:val="0"/>
      <w:marBottom w:val="0"/>
      <w:divBdr>
        <w:top w:val="none" w:sz="0" w:space="0" w:color="auto"/>
        <w:left w:val="none" w:sz="0" w:space="0" w:color="auto"/>
        <w:bottom w:val="none" w:sz="0" w:space="0" w:color="auto"/>
        <w:right w:val="none" w:sz="0" w:space="0" w:color="auto"/>
      </w:divBdr>
    </w:div>
    <w:div w:id="1377849110">
      <w:bodyDiv w:val="1"/>
      <w:marLeft w:val="0"/>
      <w:marRight w:val="0"/>
      <w:marTop w:val="0"/>
      <w:marBottom w:val="0"/>
      <w:divBdr>
        <w:top w:val="none" w:sz="0" w:space="0" w:color="auto"/>
        <w:left w:val="none" w:sz="0" w:space="0" w:color="auto"/>
        <w:bottom w:val="none" w:sz="0" w:space="0" w:color="auto"/>
        <w:right w:val="none" w:sz="0" w:space="0" w:color="auto"/>
      </w:divBdr>
    </w:div>
    <w:div w:id="1533686901">
      <w:bodyDiv w:val="1"/>
      <w:marLeft w:val="0"/>
      <w:marRight w:val="0"/>
      <w:marTop w:val="0"/>
      <w:marBottom w:val="0"/>
      <w:divBdr>
        <w:top w:val="none" w:sz="0" w:space="0" w:color="auto"/>
        <w:left w:val="none" w:sz="0" w:space="0" w:color="auto"/>
        <w:bottom w:val="none" w:sz="0" w:space="0" w:color="auto"/>
        <w:right w:val="none" w:sz="0" w:space="0" w:color="auto"/>
      </w:divBdr>
    </w:div>
    <w:div w:id="212503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2D088-F6F3-42A8-B9AD-508F09ADA3C5}"/>
</file>

<file path=customXml/itemProps2.xml><?xml version="1.0" encoding="utf-8"?>
<ds:datastoreItem xmlns:ds="http://schemas.openxmlformats.org/officeDocument/2006/customXml" ds:itemID="{AED1466D-B5CC-4A4A-9E07-44343919A7EC}"/>
</file>

<file path=customXml/itemProps3.xml><?xml version="1.0" encoding="utf-8"?>
<ds:datastoreItem xmlns:ds="http://schemas.openxmlformats.org/officeDocument/2006/customXml" ds:itemID="{C9EF86A1-E440-4F00-92AB-1376CEA7559D}"/>
</file>

<file path=docProps/app.xml><?xml version="1.0" encoding="utf-8"?>
<Properties xmlns="http://schemas.openxmlformats.org/officeDocument/2006/extended-properties" xmlns:vt="http://schemas.openxmlformats.org/officeDocument/2006/docPropsVTypes">
  <Template>Normal</Template>
  <TotalTime>10</TotalTime>
  <Pages>30</Pages>
  <Words>5985</Words>
  <Characters>32922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2026-02-25T14:54:00Z</dcterms:created>
  <dcterms:modified xsi:type="dcterms:W3CDTF">2026-02-25T15:09:00Z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