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87A1" w14:textId="37AF7070" w:rsidR="00540D7D" w:rsidRDefault="0704516A" w:rsidP="6B87348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RESOLUCIÓN 1300 DE 2001</w:t>
      </w:r>
    </w:p>
    <w:p w14:paraId="7A6B990F" w14:textId="405E4DFD" w:rsidR="006E3EF9" w:rsidRPr="006E3EF9" w:rsidRDefault="006E3EF9" w:rsidP="006E3EF9">
      <w:pPr>
        <w:pStyle w:val="Sinespaciado"/>
        <w:jc w:val="both"/>
        <w:rPr>
          <w:rFonts w:ascii="Verdana" w:hAnsi="Verdana"/>
          <w:sz w:val="20"/>
          <w:szCs w:val="20"/>
        </w:rPr>
      </w:pPr>
      <w:r w:rsidRPr="006E3EF9">
        <w:rPr>
          <w:rFonts w:ascii="Verdana" w:hAnsi="Verdana"/>
          <w:sz w:val="20"/>
          <w:szCs w:val="20"/>
        </w:rPr>
        <w:t xml:space="preserve">Fecha de Expedición: 11 de julio de 2001  </w:t>
      </w:r>
    </w:p>
    <w:p w14:paraId="64BCA78E" w14:textId="352DFD61" w:rsidR="006E3EF9" w:rsidRPr="006E3EF9" w:rsidRDefault="006E3EF9" w:rsidP="006E3EF9">
      <w:pPr>
        <w:pStyle w:val="Sinespaciado"/>
        <w:jc w:val="both"/>
        <w:rPr>
          <w:rFonts w:ascii="Verdana" w:hAnsi="Verdana"/>
          <w:sz w:val="20"/>
          <w:szCs w:val="20"/>
        </w:rPr>
      </w:pPr>
      <w:r w:rsidRPr="006E3EF9">
        <w:rPr>
          <w:rFonts w:ascii="Verdana" w:hAnsi="Verdana"/>
          <w:sz w:val="20"/>
          <w:szCs w:val="20"/>
        </w:rPr>
        <w:t xml:space="preserve">Fecha de entrada en vigencia: 11 de julio de 2001  </w:t>
      </w:r>
    </w:p>
    <w:p w14:paraId="2596F52C" w14:textId="77777777" w:rsidR="006E3EF9" w:rsidRDefault="006E3EF9" w:rsidP="006E3EF9">
      <w:pPr>
        <w:pStyle w:val="Sinespaciado"/>
        <w:jc w:val="both"/>
        <w:rPr>
          <w:rFonts w:ascii="Verdana" w:hAnsi="Verdana"/>
          <w:sz w:val="20"/>
          <w:szCs w:val="20"/>
        </w:rPr>
      </w:pPr>
      <w:r w:rsidRPr="006E3EF9">
        <w:rPr>
          <w:rFonts w:ascii="Verdana" w:hAnsi="Verdana"/>
          <w:sz w:val="20"/>
          <w:szCs w:val="20"/>
        </w:rPr>
        <w:t>Estado de la vigencia: derogada por el artículo 5 de la Resolución 1738 de 2007</w:t>
      </w:r>
      <w:r w:rsidRPr="006E3EF9">
        <w:rPr>
          <w:rFonts w:ascii="Verdana" w:hAnsi="Verdana"/>
          <w:sz w:val="20"/>
          <w:szCs w:val="20"/>
        </w:rPr>
        <w:tab/>
      </w:r>
    </w:p>
    <w:p w14:paraId="11383AA1" w14:textId="77777777" w:rsidR="006E3EF9" w:rsidRDefault="006E3EF9" w:rsidP="006E3EF9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3474D125" w14:textId="2B4856D7" w:rsidR="006E3EF9" w:rsidRPr="006E3EF9" w:rsidRDefault="006E3EF9" w:rsidP="006E3EF9">
      <w:pPr>
        <w:pStyle w:val="Sinespaciado"/>
        <w:jc w:val="both"/>
        <w:rPr>
          <w:rFonts w:ascii="Verdana" w:hAnsi="Verdana"/>
          <w:sz w:val="20"/>
          <w:szCs w:val="20"/>
        </w:rPr>
      </w:pPr>
      <w:r w:rsidRPr="006E3EF9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00885B20" w:rsidR="00540D7D" w:rsidRPr="006E3EF9" w:rsidRDefault="006E3EF9" w:rsidP="006E3EF9">
      <w:pPr>
        <w:pStyle w:val="Sinespaciado"/>
        <w:jc w:val="both"/>
        <w:rPr>
          <w:rFonts w:ascii="Verdana" w:hAnsi="Verdana"/>
          <w:sz w:val="20"/>
          <w:szCs w:val="20"/>
        </w:rPr>
      </w:pPr>
      <w:r w:rsidRPr="006E3EF9">
        <w:rPr>
          <w:rFonts w:ascii="Verdana" w:hAnsi="Verdana"/>
          <w:sz w:val="20"/>
          <w:szCs w:val="20"/>
        </w:rPr>
        <w:t>Número del Diario Oficial: N/A</w:t>
      </w:r>
    </w:p>
    <w:p w14:paraId="05C91E82" w14:textId="77777777" w:rsidR="006E3EF9" w:rsidRPr="006E3EF9" w:rsidRDefault="006E3EF9" w:rsidP="006E3EF9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5E2EA52F" w14:textId="5F89E6A3" w:rsidR="44990FB0" w:rsidRDefault="44990FB0" w:rsidP="6B87348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RESOLUCIÓN 1300 DE 2001</w:t>
      </w:r>
    </w:p>
    <w:p w14:paraId="34DA321F" w14:textId="07DBA186" w:rsidR="44990FB0" w:rsidRDefault="44990FB0" w:rsidP="6B87348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(11</w:t>
      </w:r>
      <w:r w:rsidR="0FE92E9B" w:rsidRPr="6B87348B">
        <w:rPr>
          <w:rFonts w:ascii="Verdana" w:eastAsia="Verdana" w:hAnsi="Verdana" w:cs="Verdana"/>
          <w:b/>
          <w:bCs/>
          <w:sz w:val="22"/>
          <w:szCs w:val="22"/>
        </w:rPr>
        <w:t xml:space="preserve"> de</w:t>
      </w:r>
      <w:r w:rsidRPr="6B87348B">
        <w:rPr>
          <w:rFonts w:ascii="Verdana" w:eastAsia="Verdana" w:hAnsi="Verdana" w:cs="Verdana"/>
          <w:b/>
          <w:bCs/>
          <w:sz w:val="22"/>
          <w:szCs w:val="22"/>
        </w:rPr>
        <w:t xml:space="preserve"> julio)</w:t>
      </w:r>
    </w:p>
    <w:p w14:paraId="410F25F4" w14:textId="7C75EBE0" w:rsidR="44990FB0" w:rsidRDefault="44990FB0" w:rsidP="6B87348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– ICBF</w:t>
      </w:r>
    </w:p>
    <w:p w14:paraId="5B45CE3E" w14:textId="51EE8802" w:rsidR="44990FB0" w:rsidRDefault="44990FB0" w:rsidP="6B87348B">
      <w:pPr>
        <w:jc w:val="center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“Por medio de la cual se modifica el artículo segundo de la Resolución No.2222 del 26 de agosto de 1998, por la cual se creó el Comité de Gestión Financiera”</w:t>
      </w:r>
    </w:p>
    <w:p w14:paraId="5056B269" w14:textId="688C9A43" w:rsidR="44990FB0" w:rsidRDefault="44990FB0" w:rsidP="6B87348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FAMILIAR,</w:t>
      </w:r>
    </w:p>
    <w:p w14:paraId="2B44F68C" w14:textId="67B9B90E" w:rsidR="44990FB0" w:rsidRDefault="44990FB0" w:rsidP="6B87348B">
      <w:pPr>
        <w:jc w:val="center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En uso de sus facultades legales y estatutarias,</w:t>
      </w:r>
    </w:p>
    <w:p w14:paraId="6530DD76" w14:textId="67ECB31F" w:rsidR="44990FB0" w:rsidRDefault="44990FB0" w:rsidP="6B87348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331D4F9A" w14:textId="4058E111" w:rsidR="44990FB0" w:rsidRDefault="44990FB0" w:rsidP="6B87348B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Que por medio de la Resolución No. 2222 del 26 de agosto de 1998, se creó el Comité de Gestión Financiera en el Instituto Colombiano de Bienestar Familiar.</w:t>
      </w:r>
    </w:p>
    <w:p w14:paraId="52273C75" w14:textId="340F0ECB" w:rsidR="44990FB0" w:rsidRDefault="44990FB0" w:rsidP="6B87348B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Que mediante el Decreto No.1137 del 29 de junio de 1999, se organizó el Sistema Administrativo de Bienestar Familiar y se reestructuró el Instituto Colombiano de Bienestar Familiar.</w:t>
      </w:r>
    </w:p>
    <w:p w14:paraId="2CF62BDD" w14:textId="5CA87718" w:rsidR="44990FB0" w:rsidRDefault="44990FB0" w:rsidP="6B87348B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Que con el Decreto No. 1138 del 29 de junio de 1999, se estableció la nueva organización interna del Instituto Colombiano de Bienestar Familiar.</w:t>
      </w:r>
    </w:p>
    <w:p w14:paraId="4089358B" w14:textId="6996C468" w:rsidR="44990FB0" w:rsidRDefault="44990FB0" w:rsidP="6B87348B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Que a través del Decreto No.2206 del 11 de noviembre de 1999, se modificó la planta de personal del Instituto Colombiano de Bienestar Familiar.</w:t>
      </w:r>
    </w:p>
    <w:p w14:paraId="5CE336AC" w14:textId="4DCA7FEA" w:rsidR="44990FB0" w:rsidRDefault="44990FB0" w:rsidP="6B87348B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Que de conformidad con lo anterior, es necesario modificar el artículo segundo de la Resolución 2222 del 26 de agosto de 1998, ajustándolo a la nueva estructura y planta, y, además agregar como miembro integrante de dicho Comité al Jefe de la Oficina Jurídica, atendiendo a las nuevas responsabilidades.</w:t>
      </w:r>
    </w:p>
    <w:p w14:paraId="00456D8F" w14:textId="61364562" w:rsidR="44990FB0" w:rsidRDefault="44990FB0" w:rsidP="6B87348B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Que en mérito de lo expuesto,</w:t>
      </w:r>
    </w:p>
    <w:p w14:paraId="6569278C" w14:textId="3FA23C79" w:rsidR="44990FB0" w:rsidRDefault="44990FB0" w:rsidP="6B87348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025AA2F3" w14:textId="7CE2B9A3" w:rsidR="44990FB0" w:rsidRDefault="44990FB0" w:rsidP="6B87348B">
      <w:pPr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6B87348B">
        <w:rPr>
          <w:rFonts w:ascii="Verdana" w:eastAsia="Verdana" w:hAnsi="Verdana" w:cs="Verdana"/>
          <w:sz w:val="22"/>
          <w:szCs w:val="22"/>
        </w:rPr>
        <w:t xml:space="preserve"> Modificar parcialmente la Resolución No.2222 del 26 de agosto de 1998, por medio de la cual se creó el Comité de Gestión Financiera.</w:t>
      </w:r>
    </w:p>
    <w:p w14:paraId="494CB54B" w14:textId="20F898C1" w:rsidR="44990FB0" w:rsidRDefault="44990FB0" w:rsidP="6B87348B">
      <w:pPr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6B87348B">
        <w:rPr>
          <w:rFonts w:ascii="Verdana" w:eastAsia="Verdana" w:hAnsi="Verdana" w:cs="Verdana"/>
          <w:sz w:val="22"/>
          <w:szCs w:val="22"/>
        </w:rPr>
        <w:t xml:space="preserve"> El artículo segundo de la Resolución No.2222 del 26 de agosto de 1998, quedará así:</w:t>
      </w:r>
    </w:p>
    <w:p w14:paraId="2C5B7490" w14:textId="5896F90E" w:rsidR="44990FB0" w:rsidRDefault="44990FB0" w:rsidP="6B87348B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ARTÍCULO 2o. La integración del Comité de Gestión Financiera será la siguiente:</w:t>
      </w:r>
    </w:p>
    <w:p w14:paraId="48657ECC" w14:textId="7AEDD0BD" w:rsidR="44990FB0" w:rsidRDefault="44990FB0" w:rsidP="6B87348B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lastRenderedPageBreak/>
        <w:t>Director General.</w:t>
      </w:r>
    </w:p>
    <w:p w14:paraId="3243031E" w14:textId="0B28E9F2" w:rsidR="44990FB0" w:rsidRDefault="44990FB0" w:rsidP="6B87348B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Secretario General.</w:t>
      </w:r>
    </w:p>
    <w:p w14:paraId="20480BE3" w14:textId="00D0EFA2" w:rsidR="44990FB0" w:rsidRDefault="44990FB0" w:rsidP="6B87348B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Director Técnico.</w:t>
      </w:r>
    </w:p>
    <w:p w14:paraId="5BC1A109" w14:textId="7335D6AE" w:rsidR="44990FB0" w:rsidRDefault="44990FB0" w:rsidP="6B87348B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Director de Gestión Territorial.</w:t>
      </w:r>
    </w:p>
    <w:p w14:paraId="27EF2910" w14:textId="5C9F92D1" w:rsidR="44990FB0" w:rsidRDefault="44990FB0" w:rsidP="6B87348B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Subdirector Financiero.</w:t>
      </w:r>
    </w:p>
    <w:p w14:paraId="07AD7F85" w14:textId="5304164C" w:rsidR="44990FB0" w:rsidRDefault="44990FB0" w:rsidP="6B87348B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Subdirector Financiero del Sistema Nacional de Bienestar Familiar.</w:t>
      </w:r>
    </w:p>
    <w:p w14:paraId="6E0B7A5F" w14:textId="7D9D5505" w:rsidR="44990FB0" w:rsidRDefault="44990FB0" w:rsidP="6B87348B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Jefe de la Oficina Jurídica.</w:t>
      </w:r>
    </w:p>
    <w:p w14:paraId="7FA69BEB" w14:textId="120216BC" w:rsidR="44990FB0" w:rsidRDefault="44990FB0" w:rsidP="6B87348B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Coordinador Grupo Gestión y Consolidación Presupuestal de la Subdirección Financiera, quien actuará como Secretario.</w:t>
      </w:r>
    </w:p>
    <w:p w14:paraId="0C42B914" w14:textId="7C08E55F" w:rsidR="44990FB0" w:rsidRDefault="44990FB0" w:rsidP="6B87348B">
      <w:pPr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6B87348B">
        <w:rPr>
          <w:rFonts w:ascii="Verdana" w:eastAsia="Verdana" w:hAnsi="Verdana" w:cs="Verdana"/>
          <w:sz w:val="22"/>
          <w:szCs w:val="22"/>
        </w:rPr>
        <w:t xml:space="preserve"> Los demás artículos de la Resolución No.2222 del 26 de agosto de 1998, no sufren modificación.</w:t>
      </w:r>
    </w:p>
    <w:p w14:paraId="5CE30F0C" w14:textId="48C15C70" w:rsidR="44990FB0" w:rsidRDefault="44990FB0" w:rsidP="6B87348B">
      <w:pPr>
        <w:jc w:val="both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ARTÍCULO 4o.</w:t>
      </w:r>
      <w:r w:rsidRPr="6B87348B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 y deroga las normas que te sean contrarias.</w:t>
      </w:r>
    </w:p>
    <w:p w14:paraId="754097BA" w14:textId="7E49A251" w:rsidR="44990FB0" w:rsidRDefault="44990FB0" w:rsidP="6B87348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COMUNÍQUESE, Y CÚMPLASE</w:t>
      </w:r>
      <w:r w:rsidR="1C8BFCBE" w:rsidRPr="6B87348B">
        <w:rPr>
          <w:rFonts w:ascii="Verdana" w:eastAsia="Verdana" w:hAnsi="Verdana" w:cs="Verdana"/>
          <w:b/>
          <w:bCs/>
          <w:sz w:val="22"/>
          <w:szCs w:val="22"/>
        </w:rPr>
        <w:t>,</w:t>
      </w:r>
    </w:p>
    <w:p w14:paraId="603377D2" w14:textId="063FB441" w:rsidR="44990FB0" w:rsidRDefault="44990FB0" w:rsidP="6B87348B">
      <w:pPr>
        <w:jc w:val="center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Dada en Bogotá, D. C. a los 11</w:t>
      </w:r>
      <w:r w:rsidR="43E63888" w:rsidRPr="6B87348B">
        <w:rPr>
          <w:rFonts w:ascii="Verdana" w:eastAsia="Verdana" w:hAnsi="Verdana" w:cs="Verdana"/>
          <w:sz w:val="22"/>
          <w:szCs w:val="22"/>
        </w:rPr>
        <w:t xml:space="preserve"> días del mes de julio de </w:t>
      </w:r>
      <w:r w:rsidRPr="6B87348B">
        <w:rPr>
          <w:rFonts w:ascii="Verdana" w:eastAsia="Verdana" w:hAnsi="Verdana" w:cs="Verdana"/>
          <w:sz w:val="22"/>
          <w:szCs w:val="22"/>
        </w:rPr>
        <w:t>2001</w:t>
      </w:r>
    </w:p>
    <w:p w14:paraId="31AA2244" w14:textId="3F7D00D5" w:rsidR="44990FB0" w:rsidRDefault="44990FB0" w:rsidP="6B87348B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6B87348B">
        <w:rPr>
          <w:rFonts w:ascii="Verdana" w:eastAsia="Verdana" w:hAnsi="Verdana" w:cs="Verdana"/>
          <w:b/>
          <w:bCs/>
          <w:sz w:val="22"/>
          <w:szCs w:val="22"/>
        </w:rPr>
        <w:t>JUAN MANUEL URRUTIA VALENZUELA</w:t>
      </w:r>
    </w:p>
    <w:p w14:paraId="31FD5F8D" w14:textId="6D6DE1FE" w:rsidR="44990FB0" w:rsidRDefault="44990FB0" w:rsidP="6B87348B">
      <w:pPr>
        <w:jc w:val="center"/>
        <w:rPr>
          <w:rFonts w:ascii="Verdana" w:eastAsia="Verdana" w:hAnsi="Verdana" w:cs="Verdana"/>
          <w:sz w:val="22"/>
          <w:szCs w:val="22"/>
        </w:rPr>
      </w:pPr>
      <w:r w:rsidRPr="6B87348B">
        <w:rPr>
          <w:rFonts w:ascii="Verdana" w:eastAsia="Verdana" w:hAnsi="Verdana" w:cs="Verdana"/>
          <w:sz w:val="22"/>
          <w:szCs w:val="22"/>
        </w:rPr>
        <w:t>DIRECTOR GENERAL</w:t>
      </w:r>
    </w:p>
    <w:p w14:paraId="2D31C4AE" w14:textId="3A1A4EF7" w:rsidR="6B87348B" w:rsidRDefault="6B87348B" w:rsidP="6B87348B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6B87348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42A8"/>
    <w:multiLevelType w:val="hybridMultilevel"/>
    <w:tmpl w:val="B1A0C2BA"/>
    <w:lvl w:ilvl="0" w:tplc="EEF83738">
      <w:start w:val="1"/>
      <w:numFmt w:val="decimal"/>
      <w:lvlText w:val="%1."/>
      <w:lvlJc w:val="left"/>
      <w:pPr>
        <w:ind w:left="720" w:hanging="360"/>
      </w:pPr>
    </w:lvl>
    <w:lvl w:ilvl="1" w:tplc="C492B7DA">
      <w:start w:val="1"/>
      <w:numFmt w:val="lowerLetter"/>
      <w:lvlText w:val="%2."/>
      <w:lvlJc w:val="left"/>
      <w:pPr>
        <w:ind w:left="1440" w:hanging="360"/>
      </w:pPr>
    </w:lvl>
    <w:lvl w:ilvl="2" w:tplc="CC927EE2">
      <w:start w:val="1"/>
      <w:numFmt w:val="lowerRoman"/>
      <w:lvlText w:val="%3."/>
      <w:lvlJc w:val="right"/>
      <w:pPr>
        <w:ind w:left="2160" w:hanging="180"/>
      </w:pPr>
    </w:lvl>
    <w:lvl w:ilvl="3" w:tplc="1DBC0D78">
      <w:start w:val="1"/>
      <w:numFmt w:val="decimal"/>
      <w:lvlText w:val="%4."/>
      <w:lvlJc w:val="left"/>
      <w:pPr>
        <w:ind w:left="2880" w:hanging="360"/>
      </w:pPr>
    </w:lvl>
    <w:lvl w:ilvl="4" w:tplc="050033A2">
      <w:start w:val="1"/>
      <w:numFmt w:val="lowerLetter"/>
      <w:lvlText w:val="%5."/>
      <w:lvlJc w:val="left"/>
      <w:pPr>
        <w:ind w:left="3600" w:hanging="360"/>
      </w:pPr>
    </w:lvl>
    <w:lvl w:ilvl="5" w:tplc="4BAA4B04">
      <w:start w:val="1"/>
      <w:numFmt w:val="lowerRoman"/>
      <w:lvlText w:val="%6."/>
      <w:lvlJc w:val="right"/>
      <w:pPr>
        <w:ind w:left="4320" w:hanging="180"/>
      </w:pPr>
    </w:lvl>
    <w:lvl w:ilvl="6" w:tplc="6C0811E2">
      <w:start w:val="1"/>
      <w:numFmt w:val="decimal"/>
      <w:lvlText w:val="%7."/>
      <w:lvlJc w:val="left"/>
      <w:pPr>
        <w:ind w:left="5040" w:hanging="360"/>
      </w:pPr>
    </w:lvl>
    <w:lvl w:ilvl="7" w:tplc="8E468F36">
      <w:start w:val="1"/>
      <w:numFmt w:val="lowerLetter"/>
      <w:lvlText w:val="%8."/>
      <w:lvlJc w:val="left"/>
      <w:pPr>
        <w:ind w:left="5760" w:hanging="360"/>
      </w:pPr>
    </w:lvl>
    <w:lvl w:ilvl="8" w:tplc="9ECEF538">
      <w:start w:val="1"/>
      <w:numFmt w:val="lowerRoman"/>
      <w:lvlText w:val="%9."/>
      <w:lvlJc w:val="right"/>
      <w:pPr>
        <w:ind w:left="6480" w:hanging="180"/>
      </w:pPr>
    </w:lvl>
  </w:abstractNum>
  <w:num w:numId="1" w16cid:durableId="91956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94152A"/>
    <w:rsid w:val="00540D7D"/>
    <w:rsid w:val="006E3EF9"/>
    <w:rsid w:val="009C4776"/>
    <w:rsid w:val="05059AD5"/>
    <w:rsid w:val="0704516A"/>
    <w:rsid w:val="0FE92E9B"/>
    <w:rsid w:val="10D6862A"/>
    <w:rsid w:val="11E8935F"/>
    <w:rsid w:val="17339497"/>
    <w:rsid w:val="1C583262"/>
    <w:rsid w:val="1C782B07"/>
    <w:rsid w:val="1C8BFCBE"/>
    <w:rsid w:val="1D94152A"/>
    <w:rsid w:val="1F1EAACC"/>
    <w:rsid w:val="27922E9D"/>
    <w:rsid w:val="3709F0E2"/>
    <w:rsid w:val="3884CA17"/>
    <w:rsid w:val="3BA3B238"/>
    <w:rsid w:val="40CA1AE3"/>
    <w:rsid w:val="43E63888"/>
    <w:rsid w:val="44990FB0"/>
    <w:rsid w:val="45B2E902"/>
    <w:rsid w:val="469D2D54"/>
    <w:rsid w:val="4C09C62F"/>
    <w:rsid w:val="4FE025AD"/>
    <w:rsid w:val="58C520CE"/>
    <w:rsid w:val="5C641681"/>
    <w:rsid w:val="622B84A5"/>
    <w:rsid w:val="63D51C31"/>
    <w:rsid w:val="6B8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152A"/>
  <w15:chartTrackingRefBased/>
  <w15:docId w15:val="{382BCD7F-8E15-49CB-AD47-1B5F4FD6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6B8734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6E3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3F45F-B1A7-4A5E-8B3D-516B15AE0806}"/>
</file>

<file path=customXml/itemProps2.xml><?xml version="1.0" encoding="utf-8"?>
<ds:datastoreItem xmlns:ds="http://schemas.openxmlformats.org/officeDocument/2006/customXml" ds:itemID="{7FE56DC2-77FA-46A2-9074-2BD61CFD2081}"/>
</file>

<file path=customXml/itemProps3.xml><?xml version="1.0" encoding="utf-8"?>
<ds:datastoreItem xmlns:ds="http://schemas.openxmlformats.org/officeDocument/2006/customXml" ds:itemID="{0327506E-6312-4087-956E-597FF1234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2207</Characters>
  <Application>Microsoft Office Word</Application>
  <DocSecurity>0</DocSecurity>
  <Lines>56</Lines>
  <Paragraphs>41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3</cp:revision>
  <dcterms:created xsi:type="dcterms:W3CDTF">2025-11-22T14:39:00Z</dcterms:created>
  <dcterms:modified xsi:type="dcterms:W3CDTF">2026-01-19T20:16:00Z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