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744A" w14:textId="32D24444" w:rsidR="004B0791" w:rsidRPr="002E792F" w:rsidRDefault="004B0791" w:rsidP="002E792F">
      <w:pPr>
        <w:jc w:val="center"/>
        <w:rPr>
          <w:rFonts w:ascii="Verdana" w:hAnsi="Verdana"/>
          <w:b/>
          <w:bCs/>
          <w:sz w:val="22"/>
          <w:szCs w:val="22"/>
        </w:rPr>
      </w:pPr>
      <w:r w:rsidRPr="002E792F">
        <w:rPr>
          <w:rFonts w:ascii="Verdana" w:hAnsi="Verdana"/>
          <w:b/>
          <w:bCs/>
          <w:sz w:val="22"/>
          <w:szCs w:val="22"/>
        </w:rPr>
        <w:t>RESOLUCIÓN 121 DE 2013</w:t>
      </w:r>
    </w:p>
    <w:p w14:paraId="1C058E60" w14:textId="3ACCF1E1" w:rsidR="004B0791" w:rsidRPr="005A6B8F" w:rsidRDefault="004B0791" w:rsidP="004B0791">
      <w:pPr>
        <w:rPr>
          <w:rFonts w:ascii="Verdana" w:hAnsi="Verdana"/>
          <w:sz w:val="20"/>
          <w:szCs w:val="20"/>
        </w:rPr>
      </w:pPr>
      <w:r w:rsidRPr="005A6B8F">
        <w:rPr>
          <w:rFonts w:ascii="Verdana" w:hAnsi="Verdana"/>
          <w:sz w:val="20"/>
          <w:szCs w:val="20"/>
        </w:rPr>
        <w:t xml:space="preserve">Fecha de Expedición: </w:t>
      </w:r>
      <w:r w:rsidR="0046761E" w:rsidRPr="005A6B8F">
        <w:rPr>
          <w:rFonts w:ascii="Verdana" w:hAnsi="Verdana"/>
          <w:sz w:val="20"/>
          <w:szCs w:val="20"/>
        </w:rPr>
        <w:t>15 de enero de 2013</w:t>
      </w:r>
    </w:p>
    <w:p w14:paraId="1C33B784" w14:textId="73012A25" w:rsidR="004B0791" w:rsidRPr="005A6B8F" w:rsidRDefault="004B0791" w:rsidP="004B0791">
      <w:pPr>
        <w:rPr>
          <w:rFonts w:ascii="Verdana" w:hAnsi="Verdana"/>
          <w:sz w:val="20"/>
          <w:szCs w:val="20"/>
        </w:rPr>
      </w:pPr>
      <w:r w:rsidRPr="005A6B8F">
        <w:rPr>
          <w:rFonts w:ascii="Verdana" w:hAnsi="Verdana"/>
          <w:sz w:val="20"/>
          <w:szCs w:val="20"/>
        </w:rPr>
        <w:t xml:space="preserve">Fecha de </w:t>
      </w:r>
      <w:proofErr w:type="gramStart"/>
      <w:r w:rsidRPr="005A6B8F">
        <w:rPr>
          <w:rFonts w:ascii="Verdana" w:hAnsi="Verdana"/>
          <w:sz w:val="20"/>
          <w:szCs w:val="20"/>
        </w:rPr>
        <w:t>entrada en vigencia</w:t>
      </w:r>
      <w:proofErr w:type="gramEnd"/>
      <w:r w:rsidRPr="005A6B8F">
        <w:rPr>
          <w:rFonts w:ascii="Verdana" w:hAnsi="Verdana"/>
          <w:sz w:val="20"/>
          <w:szCs w:val="20"/>
        </w:rPr>
        <w:t xml:space="preserve">: </w:t>
      </w:r>
      <w:r w:rsidR="0046761E" w:rsidRPr="005A6B8F">
        <w:rPr>
          <w:rFonts w:ascii="Verdana" w:hAnsi="Verdana"/>
          <w:sz w:val="20"/>
          <w:szCs w:val="20"/>
        </w:rPr>
        <w:t xml:space="preserve">15 de enero de 2013 </w:t>
      </w:r>
    </w:p>
    <w:p w14:paraId="0714171A" w14:textId="77777777" w:rsidR="004B0791" w:rsidRPr="005A6B8F" w:rsidRDefault="004B0791" w:rsidP="004B0791">
      <w:pPr>
        <w:rPr>
          <w:rFonts w:ascii="Verdana" w:hAnsi="Verdana"/>
          <w:sz w:val="20"/>
          <w:szCs w:val="20"/>
        </w:rPr>
      </w:pPr>
      <w:r w:rsidRPr="005A6B8F">
        <w:rPr>
          <w:rFonts w:ascii="Verdana" w:hAnsi="Verdana"/>
          <w:sz w:val="20"/>
          <w:szCs w:val="20"/>
        </w:rPr>
        <w:t>Estado de la vigencia: vigente</w:t>
      </w:r>
      <w:r w:rsidRPr="005A6B8F">
        <w:rPr>
          <w:rFonts w:ascii="Verdana" w:hAnsi="Verdana"/>
          <w:sz w:val="20"/>
          <w:szCs w:val="20"/>
        </w:rPr>
        <w:tab/>
      </w:r>
    </w:p>
    <w:p w14:paraId="28C6F340" w14:textId="77777777" w:rsidR="004B0791" w:rsidRPr="005A6B8F" w:rsidRDefault="004B0791" w:rsidP="004B0791">
      <w:pPr>
        <w:rPr>
          <w:rFonts w:ascii="Verdana" w:hAnsi="Verdana"/>
          <w:sz w:val="20"/>
          <w:szCs w:val="20"/>
        </w:rPr>
      </w:pPr>
    </w:p>
    <w:p w14:paraId="736E9791" w14:textId="77777777" w:rsidR="004B0791" w:rsidRPr="005A6B8F" w:rsidRDefault="004B0791" w:rsidP="004B0791">
      <w:pPr>
        <w:rPr>
          <w:rFonts w:ascii="Verdana" w:hAnsi="Verdana"/>
          <w:sz w:val="20"/>
          <w:szCs w:val="20"/>
        </w:rPr>
      </w:pPr>
      <w:r w:rsidRPr="005A6B8F">
        <w:rPr>
          <w:rFonts w:ascii="Verdana" w:hAnsi="Verdana"/>
          <w:sz w:val="20"/>
          <w:szCs w:val="20"/>
        </w:rPr>
        <w:t>Fecha de publicación en Diario Oficial: N/A</w:t>
      </w:r>
    </w:p>
    <w:p w14:paraId="74B99427" w14:textId="77777777" w:rsidR="004B0791" w:rsidRPr="005A6B8F" w:rsidRDefault="004B0791" w:rsidP="004B0791">
      <w:pPr>
        <w:rPr>
          <w:rFonts w:ascii="Verdana" w:hAnsi="Verdana"/>
          <w:sz w:val="20"/>
          <w:szCs w:val="20"/>
        </w:rPr>
      </w:pPr>
      <w:r w:rsidRPr="005A6B8F">
        <w:rPr>
          <w:rFonts w:ascii="Verdana" w:hAnsi="Verdana"/>
          <w:sz w:val="20"/>
          <w:szCs w:val="20"/>
        </w:rPr>
        <w:t>Número del Diario Oficial: N/A</w:t>
      </w:r>
    </w:p>
    <w:p w14:paraId="3688E5BC" w14:textId="77777777" w:rsidR="0088588F" w:rsidRPr="002E792F" w:rsidRDefault="0088588F" w:rsidP="004B0791">
      <w:pPr>
        <w:rPr>
          <w:rFonts w:ascii="Verdana" w:hAnsi="Verdana"/>
          <w:sz w:val="22"/>
          <w:szCs w:val="22"/>
        </w:rPr>
      </w:pPr>
    </w:p>
    <w:p w14:paraId="7543AC7A" w14:textId="4E5A1806" w:rsidR="00322985" w:rsidRPr="002E792F" w:rsidRDefault="00322985" w:rsidP="002E792F">
      <w:pPr>
        <w:jc w:val="center"/>
        <w:rPr>
          <w:rFonts w:ascii="Verdana" w:hAnsi="Verdana"/>
          <w:b/>
          <w:bCs/>
          <w:sz w:val="22"/>
          <w:szCs w:val="22"/>
        </w:rPr>
      </w:pPr>
      <w:r w:rsidRPr="002E792F">
        <w:rPr>
          <w:rFonts w:ascii="Verdana" w:hAnsi="Verdana"/>
          <w:b/>
          <w:bCs/>
          <w:sz w:val="22"/>
          <w:szCs w:val="22"/>
        </w:rPr>
        <w:t>RESOLUCIÓN 121 DE 2013</w:t>
      </w:r>
    </w:p>
    <w:p w14:paraId="403CB89C" w14:textId="6DA5D88A" w:rsidR="00322985" w:rsidRPr="002E792F" w:rsidRDefault="00322985" w:rsidP="002E792F">
      <w:pPr>
        <w:jc w:val="center"/>
        <w:rPr>
          <w:rFonts w:ascii="Verdana" w:hAnsi="Verdana"/>
          <w:b/>
          <w:bCs/>
          <w:sz w:val="22"/>
          <w:szCs w:val="22"/>
        </w:rPr>
      </w:pPr>
      <w:r w:rsidRPr="002E792F">
        <w:rPr>
          <w:rFonts w:ascii="Verdana" w:hAnsi="Verdana"/>
          <w:b/>
          <w:bCs/>
          <w:sz w:val="22"/>
          <w:szCs w:val="22"/>
        </w:rPr>
        <w:t>(</w:t>
      </w:r>
      <w:r w:rsidR="002E792F">
        <w:rPr>
          <w:rFonts w:ascii="Verdana" w:hAnsi="Verdana"/>
          <w:b/>
          <w:bCs/>
          <w:sz w:val="22"/>
          <w:szCs w:val="22"/>
        </w:rPr>
        <w:t xml:space="preserve">15 de </w:t>
      </w:r>
      <w:r w:rsidRPr="002E792F">
        <w:rPr>
          <w:rFonts w:ascii="Verdana" w:hAnsi="Verdana"/>
          <w:b/>
          <w:bCs/>
          <w:sz w:val="22"/>
          <w:szCs w:val="22"/>
        </w:rPr>
        <w:t>enero)</w:t>
      </w:r>
    </w:p>
    <w:p w14:paraId="4AE2A62B" w14:textId="77777777" w:rsidR="00322985" w:rsidRPr="002E792F" w:rsidRDefault="00322985" w:rsidP="002E792F">
      <w:pPr>
        <w:jc w:val="center"/>
        <w:rPr>
          <w:rFonts w:ascii="Verdana" w:hAnsi="Verdana"/>
          <w:b/>
          <w:bCs/>
          <w:sz w:val="22"/>
          <w:szCs w:val="22"/>
        </w:rPr>
      </w:pPr>
      <w:r w:rsidRPr="002E792F">
        <w:rPr>
          <w:rFonts w:ascii="Verdana" w:hAnsi="Verdana"/>
          <w:b/>
          <w:bCs/>
          <w:sz w:val="22"/>
          <w:szCs w:val="22"/>
        </w:rPr>
        <w:t>INSTITUTO COLOMBIANO DE BIENESTAR FAMILIAR – ICBF</w:t>
      </w:r>
    </w:p>
    <w:p w14:paraId="0716EE5E" w14:textId="103A95F5" w:rsidR="00322985" w:rsidRPr="002E792F" w:rsidRDefault="00322985" w:rsidP="002E792F">
      <w:pPr>
        <w:jc w:val="center"/>
        <w:rPr>
          <w:rFonts w:ascii="Verdana" w:hAnsi="Verdana"/>
          <w:sz w:val="22"/>
          <w:szCs w:val="22"/>
        </w:rPr>
      </w:pPr>
      <w:r w:rsidRPr="002E792F">
        <w:rPr>
          <w:rFonts w:ascii="Verdana" w:hAnsi="Verdana"/>
          <w:sz w:val="22"/>
          <w:szCs w:val="22"/>
        </w:rPr>
        <w:t>"Por medio de la cual se aprueba el Plan Anual de Compras y Contratación de la vigencia 2013 del Instituto Colombiano de Bienestar Familiar- Cecilia de la Fuente de Lleras"</w:t>
      </w:r>
    </w:p>
    <w:p w14:paraId="7D615AD2" w14:textId="7C30599E" w:rsidR="00322985" w:rsidRPr="002E792F" w:rsidRDefault="00322985" w:rsidP="002E792F">
      <w:pPr>
        <w:jc w:val="center"/>
        <w:rPr>
          <w:rFonts w:ascii="Verdana" w:hAnsi="Verdana"/>
          <w:b/>
          <w:bCs/>
          <w:sz w:val="22"/>
          <w:szCs w:val="22"/>
        </w:rPr>
      </w:pPr>
      <w:r w:rsidRPr="002E792F">
        <w:rPr>
          <w:rFonts w:ascii="Verdana" w:hAnsi="Verdana"/>
          <w:b/>
          <w:bCs/>
          <w:sz w:val="22"/>
          <w:szCs w:val="22"/>
        </w:rPr>
        <w:t>EL DIRECTOR GENERAL DEL INSTITUTO COLOMBIANO DE BIENESTAR FAMILIAR CECILIA DE LA FUENTE DE LLERAS</w:t>
      </w:r>
    </w:p>
    <w:p w14:paraId="0AD956DF" w14:textId="6CAE6F78" w:rsidR="00322985" w:rsidRPr="002E792F" w:rsidRDefault="00322985" w:rsidP="002E792F">
      <w:pPr>
        <w:jc w:val="center"/>
        <w:rPr>
          <w:rFonts w:ascii="Verdana" w:hAnsi="Verdana"/>
          <w:sz w:val="22"/>
          <w:szCs w:val="22"/>
        </w:rPr>
      </w:pPr>
      <w:r w:rsidRPr="002E792F">
        <w:rPr>
          <w:rFonts w:ascii="Verdana" w:hAnsi="Verdana"/>
          <w:sz w:val="22"/>
          <w:szCs w:val="22"/>
        </w:rPr>
        <w:t>En uso de sus facultades Legales y Estatutarias, y en especial las conferidas en la Leyes 80 de 1993 y 1150 de 2007 y</w:t>
      </w:r>
    </w:p>
    <w:p w14:paraId="4EE66301" w14:textId="5B236704" w:rsidR="00322985" w:rsidRPr="002E792F" w:rsidRDefault="00322985" w:rsidP="002E792F">
      <w:pPr>
        <w:jc w:val="center"/>
        <w:rPr>
          <w:rFonts w:ascii="Verdana" w:hAnsi="Verdana"/>
          <w:b/>
          <w:bCs/>
          <w:sz w:val="22"/>
          <w:szCs w:val="22"/>
        </w:rPr>
      </w:pPr>
      <w:r w:rsidRPr="002E792F">
        <w:rPr>
          <w:rFonts w:ascii="Verdana" w:hAnsi="Verdana"/>
          <w:b/>
          <w:bCs/>
          <w:sz w:val="22"/>
          <w:szCs w:val="22"/>
        </w:rPr>
        <w:t>CONSIDERANDO</w:t>
      </w:r>
      <w:r w:rsidR="002E792F">
        <w:rPr>
          <w:rFonts w:ascii="Verdana" w:hAnsi="Verdana"/>
          <w:b/>
          <w:bCs/>
          <w:sz w:val="22"/>
          <w:szCs w:val="22"/>
        </w:rPr>
        <w:t>:</w:t>
      </w:r>
    </w:p>
    <w:p w14:paraId="472C7082" w14:textId="77777777" w:rsidR="00322985" w:rsidRPr="002E792F" w:rsidRDefault="00322985" w:rsidP="002E792F">
      <w:pPr>
        <w:pStyle w:val="Prrafodelista"/>
        <w:numPr>
          <w:ilvl w:val="0"/>
          <w:numId w:val="1"/>
        </w:numPr>
        <w:rPr>
          <w:rFonts w:ascii="Verdana" w:hAnsi="Verdana"/>
          <w:sz w:val="22"/>
          <w:szCs w:val="22"/>
        </w:rPr>
      </w:pPr>
      <w:r w:rsidRPr="002E792F">
        <w:rPr>
          <w:rFonts w:ascii="Verdana" w:hAnsi="Verdana"/>
          <w:sz w:val="22"/>
          <w:szCs w:val="22"/>
        </w:rPr>
        <w:t>Que el Artículo 20 del Decreto 2715 de 2012 "Por la cual se decreta el Presupuesto de Rentas y Recursos de Capital y Ley de Apropiaciones para la vigencia fiscal del 1o de enero al 31 de diciembre de 2013" señala que "la adquisición de los bienes que necesiten los órganos que hacen parte del Presupuesto General de la Nación para su funcionamiento y organización requiere de un plan de compras".</w:t>
      </w:r>
    </w:p>
    <w:p w14:paraId="00654CDB" w14:textId="77777777" w:rsidR="00322985" w:rsidRPr="002E792F" w:rsidRDefault="00322985" w:rsidP="002E792F">
      <w:pPr>
        <w:pStyle w:val="Prrafodelista"/>
        <w:numPr>
          <w:ilvl w:val="0"/>
          <w:numId w:val="1"/>
        </w:numPr>
        <w:rPr>
          <w:rFonts w:ascii="Verdana" w:hAnsi="Verdana"/>
          <w:sz w:val="22"/>
          <w:szCs w:val="22"/>
        </w:rPr>
      </w:pPr>
      <w:r w:rsidRPr="002E792F">
        <w:rPr>
          <w:rFonts w:ascii="Verdana" w:hAnsi="Verdana"/>
          <w:sz w:val="22"/>
          <w:szCs w:val="22"/>
        </w:rPr>
        <w:t>Que la Resolución 2834 de 2011 "Por medio de la cual se establecen las directrices y responsabilidades para la elaboración del Plan de Compras del ICBF" señala en su artículo primero que el plan de compras es el instrumento gerencial de planificación que contribuye efectivamente a realizar una correcta y oportuna ejecución de recursos, pues además de ser soporte en la definición de las partidas presupuéstales durante la vigencia fiscal correspondiente, se convierte en un elemento para el seguimiento a la ejecución, llegando a ser uno de los mecanismos fundamentales de apoyo para el control de la Gestión.</w:t>
      </w:r>
    </w:p>
    <w:p w14:paraId="0875EDE5" w14:textId="77777777" w:rsidR="00322985" w:rsidRPr="002E792F" w:rsidRDefault="00322985" w:rsidP="002E792F">
      <w:pPr>
        <w:pStyle w:val="Prrafodelista"/>
        <w:numPr>
          <w:ilvl w:val="0"/>
          <w:numId w:val="1"/>
        </w:numPr>
        <w:rPr>
          <w:rFonts w:ascii="Verdana" w:hAnsi="Verdana"/>
          <w:sz w:val="22"/>
          <w:szCs w:val="22"/>
        </w:rPr>
      </w:pPr>
      <w:r w:rsidRPr="002E792F">
        <w:rPr>
          <w:rFonts w:ascii="Verdana" w:hAnsi="Verdana"/>
          <w:sz w:val="22"/>
          <w:szCs w:val="22"/>
        </w:rPr>
        <w:t xml:space="preserve">Que el artículo segundo </w:t>
      </w:r>
      <w:proofErr w:type="spellStart"/>
      <w:r w:rsidRPr="002E792F">
        <w:rPr>
          <w:rFonts w:ascii="Verdana" w:hAnsi="Verdana"/>
          <w:sz w:val="22"/>
          <w:szCs w:val="22"/>
        </w:rPr>
        <w:t>ibídem</w:t>
      </w:r>
      <w:proofErr w:type="spellEnd"/>
      <w:r w:rsidRPr="002E792F">
        <w:rPr>
          <w:rFonts w:ascii="Verdana" w:hAnsi="Verdana"/>
          <w:sz w:val="22"/>
          <w:szCs w:val="22"/>
        </w:rPr>
        <w:t xml:space="preserve"> señala que el plan de compras comprende la adecuada programación para la adquisición de insumos, productos, bienes, obras y servicios que se ejecuten contra partidas presupuéstales correspondientes a los gastos de funcionamiento u operación, así como los del capítulo de gastos de inversión, los cuales se reflejan en el Plan </w:t>
      </w:r>
      <w:r w:rsidRPr="002E792F">
        <w:rPr>
          <w:rFonts w:ascii="Verdana" w:hAnsi="Verdana"/>
          <w:sz w:val="22"/>
          <w:szCs w:val="22"/>
        </w:rPr>
        <w:lastRenderedPageBreak/>
        <w:t>Operativo Anual de Inversiones POAI de que trata el Artículo 8 del Decreto 111 de 1996.</w:t>
      </w:r>
    </w:p>
    <w:p w14:paraId="7F23669D" w14:textId="77777777" w:rsidR="00322985" w:rsidRPr="002E792F" w:rsidRDefault="00322985" w:rsidP="002E792F">
      <w:pPr>
        <w:pStyle w:val="Prrafodelista"/>
        <w:numPr>
          <w:ilvl w:val="0"/>
          <w:numId w:val="1"/>
        </w:numPr>
        <w:rPr>
          <w:rFonts w:ascii="Verdana" w:hAnsi="Verdana"/>
          <w:sz w:val="22"/>
          <w:szCs w:val="22"/>
        </w:rPr>
      </w:pPr>
      <w:r w:rsidRPr="002E792F">
        <w:rPr>
          <w:rFonts w:ascii="Verdana" w:hAnsi="Verdana"/>
          <w:sz w:val="22"/>
          <w:szCs w:val="22"/>
        </w:rPr>
        <w:t xml:space="preserve">Que el Artículo noveno de la citada resolución designa como administrador del Plan de Compras del ICBF al </w:t>
      </w:r>
      <w:proofErr w:type="gramStart"/>
      <w:r w:rsidRPr="002E792F">
        <w:rPr>
          <w:rFonts w:ascii="Verdana" w:hAnsi="Verdana"/>
          <w:sz w:val="22"/>
          <w:szCs w:val="22"/>
        </w:rPr>
        <w:t>Director</w:t>
      </w:r>
      <w:proofErr w:type="gramEnd"/>
      <w:r w:rsidRPr="002E792F">
        <w:rPr>
          <w:rFonts w:ascii="Verdana" w:hAnsi="Verdana"/>
          <w:sz w:val="22"/>
          <w:szCs w:val="22"/>
        </w:rPr>
        <w:t xml:space="preserve"> de Logística y Abastecimiento Estratégico, quien entre otras deberá validarlo con la Dirección de Planeación y Control de Gestión en conjunto con las dependencias y Direcciones Regionales, en correspondencia con la programación de metas sociales y financieras, procedimiento surtido mediante el aplicativo diseñado para tal fin.</w:t>
      </w:r>
    </w:p>
    <w:p w14:paraId="73D147A5" w14:textId="77777777" w:rsidR="00322985" w:rsidRPr="002E792F" w:rsidRDefault="00322985" w:rsidP="002E792F">
      <w:pPr>
        <w:pStyle w:val="Prrafodelista"/>
        <w:numPr>
          <w:ilvl w:val="0"/>
          <w:numId w:val="1"/>
        </w:numPr>
        <w:rPr>
          <w:rFonts w:ascii="Verdana" w:hAnsi="Verdana"/>
          <w:sz w:val="22"/>
          <w:szCs w:val="22"/>
        </w:rPr>
      </w:pPr>
      <w:r w:rsidRPr="002E792F">
        <w:rPr>
          <w:rFonts w:ascii="Verdana" w:hAnsi="Verdana"/>
          <w:sz w:val="22"/>
          <w:szCs w:val="22"/>
        </w:rPr>
        <w:t>Que asimismo el Artículo Décimo numeral 5 de la Resolución 2834 de 2011, señala como función del Administrador Plan de Compras del ICBF, presentar a la Dirección General, el plan de compras definitivo para su aprobación.</w:t>
      </w:r>
    </w:p>
    <w:p w14:paraId="78362F9B" w14:textId="77777777" w:rsidR="00322985" w:rsidRPr="002E792F" w:rsidRDefault="00322985" w:rsidP="002E792F">
      <w:pPr>
        <w:pStyle w:val="Prrafodelista"/>
        <w:numPr>
          <w:ilvl w:val="0"/>
          <w:numId w:val="1"/>
        </w:numPr>
        <w:rPr>
          <w:rFonts w:ascii="Verdana" w:hAnsi="Verdana"/>
          <w:sz w:val="22"/>
          <w:szCs w:val="22"/>
        </w:rPr>
      </w:pPr>
      <w:r w:rsidRPr="002E792F">
        <w:rPr>
          <w:rFonts w:ascii="Verdana" w:hAnsi="Verdana"/>
          <w:sz w:val="22"/>
          <w:szCs w:val="22"/>
        </w:rPr>
        <w:t>Que en atención a lo anterior, y teniendo en cuenta que la información que contiene el Plan Anual de Compras y Contratación del ICBF, contiene los parámetros fijados para ello en la Resolución 2834 de 2011 y que el mismo propende por el cumplimiento de las políticas y lineamientos a nivel de metas sociales y financieras, facilitando su implementación y el control de la gestión, se aprueba el Plan de Compras del Instituto Colombiano de Bienestar Familiar - Cecilia de la Fuente de Lleras-para la vigencia fiscal comprendida entre el 1o de Enero al 31 de Diciembre de 2013 por un valor de TRES BILLONES NOVECIENTOS SETENTA Y OCHO MIL OCHOCIENTOS TREINTA Y UN MILLONES DOSCIENTOS SETENTA MIL CIENTO NOVENTA Y SIETE PESOS $3.978.831.270.197.</w:t>
      </w:r>
    </w:p>
    <w:p w14:paraId="4B0C98F5" w14:textId="77777777" w:rsidR="00322985" w:rsidRPr="002E792F" w:rsidRDefault="00322985" w:rsidP="002E792F">
      <w:pPr>
        <w:pStyle w:val="Prrafodelista"/>
        <w:numPr>
          <w:ilvl w:val="0"/>
          <w:numId w:val="1"/>
        </w:numPr>
        <w:rPr>
          <w:rFonts w:ascii="Verdana" w:hAnsi="Verdana"/>
          <w:sz w:val="22"/>
          <w:szCs w:val="22"/>
        </w:rPr>
      </w:pPr>
      <w:r w:rsidRPr="002E792F">
        <w:rPr>
          <w:rFonts w:ascii="Verdana" w:hAnsi="Verdana"/>
          <w:sz w:val="22"/>
          <w:szCs w:val="22"/>
        </w:rPr>
        <w:t>Que en mérito de lo expuesto:</w:t>
      </w:r>
    </w:p>
    <w:p w14:paraId="77598745" w14:textId="77777777" w:rsidR="00322985" w:rsidRPr="0070432A" w:rsidRDefault="00322985" w:rsidP="0070432A">
      <w:pPr>
        <w:jc w:val="center"/>
        <w:rPr>
          <w:rFonts w:ascii="Verdana" w:hAnsi="Verdana"/>
          <w:b/>
          <w:bCs/>
          <w:sz w:val="22"/>
          <w:szCs w:val="22"/>
        </w:rPr>
      </w:pPr>
      <w:r w:rsidRPr="0070432A">
        <w:rPr>
          <w:rFonts w:ascii="Verdana" w:hAnsi="Verdana"/>
          <w:b/>
          <w:bCs/>
          <w:sz w:val="22"/>
          <w:szCs w:val="22"/>
        </w:rPr>
        <w:t>RESUELVE:</w:t>
      </w:r>
    </w:p>
    <w:p w14:paraId="6DE54018" w14:textId="4F9470D0" w:rsidR="00322985" w:rsidRPr="002E792F" w:rsidRDefault="00322985" w:rsidP="00322985">
      <w:pPr>
        <w:rPr>
          <w:rFonts w:ascii="Verdana" w:hAnsi="Verdana"/>
          <w:sz w:val="22"/>
          <w:szCs w:val="22"/>
        </w:rPr>
      </w:pPr>
      <w:r w:rsidRPr="0070432A">
        <w:rPr>
          <w:rFonts w:ascii="Verdana" w:hAnsi="Verdana"/>
          <w:b/>
          <w:bCs/>
          <w:sz w:val="22"/>
          <w:szCs w:val="22"/>
        </w:rPr>
        <w:t xml:space="preserve">ARTÍCULO </w:t>
      </w:r>
      <w:r w:rsidR="0070432A" w:rsidRPr="0070432A">
        <w:rPr>
          <w:rFonts w:ascii="Verdana" w:hAnsi="Verdana"/>
          <w:b/>
          <w:bCs/>
          <w:sz w:val="22"/>
          <w:szCs w:val="22"/>
        </w:rPr>
        <w:t>1o</w:t>
      </w:r>
      <w:r w:rsidRPr="0070432A">
        <w:rPr>
          <w:rFonts w:ascii="Verdana" w:hAnsi="Verdana"/>
          <w:b/>
          <w:bCs/>
          <w:sz w:val="22"/>
          <w:szCs w:val="22"/>
        </w:rPr>
        <w:t>.</w:t>
      </w:r>
      <w:r w:rsidRPr="002E792F">
        <w:rPr>
          <w:rFonts w:ascii="Verdana" w:hAnsi="Verdana"/>
          <w:sz w:val="22"/>
          <w:szCs w:val="22"/>
        </w:rPr>
        <w:t xml:space="preserve"> Apruébese el Plan Anual de Compras y Contratación del Instituto Colombiano de Bienestar Familiar para la vigencia comprendida entre el 1ode </w:t>
      </w:r>
      <w:proofErr w:type="gramStart"/>
      <w:r w:rsidRPr="002E792F">
        <w:rPr>
          <w:rFonts w:ascii="Verdana" w:hAnsi="Verdana"/>
          <w:sz w:val="22"/>
          <w:szCs w:val="22"/>
        </w:rPr>
        <w:t>Enero</w:t>
      </w:r>
      <w:proofErr w:type="gramEnd"/>
      <w:r w:rsidRPr="002E792F">
        <w:rPr>
          <w:rFonts w:ascii="Verdana" w:hAnsi="Verdana"/>
          <w:sz w:val="22"/>
          <w:szCs w:val="22"/>
        </w:rPr>
        <w:t xml:space="preserve"> y hasta el 31 de </w:t>
      </w:r>
      <w:proofErr w:type="gramStart"/>
      <w:r w:rsidRPr="002E792F">
        <w:rPr>
          <w:rFonts w:ascii="Verdana" w:hAnsi="Verdana"/>
          <w:sz w:val="22"/>
          <w:szCs w:val="22"/>
        </w:rPr>
        <w:t>Diciembre</w:t>
      </w:r>
      <w:proofErr w:type="gramEnd"/>
      <w:r w:rsidRPr="002E792F">
        <w:rPr>
          <w:rFonts w:ascii="Verdana" w:hAnsi="Verdana"/>
          <w:sz w:val="22"/>
          <w:szCs w:val="22"/>
        </w:rPr>
        <w:t xml:space="preserve"> de 2013 por un valor de TRES BILLONES NOVECIENTOS SETENTA Y OCHO MIL OCHOCIENTOS TREINTA Y UN MILLONES DOSCIENTOS SETENTA MIL CIENTO NOVENTA Y SIETE PESOS $3.978.831.270.197.</w:t>
      </w:r>
    </w:p>
    <w:p w14:paraId="440C1302" w14:textId="4CEC5A8A" w:rsidR="00322985" w:rsidRPr="002E792F" w:rsidRDefault="00322985" w:rsidP="00322985">
      <w:pPr>
        <w:rPr>
          <w:rFonts w:ascii="Verdana" w:hAnsi="Verdana"/>
          <w:sz w:val="22"/>
          <w:szCs w:val="22"/>
        </w:rPr>
      </w:pPr>
      <w:r w:rsidRPr="0070432A">
        <w:rPr>
          <w:rFonts w:ascii="Verdana" w:hAnsi="Verdana"/>
          <w:b/>
          <w:bCs/>
          <w:sz w:val="22"/>
          <w:szCs w:val="22"/>
        </w:rPr>
        <w:t xml:space="preserve">ARTÍCULO </w:t>
      </w:r>
      <w:r w:rsidR="0070432A" w:rsidRPr="0070432A">
        <w:rPr>
          <w:rFonts w:ascii="Verdana" w:hAnsi="Verdana"/>
          <w:b/>
          <w:bCs/>
          <w:sz w:val="22"/>
          <w:szCs w:val="22"/>
        </w:rPr>
        <w:t>2o</w:t>
      </w:r>
      <w:r w:rsidRPr="0070432A">
        <w:rPr>
          <w:rFonts w:ascii="Verdana" w:hAnsi="Verdana"/>
          <w:b/>
          <w:bCs/>
          <w:sz w:val="22"/>
          <w:szCs w:val="22"/>
        </w:rPr>
        <w:t>.</w:t>
      </w:r>
      <w:r w:rsidRPr="002E792F">
        <w:rPr>
          <w:rFonts w:ascii="Verdana" w:hAnsi="Verdana"/>
          <w:sz w:val="22"/>
          <w:szCs w:val="22"/>
        </w:rPr>
        <w:t xml:space="preserve"> La desagregación del monto señalado en el artículo </w:t>
      </w:r>
      <w:proofErr w:type="gramStart"/>
      <w:r w:rsidRPr="002E792F">
        <w:rPr>
          <w:rFonts w:ascii="Verdana" w:hAnsi="Verdana"/>
          <w:sz w:val="22"/>
          <w:szCs w:val="22"/>
        </w:rPr>
        <w:t>anterior,</w:t>
      </w:r>
      <w:proofErr w:type="gramEnd"/>
      <w:r w:rsidRPr="002E792F">
        <w:rPr>
          <w:rFonts w:ascii="Verdana" w:hAnsi="Verdana"/>
          <w:sz w:val="22"/>
          <w:szCs w:val="22"/>
        </w:rPr>
        <w:t xml:space="preserve"> se detalla según el concepto de gasto en el aplicativo destinado para tal fin, en el documento a publicarse en la página Web de la entidad y en el informe resumen anexo, que hacen parte integral de la presente resolución.</w:t>
      </w:r>
    </w:p>
    <w:p w14:paraId="7CD9E142" w14:textId="7D6F59B3" w:rsidR="00322985" w:rsidRPr="002E792F" w:rsidRDefault="00322985" w:rsidP="00322985">
      <w:pPr>
        <w:rPr>
          <w:rFonts w:ascii="Verdana" w:hAnsi="Verdana"/>
          <w:sz w:val="22"/>
          <w:szCs w:val="22"/>
        </w:rPr>
      </w:pPr>
      <w:r w:rsidRPr="0070432A">
        <w:rPr>
          <w:rFonts w:ascii="Verdana" w:hAnsi="Verdana"/>
          <w:b/>
          <w:bCs/>
          <w:sz w:val="22"/>
          <w:szCs w:val="22"/>
        </w:rPr>
        <w:t xml:space="preserve">ARTÍCULO </w:t>
      </w:r>
      <w:r w:rsidR="0070432A" w:rsidRPr="0070432A">
        <w:rPr>
          <w:rFonts w:ascii="Verdana" w:hAnsi="Verdana"/>
          <w:b/>
          <w:bCs/>
          <w:sz w:val="22"/>
          <w:szCs w:val="22"/>
        </w:rPr>
        <w:t>3o</w:t>
      </w:r>
      <w:r w:rsidRPr="0070432A">
        <w:rPr>
          <w:rFonts w:ascii="Verdana" w:hAnsi="Verdana"/>
          <w:b/>
          <w:bCs/>
          <w:sz w:val="22"/>
          <w:szCs w:val="22"/>
        </w:rPr>
        <w:t>.</w:t>
      </w:r>
      <w:r w:rsidRPr="002E792F">
        <w:rPr>
          <w:rFonts w:ascii="Verdana" w:hAnsi="Verdana"/>
          <w:sz w:val="22"/>
          <w:szCs w:val="22"/>
        </w:rPr>
        <w:t xml:space="preserve"> El administrador del Plan de Compras deberá publicar el plan de compras del Instituto Colombiano de Bienestar Familiar, así como sus actualizaciones y/o modificaciones para la vigencia comprendida entre el 1 de </w:t>
      </w:r>
      <w:proofErr w:type="gramStart"/>
      <w:r w:rsidRPr="002E792F">
        <w:rPr>
          <w:rFonts w:ascii="Verdana" w:hAnsi="Verdana"/>
          <w:sz w:val="22"/>
          <w:szCs w:val="22"/>
        </w:rPr>
        <w:t>Enero</w:t>
      </w:r>
      <w:proofErr w:type="gramEnd"/>
      <w:r w:rsidRPr="002E792F">
        <w:rPr>
          <w:rFonts w:ascii="Verdana" w:hAnsi="Verdana"/>
          <w:sz w:val="22"/>
          <w:szCs w:val="22"/>
        </w:rPr>
        <w:t xml:space="preserve"> y hasta el 31 de </w:t>
      </w:r>
      <w:proofErr w:type="gramStart"/>
      <w:r w:rsidRPr="002E792F">
        <w:rPr>
          <w:rFonts w:ascii="Verdana" w:hAnsi="Verdana"/>
          <w:sz w:val="22"/>
          <w:szCs w:val="22"/>
        </w:rPr>
        <w:t>Diciembre</w:t>
      </w:r>
      <w:proofErr w:type="gramEnd"/>
      <w:r w:rsidRPr="002E792F">
        <w:rPr>
          <w:rFonts w:ascii="Verdana" w:hAnsi="Verdana"/>
          <w:sz w:val="22"/>
          <w:szCs w:val="22"/>
        </w:rPr>
        <w:t xml:space="preserve"> de 2013, en la página Web de la entidad.</w:t>
      </w:r>
    </w:p>
    <w:p w14:paraId="43274555" w14:textId="4A50A55F" w:rsidR="00322985" w:rsidRPr="002E792F" w:rsidRDefault="00322985" w:rsidP="00322985">
      <w:pPr>
        <w:rPr>
          <w:rFonts w:ascii="Verdana" w:hAnsi="Verdana"/>
          <w:sz w:val="22"/>
          <w:szCs w:val="22"/>
        </w:rPr>
      </w:pPr>
      <w:r w:rsidRPr="0070432A">
        <w:rPr>
          <w:rFonts w:ascii="Verdana" w:hAnsi="Verdana"/>
          <w:b/>
          <w:bCs/>
          <w:sz w:val="22"/>
          <w:szCs w:val="22"/>
        </w:rPr>
        <w:t xml:space="preserve">ARTÍCULO </w:t>
      </w:r>
      <w:r w:rsidR="0070432A" w:rsidRPr="0070432A">
        <w:rPr>
          <w:rFonts w:ascii="Verdana" w:hAnsi="Verdana"/>
          <w:b/>
          <w:bCs/>
          <w:sz w:val="22"/>
          <w:szCs w:val="22"/>
        </w:rPr>
        <w:t>4o</w:t>
      </w:r>
      <w:r w:rsidRPr="0070432A">
        <w:rPr>
          <w:rFonts w:ascii="Verdana" w:hAnsi="Verdana"/>
          <w:b/>
          <w:bCs/>
          <w:sz w:val="22"/>
          <w:szCs w:val="22"/>
        </w:rPr>
        <w:t>.</w:t>
      </w:r>
      <w:r w:rsidRPr="002E792F">
        <w:rPr>
          <w:rFonts w:ascii="Verdana" w:hAnsi="Verdana"/>
          <w:sz w:val="22"/>
          <w:szCs w:val="22"/>
        </w:rPr>
        <w:t xml:space="preserve"> La presente Resolución rige a partir de la fecha de su expedición.</w:t>
      </w:r>
    </w:p>
    <w:p w14:paraId="549B9AAE" w14:textId="77777777" w:rsidR="00322985" w:rsidRPr="002E792F" w:rsidRDefault="00322985" w:rsidP="00322985">
      <w:pPr>
        <w:rPr>
          <w:rFonts w:ascii="Verdana" w:hAnsi="Verdana"/>
          <w:sz w:val="22"/>
          <w:szCs w:val="22"/>
        </w:rPr>
      </w:pPr>
    </w:p>
    <w:p w14:paraId="0D039046" w14:textId="400914AF" w:rsidR="0070432A" w:rsidRPr="0070432A" w:rsidRDefault="0070432A" w:rsidP="0070432A">
      <w:pPr>
        <w:jc w:val="center"/>
        <w:rPr>
          <w:rFonts w:ascii="Verdana" w:hAnsi="Verdana"/>
          <w:b/>
          <w:bCs/>
          <w:sz w:val="22"/>
          <w:szCs w:val="22"/>
        </w:rPr>
      </w:pPr>
      <w:r w:rsidRPr="0070432A">
        <w:rPr>
          <w:rFonts w:ascii="Verdana" w:hAnsi="Verdana"/>
          <w:b/>
          <w:bCs/>
          <w:sz w:val="22"/>
          <w:szCs w:val="22"/>
        </w:rPr>
        <w:t>COMUNIQUESE Y CUMPLASE</w:t>
      </w:r>
      <w:r>
        <w:rPr>
          <w:rFonts w:ascii="Verdana" w:hAnsi="Verdana"/>
          <w:b/>
          <w:bCs/>
          <w:sz w:val="22"/>
          <w:szCs w:val="22"/>
        </w:rPr>
        <w:t>,</w:t>
      </w:r>
    </w:p>
    <w:p w14:paraId="7089E604" w14:textId="578B49CD" w:rsidR="00322985" w:rsidRPr="002E792F" w:rsidRDefault="00322985" w:rsidP="0070432A">
      <w:pPr>
        <w:jc w:val="center"/>
        <w:rPr>
          <w:rFonts w:ascii="Verdana" w:hAnsi="Verdana"/>
          <w:sz w:val="22"/>
          <w:szCs w:val="22"/>
        </w:rPr>
      </w:pPr>
      <w:r w:rsidRPr="002E792F">
        <w:rPr>
          <w:rFonts w:ascii="Verdana" w:hAnsi="Verdana"/>
          <w:sz w:val="22"/>
          <w:szCs w:val="22"/>
        </w:rPr>
        <w:lastRenderedPageBreak/>
        <w:t>Dada en Bogotá, D C, a los 15</w:t>
      </w:r>
      <w:r w:rsidR="0070432A">
        <w:rPr>
          <w:rFonts w:ascii="Verdana" w:hAnsi="Verdana"/>
          <w:sz w:val="22"/>
          <w:szCs w:val="22"/>
        </w:rPr>
        <w:t xml:space="preserve"> días del mes de enero de </w:t>
      </w:r>
      <w:r w:rsidRPr="002E792F">
        <w:rPr>
          <w:rFonts w:ascii="Verdana" w:hAnsi="Verdana"/>
          <w:sz w:val="22"/>
          <w:szCs w:val="22"/>
        </w:rPr>
        <w:t>2013</w:t>
      </w:r>
    </w:p>
    <w:p w14:paraId="70792A63" w14:textId="77777777" w:rsidR="00322985" w:rsidRPr="0070432A" w:rsidRDefault="00322985" w:rsidP="0070432A">
      <w:pPr>
        <w:jc w:val="center"/>
        <w:rPr>
          <w:rFonts w:ascii="Verdana" w:hAnsi="Verdana"/>
          <w:b/>
          <w:bCs/>
          <w:sz w:val="22"/>
          <w:szCs w:val="22"/>
        </w:rPr>
      </w:pPr>
      <w:r w:rsidRPr="0070432A">
        <w:rPr>
          <w:rFonts w:ascii="Verdana" w:hAnsi="Verdana"/>
          <w:b/>
          <w:bCs/>
          <w:sz w:val="22"/>
          <w:szCs w:val="22"/>
        </w:rPr>
        <w:t>DIEGO ANDRÉS MOLANO APONTE</w:t>
      </w:r>
    </w:p>
    <w:p w14:paraId="2CBC5687" w14:textId="05EF1519" w:rsidR="00322985" w:rsidRPr="002E792F" w:rsidRDefault="0070432A" w:rsidP="0070432A">
      <w:pPr>
        <w:jc w:val="center"/>
        <w:rPr>
          <w:rFonts w:ascii="Verdana" w:hAnsi="Verdana"/>
          <w:sz w:val="22"/>
          <w:szCs w:val="22"/>
        </w:rPr>
      </w:pPr>
      <w:r>
        <w:rPr>
          <w:rFonts w:ascii="Verdana" w:hAnsi="Verdana"/>
          <w:sz w:val="22"/>
          <w:szCs w:val="22"/>
        </w:rPr>
        <w:t>D</w:t>
      </w:r>
      <w:r w:rsidRPr="002E792F">
        <w:rPr>
          <w:rFonts w:ascii="Verdana" w:hAnsi="Verdana"/>
          <w:sz w:val="22"/>
          <w:szCs w:val="22"/>
        </w:rPr>
        <w:t>IRECTOR GENERAL</w:t>
      </w:r>
    </w:p>
    <w:p w14:paraId="5050488B" w14:textId="77777777" w:rsidR="00322985" w:rsidRPr="002E792F" w:rsidRDefault="00322985" w:rsidP="00D25A7A">
      <w:pPr>
        <w:rPr>
          <w:rFonts w:ascii="Verdana" w:hAnsi="Verdana"/>
          <w:sz w:val="22"/>
          <w:szCs w:val="22"/>
        </w:rPr>
      </w:pPr>
    </w:p>
    <w:tbl>
      <w:tblPr>
        <w:tblStyle w:val="Tablaconcuadrcula"/>
        <w:tblW w:w="4800" w:type="pct"/>
        <w:tblLook w:val="04A0" w:firstRow="1" w:lastRow="0" w:firstColumn="1" w:lastColumn="0" w:noHBand="0" w:noVBand="1"/>
      </w:tblPr>
      <w:tblGrid>
        <w:gridCol w:w="1994"/>
        <w:gridCol w:w="2020"/>
        <w:gridCol w:w="2020"/>
        <w:gridCol w:w="1599"/>
        <w:gridCol w:w="1195"/>
      </w:tblGrid>
      <w:tr w:rsidR="00DC4781" w:rsidRPr="00DC4781" w14:paraId="40334B7C" w14:textId="77777777" w:rsidTr="009A399B">
        <w:tc>
          <w:tcPr>
            <w:tcW w:w="1850" w:type="pct"/>
            <w:hideMark/>
          </w:tcPr>
          <w:p w14:paraId="349ACE7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Área</w:t>
            </w:r>
          </w:p>
        </w:tc>
        <w:tc>
          <w:tcPr>
            <w:tcW w:w="950" w:type="pct"/>
            <w:hideMark/>
          </w:tcPr>
          <w:p w14:paraId="31F04D2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Valor Asignado para Programar en PACCO</w:t>
            </w:r>
          </w:p>
        </w:tc>
        <w:tc>
          <w:tcPr>
            <w:tcW w:w="950" w:type="pct"/>
            <w:hideMark/>
          </w:tcPr>
          <w:p w14:paraId="6ACBBBE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Valor Programado</w:t>
            </w:r>
          </w:p>
        </w:tc>
        <w:tc>
          <w:tcPr>
            <w:tcW w:w="750" w:type="pct"/>
            <w:hideMark/>
          </w:tcPr>
          <w:p w14:paraId="24F4BA1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Valor por Programar</w:t>
            </w:r>
          </w:p>
        </w:tc>
        <w:tc>
          <w:tcPr>
            <w:tcW w:w="500" w:type="pct"/>
            <w:hideMark/>
          </w:tcPr>
          <w:p w14:paraId="5B93626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Por Programar</w:t>
            </w:r>
          </w:p>
        </w:tc>
      </w:tr>
      <w:tr w:rsidR="00DC4781" w:rsidRPr="00DC4781" w14:paraId="387AF08B" w14:textId="77777777" w:rsidTr="009A399B">
        <w:tc>
          <w:tcPr>
            <w:tcW w:w="1850" w:type="pct"/>
            <w:hideMark/>
          </w:tcPr>
          <w:p w14:paraId="0AE398C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ADMINISTRATIVA</w:t>
            </w:r>
          </w:p>
        </w:tc>
        <w:tc>
          <w:tcPr>
            <w:tcW w:w="950" w:type="pct"/>
            <w:hideMark/>
          </w:tcPr>
          <w:p w14:paraId="5868139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$ 153.512.171.336</w:t>
            </w:r>
          </w:p>
        </w:tc>
        <w:tc>
          <w:tcPr>
            <w:tcW w:w="950" w:type="pct"/>
            <w:hideMark/>
          </w:tcPr>
          <w:p w14:paraId="2BC505F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$ 151.476.285.403</w:t>
            </w:r>
          </w:p>
        </w:tc>
        <w:tc>
          <w:tcPr>
            <w:tcW w:w="750" w:type="pct"/>
            <w:hideMark/>
          </w:tcPr>
          <w:p w14:paraId="40819FD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$ 2.035.885.933</w:t>
            </w:r>
          </w:p>
        </w:tc>
        <w:tc>
          <w:tcPr>
            <w:tcW w:w="500" w:type="pct"/>
            <w:hideMark/>
          </w:tcPr>
          <w:p w14:paraId="47DE5BF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98,67%</w:t>
            </w:r>
          </w:p>
        </w:tc>
      </w:tr>
      <w:tr w:rsidR="00DC4781" w:rsidRPr="00DC4781" w14:paraId="4B308AB0" w14:textId="77777777" w:rsidTr="009A399B">
        <w:tc>
          <w:tcPr>
            <w:tcW w:w="1850" w:type="pct"/>
            <w:hideMark/>
          </w:tcPr>
          <w:p w14:paraId="5F6AC7D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FAMILIA Y COMUNIDADES</w:t>
            </w:r>
          </w:p>
        </w:tc>
        <w:tc>
          <w:tcPr>
            <w:tcW w:w="950" w:type="pct"/>
            <w:hideMark/>
          </w:tcPr>
          <w:p w14:paraId="1E8201B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4 55.258.731.952</w:t>
            </w:r>
          </w:p>
        </w:tc>
        <w:tc>
          <w:tcPr>
            <w:tcW w:w="950" w:type="pct"/>
            <w:hideMark/>
          </w:tcPr>
          <w:p w14:paraId="7C88853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$ 55.258.658.512</w:t>
            </w:r>
          </w:p>
        </w:tc>
        <w:tc>
          <w:tcPr>
            <w:tcW w:w="750" w:type="pct"/>
            <w:hideMark/>
          </w:tcPr>
          <w:p w14:paraId="1C6AC67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$ 73.440</w:t>
            </w:r>
          </w:p>
        </w:tc>
        <w:tc>
          <w:tcPr>
            <w:tcW w:w="500" w:type="pct"/>
            <w:hideMark/>
          </w:tcPr>
          <w:p w14:paraId="474C0A3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12ADAC9A" w14:textId="77777777" w:rsidTr="009A399B">
        <w:tc>
          <w:tcPr>
            <w:tcW w:w="1850" w:type="pct"/>
            <w:hideMark/>
          </w:tcPr>
          <w:p w14:paraId="2045704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GESTION HUMANA</w:t>
            </w:r>
          </w:p>
        </w:tc>
        <w:tc>
          <w:tcPr>
            <w:tcW w:w="950" w:type="pct"/>
            <w:hideMark/>
          </w:tcPr>
          <w:p w14:paraId="22F24F8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$ 172.723.867.779</w:t>
            </w:r>
          </w:p>
        </w:tc>
        <w:tc>
          <w:tcPr>
            <w:tcW w:w="950" w:type="pct"/>
            <w:hideMark/>
          </w:tcPr>
          <w:p w14:paraId="44E1DD2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$ 167.377.219.293</w:t>
            </w:r>
          </w:p>
        </w:tc>
        <w:tc>
          <w:tcPr>
            <w:tcW w:w="750" w:type="pct"/>
            <w:hideMark/>
          </w:tcPr>
          <w:p w14:paraId="27EE560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$ 5.346.648.486</w:t>
            </w:r>
          </w:p>
        </w:tc>
        <w:tc>
          <w:tcPr>
            <w:tcW w:w="500" w:type="pct"/>
            <w:hideMark/>
          </w:tcPr>
          <w:p w14:paraId="7D67D04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96,90%</w:t>
            </w:r>
          </w:p>
        </w:tc>
      </w:tr>
      <w:tr w:rsidR="00DC4781" w:rsidRPr="00DC4781" w14:paraId="7B3FDC36" w14:textId="77777777" w:rsidTr="009A399B">
        <w:tc>
          <w:tcPr>
            <w:tcW w:w="1850" w:type="pct"/>
            <w:hideMark/>
          </w:tcPr>
          <w:p w14:paraId="2BC3590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INFORMACION Y TECNOLOGIA</w:t>
            </w:r>
          </w:p>
        </w:tc>
        <w:tc>
          <w:tcPr>
            <w:tcW w:w="950" w:type="pct"/>
            <w:hideMark/>
          </w:tcPr>
          <w:p w14:paraId="003A32A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$ 39.563.002.517</w:t>
            </w:r>
          </w:p>
        </w:tc>
        <w:tc>
          <w:tcPr>
            <w:tcW w:w="950" w:type="pct"/>
            <w:hideMark/>
          </w:tcPr>
          <w:p w14:paraId="53B6592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$ 39.518.002.517</w:t>
            </w:r>
          </w:p>
        </w:tc>
        <w:tc>
          <w:tcPr>
            <w:tcW w:w="750" w:type="pct"/>
            <w:hideMark/>
          </w:tcPr>
          <w:p w14:paraId="1588271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$ 45.000.000</w:t>
            </w:r>
          </w:p>
        </w:tc>
        <w:tc>
          <w:tcPr>
            <w:tcW w:w="500" w:type="pct"/>
            <w:hideMark/>
          </w:tcPr>
          <w:p w14:paraId="2351268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99,89%</w:t>
            </w:r>
          </w:p>
        </w:tc>
      </w:tr>
      <w:tr w:rsidR="00DC4781" w:rsidRPr="00DC4781" w14:paraId="513BD9F0" w14:textId="77777777" w:rsidTr="009A399B">
        <w:tc>
          <w:tcPr>
            <w:tcW w:w="1850" w:type="pct"/>
            <w:hideMark/>
          </w:tcPr>
          <w:p w14:paraId="5BEFF54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LOGISTICA Y ABASTECIMIENTO</w:t>
            </w:r>
          </w:p>
        </w:tc>
        <w:tc>
          <w:tcPr>
            <w:tcW w:w="950" w:type="pct"/>
            <w:hideMark/>
          </w:tcPr>
          <w:p w14:paraId="1FA1BA2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$ 22.494.435.042</w:t>
            </w:r>
          </w:p>
        </w:tc>
        <w:tc>
          <w:tcPr>
            <w:tcW w:w="950" w:type="pct"/>
            <w:hideMark/>
          </w:tcPr>
          <w:p w14:paraId="1A6E37D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$ 22.494.435.017</w:t>
            </w:r>
          </w:p>
        </w:tc>
        <w:tc>
          <w:tcPr>
            <w:tcW w:w="750" w:type="pct"/>
            <w:hideMark/>
          </w:tcPr>
          <w:p w14:paraId="1161014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$ 25</w:t>
            </w:r>
          </w:p>
        </w:tc>
        <w:tc>
          <w:tcPr>
            <w:tcW w:w="500" w:type="pct"/>
            <w:hideMark/>
          </w:tcPr>
          <w:p w14:paraId="517A05C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4DC498A9" w14:textId="77777777" w:rsidTr="009A399B">
        <w:tc>
          <w:tcPr>
            <w:tcW w:w="1850" w:type="pct"/>
            <w:hideMark/>
          </w:tcPr>
          <w:p w14:paraId="0024ACB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NIÑEZ Y ADOLESCENCIA</w:t>
            </w:r>
          </w:p>
        </w:tc>
        <w:tc>
          <w:tcPr>
            <w:tcW w:w="950" w:type="pct"/>
            <w:hideMark/>
          </w:tcPr>
          <w:p w14:paraId="1A0200B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$ 548.187.066.633</w:t>
            </w:r>
          </w:p>
        </w:tc>
        <w:tc>
          <w:tcPr>
            <w:tcW w:w="950" w:type="pct"/>
            <w:hideMark/>
          </w:tcPr>
          <w:p w14:paraId="59E1E3A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$ 547.728.939.939</w:t>
            </w:r>
          </w:p>
        </w:tc>
        <w:tc>
          <w:tcPr>
            <w:tcW w:w="750" w:type="pct"/>
            <w:hideMark/>
          </w:tcPr>
          <w:p w14:paraId="49E6E22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$ 458.126.694</w:t>
            </w:r>
          </w:p>
        </w:tc>
        <w:tc>
          <w:tcPr>
            <w:tcW w:w="500" w:type="pct"/>
            <w:hideMark/>
          </w:tcPr>
          <w:p w14:paraId="397EBA7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99,92%</w:t>
            </w:r>
          </w:p>
        </w:tc>
      </w:tr>
      <w:tr w:rsidR="00DC4781" w:rsidRPr="00DC4781" w14:paraId="68F77790" w14:textId="77777777" w:rsidTr="009A399B">
        <w:tc>
          <w:tcPr>
            <w:tcW w:w="1850" w:type="pct"/>
            <w:hideMark/>
          </w:tcPr>
          <w:p w14:paraId="0A216A0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NUTRICION</w:t>
            </w:r>
          </w:p>
        </w:tc>
        <w:tc>
          <w:tcPr>
            <w:tcW w:w="950" w:type="pct"/>
            <w:hideMark/>
          </w:tcPr>
          <w:p w14:paraId="3EED783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$ 156.228.726.056</w:t>
            </w:r>
          </w:p>
        </w:tc>
        <w:tc>
          <w:tcPr>
            <w:tcW w:w="950" w:type="pct"/>
            <w:hideMark/>
          </w:tcPr>
          <w:p w14:paraId="3728CDF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$ 156.214.423.355</w:t>
            </w:r>
          </w:p>
        </w:tc>
        <w:tc>
          <w:tcPr>
            <w:tcW w:w="750" w:type="pct"/>
            <w:hideMark/>
          </w:tcPr>
          <w:p w14:paraId="337322C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$ 14.302.701</w:t>
            </w:r>
          </w:p>
        </w:tc>
        <w:tc>
          <w:tcPr>
            <w:tcW w:w="500" w:type="pct"/>
            <w:hideMark/>
          </w:tcPr>
          <w:p w14:paraId="6308F04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99,99%</w:t>
            </w:r>
          </w:p>
        </w:tc>
      </w:tr>
      <w:tr w:rsidR="00DC4781" w:rsidRPr="00DC4781" w14:paraId="4BE0E738" w14:textId="77777777" w:rsidTr="009A399B">
        <w:tc>
          <w:tcPr>
            <w:tcW w:w="1850" w:type="pct"/>
            <w:hideMark/>
          </w:tcPr>
          <w:p w14:paraId="78B2B4F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PRIMERA INFANCIA</w:t>
            </w:r>
          </w:p>
        </w:tc>
        <w:tc>
          <w:tcPr>
            <w:tcW w:w="950" w:type="pct"/>
            <w:hideMark/>
          </w:tcPr>
          <w:p w14:paraId="7AD63A6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$ 2.028.049.147.567</w:t>
            </w:r>
          </w:p>
        </w:tc>
        <w:tc>
          <w:tcPr>
            <w:tcW w:w="950" w:type="pct"/>
            <w:hideMark/>
          </w:tcPr>
          <w:p w14:paraId="078B823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$ 2.026.929.395.414</w:t>
            </w:r>
          </w:p>
        </w:tc>
        <w:tc>
          <w:tcPr>
            <w:tcW w:w="750" w:type="pct"/>
            <w:hideMark/>
          </w:tcPr>
          <w:p w14:paraId="0E0F817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$ 1.119.752.153</w:t>
            </w:r>
          </w:p>
        </w:tc>
        <w:tc>
          <w:tcPr>
            <w:tcW w:w="500" w:type="pct"/>
            <w:hideMark/>
          </w:tcPr>
          <w:p w14:paraId="03E6E4B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99,94%</w:t>
            </w:r>
          </w:p>
        </w:tc>
      </w:tr>
      <w:tr w:rsidR="00DC4781" w:rsidRPr="00DC4781" w14:paraId="198630C9" w14:textId="77777777" w:rsidTr="009A399B">
        <w:tc>
          <w:tcPr>
            <w:tcW w:w="1850" w:type="pct"/>
            <w:hideMark/>
          </w:tcPr>
          <w:p w14:paraId="0E1325A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PROTECCION</w:t>
            </w:r>
          </w:p>
        </w:tc>
        <w:tc>
          <w:tcPr>
            <w:tcW w:w="950" w:type="pct"/>
            <w:hideMark/>
          </w:tcPr>
          <w:p w14:paraId="0F98A7D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$ 712.338.383.352</w:t>
            </w:r>
          </w:p>
        </w:tc>
        <w:tc>
          <w:tcPr>
            <w:tcW w:w="950" w:type="pct"/>
            <w:hideMark/>
          </w:tcPr>
          <w:p w14:paraId="6E6B24E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$ 712.253.929.034</w:t>
            </w:r>
          </w:p>
        </w:tc>
        <w:tc>
          <w:tcPr>
            <w:tcW w:w="750" w:type="pct"/>
            <w:hideMark/>
          </w:tcPr>
          <w:p w14:paraId="1F7407F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$ 84.454.318</w:t>
            </w:r>
          </w:p>
        </w:tc>
        <w:tc>
          <w:tcPr>
            <w:tcW w:w="500" w:type="pct"/>
            <w:hideMark/>
          </w:tcPr>
          <w:p w14:paraId="41634CC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99,99%</w:t>
            </w:r>
          </w:p>
        </w:tc>
      </w:tr>
      <w:tr w:rsidR="00DC4781" w:rsidRPr="00DC4781" w14:paraId="5CCB6A28" w14:textId="77777777" w:rsidTr="009A399B">
        <w:tc>
          <w:tcPr>
            <w:tcW w:w="1850" w:type="pct"/>
            <w:hideMark/>
          </w:tcPr>
          <w:p w14:paraId="4C0A607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SERVICIOS Y ATENCION</w:t>
            </w:r>
          </w:p>
        </w:tc>
        <w:tc>
          <w:tcPr>
            <w:tcW w:w="950" w:type="pct"/>
            <w:hideMark/>
          </w:tcPr>
          <w:p w14:paraId="4523A01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$ 4.380.289.652</w:t>
            </w:r>
          </w:p>
        </w:tc>
        <w:tc>
          <w:tcPr>
            <w:tcW w:w="950" w:type="pct"/>
            <w:hideMark/>
          </w:tcPr>
          <w:p w14:paraId="02C0F9D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$ 4.380.289.652</w:t>
            </w:r>
          </w:p>
        </w:tc>
        <w:tc>
          <w:tcPr>
            <w:tcW w:w="750" w:type="pct"/>
            <w:hideMark/>
          </w:tcPr>
          <w:p w14:paraId="403E113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w:t>
            </w:r>
          </w:p>
        </w:tc>
        <w:tc>
          <w:tcPr>
            <w:tcW w:w="500" w:type="pct"/>
            <w:hideMark/>
          </w:tcPr>
          <w:p w14:paraId="282634F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64926777" w14:textId="77777777" w:rsidTr="009A399B">
        <w:tc>
          <w:tcPr>
            <w:tcW w:w="1850" w:type="pct"/>
            <w:hideMark/>
          </w:tcPr>
          <w:p w14:paraId="02B46CB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DIRECCION DEL SISTEMA NACIONAL DE BIENESTAR FAMILIAR</w:t>
            </w:r>
          </w:p>
        </w:tc>
        <w:tc>
          <w:tcPr>
            <w:tcW w:w="950" w:type="pct"/>
            <w:hideMark/>
          </w:tcPr>
          <w:p w14:paraId="5EBC007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$ 2.201.123.994</w:t>
            </w:r>
          </w:p>
        </w:tc>
        <w:tc>
          <w:tcPr>
            <w:tcW w:w="950" w:type="pct"/>
            <w:hideMark/>
          </w:tcPr>
          <w:p w14:paraId="6D6BFBA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$ 2.201.123.994</w:t>
            </w:r>
          </w:p>
        </w:tc>
        <w:tc>
          <w:tcPr>
            <w:tcW w:w="750" w:type="pct"/>
            <w:hideMark/>
          </w:tcPr>
          <w:p w14:paraId="62A3102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w:t>
            </w:r>
          </w:p>
        </w:tc>
        <w:tc>
          <w:tcPr>
            <w:tcW w:w="500" w:type="pct"/>
            <w:hideMark/>
          </w:tcPr>
          <w:p w14:paraId="24AEE4F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481CA6BF" w14:textId="77777777" w:rsidTr="009A399B">
        <w:tc>
          <w:tcPr>
            <w:tcW w:w="1850" w:type="pct"/>
            <w:hideMark/>
          </w:tcPr>
          <w:p w14:paraId="5F981F9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FINANCIERA</w:t>
            </w:r>
          </w:p>
        </w:tc>
        <w:tc>
          <w:tcPr>
            <w:tcW w:w="950" w:type="pct"/>
            <w:hideMark/>
          </w:tcPr>
          <w:p w14:paraId="6A01ACA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$ 25.770.893.107</w:t>
            </w:r>
          </w:p>
        </w:tc>
        <w:tc>
          <w:tcPr>
            <w:tcW w:w="950" w:type="pct"/>
            <w:hideMark/>
          </w:tcPr>
          <w:p w14:paraId="5D48EAE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$ 25.615.912.154</w:t>
            </w:r>
          </w:p>
        </w:tc>
        <w:tc>
          <w:tcPr>
            <w:tcW w:w="750" w:type="pct"/>
            <w:hideMark/>
          </w:tcPr>
          <w:p w14:paraId="5168FCF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$ 154.980.953</w:t>
            </w:r>
          </w:p>
        </w:tc>
        <w:tc>
          <w:tcPr>
            <w:tcW w:w="500" w:type="pct"/>
            <w:hideMark/>
          </w:tcPr>
          <w:p w14:paraId="43BD16B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99,40%</w:t>
            </w:r>
          </w:p>
        </w:tc>
      </w:tr>
      <w:tr w:rsidR="00DC4781" w:rsidRPr="00DC4781" w14:paraId="3D54CF6E" w14:textId="77777777" w:rsidTr="009A399B">
        <w:tc>
          <w:tcPr>
            <w:tcW w:w="1850" w:type="pct"/>
            <w:hideMark/>
          </w:tcPr>
          <w:p w14:paraId="0E35BF7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OFICINA ASESORA DE COMUNICACIONES</w:t>
            </w:r>
          </w:p>
        </w:tc>
        <w:tc>
          <w:tcPr>
            <w:tcW w:w="950" w:type="pct"/>
            <w:hideMark/>
          </w:tcPr>
          <w:p w14:paraId="3EFDDB3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$ 10.986.536.345</w:t>
            </w:r>
          </w:p>
        </w:tc>
        <w:tc>
          <w:tcPr>
            <w:tcW w:w="950" w:type="pct"/>
            <w:hideMark/>
          </w:tcPr>
          <w:p w14:paraId="2BCEC6C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$ 10.986.536.314</w:t>
            </w:r>
          </w:p>
        </w:tc>
        <w:tc>
          <w:tcPr>
            <w:tcW w:w="750" w:type="pct"/>
            <w:hideMark/>
          </w:tcPr>
          <w:p w14:paraId="36ACDAA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$ 31</w:t>
            </w:r>
          </w:p>
        </w:tc>
        <w:tc>
          <w:tcPr>
            <w:tcW w:w="500" w:type="pct"/>
            <w:hideMark/>
          </w:tcPr>
          <w:p w14:paraId="204CCCA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16E743BE" w14:textId="77777777" w:rsidTr="009A399B">
        <w:tc>
          <w:tcPr>
            <w:tcW w:w="1850" w:type="pct"/>
            <w:hideMark/>
          </w:tcPr>
          <w:p w14:paraId="79A68CD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OFICINA ASESORA DE COMUNICACIONES Y ATENCION AL CIUDADANO</w:t>
            </w:r>
          </w:p>
        </w:tc>
        <w:tc>
          <w:tcPr>
            <w:tcW w:w="950" w:type="pct"/>
            <w:hideMark/>
          </w:tcPr>
          <w:p w14:paraId="05762B2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$ 3.738.175.038</w:t>
            </w:r>
          </w:p>
        </w:tc>
        <w:tc>
          <w:tcPr>
            <w:tcW w:w="950" w:type="pct"/>
            <w:hideMark/>
          </w:tcPr>
          <w:p w14:paraId="2162A4E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$ 3.738.175.034</w:t>
            </w:r>
          </w:p>
        </w:tc>
        <w:tc>
          <w:tcPr>
            <w:tcW w:w="750" w:type="pct"/>
            <w:hideMark/>
          </w:tcPr>
          <w:p w14:paraId="605DFA8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4</w:t>
            </w:r>
          </w:p>
        </w:tc>
        <w:tc>
          <w:tcPr>
            <w:tcW w:w="500" w:type="pct"/>
            <w:hideMark/>
          </w:tcPr>
          <w:p w14:paraId="1061E6F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6B6DA71C" w14:textId="77777777" w:rsidTr="009A399B">
        <w:tc>
          <w:tcPr>
            <w:tcW w:w="1850" w:type="pct"/>
            <w:hideMark/>
          </w:tcPr>
          <w:p w14:paraId="411E7C9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OFICINA DE ASEGURAMIENTO A LA CALIDAD</w:t>
            </w:r>
          </w:p>
        </w:tc>
        <w:tc>
          <w:tcPr>
            <w:tcW w:w="950" w:type="pct"/>
            <w:hideMark/>
          </w:tcPr>
          <w:p w14:paraId="499F231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$ 38.090.470.343</w:t>
            </w:r>
          </w:p>
        </w:tc>
        <w:tc>
          <w:tcPr>
            <w:tcW w:w="950" w:type="pct"/>
            <w:hideMark/>
          </w:tcPr>
          <w:p w14:paraId="79113E6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$ 38.090.470.343</w:t>
            </w:r>
          </w:p>
        </w:tc>
        <w:tc>
          <w:tcPr>
            <w:tcW w:w="750" w:type="pct"/>
            <w:hideMark/>
          </w:tcPr>
          <w:p w14:paraId="2594FA7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0</w:t>
            </w:r>
          </w:p>
        </w:tc>
        <w:tc>
          <w:tcPr>
            <w:tcW w:w="500" w:type="pct"/>
            <w:hideMark/>
          </w:tcPr>
          <w:p w14:paraId="5F58C44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5A6EF308" w14:textId="77777777" w:rsidTr="009A399B">
        <w:tc>
          <w:tcPr>
            <w:tcW w:w="1850" w:type="pct"/>
            <w:hideMark/>
          </w:tcPr>
          <w:p w14:paraId="68B0D18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OFICINA DE COOPERACION Y CONVENIOS</w:t>
            </w:r>
          </w:p>
        </w:tc>
        <w:tc>
          <w:tcPr>
            <w:tcW w:w="950" w:type="pct"/>
            <w:hideMark/>
          </w:tcPr>
          <w:p w14:paraId="6263520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$ 289.478.814</w:t>
            </w:r>
          </w:p>
        </w:tc>
        <w:tc>
          <w:tcPr>
            <w:tcW w:w="950" w:type="pct"/>
            <w:hideMark/>
          </w:tcPr>
          <w:p w14:paraId="174FC26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$ 289.478.814</w:t>
            </w:r>
          </w:p>
        </w:tc>
        <w:tc>
          <w:tcPr>
            <w:tcW w:w="750" w:type="pct"/>
            <w:hideMark/>
          </w:tcPr>
          <w:p w14:paraId="69E1785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w:t>
            </w:r>
          </w:p>
        </w:tc>
        <w:tc>
          <w:tcPr>
            <w:tcW w:w="500" w:type="pct"/>
            <w:hideMark/>
          </w:tcPr>
          <w:p w14:paraId="09D20DF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3A22EB4F" w14:textId="77777777" w:rsidTr="009A399B">
        <w:tc>
          <w:tcPr>
            <w:tcW w:w="1850" w:type="pct"/>
            <w:hideMark/>
          </w:tcPr>
          <w:p w14:paraId="6D6E511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SUBDIRECCION DE MEJORAMIENTO ORGANIZACIONAL</w:t>
            </w:r>
          </w:p>
        </w:tc>
        <w:tc>
          <w:tcPr>
            <w:tcW w:w="950" w:type="pct"/>
            <w:hideMark/>
          </w:tcPr>
          <w:p w14:paraId="3C2AFC9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$ 7.475.754.168</w:t>
            </w:r>
          </w:p>
        </w:tc>
        <w:tc>
          <w:tcPr>
            <w:tcW w:w="950" w:type="pct"/>
            <w:hideMark/>
          </w:tcPr>
          <w:p w14:paraId="5828D6B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$ 7.475.754.168</w:t>
            </w:r>
          </w:p>
        </w:tc>
        <w:tc>
          <w:tcPr>
            <w:tcW w:w="750" w:type="pct"/>
            <w:hideMark/>
          </w:tcPr>
          <w:p w14:paraId="31C2FF1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0</w:t>
            </w:r>
          </w:p>
        </w:tc>
        <w:tc>
          <w:tcPr>
            <w:tcW w:w="500" w:type="pct"/>
            <w:hideMark/>
          </w:tcPr>
          <w:p w14:paraId="20C17E9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61C71966" w14:textId="77777777" w:rsidTr="009A399B">
        <w:tc>
          <w:tcPr>
            <w:tcW w:w="1850" w:type="pct"/>
            <w:hideMark/>
          </w:tcPr>
          <w:p w14:paraId="68A9F7D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SUBDIRECCION DE MONITOREO Y EVALUACION</w:t>
            </w:r>
          </w:p>
        </w:tc>
        <w:tc>
          <w:tcPr>
            <w:tcW w:w="950" w:type="pct"/>
            <w:hideMark/>
          </w:tcPr>
          <w:p w14:paraId="5B969BA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$ 5.271.356.780</w:t>
            </w:r>
          </w:p>
        </w:tc>
        <w:tc>
          <w:tcPr>
            <w:tcW w:w="950" w:type="pct"/>
            <w:hideMark/>
          </w:tcPr>
          <w:p w14:paraId="3BDEECC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$ 5.271.356.779</w:t>
            </w:r>
          </w:p>
        </w:tc>
        <w:tc>
          <w:tcPr>
            <w:tcW w:w="750" w:type="pct"/>
            <w:hideMark/>
          </w:tcPr>
          <w:p w14:paraId="722E5938" w14:textId="77777777" w:rsidR="00DC4781" w:rsidRPr="00DC4781" w:rsidRDefault="00DC4781" w:rsidP="00DC4781">
            <w:pPr>
              <w:spacing w:after="160"/>
              <w:jc w:val="center"/>
              <w:rPr>
                <w:rFonts w:ascii="Verdana" w:hAnsi="Verdana"/>
                <w:sz w:val="22"/>
                <w:szCs w:val="22"/>
              </w:rPr>
            </w:pPr>
            <w:proofErr w:type="gramStart"/>
            <w:r w:rsidRPr="00DC4781">
              <w:rPr>
                <w:rFonts w:ascii="Verdana" w:hAnsi="Verdana"/>
                <w:sz w:val="22"/>
                <w:szCs w:val="22"/>
              </w:rPr>
              <w:t>$  1</w:t>
            </w:r>
            <w:proofErr w:type="gramEnd"/>
          </w:p>
        </w:tc>
        <w:tc>
          <w:tcPr>
            <w:tcW w:w="500" w:type="pct"/>
            <w:hideMark/>
          </w:tcPr>
          <w:p w14:paraId="7721ABC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0A2D531B" w14:textId="77777777" w:rsidTr="009A399B">
        <w:tc>
          <w:tcPr>
            <w:tcW w:w="1850" w:type="pct"/>
            <w:hideMark/>
          </w:tcPr>
          <w:p w14:paraId="2E265BD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SUBDIRECCION GENERAL</w:t>
            </w:r>
          </w:p>
        </w:tc>
        <w:tc>
          <w:tcPr>
            <w:tcW w:w="950" w:type="pct"/>
            <w:hideMark/>
          </w:tcPr>
          <w:p w14:paraId="109EDFC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 530.884.462</w:t>
            </w:r>
          </w:p>
        </w:tc>
        <w:tc>
          <w:tcPr>
            <w:tcW w:w="950" w:type="pct"/>
            <w:hideMark/>
          </w:tcPr>
          <w:p w14:paraId="39FC0C3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$ 1.530.884.462</w:t>
            </w:r>
          </w:p>
        </w:tc>
        <w:tc>
          <w:tcPr>
            <w:tcW w:w="750" w:type="pct"/>
            <w:hideMark/>
          </w:tcPr>
          <w:p w14:paraId="156C9C6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w:t>
            </w:r>
          </w:p>
        </w:tc>
        <w:tc>
          <w:tcPr>
            <w:tcW w:w="500" w:type="pct"/>
            <w:hideMark/>
          </w:tcPr>
          <w:p w14:paraId="02B8E4C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r>
      <w:tr w:rsidR="00DC4781" w:rsidRPr="00DC4781" w14:paraId="782A0755" w14:textId="77777777" w:rsidTr="009A399B">
        <w:tc>
          <w:tcPr>
            <w:tcW w:w="1850" w:type="pct"/>
            <w:hideMark/>
          </w:tcPr>
          <w:p w14:paraId="07D9D7C1" w14:textId="77777777" w:rsidR="00DC4781" w:rsidRPr="00DC4781" w:rsidRDefault="00DC4781" w:rsidP="00DC4781">
            <w:pPr>
              <w:spacing w:after="160"/>
              <w:jc w:val="center"/>
              <w:rPr>
                <w:rFonts w:ascii="Verdana" w:hAnsi="Verdana"/>
                <w:sz w:val="22"/>
                <w:szCs w:val="22"/>
              </w:rPr>
            </w:pPr>
            <w:proofErr w:type="gramStart"/>
            <w:r w:rsidRPr="00DC4781">
              <w:rPr>
                <w:rFonts w:ascii="Verdana" w:hAnsi="Verdana"/>
                <w:sz w:val="22"/>
                <w:szCs w:val="22"/>
              </w:rPr>
              <w:t>Total</w:t>
            </w:r>
            <w:proofErr w:type="gramEnd"/>
            <w:r w:rsidRPr="00DC4781">
              <w:rPr>
                <w:rFonts w:ascii="Verdana" w:hAnsi="Verdana"/>
                <w:sz w:val="22"/>
                <w:szCs w:val="22"/>
              </w:rPr>
              <w:t xml:space="preserve"> general</w:t>
            </w:r>
          </w:p>
        </w:tc>
        <w:tc>
          <w:tcPr>
            <w:tcW w:w="950" w:type="pct"/>
            <w:hideMark/>
          </w:tcPr>
          <w:p w14:paraId="4B36C04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$ 3.988.090.494.937</w:t>
            </w:r>
          </w:p>
        </w:tc>
        <w:tc>
          <w:tcPr>
            <w:tcW w:w="950" w:type="pct"/>
            <w:hideMark/>
          </w:tcPr>
          <w:p w14:paraId="0E7B1EB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$ 3.978.831.270.197</w:t>
            </w:r>
          </w:p>
        </w:tc>
        <w:tc>
          <w:tcPr>
            <w:tcW w:w="750" w:type="pct"/>
            <w:hideMark/>
          </w:tcPr>
          <w:p w14:paraId="24562AE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$ 9.259.224.740</w:t>
            </w:r>
          </w:p>
        </w:tc>
        <w:tc>
          <w:tcPr>
            <w:tcW w:w="500" w:type="pct"/>
            <w:hideMark/>
          </w:tcPr>
          <w:p w14:paraId="18B879E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99,77%</w:t>
            </w:r>
          </w:p>
        </w:tc>
      </w:tr>
    </w:tbl>
    <w:p w14:paraId="7F683558" w14:textId="77777777" w:rsidR="00DC4781" w:rsidRPr="00DC4781" w:rsidRDefault="00DC4781" w:rsidP="00DC4781">
      <w:pPr>
        <w:jc w:val="center"/>
        <w:rPr>
          <w:rFonts w:ascii="Verdana" w:hAnsi="Verdana"/>
          <w:sz w:val="22"/>
          <w:szCs w:val="22"/>
        </w:rPr>
      </w:pPr>
      <w:r w:rsidRPr="00DC4781">
        <w:rPr>
          <w:rFonts w:ascii="Verdana" w:hAnsi="Verdana"/>
          <w:sz w:val="22"/>
          <w:szCs w:val="22"/>
        </w:rPr>
        <w:t>PROGRAMACION PLAN ANUAL DE COMPRAS Y CONTRATACION - PACCO 2013</w:t>
      </w:r>
    </w:p>
    <w:p w14:paraId="5BD37FB5" w14:textId="77777777" w:rsidR="00DC4781" w:rsidRPr="00DC4781" w:rsidRDefault="00DC4781" w:rsidP="00DC4781">
      <w:pPr>
        <w:jc w:val="center"/>
        <w:rPr>
          <w:rFonts w:ascii="Verdana" w:hAnsi="Verdana"/>
          <w:sz w:val="22"/>
          <w:szCs w:val="22"/>
        </w:rPr>
      </w:pPr>
      <w:r w:rsidRPr="00DC4781">
        <w:rPr>
          <w:rFonts w:ascii="Verdana" w:hAnsi="Verdana"/>
          <w:sz w:val="22"/>
          <w:szCs w:val="22"/>
        </w:rPr>
        <w:t>REGIONALES ICBF</w:t>
      </w:r>
    </w:p>
    <w:tbl>
      <w:tblPr>
        <w:tblStyle w:val="Tablaconcuadrcula"/>
        <w:tblW w:w="4750" w:type="pct"/>
        <w:tblLook w:val="04A0" w:firstRow="1" w:lastRow="0" w:firstColumn="1" w:lastColumn="0" w:noHBand="0" w:noVBand="1"/>
      </w:tblPr>
      <w:tblGrid>
        <w:gridCol w:w="475"/>
        <w:gridCol w:w="564"/>
        <w:gridCol w:w="747"/>
        <w:gridCol w:w="747"/>
        <w:gridCol w:w="592"/>
        <w:gridCol w:w="592"/>
        <w:gridCol w:w="747"/>
        <w:gridCol w:w="692"/>
        <w:gridCol w:w="747"/>
        <w:gridCol w:w="692"/>
        <w:gridCol w:w="568"/>
        <w:gridCol w:w="468"/>
        <w:gridCol w:w="399"/>
        <w:gridCol w:w="399"/>
        <w:gridCol w:w="399"/>
      </w:tblGrid>
      <w:tr w:rsidR="00DC4781" w:rsidRPr="00DC4781" w14:paraId="5428280F" w14:textId="77777777" w:rsidTr="00DC4781">
        <w:tc>
          <w:tcPr>
            <w:tcW w:w="350" w:type="pct"/>
            <w:hideMark/>
          </w:tcPr>
          <w:p w14:paraId="5BD71DA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Código</w:t>
            </w:r>
            <w:r w:rsidRPr="00DC4781">
              <w:rPr>
                <w:rFonts w:ascii="Verdana" w:hAnsi="Verdana"/>
                <w:sz w:val="22"/>
                <w:szCs w:val="22"/>
              </w:rPr>
              <w:br/>
              <w:t>Regional</w:t>
            </w:r>
          </w:p>
        </w:tc>
        <w:tc>
          <w:tcPr>
            <w:tcW w:w="450" w:type="pct"/>
            <w:hideMark/>
          </w:tcPr>
          <w:p w14:paraId="6699031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Nombre Regional</w:t>
            </w:r>
          </w:p>
        </w:tc>
        <w:tc>
          <w:tcPr>
            <w:tcW w:w="600" w:type="pct"/>
            <w:hideMark/>
          </w:tcPr>
          <w:p w14:paraId="171802B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Valor Asignado para Programar en PACCO</w:t>
            </w:r>
          </w:p>
        </w:tc>
        <w:tc>
          <w:tcPr>
            <w:tcW w:w="350" w:type="pct"/>
            <w:hideMark/>
          </w:tcPr>
          <w:p w14:paraId="0F2BED6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Programa-</w:t>
            </w:r>
            <w:r w:rsidRPr="00DC4781">
              <w:rPr>
                <w:rFonts w:ascii="Verdana" w:hAnsi="Verdana"/>
                <w:sz w:val="22"/>
                <w:szCs w:val="22"/>
              </w:rPr>
              <w:br/>
            </w:r>
            <w:proofErr w:type="spellStart"/>
            <w:r w:rsidRPr="00DC4781">
              <w:rPr>
                <w:rFonts w:ascii="Verdana" w:hAnsi="Verdana"/>
                <w:sz w:val="22"/>
                <w:szCs w:val="22"/>
              </w:rPr>
              <w:t>ción</w:t>
            </w:r>
            <w:proofErr w:type="spellEnd"/>
            <w:r w:rsidRPr="00DC4781">
              <w:rPr>
                <w:rFonts w:ascii="Verdana" w:hAnsi="Verdana"/>
                <w:sz w:val="22"/>
                <w:szCs w:val="22"/>
              </w:rPr>
              <w:t xml:space="preserve"> En</w:t>
            </w:r>
            <w:r w:rsidRPr="00DC4781">
              <w:rPr>
                <w:rFonts w:ascii="Verdana" w:hAnsi="Verdana"/>
                <w:sz w:val="22"/>
                <w:szCs w:val="22"/>
              </w:rPr>
              <w:br/>
              <w:t>Curso</w:t>
            </w:r>
          </w:p>
        </w:tc>
        <w:tc>
          <w:tcPr>
            <w:tcW w:w="650" w:type="pct"/>
            <w:hideMark/>
          </w:tcPr>
          <w:p w14:paraId="233F95F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Programación Inicial Aprobada por Gerentes</w:t>
            </w:r>
          </w:p>
        </w:tc>
        <w:tc>
          <w:tcPr>
            <w:tcW w:w="650" w:type="pct"/>
            <w:hideMark/>
          </w:tcPr>
          <w:p w14:paraId="5968B66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Programación</w:t>
            </w:r>
            <w:r w:rsidRPr="00DC4781">
              <w:rPr>
                <w:rFonts w:ascii="Verdana" w:hAnsi="Verdana"/>
                <w:sz w:val="22"/>
                <w:szCs w:val="22"/>
              </w:rPr>
              <w:br/>
              <w:t>Total</w:t>
            </w:r>
          </w:p>
        </w:tc>
        <w:tc>
          <w:tcPr>
            <w:tcW w:w="500" w:type="pct"/>
            <w:hideMark/>
          </w:tcPr>
          <w:p w14:paraId="212AD54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Valor por Programar</w:t>
            </w:r>
          </w:p>
        </w:tc>
        <w:tc>
          <w:tcPr>
            <w:tcW w:w="350" w:type="pct"/>
            <w:hideMark/>
          </w:tcPr>
          <w:p w14:paraId="0343E2C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r w:rsidRPr="00DC4781">
              <w:rPr>
                <w:rFonts w:ascii="Verdana" w:hAnsi="Verdana"/>
                <w:sz w:val="22"/>
                <w:szCs w:val="22"/>
              </w:rPr>
              <w:br/>
              <w:t>Programado</w:t>
            </w:r>
          </w:p>
        </w:tc>
        <w:tc>
          <w:tcPr>
            <w:tcW w:w="400" w:type="pct"/>
            <w:hideMark/>
          </w:tcPr>
          <w:p w14:paraId="5E60913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Programa</w:t>
            </w:r>
            <w:r w:rsidRPr="00DC4781">
              <w:rPr>
                <w:rFonts w:ascii="Verdana" w:hAnsi="Verdana"/>
                <w:sz w:val="22"/>
                <w:szCs w:val="22"/>
              </w:rPr>
              <w:br/>
            </w:r>
            <w:proofErr w:type="spellStart"/>
            <w:r w:rsidRPr="00DC4781">
              <w:rPr>
                <w:rFonts w:ascii="Verdana" w:hAnsi="Verdana"/>
                <w:sz w:val="22"/>
                <w:szCs w:val="22"/>
              </w:rPr>
              <w:t>ción</w:t>
            </w:r>
            <w:proofErr w:type="spellEnd"/>
            <w:r w:rsidRPr="00DC4781">
              <w:rPr>
                <w:rFonts w:ascii="Verdana" w:hAnsi="Verdana"/>
                <w:sz w:val="22"/>
                <w:szCs w:val="22"/>
              </w:rPr>
              <w:t xml:space="preserve"> sin validar</w:t>
            </w:r>
            <w:r w:rsidRPr="00DC4781">
              <w:rPr>
                <w:rFonts w:ascii="Verdana" w:hAnsi="Verdana"/>
                <w:sz w:val="22"/>
                <w:szCs w:val="22"/>
              </w:rPr>
              <w:br/>
              <w:t>por</w:t>
            </w:r>
            <w:r w:rsidRPr="00DC4781">
              <w:rPr>
                <w:rFonts w:ascii="Verdana" w:hAnsi="Verdana"/>
                <w:sz w:val="22"/>
                <w:szCs w:val="22"/>
              </w:rPr>
              <w:br/>
            </w:r>
            <w:proofErr w:type="gramStart"/>
            <w:r w:rsidRPr="00DC4781">
              <w:rPr>
                <w:rFonts w:ascii="Verdana" w:hAnsi="Verdana"/>
                <w:sz w:val="22"/>
                <w:szCs w:val="22"/>
              </w:rPr>
              <w:t>Directores Regionales</w:t>
            </w:r>
            <w:proofErr w:type="gramEnd"/>
          </w:p>
        </w:tc>
        <w:tc>
          <w:tcPr>
            <w:tcW w:w="350" w:type="pct"/>
            <w:hideMark/>
          </w:tcPr>
          <w:p w14:paraId="39AEB98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Programa</w:t>
            </w:r>
            <w:r w:rsidRPr="00DC4781">
              <w:rPr>
                <w:rFonts w:ascii="Verdana" w:hAnsi="Verdana"/>
                <w:sz w:val="22"/>
                <w:szCs w:val="22"/>
              </w:rPr>
              <w:br/>
            </w:r>
            <w:proofErr w:type="spellStart"/>
            <w:r w:rsidRPr="00DC4781">
              <w:rPr>
                <w:rFonts w:ascii="Verdana" w:hAnsi="Verdana"/>
                <w:sz w:val="22"/>
                <w:szCs w:val="22"/>
              </w:rPr>
              <w:t>ción</w:t>
            </w:r>
            <w:proofErr w:type="spellEnd"/>
            <w:r w:rsidRPr="00DC4781">
              <w:rPr>
                <w:rFonts w:ascii="Verdana" w:hAnsi="Verdana"/>
                <w:sz w:val="22"/>
                <w:szCs w:val="22"/>
              </w:rPr>
              <w:t xml:space="preserve"> sin</w:t>
            </w:r>
            <w:r w:rsidRPr="00DC4781">
              <w:rPr>
                <w:rFonts w:ascii="Verdana" w:hAnsi="Verdana"/>
                <w:sz w:val="22"/>
                <w:szCs w:val="22"/>
              </w:rPr>
              <w:br/>
              <w:t>validar por Gerentes de Recursos</w:t>
            </w:r>
          </w:p>
        </w:tc>
        <w:tc>
          <w:tcPr>
            <w:tcW w:w="300" w:type="pct"/>
            <w:gridSpan w:val="5"/>
            <w:hideMark/>
          </w:tcPr>
          <w:p w14:paraId="7F11424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r w:rsidRPr="00DC4781">
              <w:rPr>
                <w:rFonts w:ascii="Verdana" w:hAnsi="Verdana"/>
                <w:sz w:val="22"/>
                <w:szCs w:val="22"/>
              </w:rPr>
              <w:br/>
              <w:t>Por</w:t>
            </w:r>
            <w:r w:rsidRPr="00DC4781">
              <w:rPr>
                <w:rFonts w:ascii="Verdana" w:hAnsi="Verdana"/>
                <w:sz w:val="22"/>
                <w:szCs w:val="22"/>
              </w:rPr>
              <w:br/>
              <w:t>Programar</w:t>
            </w:r>
          </w:p>
        </w:tc>
      </w:tr>
      <w:tr w:rsidR="00DC4781" w:rsidRPr="00DC4781" w14:paraId="6C7A0FD2" w14:textId="77777777" w:rsidTr="00DC4781">
        <w:tc>
          <w:tcPr>
            <w:tcW w:w="350" w:type="pct"/>
            <w:hideMark/>
          </w:tcPr>
          <w:p w14:paraId="23959CF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0101</w:t>
            </w:r>
          </w:p>
        </w:tc>
        <w:tc>
          <w:tcPr>
            <w:tcW w:w="450" w:type="pct"/>
            <w:hideMark/>
          </w:tcPr>
          <w:p w14:paraId="3DB2AD0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SEDE NACIONAL</w:t>
            </w:r>
          </w:p>
        </w:tc>
        <w:tc>
          <w:tcPr>
            <w:tcW w:w="100" w:type="pct"/>
            <w:hideMark/>
          </w:tcPr>
          <w:p w14:paraId="0AA5D45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16CF064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1.092.156,043.444</w:t>
            </w:r>
          </w:p>
        </w:tc>
        <w:tc>
          <w:tcPr>
            <w:tcW w:w="100" w:type="pct"/>
            <w:hideMark/>
          </w:tcPr>
          <w:p w14:paraId="1F30F6B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347575F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193A5F8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F6F10E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1. 092.094.500.904</w:t>
            </w:r>
          </w:p>
        </w:tc>
        <w:tc>
          <w:tcPr>
            <w:tcW w:w="100" w:type="pct"/>
            <w:hideMark/>
          </w:tcPr>
          <w:p w14:paraId="12E993B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25D3B25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1. 092.094.500.904</w:t>
            </w:r>
          </w:p>
        </w:tc>
        <w:tc>
          <w:tcPr>
            <w:tcW w:w="500" w:type="pct"/>
            <w:hideMark/>
          </w:tcPr>
          <w:p w14:paraId="456C65B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$ 61 542 540</w:t>
            </w:r>
          </w:p>
        </w:tc>
        <w:tc>
          <w:tcPr>
            <w:tcW w:w="350" w:type="pct"/>
            <w:hideMark/>
          </w:tcPr>
          <w:p w14:paraId="6A867E8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99,99%</w:t>
            </w:r>
          </w:p>
        </w:tc>
        <w:tc>
          <w:tcPr>
            <w:tcW w:w="400" w:type="pct"/>
            <w:hideMark/>
          </w:tcPr>
          <w:p w14:paraId="44B126E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5B2F7E8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00" w:type="pct"/>
            <w:hideMark/>
          </w:tcPr>
          <w:p w14:paraId="4815195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0,01%</w:t>
            </w:r>
          </w:p>
        </w:tc>
      </w:tr>
      <w:tr w:rsidR="00DC4781" w:rsidRPr="00DC4781" w14:paraId="5705FD45" w14:textId="77777777" w:rsidTr="00DC4781">
        <w:tc>
          <w:tcPr>
            <w:tcW w:w="350" w:type="pct"/>
            <w:hideMark/>
          </w:tcPr>
          <w:p w14:paraId="21BDD6B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0500</w:t>
            </w:r>
          </w:p>
        </w:tc>
        <w:tc>
          <w:tcPr>
            <w:tcW w:w="450" w:type="pct"/>
            <w:hideMark/>
          </w:tcPr>
          <w:p w14:paraId="0AE3D66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ANTIOQUIA</w:t>
            </w:r>
          </w:p>
        </w:tc>
        <w:tc>
          <w:tcPr>
            <w:tcW w:w="100" w:type="pct"/>
            <w:hideMark/>
          </w:tcPr>
          <w:p w14:paraId="61A5A4D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2AB150A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338 710 443 166</w:t>
            </w:r>
          </w:p>
        </w:tc>
        <w:tc>
          <w:tcPr>
            <w:tcW w:w="100" w:type="pct"/>
            <w:hideMark/>
          </w:tcPr>
          <w:p w14:paraId="6F70D9C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250" w:type="pct"/>
            <w:hideMark/>
          </w:tcPr>
          <w:p w14:paraId="575ECA4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6A8402A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566A53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334 142 217.373</w:t>
            </w:r>
          </w:p>
        </w:tc>
        <w:tc>
          <w:tcPr>
            <w:tcW w:w="100" w:type="pct"/>
            <w:hideMark/>
          </w:tcPr>
          <w:p w14:paraId="2DDD4C6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1DC8FD5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338.704 741 413</w:t>
            </w:r>
          </w:p>
        </w:tc>
        <w:tc>
          <w:tcPr>
            <w:tcW w:w="500" w:type="pct"/>
            <w:hideMark/>
          </w:tcPr>
          <w:p w14:paraId="42AA9D2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$ 5.701 754</w:t>
            </w:r>
          </w:p>
        </w:tc>
        <w:tc>
          <w:tcPr>
            <w:tcW w:w="350" w:type="pct"/>
            <w:hideMark/>
          </w:tcPr>
          <w:p w14:paraId="265B0E9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0E4BD6F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0E83150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1,35%</w:t>
            </w:r>
          </w:p>
        </w:tc>
        <w:tc>
          <w:tcPr>
            <w:tcW w:w="300" w:type="pct"/>
            <w:hideMark/>
          </w:tcPr>
          <w:p w14:paraId="55CA901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2EC1C285" w14:textId="77777777" w:rsidTr="00DC4781">
        <w:tc>
          <w:tcPr>
            <w:tcW w:w="350" w:type="pct"/>
            <w:hideMark/>
          </w:tcPr>
          <w:p w14:paraId="1BD22E2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0800</w:t>
            </w:r>
          </w:p>
        </w:tc>
        <w:tc>
          <w:tcPr>
            <w:tcW w:w="450" w:type="pct"/>
            <w:hideMark/>
          </w:tcPr>
          <w:p w14:paraId="6940C80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ATLANTICO</w:t>
            </w:r>
          </w:p>
        </w:tc>
        <w:tc>
          <w:tcPr>
            <w:tcW w:w="100" w:type="pct"/>
            <w:hideMark/>
          </w:tcPr>
          <w:p w14:paraId="7546DA8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3A3993E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109 885 341 544</w:t>
            </w:r>
          </w:p>
        </w:tc>
        <w:tc>
          <w:tcPr>
            <w:tcW w:w="100" w:type="pct"/>
            <w:hideMark/>
          </w:tcPr>
          <w:p w14:paraId="4DEAF2E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4974A14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1A5B8D6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54BE71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106 481 790.526</w:t>
            </w:r>
          </w:p>
        </w:tc>
        <w:tc>
          <w:tcPr>
            <w:tcW w:w="100" w:type="pct"/>
            <w:hideMark/>
          </w:tcPr>
          <w:p w14:paraId="0BECDB7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18ACE92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109.884 337 502</w:t>
            </w:r>
          </w:p>
        </w:tc>
        <w:tc>
          <w:tcPr>
            <w:tcW w:w="500" w:type="pct"/>
            <w:hideMark/>
          </w:tcPr>
          <w:p w14:paraId="3C7882F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$ 1.004.042</w:t>
            </w:r>
          </w:p>
        </w:tc>
        <w:tc>
          <w:tcPr>
            <w:tcW w:w="350" w:type="pct"/>
            <w:hideMark/>
          </w:tcPr>
          <w:p w14:paraId="7644E76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4C6DC0D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298CE0E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3,10%</w:t>
            </w:r>
          </w:p>
        </w:tc>
        <w:tc>
          <w:tcPr>
            <w:tcW w:w="300" w:type="pct"/>
            <w:hideMark/>
          </w:tcPr>
          <w:p w14:paraId="1C9C2EF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485E2326" w14:textId="77777777" w:rsidTr="00DC4781">
        <w:tc>
          <w:tcPr>
            <w:tcW w:w="350" w:type="pct"/>
            <w:hideMark/>
          </w:tcPr>
          <w:p w14:paraId="5A50428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1100</w:t>
            </w:r>
          </w:p>
        </w:tc>
        <w:tc>
          <w:tcPr>
            <w:tcW w:w="450" w:type="pct"/>
            <w:hideMark/>
          </w:tcPr>
          <w:p w14:paraId="5415298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BO</w:t>
            </w:r>
            <w:r w:rsidRPr="00DC4781">
              <w:rPr>
                <w:rFonts w:ascii="Verdana" w:hAnsi="Verdana"/>
                <w:sz w:val="22"/>
                <w:szCs w:val="22"/>
              </w:rPr>
              <w:lastRenderedPageBreak/>
              <w:t>GOTA</w:t>
            </w:r>
          </w:p>
        </w:tc>
        <w:tc>
          <w:tcPr>
            <w:tcW w:w="100" w:type="pct"/>
            <w:hideMark/>
          </w:tcPr>
          <w:p w14:paraId="4AE817B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500" w:type="pct"/>
            <w:hideMark/>
          </w:tcPr>
          <w:p w14:paraId="44E3576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271.854 296 901</w:t>
            </w:r>
          </w:p>
        </w:tc>
        <w:tc>
          <w:tcPr>
            <w:tcW w:w="100" w:type="pct"/>
            <w:hideMark/>
          </w:tcPr>
          <w:p w14:paraId="609C9E3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736DE29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5999BEE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7A3E537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264 167.141 157</w:t>
            </w:r>
          </w:p>
        </w:tc>
        <w:tc>
          <w:tcPr>
            <w:tcW w:w="100" w:type="pct"/>
            <w:hideMark/>
          </w:tcPr>
          <w:p w14:paraId="44145C5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5C26348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266 154 662 186</w:t>
            </w:r>
          </w:p>
        </w:tc>
        <w:tc>
          <w:tcPr>
            <w:tcW w:w="500" w:type="pct"/>
            <w:hideMark/>
          </w:tcPr>
          <w:p w14:paraId="40B9826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$ 5 699.634.</w:t>
            </w:r>
            <w:r w:rsidRPr="00DC4781">
              <w:rPr>
                <w:rFonts w:ascii="Verdana" w:hAnsi="Verdana"/>
                <w:sz w:val="22"/>
                <w:szCs w:val="22"/>
              </w:rPr>
              <w:lastRenderedPageBreak/>
              <w:t>715</w:t>
            </w:r>
          </w:p>
        </w:tc>
        <w:tc>
          <w:tcPr>
            <w:tcW w:w="350" w:type="pct"/>
            <w:hideMark/>
          </w:tcPr>
          <w:p w14:paraId="27CD343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97,90%</w:t>
            </w:r>
          </w:p>
        </w:tc>
        <w:tc>
          <w:tcPr>
            <w:tcW w:w="400" w:type="pct"/>
            <w:hideMark/>
          </w:tcPr>
          <w:p w14:paraId="0659DB2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403A577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0,73%</w:t>
            </w:r>
          </w:p>
        </w:tc>
        <w:tc>
          <w:tcPr>
            <w:tcW w:w="300" w:type="pct"/>
            <w:hideMark/>
          </w:tcPr>
          <w:p w14:paraId="19395AD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2,10%</w:t>
            </w:r>
          </w:p>
        </w:tc>
      </w:tr>
      <w:tr w:rsidR="00DC4781" w:rsidRPr="00DC4781" w14:paraId="3724C617" w14:textId="77777777" w:rsidTr="00DC4781">
        <w:tc>
          <w:tcPr>
            <w:tcW w:w="350" w:type="pct"/>
            <w:hideMark/>
          </w:tcPr>
          <w:p w14:paraId="5E77421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1300</w:t>
            </w:r>
          </w:p>
        </w:tc>
        <w:tc>
          <w:tcPr>
            <w:tcW w:w="450" w:type="pct"/>
            <w:hideMark/>
          </w:tcPr>
          <w:p w14:paraId="2030668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BOLIVAR</w:t>
            </w:r>
          </w:p>
        </w:tc>
        <w:tc>
          <w:tcPr>
            <w:tcW w:w="100" w:type="pct"/>
            <w:hideMark/>
          </w:tcPr>
          <w:p w14:paraId="7BD9CC3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6D7B3F6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156 877 445 149</w:t>
            </w:r>
          </w:p>
        </w:tc>
        <w:tc>
          <w:tcPr>
            <w:tcW w:w="100" w:type="pct"/>
            <w:hideMark/>
          </w:tcPr>
          <w:p w14:paraId="2C3C36E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1D12DF5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780FA30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AEE8F9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147 823 197 794</w:t>
            </w:r>
          </w:p>
        </w:tc>
        <w:tc>
          <w:tcPr>
            <w:tcW w:w="100" w:type="pct"/>
            <w:hideMark/>
          </w:tcPr>
          <w:p w14:paraId="7D06C54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7CA3A1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156.875 485 798</w:t>
            </w:r>
          </w:p>
        </w:tc>
        <w:tc>
          <w:tcPr>
            <w:tcW w:w="500" w:type="pct"/>
            <w:hideMark/>
          </w:tcPr>
          <w:p w14:paraId="74223D9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$ 1.959.352</w:t>
            </w:r>
          </w:p>
        </w:tc>
        <w:tc>
          <w:tcPr>
            <w:tcW w:w="350" w:type="pct"/>
            <w:hideMark/>
          </w:tcPr>
          <w:p w14:paraId="60A0E7F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17F1197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176A154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5,77%</w:t>
            </w:r>
          </w:p>
        </w:tc>
        <w:tc>
          <w:tcPr>
            <w:tcW w:w="300" w:type="pct"/>
            <w:hideMark/>
          </w:tcPr>
          <w:p w14:paraId="5BBE85E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502B502C" w14:textId="77777777" w:rsidTr="00DC4781">
        <w:tc>
          <w:tcPr>
            <w:tcW w:w="350" w:type="pct"/>
            <w:hideMark/>
          </w:tcPr>
          <w:p w14:paraId="18D036E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1500</w:t>
            </w:r>
          </w:p>
        </w:tc>
        <w:tc>
          <w:tcPr>
            <w:tcW w:w="450" w:type="pct"/>
            <w:hideMark/>
          </w:tcPr>
          <w:p w14:paraId="06D6E78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BOYACA</w:t>
            </w:r>
          </w:p>
        </w:tc>
        <w:tc>
          <w:tcPr>
            <w:tcW w:w="100" w:type="pct"/>
            <w:hideMark/>
          </w:tcPr>
          <w:p w14:paraId="7D7CF4F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3DCDA5A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78 587 600 774</w:t>
            </w:r>
          </w:p>
        </w:tc>
        <w:tc>
          <w:tcPr>
            <w:tcW w:w="100" w:type="pct"/>
            <w:hideMark/>
          </w:tcPr>
          <w:p w14:paraId="1558EB4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0F470D6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33DA505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50" w:type="pct"/>
            <w:hideMark/>
          </w:tcPr>
          <w:p w14:paraId="5948A8E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76 568.250.704</w:t>
            </w:r>
          </w:p>
        </w:tc>
        <w:tc>
          <w:tcPr>
            <w:tcW w:w="100" w:type="pct"/>
            <w:hideMark/>
          </w:tcPr>
          <w:p w14:paraId="53840EC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C374A2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78.581.855.851</w:t>
            </w:r>
          </w:p>
        </w:tc>
        <w:tc>
          <w:tcPr>
            <w:tcW w:w="500" w:type="pct"/>
            <w:hideMark/>
          </w:tcPr>
          <w:p w14:paraId="40255313" w14:textId="77777777" w:rsidR="00DC4781" w:rsidRPr="00DC4781" w:rsidRDefault="00DC4781" w:rsidP="00DC4781">
            <w:pPr>
              <w:spacing w:after="160"/>
              <w:jc w:val="center"/>
              <w:rPr>
                <w:rFonts w:ascii="Verdana" w:hAnsi="Verdana"/>
                <w:sz w:val="22"/>
                <w:szCs w:val="22"/>
              </w:rPr>
            </w:pPr>
            <w:proofErr w:type="gramStart"/>
            <w:r w:rsidRPr="00DC4781">
              <w:rPr>
                <w:rFonts w:ascii="Verdana" w:hAnsi="Verdana"/>
                <w:sz w:val="22"/>
                <w:szCs w:val="22"/>
              </w:rPr>
              <w:t>$  5744</w:t>
            </w:r>
            <w:proofErr w:type="gramEnd"/>
            <w:r w:rsidRPr="00DC4781">
              <w:rPr>
                <w:rFonts w:ascii="Verdana" w:hAnsi="Verdana"/>
                <w:sz w:val="22"/>
                <w:szCs w:val="22"/>
              </w:rPr>
              <w:t xml:space="preserve"> 923</w:t>
            </w:r>
          </w:p>
        </w:tc>
        <w:tc>
          <w:tcPr>
            <w:tcW w:w="350" w:type="pct"/>
            <w:hideMark/>
          </w:tcPr>
          <w:p w14:paraId="72F0D89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99,99%</w:t>
            </w:r>
          </w:p>
        </w:tc>
        <w:tc>
          <w:tcPr>
            <w:tcW w:w="400" w:type="pct"/>
            <w:hideMark/>
          </w:tcPr>
          <w:p w14:paraId="1CB301A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1A5294C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2,56%</w:t>
            </w:r>
          </w:p>
        </w:tc>
        <w:tc>
          <w:tcPr>
            <w:tcW w:w="300" w:type="pct"/>
            <w:hideMark/>
          </w:tcPr>
          <w:p w14:paraId="6D22192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0.01%</w:t>
            </w:r>
          </w:p>
        </w:tc>
      </w:tr>
      <w:tr w:rsidR="00DC4781" w:rsidRPr="00DC4781" w14:paraId="2390A595" w14:textId="77777777" w:rsidTr="00DC4781">
        <w:tc>
          <w:tcPr>
            <w:tcW w:w="350" w:type="pct"/>
            <w:hideMark/>
          </w:tcPr>
          <w:p w14:paraId="28AF769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1700</w:t>
            </w:r>
          </w:p>
        </w:tc>
        <w:tc>
          <w:tcPr>
            <w:tcW w:w="450" w:type="pct"/>
            <w:hideMark/>
          </w:tcPr>
          <w:p w14:paraId="6E6520B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CALDAS</w:t>
            </w:r>
          </w:p>
        </w:tc>
        <w:tc>
          <w:tcPr>
            <w:tcW w:w="100" w:type="pct"/>
            <w:hideMark/>
          </w:tcPr>
          <w:p w14:paraId="38A536F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35399E6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114 669 241.831</w:t>
            </w:r>
          </w:p>
        </w:tc>
        <w:tc>
          <w:tcPr>
            <w:tcW w:w="100" w:type="pct"/>
            <w:hideMark/>
          </w:tcPr>
          <w:p w14:paraId="7E7DDF7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3DF34F4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3A34DEF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195A557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112.293 699 623</w:t>
            </w:r>
          </w:p>
        </w:tc>
        <w:tc>
          <w:tcPr>
            <w:tcW w:w="100" w:type="pct"/>
            <w:hideMark/>
          </w:tcPr>
          <w:p w14:paraId="398E793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29CE41C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114 669 241.831</w:t>
            </w:r>
          </w:p>
        </w:tc>
        <w:tc>
          <w:tcPr>
            <w:tcW w:w="500" w:type="pct"/>
            <w:hideMark/>
          </w:tcPr>
          <w:p w14:paraId="68BD30C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$ 0</w:t>
            </w:r>
          </w:p>
        </w:tc>
        <w:tc>
          <w:tcPr>
            <w:tcW w:w="350" w:type="pct"/>
            <w:hideMark/>
          </w:tcPr>
          <w:p w14:paraId="3D0412F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60583FB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3490E28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2,07%</w:t>
            </w:r>
          </w:p>
        </w:tc>
        <w:tc>
          <w:tcPr>
            <w:tcW w:w="300" w:type="pct"/>
            <w:hideMark/>
          </w:tcPr>
          <w:p w14:paraId="354E9AA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67A98851" w14:textId="77777777" w:rsidTr="00DC4781">
        <w:tc>
          <w:tcPr>
            <w:tcW w:w="350" w:type="pct"/>
            <w:hideMark/>
          </w:tcPr>
          <w:p w14:paraId="7F2D0A9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1800</w:t>
            </w:r>
          </w:p>
        </w:tc>
        <w:tc>
          <w:tcPr>
            <w:tcW w:w="450" w:type="pct"/>
            <w:hideMark/>
          </w:tcPr>
          <w:p w14:paraId="7DFC04F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CAQUETA</w:t>
            </w:r>
          </w:p>
        </w:tc>
        <w:tc>
          <w:tcPr>
            <w:tcW w:w="100" w:type="pct"/>
            <w:hideMark/>
          </w:tcPr>
          <w:p w14:paraId="4856737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37991F1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34 570 488 834</w:t>
            </w:r>
          </w:p>
        </w:tc>
        <w:tc>
          <w:tcPr>
            <w:tcW w:w="100" w:type="pct"/>
            <w:hideMark/>
          </w:tcPr>
          <w:p w14:paraId="084B3E7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49A7B45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41BE636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3FF7E1D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33 297 588 164</w:t>
            </w:r>
          </w:p>
        </w:tc>
        <w:tc>
          <w:tcPr>
            <w:tcW w:w="100" w:type="pct"/>
            <w:hideMark/>
          </w:tcPr>
          <w:p w14:paraId="23A0189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FDC8C7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34.568 882 636</w:t>
            </w:r>
          </w:p>
        </w:tc>
        <w:tc>
          <w:tcPr>
            <w:tcW w:w="500" w:type="pct"/>
            <w:hideMark/>
          </w:tcPr>
          <w:p w14:paraId="5B054D6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$ 1.606.198</w:t>
            </w:r>
          </w:p>
        </w:tc>
        <w:tc>
          <w:tcPr>
            <w:tcW w:w="350" w:type="pct"/>
            <w:hideMark/>
          </w:tcPr>
          <w:p w14:paraId="75774DA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7CEA9BF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4F6F2C3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3,68%</w:t>
            </w:r>
          </w:p>
        </w:tc>
        <w:tc>
          <w:tcPr>
            <w:tcW w:w="300" w:type="pct"/>
            <w:hideMark/>
          </w:tcPr>
          <w:p w14:paraId="7700758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1C7B3E05" w14:textId="77777777" w:rsidTr="00DC4781">
        <w:tc>
          <w:tcPr>
            <w:tcW w:w="350" w:type="pct"/>
            <w:hideMark/>
          </w:tcPr>
          <w:p w14:paraId="6DDF885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1900</w:t>
            </w:r>
          </w:p>
        </w:tc>
        <w:tc>
          <w:tcPr>
            <w:tcW w:w="450" w:type="pct"/>
            <w:hideMark/>
          </w:tcPr>
          <w:p w14:paraId="337DF6D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CAUCA</w:t>
            </w:r>
          </w:p>
        </w:tc>
        <w:tc>
          <w:tcPr>
            <w:tcW w:w="100" w:type="pct"/>
            <w:hideMark/>
          </w:tcPr>
          <w:p w14:paraId="0273D84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313BB49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132 176 904 868</w:t>
            </w:r>
          </w:p>
        </w:tc>
        <w:tc>
          <w:tcPr>
            <w:tcW w:w="100" w:type="pct"/>
            <w:hideMark/>
          </w:tcPr>
          <w:p w14:paraId="5A8AE3B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1D4DAC9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47E29B3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5B691A3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123.311.073 246</w:t>
            </w:r>
          </w:p>
        </w:tc>
        <w:tc>
          <w:tcPr>
            <w:tcW w:w="100" w:type="pct"/>
            <w:hideMark/>
          </w:tcPr>
          <w:p w14:paraId="6A209C2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012958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132.175 686 263</w:t>
            </w:r>
          </w:p>
        </w:tc>
        <w:tc>
          <w:tcPr>
            <w:tcW w:w="500" w:type="pct"/>
            <w:hideMark/>
          </w:tcPr>
          <w:p w14:paraId="63FE1E79" w14:textId="77777777" w:rsidR="00DC4781" w:rsidRPr="00DC4781" w:rsidRDefault="00DC4781" w:rsidP="00DC4781">
            <w:pPr>
              <w:spacing w:after="160"/>
              <w:jc w:val="center"/>
              <w:rPr>
                <w:rFonts w:ascii="Verdana" w:hAnsi="Verdana"/>
                <w:sz w:val="22"/>
                <w:szCs w:val="22"/>
              </w:rPr>
            </w:pPr>
            <w:proofErr w:type="gramStart"/>
            <w:r w:rsidRPr="00DC4781">
              <w:rPr>
                <w:rFonts w:ascii="Verdana" w:hAnsi="Verdana"/>
                <w:sz w:val="22"/>
                <w:szCs w:val="22"/>
              </w:rPr>
              <w:t>$  1.218</w:t>
            </w:r>
            <w:proofErr w:type="gramEnd"/>
            <w:r w:rsidRPr="00DC4781">
              <w:rPr>
                <w:rFonts w:ascii="Verdana" w:hAnsi="Verdana"/>
                <w:sz w:val="22"/>
                <w:szCs w:val="22"/>
              </w:rPr>
              <w:t xml:space="preserve"> 604</w:t>
            </w:r>
          </w:p>
        </w:tc>
        <w:tc>
          <w:tcPr>
            <w:tcW w:w="350" w:type="pct"/>
            <w:hideMark/>
          </w:tcPr>
          <w:p w14:paraId="26E3F30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11EF50A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24F6BD5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6,71%</w:t>
            </w:r>
          </w:p>
        </w:tc>
        <w:tc>
          <w:tcPr>
            <w:tcW w:w="300" w:type="pct"/>
            <w:hideMark/>
          </w:tcPr>
          <w:p w14:paraId="28CB5B5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33B4555E" w14:textId="77777777" w:rsidTr="00DC4781">
        <w:tc>
          <w:tcPr>
            <w:tcW w:w="350" w:type="pct"/>
            <w:hideMark/>
          </w:tcPr>
          <w:p w14:paraId="3F07088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2000</w:t>
            </w:r>
          </w:p>
        </w:tc>
        <w:tc>
          <w:tcPr>
            <w:tcW w:w="450" w:type="pct"/>
            <w:hideMark/>
          </w:tcPr>
          <w:p w14:paraId="0BDE09A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CE</w:t>
            </w:r>
            <w:r w:rsidRPr="00DC4781">
              <w:rPr>
                <w:rFonts w:ascii="Verdana" w:hAnsi="Verdana"/>
                <w:sz w:val="22"/>
                <w:szCs w:val="22"/>
              </w:rPr>
              <w:lastRenderedPageBreak/>
              <w:t>SAR</w:t>
            </w:r>
          </w:p>
        </w:tc>
        <w:tc>
          <w:tcPr>
            <w:tcW w:w="100" w:type="pct"/>
            <w:hideMark/>
          </w:tcPr>
          <w:p w14:paraId="60259F9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500" w:type="pct"/>
            <w:hideMark/>
          </w:tcPr>
          <w:p w14:paraId="1E674B3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82408 329.415</w:t>
            </w:r>
          </w:p>
        </w:tc>
        <w:tc>
          <w:tcPr>
            <w:tcW w:w="100" w:type="pct"/>
            <w:hideMark/>
          </w:tcPr>
          <w:p w14:paraId="7BBDC9D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3AF4E17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5F79AFF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50" w:type="pct"/>
            <w:hideMark/>
          </w:tcPr>
          <w:p w14:paraId="5A61C4D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77 649 046 406</w:t>
            </w:r>
          </w:p>
        </w:tc>
        <w:tc>
          <w:tcPr>
            <w:tcW w:w="100" w:type="pct"/>
            <w:hideMark/>
          </w:tcPr>
          <w:p w14:paraId="73C8777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C9B0B0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80 796 660 904</w:t>
            </w:r>
          </w:p>
        </w:tc>
        <w:tc>
          <w:tcPr>
            <w:tcW w:w="500" w:type="pct"/>
            <w:hideMark/>
          </w:tcPr>
          <w:p w14:paraId="1302275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$ 1.611 66</w:t>
            </w:r>
            <w:r w:rsidRPr="00DC4781">
              <w:rPr>
                <w:rFonts w:ascii="Verdana" w:hAnsi="Verdana"/>
                <w:sz w:val="22"/>
                <w:szCs w:val="22"/>
              </w:rPr>
              <w:lastRenderedPageBreak/>
              <w:t>8512</w:t>
            </w:r>
          </w:p>
        </w:tc>
        <w:tc>
          <w:tcPr>
            <w:tcW w:w="350" w:type="pct"/>
            <w:hideMark/>
          </w:tcPr>
          <w:p w14:paraId="54ACFA5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98,04%</w:t>
            </w:r>
          </w:p>
        </w:tc>
        <w:tc>
          <w:tcPr>
            <w:tcW w:w="400" w:type="pct"/>
            <w:hideMark/>
          </w:tcPr>
          <w:p w14:paraId="0B0BE5F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62822E3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3,82%</w:t>
            </w:r>
          </w:p>
        </w:tc>
        <w:tc>
          <w:tcPr>
            <w:tcW w:w="300" w:type="pct"/>
            <w:hideMark/>
          </w:tcPr>
          <w:p w14:paraId="3732D22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1,96%</w:t>
            </w:r>
          </w:p>
        </w:tc>
      </w:tr>
      <w:tr w:rsidR="00DC4781" w:rsidRPr="00DC4781" w14:paraId="0A9A13C1" w14:textId="77777777" w:rsidTr="00DC4781">
        <w:tc>
          <w:tcPr>
            <w:tcW w:w="350" w:type="pct"/>
            <w:hideMark/>
          </w:tcPr>
          <w:p w14:paraId="283BCA0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2300</w:t>
            </w:r>
          </w:p>
        </w:tc>
        <w:tc>
          <w:tcPr>
            <w:tcW w:w="450" w:type="pct"/>
            <w:hideMark/>
          </w:tcPr>
          <w:p w14:paraId="18C1F79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CORBOBA</w:t>
            </w:r>
          </w:p>
        </w:tc>
        <w:tc>
          <w:tcPr>
            <w:tcW w:w="100" w:type="pct"/>
            <w:hideMark/>
          </w:tcPr>
          <w:p w14:paraId="6444F4A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446BD5A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108 459518 193</w:t>
            </w:r>
          </w:p>
        </w:tc>
        <w:tc>
          <w:tcPr>
            <w:tcW w:w="100" w:type="pct"/>
            <w:hideMark/>
          </w:tcPr>
          <w:p w14:paraId="77F17AE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0605ECE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2C5F32A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50" w:type="pct"/>
            <w:hideMark/>
          </w:tcPr>
          <w:p w14:paraId="5B27732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106 504.185 438</w:t>
            </w:r>
          </w:p>
        </w:tc>
        <w:tc>
          <w:tcPr>
            <w:tcW w:w="100" w:type="pct"/>
            <w:hideMark/>
          </w:tcPr>
          <w:p w14:paraId="137A9A3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17BA03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108 455673 443</w:t>
            </w:r>
          </w:p>
        </w:tc>
        <w:tc>
          <w:tcPr>
            <w:tcW w:w="500" w:type="pct"/>
            <w:hideMark/>
          </w:tcPr>
          <w:p w14:paraId="5EBDAB6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$ 3844 750</w:t>
            </w:r>
          </w:p>
        </w:tc>
        <w:tc>
          <w:tcPr>
            <w:tcW w:w="350" w:type="pct"/>
            <w:hideMark/>
          </w:tcPr>
          <w:p w14:paraId="2D65775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289F43A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00F346B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1.80%</w:t>
            </w:r>
          </w:p>
        </w:tc>
        <w:tc>
          <w:tcPr>
            <w:tcW w:w="300" w:type="pct"/>
            <w:hideMark/>
          </w:tcPr>
          <w:p w14:paraId="0FECCDA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0A78B298" w14:textId="77777777" w:rsidTr="00DC4781">
        <w:tc>
          <w:tcPr>
            <w:tcW w:w="350" w:type="pct"/>
            <w:hideMark/>
          </w:tcPr>
          <w:p w14:paraId="53F485C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2500</w:t>
            </w:r>
          </w:p>
        </w:tc>
        <w:tc>
          <w:tcPr>
            <w:tcW w:w="450" w:type="pct"/>
            <w:hideMark/>
          </w:tcPr>
          <w:p w14:paraId="66BDF1E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CUNDINA</w:t>
            </w:r>
            <w:r w:rsidRPr="00DC4781">
              <w:rPr>
                <w:rFonts w:ascii="Verdana" w:hAnsi="Verdana"/>
                <w:sz w:val="22"/>
                <w:szCs w:val="22"/>
              </w:rPr>
              <w:br/>
              <w:t>MARCA</w:t>
            </w:r>
          </w:p>
        </w:tc>
        <w:tc>
          <w:tcPr>
            <w:tcW w:w="100" w:type="pct"/>
            <w:hideMark/>
          </w:tcPr>
          <w:p w14:paraId="1FF55C8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22EC1A7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130 438 925857</w:t>
            </w:r>
          </w:p>
        </w:tc>
        <w:tc>
          <w:tcPr>
            <w:tcW w:w="100" w:type="pct"/>
            <w:hideMark/>
          </w:tcPr>
          <w:p w14:paraId="56C0E6A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415D8C2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3CD78FB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50" w:type="pct"/>
            <w:hideMark/>
          </w:tcPr>
          <w:p w14:paraId="34B017A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128439 520 995</w:t>
            </w:r>
          </w:p>
        </w:tc>
        <w:tc>
          <w:tcPr>
            <w:tcW w:w="100" w:type="pct"/>
            <w:hideMark/>
          </w:tcPr>
          <w:p w14:paraId="6288046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171EFAF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130.423 907 661</w:t>
            </w:r>
          </w:p>
        </w:tc>
        <w:tc>
          <w:tcPr>
            <w:tcW w:w="500" w:type="pct"/>
            <w:hideMark/>
          </w:tcPr>
          <w:p w14:paraId="1A8E3A4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$ 15.018 196</w:t>
            </w:r>
          </w:p>
        </w:tc>
        <w:tc>
          <w:tcPr>
            <w:tcW w:w="350" w:type="pct"/>
            <w:hideMark/>
          </w:tcPr>
          <w:p w14:paraId="5D5FB01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99,99%</w:t>
            </w:r>
          </w:p>
        </w:tc>
        <w:tc>
          <w:tcPr>
            <w:tcW w:w="400" w:type="pct"/>
            <w:hideMark/>
          </w:tcPr>
          <w:p w14:paraId="3AF3D99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37F06C2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1,52%</w:t>
            </w:r>
          </w:p>
        </w:tc>
        <w:tc>
          <w:tcPr>
            <w:tcW w:w="300" w:type="pct"/>
            <w:hideMark/>
          </w:tcPr>
          <w:p w14:paraId="1D70C66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0.01%</w:t>
            </w:r>
          </w:p>
        </w:tc>
      </w:tr>
      <w:tr w:rsidR="00DC4781" w:rsidRPr="00DC4781" w14:paraId="4C9D44AB" w14:textId="77777777" w:rsidTr="00DC4781">
        <w:tc>
          <w:tcPr>
            <w:tcW w:w="350" w:type="pct"/>
            <w:hideMark/>
          </w:tcPr>
          <w:p w14:paraId="53681BC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2700</w:t>
            </w:r>
          </w:p>
        </w:tc>
        <w:tc>
          <w:tcPr>
            <w:tcW w:w="450" w:type="pct"/>
            <w:hideMark/>
          </w:tcPr>
          <w:p w14:paraId="5BFE81B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CHOCO</w:t>
            </w:r>
          </w:p>
        </w:tc>
        <w:tc>
          <w:tcPr>
            <w:tcW w:w="100" w:type="pct"/>
            <w:hideMark/>
          </w:tcPr>
          <w:p w14:paraId="4DC38DA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621DBAF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58 878 024 940</w:t>
            </w:r>
          </w:p>
        </w:tc>
        <w:tc>
          <w:tcPr>
            <w:tcW w:w="100" w:type="pct"/>
            <w:hideMark/>
          </w:tcPr>
          <w:p w14:paraId="2999C51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0B2B8BE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20A3EB4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B84BC2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57 955 513760</w:t>
            </w:r>
          </w:p>
        </w:tc>
        <w:tc>
          <w:tcPr>
            <w:tcW w:w="100" w:type="pct"/>
            <w:hideMark/>
          </w:tcPr>
          <w:p w14:paraId="3E33366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DBBE30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58.856 925 248</w:t>
            </w:r>
          </w:p>
        </w:tc>
        <w:tc>
          <w:tcPr>
            <w:tcW w:w="500" w:type="pct"/>
            <w:hideMark/>
          </w:tcPr>
          <w:p w14:paraId="3C00EE1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$ 21.099 692</w:t>
            </w:r>
          </w:p>
        </w:tc>
        <w:tc>
          <w:tcPr>
            <w:tcW w:w="350" w:type="pct"/>
            <w:hideMark/>
          </w:tcPr>
          <w:p w14:paraId="0ABBAA5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99,96%</w:t>
            </w:r>
          </w:p>
        </w:tc>
        <w:tc>
          <w:tcPr>
            <w:tcW w:w="400" w:type="pct"/>
            <w:hideMark/>
          </w:tcPr>
          <w:p w14:paraId="5C81F92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0141616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1,53%</w:t>
            </w:r>
          </w:p>
        </w:tc>
        <w:tc>
          <w:tcPr>
            <w:tcW w:w="300" w:type="pct"/>
            <w:hideMark/>
          </w:tcPr>
          <w:p w14:paraId="4442AAB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0,04%</w:t>
            </w:r>
          </w:p>
        </w:tc>
      </w:tr>
      <w:tr w:rsidR="00DC4781" w:rsidRPr="00DC4781" w14:paraId="764C8275" w14:textId="77777777" w:rsidTr="00DC4781">
        <w:tc>
          <w:tcPr>
            <w:tcW w:w="350" w:type="pct"/>
            <w:hideMark/>
          </w:tcPr>
          <w:p w14:paraId="48602CE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4100</w:t>
            </w:r>
          </w:p>
        </w:tc>
        <w:tc>
          <w:tcPr>
            <w:tcW w:w="450" w:type="pct"/>
            <w:hideMark/>
          </w:tcPr>
          <w:p w14:paraId="2CA7C9D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HUILA</w:t>
            </w:r>
          </w:p>
        </w:tc>
        <w:tc>
          <w:tcPr>
            <w:tcW w:w="100" w:type="pct"/>
            <w:hideMark/>
          </w:tcPr>
          <w:p w14:paraId="3BF7768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1F8BEE9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74 770.909 748</w:t>
            </w:r>
          </w:p>
        </w:tc>
        <w:tc>
          <w:tcPr>
            <w:tcW w:w="100" w:type="pct"/>
            <w:hideMark/>
          </w:tcPr>
          <w:p w14:paraId="564C075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3DC3810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103AE31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3E2767A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70875 227 494</w:t>
            </w:r>
          </w:p>
        </w:tc>
        <w:tc>
          <w:tcPr>
            <w:tcW w:w="100" w:type="pct"/>
            <w:hideMark/>
          </w:tcPr>
          <w:p w14:paraId="08C0AAF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26BA72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74 766 862 222</w:t>
            </w:r>
          </w:p>
        </w:tc>
        <w:tc>
          <w:tcPr>
            <w:tcW w:w="500" w:type="pct"/>
            <w:hideMark/>
          </w:tcPr>
          <w:p w14:paraId="56F7C8A6" w14:textId="77777777" w:rsidR="00DC4781" w:rsidRPr="00DC4781" w:rsidRDefault="00DC4781" w:rsidP="00DC4781">
            <w:pPr>
              <w:spacing w:after="160"/>
              <w:jc w:val="center"/>
              <w:rPr>
                <w:rFonts w:ascii="Verdana" w:hAnsi="Verdana"/>
                <w:sz w:val="22"/>
                <w:szCs w:val="22"/>
              </w:rPr>
            </w:pPr>
            <w:proofErr w:type="gramStart"/>
            <w:r w:rsidRPr="00DC4781">
              <w:rPr>
                <w:rFonts w:ascii="Verdana" w:hAnsi="Verdana"/>
                <w:sz w:val="22"/>
                <w:szCs w:val="22"/>
              </w:rPr>
              <w:t>$  4047</w:t>
            </w:r>
            <w:proofErr w:type="gramEnd"/>
            <w:r w:rsidRPr="00DC4781">
              <w:rPr>
                <w:rFonts w:ascii="Verdana" w:hAnsi="Verdana"/>
                <w:sz w:val="22"/>
                <w:szCs w:val="22"/>
              </w:rPr>
              <w:t xml:space="preserve"> 526</w:t>
            </w:r>
          </w:p>
        </w:tc>
        <w:tc>
          <w:tcPr>
            <w:tcW w:w="350" w:type="pct"/>
            <w:hideMark/>
          </w:tcPr>
          <w:p w14:paraId="7AD9677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99,99%</w:t>
            </w:r>
          </w:p>
        </w:tc>
        <w:tc>
          <w:tcPr>
            <w:tcW w:w="400" w:type="pct"/>
            <w:hideMark/>
          </w:tcPr>
          <w:p w14:paraId="01630DE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501A4B3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5,20%</w:t>
            </w:r>
          </w:p>
        </w:tc>
        <w:tc>
          <w:tcPr>
            <w:tcW w:w="300" w:type="pct"/>
            <w:hideMark/>
          </w:tcPr>
          <w:p w14:paraId="1BC52C9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0.01%</w:t>
            </w:r>
          </w:p>
        </w:tc>
      </w:tr>
      <w:tr w:rsidR="00DC4781" w:rsidRPr="00DC4781" w14:paraId="77E63D8C" w14:textId="77777777" w:rsidTr="00DC4781">
        <w:tc>
          <w:tcPr>
            <w:tcW w:w="350" w:type="pct"/>
            <w:hideMark/>
          </w:tcPr>
          <w:p w14:paraId="7035A80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4400</w:t>
            </w:r>
          </w:p>
        </w:tc>
        <w:tc>
          <w:tcPr>
            <w:tcW w:w="450" w:type="pct"/>
            <w:hideMark/>
          </w:tcPr>
          <w:p w14:paraId="557C198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GUAJIRA</w:t>
            </w:r>
          </w:p>
        </w:tc>
        <w:tc>
          <w:tcPr>
            <w:tcW w:w="100" w:type="pct"/>
            <w:hideMark/>
          </w:tcPr>
          <w:p w14:paraId="14ECACD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56B032B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77 286 932 055</w:t>
            </w:r>
          </w:p>
        </w:tc>
        <w:tc>
          <w:tcPr>
            <w:tcW w:w="100" w:type="pct"/>
            <w:hideMark/>
          </w:tcPr>
          <w:p w14:paraId="4096523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61DC3F7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597AFF3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5E9D8BB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76.557 517018</w:t>
            </w:r>
          </w:p>
        </w:tc>
        <w:tc>
          <w:tcPr>
            <w:tcW w:w="100" w:type="pct"/>
            <w:hideMark/>
          </w:tcPr>
          <w:p w14:paraId="5D04CD4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1C45188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77.285.555 762</w:t>
            </w:r>
          </w:p>
        </w:tc>
        <w:tc>
          <w:tcPr>
            <w:tcW w:w="500" w:type="pct"/>
            <w:hideMark/>
          </w:tcPr>
          <w:p w14:paraId="21CAE22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$ 1 376 293</w:t>
            </w:r>
          </w:p>
        </w:tc>
        <w:tc>
          <w:tcPr>
            <w:tcW w:w="350" w:type="pct"/>
            <w:hideMark/>
          </w:tcPr>
          <w:p w14:paraId="7F53270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340DBD4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0E22C5A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0,94%</w:t>
            </w:r>
          </w:p>
        </w:tc>
        <w:tc>
          <w:tcPr>
            <w:tcW w:w="300" w:type="pct"/>
            <w:hideMark/>
          </w:tcPr>
          <w:p w14:paraId="67064DD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79361D14" w14:textId="77777777" w:rsidTr="00DC4781">
        <w:tc>
          <w:tcPr>
            <w:tcW w:w="350" w:type="pct"/>
            <w:hideMark/>
          </w:tcPr>
          <w:p w14:paraId="56D4266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47</w:t>
            </w:r>
            <w:r w:rsidRPr="00DC4781">
              <w:rPr>
                <w:rFonts w:ascii="Verdana" w:hAnsi="Verdana"/>
                <w:sz w:val="22"/>
                <w:szCs w:val="22"/>
              </w:rPr>
              <w:lastRenderedPageBreak/>
              <w:t>00</w:t>
            </w:r>
          </w:p>
        </w:tc>
        <w:tc>
          <w:tcPr>
            <w:tcW w:w="450" w:type="pct"/>
            <w:hideMark/>
          </w:tcPr>
          <w:p w14:paraId="23D167A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REGI</w:t>
            </w:r>
            <w:r w:rsidRPr="00DC4781">
              <w:rPr>
                <w:rFonts w:ascii="Verdana" w:hAnsi="Verdana"/>
                <w:sz w:val="22"/>
                <w:szCs w:val="22"/>
              </w:rPr>
              <w:lastRenderedPageBreak/>
              <w:t>ONAL MAGDALENA</w:t>
            </w:r>
          </w:p>
        </w:tc>
        <w:tc>
          <w:tcPr>
            <w:tcW w:w="100" w:type="pct"/>
            <w:hideMark/>
          </w:tcPr>
          <w:p w14:paraId="33813FC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500" w:type="pct"/>
            <w:hideMark/>
          </w:tcPr>
          <w:p w14:paraId="0078F9F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xml:space="preserve">105 959 </w:t>
            </w:r>
            <w:r w:rsidRPr="00DC4781">
              <w:rPr>
                <w:rFonts w:ascii="Verdana" w:hAnsi="Verdana"/>
                <w:sz w:val="22"/>
                <w:szCs w:val="22"/>
              </w:rPr>
              <w:lastRenderedPageBreak/>
              <w:t>350.496</w:t>
            </w:r>
          </w:p>
        </w:tc>
        <w:tc>
          <w:tcPr>
            <w:tcW w:w="100" w:type="pct"/>
            <w:hideMark/>
          </w:tcPr>
          <w:p w14:paraId="3C1AE49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s</w:t>
            </w:r>
          </w:p>
        </w:tc>
        <w:tc>
          <w:tcPr>
            <w:tcW w:w="250" w:type="pct"/>
            <w:hideMark/>
          </w:tcPr>
          <w:p w14:paraId="6EC0E0A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787763D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50" w:type="pct"/>
            <w:hideMark/>
          </w:tcPr>
          <w:p w14:paraId="173F4FE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104.53</w:t>
            </w:r>
            <w:r w:rsidRPr="00DC4781">
              <w:rPr>
                <w:rFonts w:ascii="Verdana" w:hAnsi="Verdana"/>
                <w:sz w:val="22"/>
                <w:szCs w:val="22"/>
              </w:rPr>
              <w:lastRenderedPageBreak/>
              <w:t>4.244 043</w:t>
            </w:r>
          </w:p>
        </w:tc>
        <w:tc>
          <w:tcPr>
            <w:tcW w:w="100" w:type="pct"/>
            <w:hideMark/>
          </w:tcPr>
          <w:p w14:paraId="72EA494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550" w:type="pct"/>
            <w:hideMark/>
          </w:tcPr>
          <w:p w14:paraId="210A379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105.95</w:t>
            </w:r>
            <w:r w:rsidRPr="00DC4781">
              <w:rPr>
                <w:rFonts w:ascii="Verdana" w:hAnsi="Verdana"/>
                <w:sz w:val="22"/>
                <w:szCs w:val="22"/>
              </w:rPr>
              <w:lastRenderedPageBreak/>
              <w:t>9 151.259</w:t>
            </w:r>
          </w:p>
        </w:tc>
        <w:tc>
          <w:tcPr>
            <w:tcW w:w="500" w:type="pct"/>
            <w:hideMark/>
          </w:tcPr>
          <w:p w14:paraId="2004173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$ 19</w:t>
            </w:r>
            <w:r w:rsidRPr="00DC4781">
              <w:rPr>
                <w:rFonts w:ascii="Verdana" w:hAnsi="Verdana"/>
                <w:sz w:val="22"/>
                <w:szCs w:val="22"/>
              </w:rPr>
              <w:lastRenderedPageBreak/>
              <w:t>9.237</w:t>
            </w:r>
          </w:p>
        </w:tc>
        <w:tc>
          <w:tcPr>
            <w:tcW w:w="350" w:type="pct"/>
            <w:hideMark/>
          </w:tcPr>
          <w:p w14:paraId="57FC688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10</w:t>
            </w:r>
            <w:r w:rsidRPr="00DC4781">
              <w:rPr>
                <w:rFonts w:ascii="Verdana" w:hAnsi="Verdana"/>
                <w:sz w:val="22"/>
                <w:szCs w:val="22"/>
              </w:rPr>
              <w:lastRenderedPageBreak/>
              <w:t>0,00%</w:t>
            </w:r>
          </w:p>
        </w:tc>
        <w:tc>
          <w:tcPr>
            <w:tcW w:w="400" w:type="pct"/>
            <w:hideMark/>
          </w:tcPr>
          <w:p w14:paraId="09422BE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0,</w:t>
            </w:r>
            <w:r w:rsidRPr="00DC4781">
              <w:rPr>
                <w:rFonts w:ascii="Verdana" w:hAnsi="Verdana"/>
                <w:sz w:val="22"/>
                <w:szCs w:val="22"/>
              </w:rPr>
              <w:lastRenderedPageBreak/>
              <w:t>00%</w:t>
            </w:r>
          </w:p>
        </w:tc>
        <w:tc>
          <w:tcPr>
            <w:tcW w:w="350" w:type="pct"/>
            <w:hideMark/>
          </w:tcPr>
          <w:p w14:paraId="4A9B0D3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1,</w:t>
            </w:r>
            <w:r w:rsidRPr="00DC4781">
              <w:rPr>
                <w:rFonts w:ascii="Verdana" w:hAnsi="Verdana"/>
                <w:sz w:val="22"/>
                <w:szCs w:val="22"/>
              </w:rPr>
              <w:lastRenderedPageBreak/>
              <w:t>34%</w:t>
            </w:r>
          </w:p>
        </w:tc>
        <w:tc>
          <w:tcPr>
            <w:tcW w:w="300" w:type="pct"/>
            <w:hideMark/>
          </w:tcPr>
          <w:p w14:paraId="3957D29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0,</w:t>
            </w:r>
            <w:r w:rsidRPr="00DC4781">
              <w:rPr>
                <w:rFonts w:ascii="Verdana" w:hAnsi="Verdana"/>
                <w:sz w:val="22"/>
                <w:szCs w:val="22"/>
              </w:rPr>
              <w:lastRenderedPageBreak/>
              <w:t>00%</w:t>
            </w:r>
          </w:p>
        </w:tc>
      </w:tr>
      <w:tr w:rsidR="00DC4781" w:rsidRPr="00DC4781" w14:paraId="03649831" w14:textId="77777777" w:rsidTr="00DC4781">
        <w:tc>
          <w:tcPr>
            <w:tcW w:w="350" w:type="pct"/>
            <w:hideMark/>
          </w:tcPr>
          <w:p w14:paraId="2C0673A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5000</w:t>
            </w:r>
          </w:p>
        </w:tc>
        <w:tc>
          <w:tcPr>
            <w:tcW w:w="450" w:type="pct"/>
            <w:hideMark/>
          </w:tcPr>
          <w:p w14:paraId="0E8F194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META</w:t>
            </w:r>
          </w:p>
        </w:tc>
        <w:tc>
          <w:tcPr>
            <w:tcW w:w="100" w:type="pct"/>
            <w:hideMark/>
          </w:tcPr>
          <w:p w14:paraId="22CA2D5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413AF77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54 376 298,969</w:t>
            </w:r>
          </w:p>
        </w:tc>
        <w:tc>
          <w:tcPr>
            <w:tcW w:w="100" w:type="pct"/>
            <w:hideMark/>
          </w:tcPr>
          <w:p w14:paraId="0E34704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250" w:type="pct"/>
            <w:hideMark/>
          </w:tcPr>
          <w:p w14:paraId="0CC49B7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6D8D73E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6A55EC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52 946.557 158</w:t>
            </w:r>
          </w:p>
        </w:tc>
        <w:tc>
          <w:tcPr>
            <w:tcW w:w="100" w:type="pct"/>
            <w:hideMark/>
          </w:tcPr>
          <w:p w14:paraId="7131F918" w14:textId="77777777" w:rsidR="00DC4781" w:rsidRPr="00DC4781" w:rsidRDefault="00DC4781" w:rsidP="00DC4781">
            <w:pPr>
              <w:spacing w:after="160"/>
              <w:jc w:val="center"/>
              <w:rPr>
                <w:rFonts w:ascii="Verdana" w:hAnsi="Verdana"/>
                <w:sz w:val="22"/>
                <w:szCs w:val="22"/>
              </w:rPr>
            </w:pPr>
            <w:r w:rsidRPr="00DC4781">
              <w:rPr>
                <w:rFonts w:ascii="Verdana" w:hAnsi="Verdana"/>
                <w:i/>
                <w:iCs/>
                <w:sz w:val="22"/>
                <w:szCs w:val="22"/>
              </w:rPr>
              <w:t>$</w:t>
            </w:r>
          </w:p>
        </w:tc>
        <w:tc>
          <w:tcPr>
            <w:tcW w:w="550" w:type="pct"/>
            <w:hideMark/>
          </w:tcPr>
          <w:p w14:paraId="252DF0C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54 359 474328</w:t>
            </w:r>
          </w:p>
        </w:tc>
        <w:tc>
          <w:tcPr>
            <w:tcW w:w="500" w:type="pct"/>
            <w:hideMark/>
          </w:tcPr>
          <w:p w14:paraId="6E7ABAD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$ 16 824 641</w:t>
            </w:r>
          </w:p>
        </w:tc>
        <w:tc>
          <w:tcPr>
            <w:tcW w:w="350" w:type="pct"/>
            <w:hideMark/>
          </w:tcPr>
          <w:p w14:paraId="755F8F7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99,97%</w:t>
            </w:r>
          </w:p>
        </w:tc>
        <w:tc>
          <w:tcPr>
            <w:tcW w:w="400" w:type="pct"/>
            <w:hideMark/>
          </w:tcPr>
          <w:p w14:paraId="6E0ED64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4A3EBE0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2.60%</w:t>
            </w:r>
          </w:p>
        </w:tc>
        <w:tc>
          <w:tcPr>
            <w:tcW w:w="300" w:type="pct"/>
            <w:hideMark/>
          </w:tcPr>
          <w:p w14:paraId="640DE05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0,03%</w:t>
            </w:r>
          </w:p>
        </w:tc>
      </w:tr>
      <w:tr w:rsidR="00DC4781" w:rsidRPr="00DC4781" w14:paraId="3F5D1A14" w14:textId="77777777" w:rsidTr="00DC4781">
        <w:tc>
          <w:tcPr>
            <w:tcW w:w="350" w:type="pct"/>
            <w:hideMark/>
          </w:tcPr>
          <w:p w14:paraId="452F4BD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5200</w:t>
            </w:r>
          </w:p>
        </w:tc>
        <w:tc>
          <w:tcPr>
            <w:tcW w:w="450" w:type="pct"/>
            <w:hideMark/>
          </w:tcPr>
          <w:p w14:paraId="427C7DB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NARIÑO</w:t>
            </w:r>
          </w:p>
        </w:tc>
        <w:tc>
          <w:tcPr>
            <w:tcW w:w="100" w:type="pct"/>
            <w:hideMark/>
          </w:tcPr>
          <w:p w14:paraId="3CEFF22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5C29BB1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144 779.833.082</w:t>
            </w:r>
          </w:p>
        </w:tc>
        <w:tc>
          <w:tcPr>
            <w:tcW w:w="100" w:type="pct"/>
            <w:hideMark/>
          </w:tcPr>
          <w:p w14:paraId="47FBB4B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250" w:type="pct"/>
            <w:hideMark/>
          </w:tcPr>
          <w:p w14:paraId="1E512D1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2B3ADBC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C0E9C7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141 201 031.973</w:t>
            </w:r>
          </w:p>
        </w:tc>
        <w:tc>
          <w:tcPr>
            <w:tcW w:w="100" w:type="pct"/>
            <w:hideMark/>
          </w:tcPr>
          <w:p w14:paraId="27955108" w14:textId="77777777" w:rsidR="00DC4781" w:rsidRPr="00DC4781" w:rsidRDefault="00DC4781" w:rsidP="00DC4781">
            <w:pPr>
              <w:spacing w:after="160"/>
              <w:jc w:val="center"/>
              <w:rPr>
                <w:rFonts w:ascii="Verdana" w:hAnsi="Verdana"/>
                <w:sz w:val="22"/>
                <w:szCs w:val="22"/>
              </w:rPr>
            </w:pPr>
            <w:r w:rsidRPr="00DC4781">
              <w:rPr>
                <w:rFonts w:ascii="Verdana" w:hAnsi="Verdana"/>
                <w:i/>
                <w:iCs/>
                <w:sz w:val="22"/>
                <w:szCs w:val="22"/>
              </w:rPr>
              <w:t>$</w:t>
            </w:r>
          </w:p>
        </w:tc>
        <w:tc>
          <w:tcPr>
            <w:tcW w:w="550" w:type="pct"/>
            <w:hideMark/>
          </w:tcPr>
          <w:p w14:paraId="2652648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144 728 454 174</w:t>
            </w:r>
          </w:p>
        </w:tc>
        <w:tc>
          <w:tcPr>
            <w:tcW w:w="500" w:type="pct"/>
            <w:hideMark/>
          </w:tcPr>
          <w:p w14:paraId="41E7EAA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$ 51 378.907</w:t>
            </w:r>
          </w:p>
        </w:tc>
        <w:tc>
          <w:tcPr>
            <w:tcW w:w="350" w:type="pct"/>
            <w:hideMark/>
          </w:tcPr>
          <w:p w14:paraId="792217C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99,96%</w:t>
            </w:r>
          </w:p>
        </w:tc>
        <w:tc>
          <w:tcPr>
            <w:tcW w:w="400" w:type="pct"/>
            <w:hideMark/>
          </w:tcPr>
          <w:p w14:paraId="2BF72AF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4437774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2,44%</w:t>
            </w:r>
          </w:p>
        </w:tc>
        <w:tc>
          <w:tcPr>
            <w:tcW w:w="300" w:type="pct"/>
            <w:hideMark/>
          </w:tcPr>
          <w:p w14:paraId="1EE7D82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0,04%</w:t>
            </w:r>
          </w:p>
        </w:tc>
      </w:tr>
      <w:tr w:rsidR="00DC4781" w:rsidRPr="00DC4781" w14:paraId="7AF7010B" w14:textId="77777777" w:rsidTr="00DC4781">
        <w:tc>
          <w:tcPr>
            <w:tcW w:w="350" w:type="pct"/>
            <w:hideMark/>
          </w:tcPr>
          <w:p w14:paraId="71BE420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5400</w:t>
            </w:r>
          </w:p>
        </w:tc>
        <w:tc>
          <w:tcPr>
            <w:tcW w:w="450" w:type="pct"/>
            <w:hideMark/>
          </w:tcPr>
          <w:p w14:paraId="2AF84C2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NTE DE S/TANDER</w:t>
            </w:r>
          </w:p>
        </w:tc>
        <w:tc>
          <w:tcPr>
            <w:tcW w:w="100" w:type="pct"/>
            <w:hideMark/>
          </w:tcPr>
          <w:p w14:paraId="128D676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55C3C27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84 561 998 698</w:t>
            </w:r>
          </w:p>
        </w:tc>
        <w:tc>
          <w:tcPr>
            <w:tcW w:w="100" w:type="pct"/>
            <w:hideMark/>
          </w:tcPr>
          <w:p w14:paraId="52081AF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1C00018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4747529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163732D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78 590 786 163</w:t>
            </w:r>
          </w:p>
        </w:tc>
        <w:tc>
          <w:tcPr>
            <w:tcW w:w="100" w:type="pct"/>
            <w:hideMark/>
          </w:tcPr>
          <w:p w14:paraId="5EA5EB05" w14:textId="77777777" w:rsidR="00DC4781" w:rsidRPr="00DC4781" w:rsidRDefault="00DC4781" w:rsidP="00DC4781">
            <w:pPr>
              <w:spacing w:after="160"/>
              <w:jc w:val="center"/>
              <w:rPr>
                <w:rFonts w:ascii="Verdana" w:hAnsi="Verdana"/>
                <w:sz w:val="22"/>
                <w:szCs w:val="22"/>
              </w:rPr>
            </w:pPr>
            <w:r w:rsidRPr="00DC4781">
              <w:rPr>
                <w:rFonts w:ascii="Verdana" w:hAnsi="Verdana"/>
                <w:i/>
                <w:iCs/>
                <w:sz w:val="22"/>
                <w:szCs w:val="22"/>
              </w:rPr>
              <w:t>s</w:t>
            </w:r>
          </w:p>
        </w:tc>
        <w:tc>
          <w:tcPr>
            <w:tcW w:w="550" w:type="pct"/>
            <w:hideMark/>
          </w:tcPr>
          <w:p w14:paraId="1E36104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84 358 804 404</w:t>
            </w:r>
          </w:p>
        </w:tc>
        <w:tc>
          <w:tcPr>
            <w:tcW w:w="500" w:type="pct"/>
            <w:hideMark/>
          </w:tcPr>
          <w:p w14:paraId="1B1A8DF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$ 203.194 294</w:t>
            </w:r>
          </w:p>
        </w:tc>
        <w:tc>
          <w:tcPr>
            <w:tcW w:w="350" w:type="pct"/>
            <w:hideMark/>
          </w:tcPr>
          <w:p w14:paraId="64C51C5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99,76%</w:t>
            </w:r>
          </w:p>
        </w:tc>
        <w:tc>
          <w:tcPr>
            <w:tcW w:w="400" w:type="pct"/>
            <w:hideMark/>
          </w:tcPr>
          <w:p w14:paraId="78DD06C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5258E91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6,82%</w:t>
            </w:r>
          </w:p>
        </w:tc>
        <w:tc>
          <w:tcPr>
            <w:tcW w:w="300" w:type="pct"/>
            <w:hideMark/>
          </w:tcPr>
          <w:p w14:paraId="37F2DC3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0.24%</w:t>
            </w:r>
          </w:p>
        </w:tc>
      </w:tr>
      <w:tr w:rsidR="00DC4781" w:rsidRPr="00DC4781" w14:paraId="14CC2E00" w14:textId="77777777" w:rsidTr="00DC4781">
        <w:tc>
          <w:tcPr>
            <w:tcW w:w="350" w:type="pct"/>
            <w:hideMark/>
          </w:tcPr>
          <w:p w14:paraId="70F005B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6300</w:t>
            </w:r>
          </w:p>
        </w:tc>
        <w:tc>
          <w:tcPr>
            <w:tcW w:w="450" w:type="pct"/>
            <w:hideMark/>
          </w:tcPr>
          <w:p w14:paraId="431948E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QUINDIO</w:t>
            </w:r>
          </w:p>
        </w:tc>
        <w:tc>
          <w:tcPr>
            <w:tcW w:w="100" w:type="pct"/>
            <w:hideMark/>
          </w:tcPr>
          <w:p w14:paraId="3C0DA72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72D2144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47 898 238 561</w:t>
            </w:r>
          </w:p>
        </w:tc>
        <w:tc>
          <w:tcPr>
            <w:tcW w:w="100" w:type="pct"/>
            <w:hideMark/>
          </w:tcPr>
          <w:p w14:paraId="005FC4F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250" w:type="pct"/>
            <w:hideMark/>
          </w:tcPr>
          <w:p w14:paraId="751469A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2B2747A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1CF3A05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46216675351</w:t>
            </w:r>
          </w:p>
        </w:tc>
        <w:tc>
          <w:tcPr>
            <w:tcW w:w="100" w:type="pct"/>
            <w:hideMark/>
          </w:tcPr>
          <w:p w14:paraId="4959F913" w14:textId="77777777" w:rsidR="00DC4781" w:rsidRPr="00DC4781" w:rsidRDefault="00DC4781" w:rsidP="00DC4781">
            <w:pPr>
              <w:spacing w:after="160"/>
              <w:jc w:val="center"/>
              <w:rPr>
                <w:rFonts w:ascii="Verdana" w:hAnsi="Verdana"/>
                <w:sz w:val="22"/>
                <w:szCs w:val="22"/>
              </w:rPr>
            </w:pPr>
            <w:r w:rsidRPr="00DC4781">
              <w:rPr>
                <w:rFonts w:ascii="Verdana" w:hAnsi="Verdana"/>
                <w:i/>
                <w:iCs/>
                <w:sz w:val="22"/>
                <w:szCs w:val="22"/>
              </w:rPr>
              <w:t>s</w:t>
            </w:r>
          </w:p>
        </w:tc>
        <w:tc>
          <w:tcPr>
            <w:tcW w:w="550" w:type="pct"/>
            <w:hideMark/>
          </w:tcPr>
          <w:p w14:paraId="1BB529D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47.807 674 928</w:t>
            </w:r>
          </w:p>
        </w:tc>
        <w:tc>
          <w:tcPr>
            <w:tcW w:w="500" w:type="pct"/>
            <w:hideMark/>
          </w:tcPr>
          <w:p w14:paraId="1012F21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$ 90 563.633</w:t>
            </w:r>
          </w:p>
        </w:tc>
        <w:tc>
          <w:tcPr>
            <w:tcW w:w="350" w:type="pct"/>
            <w:hideMark/>
          </w:tcPr>
          <w:p w14:paraId="41DD9BF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99,81%</w:t>
            </w:r>
          </w:p>
        </w:tc>
        <w:tc>
          <w:tcPr>
            <w:tcW w:w="400" w:type="pct"/>
            <w:hideMark/>
          </w:tcPr>
          <w:p w14:paraId="6DB637F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028EC12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3,32%</w:t>
            </w:r>
          </w:p>
        </w:tc>
        <w:tc>
          <w:tcPr>
            <w:tcW w:w="300" w:type="pct"/>
            <w:hideMark/>
          </w:tcPr>
          <w:p w14:paraId="3994995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0.19%</w:t>
            </w:r>
          </w:p>
        </w:tc>
      </w:tr>
      <w:tr w:rsidR="00DC4781" w:rsidRPr="00DC4781" w14:paraId="704F60AA" w14:textId="77777777" w:rsidTr="00DC4781">
        <w:tc>
          <w:tcPr>
            <w:tcW w:w="350" w:type="pct"/>
            <w:hideMark/>
          </w:tcPr>
          <w:p w14:paraId="780D7CB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6600</w:t>
            </w:r>
          </w:p>
        </w:tc>
        <w:tc>
          <w:tcPr>
            <w:tcW w:w="450" w:type="pct"/>
            <w:hideMark/>
          </w:tcPr>
          <w:p w14:paraId="3876FDC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RISA</w:t>
            </w:r>
            <w:r w:rsidRPr="00DC4781">
              <w:rPr>
                <w:rFonts w:ascii="Verdana" w:hAnsi="Verdana"/>
                <w:sz w:val="22"/>
                <w:szCs w:val="22"/>
              </w:rPr>
              <w:lastRenderedPageBreak/>
              <w:t>RALDA</w:t>
            </w:r>
          </w:p>
        </w:tc>
        <w:tc>
          <w:tcPr>
            <w:tcW w:w="100" w:type="pct"/>
            <w:hideMark/>
          </w:tcPr>
          <w:p w14:paraId="47F1BDA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500" w:type="pct"/>
            <w:hideMark/>
          </w:tcPr>
          <w:p w14:paraId="2004FEF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58 901 125.279</w:t>
            </w:r>
          </w:p>
        </w:tc>
        <w:tc>
          <w:tcPr>
            <w:tcW w:w="100" w:type="pct"/>
            <w:hideMark/>
          </w:tcPr>
          <w:p w14:paraId="7AB6210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250" w:type="pct"/>
            <w:hideMark/>
          </w:tcPr>
          <w:p w14:paraId="381DAE1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65AD343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0B9568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57 700 949 333</w:t>
            </w:r>
          </w:p>
        </w:tc>
        <w:tc>
          <w:tcPr>
            <w:tcW w:w="100" w:type="pct"/>
            <w:hideMark/>
          </w:tcPr>
          <w:p w14:paraId="213A7C59" w14:textId="77777777" w:rsidR="00DC4781" w:rsidRPr="00DC4781" w:rsidRDefault="00DC4781" w:rsidP="00DC4781">
            <w:pPr>
              <w:spacing w:after="160"/>
              <w:jc w:val="center"/>
              <w:rPr>
                <w:rFonts w:ascii="Verdana" w:hAnsi="Verdana"/>
                <w:sz w:val="22"/>
                <w:szCs w:val="22"/>
              </w:rPr>
            </w:pPr>
            <w:r w:rsidRPr="00DC4781">
              <w:rPr>
                <w:rFonts w:ascii="Verdana" w:hAnsi="Verdana"/>
                <w:i/>
                <w:iCs/>
                <w:sz w:val="22"/>
                <w:szCs w:val="22"/>
              </w:rPr>
              <w:t>s</w:t>
            </w:r>
          </w:p>
        </w:tc>
        <w:tc>
          <w:tcPr>
            <w:tcW w:w="550" w:type="pct"/>
            <w:hideMark/>
          </w:tcPr>
          <w:p w14:paraId="5BC1385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58 628 350 885</w:t>
            </w:r>
          </w:p>
        </w:tc>
        <w:tc>
          <w:tcPr>
            <w:tcW w:w="500" w:type="pct"/>
            <w:hideMark/>
          </w:tcPr>
          <w:p w14:paraId="1E9B9C4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xml:space="preserve">$ 272.774 </w:t>
            </w:r>
            <w:r w:rsidRPr="00DC4781">
              <w:rPr>
                <w:rFonts w:ascii="Verdana" w:hAnsi="Verdana"/>
                <w:sz w:val="22"/>
                <w:szCs w:val="22"/>
              </w:rPr>
              <w:lastRenderedPageBreak/>
              <w:t>395</w:t>
            </w:r>
          </w:p>
        </w:tc>
        <w:tc>
          <w:tcPr>
            <w:tcW w:w="350" w:type="pct"/>
            <w:hideMark/>
          </w:tcPr>
          <w:p w14:paraId="52C62EF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99,54%</w:t>
            </w:r>
          </w:p>
        </w:tc>
        <w:tc>
          <w:tcPr>
            <w:tcW w:w="400" w:type="pct"/>
            <w:hideMark/>
          </w:tcPr>
          <w:p w14:paraId="1805CE1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31C13AC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1,57%</w:t>
            </w:r>
          </w:p>
        </w:tc>
        <w:tc>
          <w:tcPr>
            <w:tcW w:w="300" w:type="pct"/>
            <w:hideMark/>
          </w:tcPr>
          <w:p w14:paraId="5CF9A58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0,46%</w:t>
            </w:r>
          </w:p>
        </w:tc>
      </w:tr>
      <w:tr w:rsidR="00DC4781" w:rsidRPr="00DC4781" w14:paraId="65B1D14A" w14:textId="77777777" w:rsidTr="00DC4781">
        <w:tc>
          <w:tcPr>
            <w:tcW w:w="350" w:type="pct"/>
            <w:hideMark/>
          </w:tcPr>
          <w:p w14:paraId="303C3DF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6800</w:t>
            </w:r>
          </w:p>
        </w:tc>
        <w:tc>
          <w:tcPr>
            <w:tcW w:w="450" w:type="pct"/>
            <w:hideMark/>
          </w:tcPr>
          <w:p w14:paraId="1220F47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SANTANDER</w:t>
            </w:r>
          </w:p>
        </w:tc>
        <w:tc>
          <w:tcPr>
            <w:tcW w:w="100" w:type="pct"/>
            <w:hideMark/>
          </w:tcPr>
          <w:p w14:paraId="154FF9C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382E6B7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99915 237 127</w:t>
            </w:r>
          </w:p>
        </w:tc>
        <w:tc>
          <w:tcPr>
            <w:tcW w:w="100" w:type="pct"/>
            <w:hideMark/>
          </w:tcPr>
          <w:p w14:paraId="67DD66B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33BAFE1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27B33A6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21D4978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97 017 335 667</w:t>
            </w:r>
          </w:p>
        </w:tc>
        <w:tc>
          <w:tcPr>
            <w:tcW w:w="100" w:type="pct"/>
            <w:hideMark/>
          </w:tcPr>
          <w:p w14:paraId="73C4DCAB" w14:textId="77777777" w:rsidR="00DC4781" w:rsidRPr="00DC4781" w:rsidRDefault="00DC4781" w:rsidP="00DC4781">
            <w:pPr>
              <w:spacing w:after="160"/>
              <w:jc w:val="center"/>
              <w:rPr>
                <w:rFonts w:ascii="Verdana" w:hAnsi="Verdana"/>
                <w:sz w:val="22"/>
                <w:szCs w:val="22"/>
              </w:rPr>
            </w:pPr>
            <w:r w:rsidRPr="00DC4781">
              <w:rPr>
                <w:rFonts w:ascii="Verdana" w:hAnsi="Verdana"/>
                <w:i/>
                <w:iCs/>
                <w:sz w:val="22"/>
                <w:szCs w:val="22"/>
              </w:rPr>
              <w:t>s</w:t>
            </w:r>
          </w:p>
        </w:tc>
        <w:tc>
          <w:tcPr>
            <w:tcW w:w="550" w:type="pct"/>
            <w:hideMark/>
          </w:tcPr>
          <w:p w14:paraId="62527DC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99.887 908 017</w:t>
            </w:r>
          </w:p>
        </w:tc>
        <w:tc>
          <w:tcPr>
            <w:tcW w:w="500" w:type="pct"/>
            <w:hideMark/>
          </w:tcPr>
          <w:p w14:paraId="11B076F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$ 27 329 110</w:t>
            </w:r>
          </w:p>
        </w:tc>
        <w:tc>
          <w:tcPr>
            <w:tcW w:w="350" w:type="pct"/>
            <w:hideMark/>
          </w:tcPr>
          <w:p w14:paraId="39D1A22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99,97%</w:t>
            </w:r>
          </w:p>
        </w:tc>
        <w:tc>
          <w:tcPr>
            <w:tcW w:w="400" w:type="pct"/>
            <w:hideMark/>
          </w:tcPr>
          <w:p w14:paraId="3A4573C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15775E1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2,87%</w:t>
            </w:r>
          </w:p>
        </w:tc>
        <w:tc>
          <w:tcPr>
            <w:tcW w:w="300" w:type="pct"/>
            <w:hideMark/>
          </w:tcPr>
          <w:p w14:paraId="1F60F55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0.03%</w:t>
            </w:r>
          </w:p>
        </w:tc>
      </w:tr>
      <w:tr w:rsidR="00DC4781" w:rsidRPr="00DC4781" w14:paraId="1E440549" w14:textId="77777777" w:rsidTr="00DC4781">
        <w:tc>
          <w:tcPr>
            <w:tcW w:w="350" w:type="pct"/>
            <w:hideMark/>
          </w:tcPr>
          <w:p w14:paraId="71B7024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7000</w:t>
            </w:r>
          </w:p>
        </w:tc>
        <w:tc>
          <w:tcPr>
            <w:tcW w:w="450" w:type="pct"/>
            <w:hideMark/>
          </w:tcPr>
          <w:p w14:paraId="14DF94C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SUCRE</w:t>
            </w:r>
          </w:p>
        </w:tc>
        <w:tc>
          <w:tcPr>
            <w:tcW w:w="100" w:type="pct"/>
            <w:hideMark/>
          </w:tcPr>
          <w:p w14:paraId="605B12E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20F1BAE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70.031 509 922</w:t>
            </w:r>
          </w:p>
        </w:tc>
        <w:tc>
          <w:tcPr>
            <w:tcW w:w="100" w:type="pct"/>
            <w:hideMark/>
          </w:tcPr>
          <w:p w14:paraId="749C219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24C1400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24C1F96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08A9CD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67.815 521.522</w:t>
            </w:r>
          </w:p>
        </w:tc>
        <w:tc>
          <w:tcPr>
            <w:tcW w:w="100" w:type="pct"/>
            <w:hideMark/>
          </w:tcPr>
          <w:p w14:paraId="20B0DB6C" w14:textId="77777777" w:rsidR="00DC4781" w:rsidRPr="00DC4781" w:rsidRDefault="00DC4781" w:rsidP="00DC4781">
            <w:pPr>
              <w:spacing w:after="160"/>
              <w:jc w:val="center"/>
              <w:rPr>
                <w:rFonts w:ascii="Verdana" w:hAnsi="Verdana"/>
                <w:sz w:val="22"/>
                <w:szCs w:val="22"/>
              </w:rPr>
            </w:pPr>
            <w:r w:rsidRPr="00DC4781">
              <w:rPr>
                <w:rFonts w:ascii="Verdana" w:hAnsi="Verdana"/>
                <w:i/>
                <w:iCs/>
                <w:sz w:val="22"/>
                <w:szCs w:val="22"/>
              </w:rPr>
              <w:t>s</w:t>
            </w:r>
          </w:p>
        </w:tc>
        <w:tc>
          <w:tcPr>
            <w:tcW w:w="550" w:type="pct"/>
            <w:hideMark/>
          </w:tcPr>
          <w:p w14:paraId="3BDE91D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69.803 444 466</w:t>
            </w:r>
          </w:p>
        </w:tc>
        <w:tc>
          <w:tcPr>
            <w:tcW w:w="500" w:type="pct"/>
            <w:hideMark/>
          </w:tcPr>
          <w:p w14:paraId="648E4D4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$ 228 065 456</w:t>
            </w:r>
          </w:p>
        </w:tc>
        <w:tc>
          <w:tcPr>
            <w:tcW w:w="350" w:type="pct"/>
            <w:hideMark/>
          </w:tcPr>
          <w:p w14:paraId="4238A5D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99,67%</w:t>
            </w:r>
          </w:p>
        </w:tc>
        <w:tc>
          <w:tcPr>
            <w:tcW w:w="400" w:type="pct"/>
            <w:hideMark/>
          </w:tcPr>
          <w:p w14:paraId="12400B2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3DF8479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2,84%</w:t>
            </w:r>
          </w:p>
        </w:tc>
        <w:tc>
          <w:tcPr>
            <w:tcW w:w="300" w:type="pct"/>
            <w:hideMark/>
          </w:tcPr>
          <w:p w14:paraId="78DF015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0.33%</w:t>
            </w:r>
          </w:p>
        </w:tc>
      </w:tr>
      <w:tr w:rsidR="00DC4781" w:rsidRPr="00DC4781" w14:paraId="7A75327C" w14:textId="77777777" w:rsidTr="00DC4781">
        <w:tc>
          <w:tcPr>
            <w:tcW w:w="350" w:type="pct"/>
            <w:hideMark/>
          </w:tcPr>
          <w:p w14:paraId="328B737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7300</w:t>
            </w:r>
          </w:p>
        </w:tc>
        <w:tc>
          <w:tcPr>
            <w:tcW w:w="450" w:type="pct"/>
            <w:hideMark/>
          </w:tcPr>
          <w:p w14:paraId="2ADAAEE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TOLIMA</w:t>
            </w:r>
          </w:p>
        </w:tc>
        <w:tc>
          <w:tcPr>
            <w:tcW w:w="100" w:type="pct"/>
            <w:hideMark/>
          </w:tcPr>
          <w:p w14:paraId="2274664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6684788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94 370.000 280</w:t>
            </w:r>
          </w:p>
        </w:tc>
        <w:tc>
          <w:tcPr>
            <w:tcW w:w="100" w:type="pct"/>
            <w:hideMark/>
          </w:tcPr>
          <w:p w14:paraId="0310988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2EB74EF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495CA21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1C20BD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90 113 753247</w:t>
            </w:r>
          </w:p>
        </w:tc>
        <w:tc>
          <w:tcPr>
            <w:tcW w:w="100" w:type="pct"/>
            <w:hideMark/>
          </w:tcPr>
          <w:p w14:paraId="0C4E052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2827E01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93.969.489 049</w:t>
            </w:r>
          </w:p>
        </w:tc>
        <w:tc>
          <w:tcPr>
            <w:tcW w:w="500" w:type="pct"/>
            <w:hideMark/>
          </w:tcPr>
          <w:p w14:paraId="1CCDA58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$ 400.511.231</w:t>
            </w:r>
          </w:p>
        </w:tc>
        <w:tc>
          <w:tcPr>
            <w:tcW w:w="350" w:type="pct"/>
            <w:hideMark/>
          </w:tcPr>
          <w:p w14:paraId="1854C17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99,58%</w:t>
            </w:r>
          </w:p>
        </w:tc>
        <w:tc>
          <w:tcPr>
            <w:tcW w:w="400" w:type="pct"/>
            <w:hideMark/>
          </w:tcPr>
          <w:p w14:paraId="068ECD0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2F5B8E9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4,09%</w:t>
            </w:r>
          </w:p>
        </w:tc>
        <w:tc>
          <w:tcPr>
            <w:tcW w:w="300" w:type="pct"/>
            <w:hideMark/>
          </w:tcPr>
          <w:p w14:paraId="667A3CA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0,42%</w:t>
            </w:r>
          </w:p>
        </w:tc>
      </w:tr>
      <w:tr w:rsidR="00DC4781" w:rsidRPr="00DC4781" w14:paraId="5D250747" w14:textId="77777777" w:rsidTr="00DC4781">
        <w:tc>
          <w:tcPr>
            <w:tcW w:w="350" w:type="pct"/>
            <w:hideMark/>
          </w:tcPr>
          <w:p w14:paraId="7D1EAB8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7600</w:t>
            </w:r>
          </w:p>
        </w:tc>
        <w:tc>
          <w:tcPr>
            <w:tcW w:w="450" w:type="pct"/>
            <w:hideMark/>
          </w:tcPr>
          <w:p w14:paraId="1CA7CDF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VALLE</w:t>
            </w:r>
          </w:p>
        </w:tc>
        <w:tc>
          <w:tcPr>
            <w:tcW w:w="100" w:type="pct"/>
            <w:hideMark/>
          </w:tcPr>
          <w:p w14:paraId="6C942CF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0B8D726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247 533 032 657</w:t>
            </w:r>
          </w:p>
        </w:tc>
        <w:tc>
          <w:tcPr>
            <w:tcW w:w="100" w:type="pct"/>
            <w:hideMark/>
          </w:tcPr>
          <w:p w14:paraId="4C6A59F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270956C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2C53F80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50" w:type="pct"/>
            <w:hideMark/>
          </w:tcPr>
          <w:p w14:paraId="2C5EDA3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244.734 544 282</w:t>
            </w:r>
          </w:p>
        </w:tc>
        <w:tc>
          <w:tcPr>
            <w:tcW w:w="100" w:type="pct"/>
            <w:hideMark/>
          </w:tcPr>
          <w:p w14:paraId="4DE565B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747CD8A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247.529 987 482</w:t>
            </w:r>
          </w:p>
        </w:tc>
        <w:tc>
          <w:tcPr>
            <w:tcW w:w="500" w:type="pct"/>
            <w:hideMark/>
          </w:tcPr>
          <w:p w14:paraId="748F719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$ 3 045.175</w:t>
            </w:r>
          </w:p>
        </w:tc>
        <w:tc>
          <w:tcPr>
            <w:tcW w:w="350" w:type="pct"/>
            <w:hideMark/>
          </w:tcPr>
          <w:p w14:paraId="3E05138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63CC11D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26D63EF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1,13%</w:t>
            </w:r>
          </w:p>
        </w:tc>
        <w:tc>
          <w:tcPr>
            <w:tcW w:w="300" w:type="pct"/>
            <w:hideMark/>
          </w:tcPr>
          <w:p w14:paraId="043AC1A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12B39E7A" w14:textId="77777777" w:rsidTr="00DC4781">
        <w:tc>
          <w:tcPr>
            <w:tcW w:w="350" w:type="pct"/>
            <w:hideMark/>
          </w:tcPr>
          <w:p w14:paraId="70950B2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8100</w:t>
            </w:r>
          </w:p>
        </w:tc>
        <w:tc>
          <w:tcPr>
            <w:tcW w:w="450" w:type="pct"/>
            <w:hideMark/>
          </w:tcPr>
          <w:p w14:paraId="20DABC2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ARAUCA</w:t>
            </w:r>
          </w:p>
        </w:tc>
        <w:tc>
          <w:tcPr>
            <w:tcW w:w="100" w:type="pct"/>
            <w:hideMark/>
          </w:tcPr>
          <w:p w14:paraId="026FFE5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1D7D9DA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22 409 894 573</w:t>
            </w:r>
          </w:p>
        </w:tc>
        <w:tc>
          <w:tcPr>
            <w:tcW w:w="100" w:type="pct"/>
            <w:hideMark/>
          </w:tcPr>
          <w:p w14:paraId="7716238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275CE4C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31C27DB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D5CB46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20.852 880 680</w:t>
            </w:r>
          </w:p>
        </w:tc>
        <w:tc>
          <w:tcPr>
            <w:tcW w:w="100" w:type="pct"/>
            <w:hideMark/>
          </w:tcPr>
          <w:p w14:paraId="3880FF9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50" w:type="pct"/>
            <w:hideMark/>
          </w:tcPr>
          <w:p w14:paraId="47D97A6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22.001 019 034</w:t>
            </w:r>
          </w:p>
        </w:tc>
        <w:tc>
          <w:tcPr>
            <w:tcW w:w="500" w:type="pct"/>
            <w:hideMark/>
          </w:tcPr>
          <w:p w14:paraId="7D3A812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$ 408.875.539</w:t>
            </w:r>
          </w:p>
        </w:tc>
        <w:tc>
          <w:tcPr>
            <w:tcW w:w="350" w:type="pct"/>
            <w:hideMark/>
          </w:tcPr>
          <w:p w14:paraId="4878F7E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98,18%</w:t>
            </w:r>
          </w:p>
        </w:tc>
        <w:tc>
          <w:tcPr>
            <w:tcW w:w="400" w:type="pct"/>
            <w:hideMark/>
          </w:tcPr>
          <w:p w14:paraId="63CA366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5F95C1B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5,12%</w:t>
            </w:r>
          </w:p>
        </w:tc>
        <w:tc>
          <w:tcPr>
            <w:tcW w:w="300" w:type="pct"/>
            <w:hideMark/>
          </w:tcPr>
          <w:p w14:paraId="0F35817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1,82%</w:t>
            </w:r>
          </w:p>
        </w:tc>
      </w:tr>
      <w:tr w:rsidR="00DC4781" w:rsidRPr="00DC4781" w14:paraId="7FA72CA6" w14:textId="77777777" w:rsidTr="00DC4781">
        <w:tc>
          <w:tcPr>
            <w:tcW w:w="350" w:type="pct"/>
            <w:hideMark/>
          </w:tcPr>
          <w:p w14:paraId="0FD35A4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8500</w:t>
            </w:r>
          </w:p>
        </w:tc>
        <w:tc>
          <w:tcPr>
            <w:tcW w:w="450" w:type="pct"/>
            <w:hideMark/>
          </w:tcPr>
          <w:p w14:paraId="3A3C2DB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xml:space="preserve">REGIONAL </w:t>
            </w:r>
            <w:r w:rsidRPr="00DC4781">
              <w:rPr>
                <w:rFonts w:ascii="Verdana" w:hAnsi="Verdana"/>
                <w:sz w:val="22"/>
                <w:szCs w:val="22"/>
              </w:rPr>
              <w:lastRenderedPageBreak/>
              <w:t>CASANARE</w:t>
            </w:r>
          </w:p>
        </w:tc>
        <w:tc>
          <w:tcPr>
            <w:tcW w:w="100" w:type="pct"/>
            <w:hideMark/>
          </w:tcPr>
          <w:p w14:paraId="31B294F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500" w:type="pct"/>
            <w:hideMark/>
          </w:tcPr>
          <w:p w14:paraId="2B0A304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24 139 658.147</w:t>
            </w:r>
          </w:p>
        </w:tc>
        <w:tc>
          <w:tcPr>
            <w:tcW w:w="100" w:type="pct"/>
            <w:hideMark/>
          </w:tcPr>
          <w:p w14:paraId="40EC195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3C952C3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41CE45B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21559AD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23 210 871 642</w:t>
            </w:r>
          </w:p>
        </w:tc>
        <w:tc>
          <w:tcPr>
            <w:tcW w:w="100" w:type="pct"/>
            <w:hideMark/>
          </w:tcPr>
          <w:p w14:paraId="6C21A1F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14E55B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24.139 651 963</w:t>
            </w:r>
          </w:p>
        </w:tc>
        <w:tc>
          <w:tcPr>
            <w:tcW w:w="500" w:type="pct"/>
            <w:hideMark/>
          </w:tcPr>
          <w:p w14:paraId="153C470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$ 6.184</w:t>
            </w:r>
          </w:p>
        </w:tc>
        <w:tc>
          <w:tcPr>
            <w:tcW w:w="350" w:type="pct"/>
            <w:hideMark/>
          </w:tcPr>
          <w:p w14:paraId="447E55D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w:t>
            </w:r>
            <w:r w:rsidRPr="00DC4781">
              <w:rPr>
                <w:rFonts w:ascii="Verdana" w:hAnsi="Verdana"/>
                <w:sz w:val="22"/>
                <w:szCs w:val="22"/>
              </w:rPr>
              <w:lastRenderedPageBreak/>
              <w:t>0%</w:t>
            </w:r>
          </w:p>
        </w:tc>
        <w:tc>
          <w:tcPr>
            <w:tcW w:w="400" w:type="pct"/>
            <w:hideMark/>
          </w:tcPr>
          <w:p w14:paraId="3DB0526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0,0</w:t>
            </w:r>
            <w:r w:rsidRPr="00DC4781">
              <w:rPr>
                <w:rFonts w:ascii="Verdana" w:hAnsi="Verdana"/>
                <w:sz w:val="22"/>
                <w:szCs w:val="22"/>
              </w:rPr>
              <w:lastRenderedPageBreak/>
              <w:t>0%</w:t>
            </w:r>
          </w:p>
        </w:tc>
        <w:tc>
          <w:tcPr>
            <w:tcW w:w="350" w:type="pct"/>
            <w:hideMark/>
          </w:tcPr>
          <w:p w14:paraId="30561AD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3,8</w:t>
            </w:r>
            <w:r w:rsidRPr="00DC4781">
              <w:rPr>
                <w:rFonts w:ascii="Verdana" w:hAnsi="Verdana"/>
                <w:sz w:val="22"/>
                <w:szCs w:val="22"/>
              </w:rPr>
              <w:lastRenderedPageBreak/>
              <w:t>5%</w:t>
            </w:r>
          </w:p>
        </w:tc>
        <w:tc>
          <w:tcPr>
            <w:tcW w:w="300" w:type="pct"/>
            <w:hideMark/>
          </w:tcPr>
          <w:p w14:paraId="724FEF9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0,0</w:t>
            </w:r>
            <w:r w:rsidRPr="00DC4781">
              <w:rPr>
                <w:rFonts w:ascii="Verdana" w:hAnsi="Verdana"/>
                <w:sz w:val="22"/>
                <w:szCs w:val="22"/>
              </w:rPr>
              <w:lastRenderedPageBreak/>
              <w:t>0%</w:t>
            </w:r>
          </w:p>
        </w:tc>
      </w:tr>
      <w:tr w:rsidR="00DC4781" w:rsidRPr="00DC4781" w14:paraId="15ECA442" w14:textId="77777777" w:rsidTr="00DC4781">
        <w:tc>
          <w:tcPr>
            <w:tcW w:w="350" w:type="pct"/>
            <w:hideMark/>
          </w:tcPr>
          <w:p w14:paraId="4B68D08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8600</w:t>
            </w:r>
          </w:p>
        </w:tc>
        <w:tc>
          <w:tcPr>
            <w:tcW w:w="450" w:type="pct"/>
            <w:hideMark/>
          </w:tcPr>
          <w:p w14:paraId="0F144DA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PUTUMAYO</w:t>
            </w:r>
          </w:p>
        </w:tc>
        <w:tc>
          <w:tcPr>
            <w:tcW w:w="100" w:type="pct"/>
            <w:hideMark/>
          </w:tcPr>
          <w:p w14:paraId="18F45A5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7139639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26 503.495 545</w:t>
            </w:r>
          </w:p>
        </w:tc>
        <w:tc>
          <w:tcPr>
            <w:tcW w:w="100" w:type="pct"/>
            <w:hideMark/>
          </w:tcPr>
          <w:p w14:paraId="41AE57F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587297B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3F325B2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50" w:type="pct"/>
            <w:hideMark/>
          </w:tcPr>
          <w:p w14:paraId="09DF0E8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26028 655 730</w:t>
            </w:r>
          </w:p>
        </w:tc>
        <w:tc>
          <w:tcPr>
            <w:tcW w:w="100" w:type="pct"/>
            <w:hideMark/>
          </w:tcPr>
          <w:p w14:paraId="4D3D2F7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3F5249E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26 501.570.528</w:t>
            </w:r>
          </w:p>
        </w:tc>
        <w:tc>
          <w:tcPr>
            <w:tcW w:w="500" w:type="pct"/>
            <w:hideMark/>
          </w:tcPr>
          <w:p w14:paraId="52E94DA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$ 1.925.016</w:t>
            </w:r>
          </w:p>
        </w:tc>
        <w:tc>
          <w:tcPr>
            <w:tcW w:w="350" w:type="pct"/>
            <w:hideMark/>
          </w:tcPr>
          <w:p w14:paraId="5B54BE6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99,99%</w:t>
            </w:r>
          </w:p>
        </w:tc>
        <w:tc>
          <w:tcPr>
            <w:tcW w:w="400" w:type="pct"/>
            <w:hideMark/>
          </w:tcPr>
          <w:p w14:paraId="5D1890B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1274918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1,78%</w:t>
            </w:r>
          </w:p>
        </w:tc>
        <w:tc>
          <w:tcPr>
            <w:tcW w:w="300" w:type="pct"/>
            <w:hideMark/>
          </w:tcPr>
          <w:p w14:paraId="1CFFA1B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0,01%</w:t>
            </w:r>
          </w:p>
        </w:tc>
      </w:tr>
      <w:tr w:rsidR="00DC4781" w:rsidRPr="00DC4781" w14:paraId="64EA9FDB" w14:textId="77777777" w:rsidTr="00DC4781">
        <w:tc>
          <w:tcPr>
            <w:tcW w:w="350" w:type="pct"/>
            <w:hideMark/>
          </w:tcPr>
          <w:p w14:paraId="32662E3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8800</w:t>
            </w:r>
          </w:p>
        </w:tc>
        <w:tc>
          <w:tcPr>
            <w:tcW w:w="450" w:type="pct"/>
            <w:hideMark/>
          </w:tcPr>
          <w:p w14:paraId="15082E0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SAN ANDRES</w:t>
            </w:r>
          </w:p>
        </w:tc>
        <w:tc>
          <w:tcPr>
            <w:tcW w:w="100" w:type="pct"/>
            <w:hideMark/>
          </w:tcPr>
          <w:p w14:paraId="75DA9CE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5EC24C5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7 670 709 268</w:t>
            </w:r>
          </w:p>
        </w:tc>
        <w:tc>
          <w:tcPr>
            <w:tcW w:w="100" w:type="pct"/>
            <w:hideMark/>
          </w:tcPr>
          <w:p w14:paraId="5EF8952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250" w:type="pct"/>
            <w:hideMark/>
          </w:tcPr>
          <w:p w14:paraId="017DEAC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56A5B62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2E4AD84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7.255 466 763</w:t>
            </w:r>
          </w:p>
        </w:tc>
        <w:tc>
          <w:tcPr>
            <w:tcW w:w="100" w:type="pct"/>
            <w:hideMark/>
          </w:tcPr>
          <w:p w14:paraId="085811B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50" w:type="pct"/>
            <w:hideMark/>
          </w:tcPr>
          <w:p w14:paraId="35AD090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7663 152 951</w:t>
            </w:r>
          </w:p>
        </w:tc>
        <w:tc>
          <w:tcPr>
            <w:tcW w:w="500" w:type="pct"/>
            <w:hideMark/>
          </w:tcPr>
          <w:p w14:paraId="4A40201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$ 7.556. 318</w:t>
            </w:r>
          </w:p>
        </w:tc>
        <w:tc>
          <w:tcPr>
            <w:tcW w:w="350" w:type="pct"/>
            <w:hideMark/>
          </w:tcPr>
          <w:p w14:paraId="191B13C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99,90%</w:t>
            </w:r>
          </w:p>
        </w:tc>
        <w:tc>
          <w:tcPr>
            <w:tcW w:w="400" w:type="pct"/>
            <w:hideMark/>
          </w:tcPr>
          <w:p w14:paraId="3ED3815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531555E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5,31%</w:t>
            </w:r>
          </w:p>
        </w:tc>
        <w:tc>
          <w:tcPr>
            <w:tcW w:w="300" w:type="pct"/>
            <w:hideMark/>
          </w:tcPr>
          <w:p w14:paraId="748D1EF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0,10%</w:t>
            </w:r>
          </w:p>
        </w:tc>
      </w:tr>
      <w:tr w:rsidR="00DC4781" w:rsidRPr="00DC4781" w14:paraId="47976E4F" w14:textId="77777777" w:rsidTr="00DC4781">
        <w:tc>
          <w:tcPr>
            <w:tcW w:w="350" w:type="pct"/>
            <w:hideMark/>
          </w:tcPr>
          <w:p w14:paraId="18038D9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9100</w:t>
            </w:r>
          </w:p>
        </w:tc>
        <w:tc>
          <w:tcPr>
            <w:tcW w:w="450" w:type="pct"/>
            <w:hideMark/>
          </w:tcPr>
          <w:p w14:paraId="5B5ADAE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AMAZONAS</w:t>
            </w:r>
          </w:p>
        </w:tc>
        <w:tc>
          <w:tcPr>
            <w:tcW w:w="100" w:type="pct"/>
            <w:hideMark/>
          </w:tcPr>
          <w:p w14:paraId="478D9B7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1E9267F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9458 278 976</w:t>
            </w:r>
          </w:p>
        </w:tc>
        <w:tc>
          <w:tcPr>
            <w:tcW w:w="100" w:type="pct"/>
            <w:hideMark/>
          </w:tcPr>
          <w:p w14:paraId="71AA737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250" w:type="pct"/>
            <w:hideMark/>
          </w:tcPr>
          <w:p w14:paraId="331CCA8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7291F09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3C8758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9.223 759.171</w:t>
            </w:r>
          </w:p>
        </w:tc>
        <w:tc>
          <w:tcPr>
            <w:tcW w:w="100" w:type="pct"/>
            <w:hideMark/>
          </w:tcPr>
          <w:p w14:paraId="1C51826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7E04726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9457 036 437</w:t>
            </w:r>
          </w:p>
        </w:tc>
        <w:tc>
          <w:tcPr>
            <w:tcW w:w="500" w:type="pct"/>
            <w:hideMark/>
          </w:tcPr>
          <w:p w14:paraId="0BA589C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$ 1.242.538</w:t>
            </w:r>
          </w:p>
        </w:tc>
        <w:tc>
          <w:tcPr>
            <w:tcW w:w="350" w:type="pct"/>
            <w:hideMark/>
          </w:tcPr>
          <w:p w14:paraId="68A2445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99,99%</w:t>
            </w:r>
          </w:p>
        </w:tc>
        <w:tc>
          <w:tcPr>
            <w:tcW w:w="400" w:type="pct"/>
            <w:hideMark/>
          </w:tcPr>
          <w:p w14:paraId="3425BE2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26FC257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2,47%</w:t>
            </w:r>
          </w:p>
        </w:tc>
        <w:tc>
          <w:tcPr>
            <w:tcW w:w="300" w:type="pct"/>
            <w:hideMark/>
          </w:tcPr>
          <w:p w14:paraId="3235735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0,01%</w:t>
            </w:r>
          </w:p>
        </w:tc>
      </w:tr>
      <w:tr w:rsidR="00DC4781" w:rsidRPr="00DC4781" w14:paraId="398BFC34" w14:textId="77777777" w:rsidTr="00DC4781">
        <w:tc>
          <w:tcPr>
            <w:tcW w:w="350" w:type="pct"/>
            <w:hideMark/>
          </w:tcPr>
          <w:p w14:paraId="176F970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9400</w:t>
            </w:r>
          </w:p>
        </w:tc>
        <w:tc>
          <w:tcPr>
            <w:tcW w:w="450" w:type="pct"/>
            <w:hideMark/>
          </w:tcPr>
          <w:p w14:paraId="2F01C89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GUAINIA</w:t>
            </w:r>
          </w:p>
        </w:tc>
        <w:tc>
          <w:tcPr>
            <w:tcW w:w="100" w:type="pct"/>
            <w:hideMark/>
          </w:tcPr>
          <w:p w14:paraId="727891D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1680725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4 055.110 853</w:t>
            </w:r>
          </w:p>
        </w:tc>
        <w:tc>
          <w:tcPr>
            <w:tcW w:w="100" w:type="pct"/>
            <w:hideMark/>
          </w:tcPr>
          <w:p w14:paraId="58AEA60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250" w:type="pct"/>
            <w:hideMark/>
          </w:tcPr>
          <w:p w14:paraId="3F25410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133B75A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B1CE9D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3 765.189.364</w:t>
            </w:r>
          </w:p>
        </w:tc>
        <w:tc>
          <w:tcPr>
            <w:tcW w:w="100" w:type="pct"/>
            <w:hideMark/>
          </w:tcPr>
          <w:p w14:paraId="4F43F86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7D9E82A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4 054 095 487</w:t>
            </w:r>
          </w:p>
        </w:tc>
        <w:tc>
          <w:tcPr>
            <w:tcW w:w="500" w:type="pct"/>
            <w:hideMark/>
          </w:tcPr>
          <w:p w14:paraId="45063F3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$ 1.015.366</w:t>
            </w:r>
          </w:p>
        </w:tc>
        <w:tc>
          <w:tcPr>
            <w:tcW w:w="350" w:type="pct"/>
            <w:hideMark/>
          </w:tcPr>
          <w:p w14:paraId="1BB3197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99,97%</w:t>
            </w:r>
          </w:p>
        </w:tc>
        <w:tc>
          <w:tcPr>
            <w:tcW w:w="400" w:type="pct"/>
            <w:hideMark/>
          </w:tcPr>
          <w:p w14:paraId="40E3A0F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77A34EA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7,12%</w:t>
            </w:r>
          </w:p>
        </w:tc>
        <w:tc>
          <w:tcPr>
            <w:tcW w:w="300" w:type="pct"/>
            <w:hideMark/>
          </w:tcPr>
          <w:p w14:paraId="4F0CCFC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0,03%</w:t>
            </w:r>
          </w:p>
        </w:tc>
      </w:tr>
      <w:tr w:rsidR="00DC4781" w:rsidRPr="00DC4781" w14:paraId="10D5E5DD" w14:textId="77777777" w:rsidTr="00DC4781">
        <w:tc>
          <w:tcPr>
            <w:tcW w:w="350" w:type="pct"/>
            <w:hideMark/>
          </w:tcPr>
          <w:p w14:paraId="4A573AD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9500</w:t>
            </w:r>
          </w:p>
        </w:tc>
        <w:tc>
          <w:tcPr>
            <w:tcW w:w="450" w:type="pct"/>
            <w:hideMark/>
          </w:tcPr>
          <w:p w14:paraId="0F79562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GUAV</w:t>
            </w:r>
            <w:r w:rsidRPr="00DC4781">
              <w:rPr>
                <w:rFonts w:ascii="Verdana" w:hAnsi="Verdana"/>
                <w:sz w:val="22"/>
                <w:szCs w:val="22"/>
              </w:rPr>
              <w:lastRenderedPageBreak/>
              <w:t>IARE</w:t>
            </w:r>
          </w:p>
        </w:tc>
        <w:tc>
          <w:tcPr>
            <w:tcW w:w="100" w:type="pct"/>
            <w:hideMark/>
          </w:tcPr>
          <w:p w14:paraId="3CEAB5F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500" w:type="pct"/>
            <w:hideMark/>
          </w:tcPr>
          <w:p w14:paraId="135292A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13.211 026 847</w:t>
            </w:r>
          </w:p>
        </w:tc>
        <w:tc>
          <w:tcPr>
            <w:tcW w:w="100" w:type="pct"/>
            <w:hideMark/>
          </w:tcPr>
          <w:p w14:paraId="61CFE72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7FE4AE7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03070F5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0E5125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12 774 803.558</w:t>
            </w:r>
          </w:p>
        </w:tc>
        <w:tc>
          <w:tcPr>
            <w:tcW w:w="100" w:type="pct"/>
            <w:hideMark/>
          </w:tcPr>
          <w:p w14:paraId="2EFE60B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FD2132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13.117.444 206</w:t>
            </w:r>
          </w:p>
        </w:tc>
        <w:tc>
          <w:tcPr>
            <w:tcW w:w="500" w:type="pct"/>
            <w:hideMark/>
          </w:tcPr>
          <w:p w14:paraId="693630A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$ 93.582 641</w:t>
            </w:r>
          </w:p>
        </w:tc>
        <w:tc>
          <w:tcPr>
            <w:tcW w:w="350" w:type="pct"/>
            <w:hideMark/>
          </w:tcPr>
          <w:p w14:paraId="5EF5ADB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99,29%</w:t>
            </w:r>
          </w:p>
        </w:tc>
        <w:tc>
          <w:tcPr>
            <w:tcW w:w="400" w:type="pct"/>
            <w:hideMark/>
          </w:tcPr>
          <w:p w14:paraId="12163C0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7A094CE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2,59%</w:t>
            </w:r>
          </w:p>
        </w:tc>
        <w:tc>
          <w:tcPr>
            <w:tcW w:w="300" w:type="pct"/>
            <w:hideMark/>
          </w:tcPr>
          <w:p w14:paraId="51D91A6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0.71%</w:t>
            </w:r>
          </w:p>
        </w:tc>
      </w:tr>
      <w:tr w:rsidR="00DC4781" w:rsidRPr="00DC4781" w14:paraId="41C7CC17" w14:textId="77777777" w:rsidTr="00DC4781">
        <w:tc>
          <w:tcPr>
            <w:tcW w:w="350" w:type="pct"/>
            <w:hideMark/>
          </w:tcPr>
          <w:p w14:paraId="78E014F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9700</w:t>
            </w:r>
          </w:p>
        </w:tc>
        <w:tc>
          <w:tcPr>
            <w:tcW w:w="450" w:type="pct"/>
            <w:hideMark/>
          </w:tcPr>
          <w:p w14:paraId="4791451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VAUPES</w:t>
            </w:r>
          </w:p>
        </w:tc>
        <w:tc>
          <w:tcPr>
            <w:tcW w:w="100" w:type="pct"/>
            <w:hideMark/>
          </w:tcPr>
          <w:p w14:paraId="2B14327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40E1A28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4 906 180 276</w:t>
            </w:r>
          </w:p>
        </w:tc>
        <w:tc>
          <w:tcPr>
            <w:tcW w:w="100" w:type="pct"/>
            <w:hideMark/>
          </w:tcPr>
          <w:p w14:paraId="2B25DD7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250" w:type="pct"/>
            <w:hideMark/>
          </w:tcPr>
          <w:p w14:paraId="66AD89F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2A93FA3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9F1FBA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4 684 313 876</w:t>
            </w:r>
          </w:p>
        </w:tc>
        <w:tc>
          <w:tcPr>
            <w:tcW w:w="100" w:type="pct"/>
            <w:hideMark/>
          </w:tcPr>
          <w:p w14:paraId="234EEA1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25773A5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4 906 180 276</w:t>
            </w:r>
          </w:p>
        </w:tc>
        <w:tc>
          <w:tcPr>
            <w:tcW w:w="500" w:type="pct"/>
            <w:hideMark/>
          </w:tcPr>
          <w:p w14:paraId="6A05E81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w:t>
            </w:r>
          </w:p>
        </w:tc>
        <w:tc>
          <w:tcPr>
            <w:tcW w:w="350" w:type="pct"/>
            <w:hideMark/>
          </w:tcPr>
          <w:p w14:paraId="7FA63F1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100,00%</w:t>
            </w:r>
          </w:p>
        </w:tc>
        <w:tc>
          <w:tcPr>
            <w:tcW w:w="400" w:type="pct"/>
            <w:hideMark/>
          </w:tcPr>
          <w:p w14:paraId="27CFCCD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69F252C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4,52%</w:t>
            </w:r>
          </w:p>
        </w:tc>
        <w:tc>
          <w:tcPr>
            <w:tcW w:w="300" w:type="pct"/>
            <w:hideMark/>
          </w:tcPr>
          <w:p w14:paraId="105FAEF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r>
      <w:tr w:rsidR="00DC4781" w:rsidRPr="00DC4781" w14:paraId="71BAAEED" w14:textId="77777777" w:rsidTr="00DC4781">
        <w:tc>
          <w:tcPr>
            <w:tcW w:w="350" w:type="pct"/>
            <w:hideMark/>
          </w:tcPr>
          <w:p w14:paraId="28ED551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9900</w:t>
            </w:r>
          </w:p>
        </w:tc>
        <w:tc>
          <w:tcPr>
            <w:tcW w:w="450" w:type="pct"/>
            <w:hideMark/>
          </w:tcPr>
          <w:p w14:paraId="33E618D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REGIONAL VICHADA</w:t>
            </w:r>
          </w:p>
        </w:tc>
        <w:tc>
          <w:tcPr>
            <w:tcW w:w="100" w:type="pct"/>
            <w:hideMark/>
          </w:tcPr>
          <w:p w14:paraId="1D52CC0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0C6970E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5 679 068 663</w:t>
            </w:r>
          </w:p>
        </w:tc>
        <w:tc>
          <w:tcPr>
            <w:tcW w:w="100" w:type="pct"/>
            <w:hideMark/>
          </w:tcPr>
          <w:p w14:paraId="441BF66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7FC97E2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6FF96DB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EF3E84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5 435 199 298</w:t>
            </w:r>
          </w:p>
        </w:tc>
        <w:tc>
          <w:tcPr>
            <w:tcW w:w="100" w:type="pct"/>
            <w:hideMark/>
          </w:tcPr>
          <w:p w14:paraId="7E22553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62CEB8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5.663 400.699</w:t>
            </w:r>
          </w:p>
        </w:tc>
        <w:tc>
          <w:tcPr>
            <w:tcW w:w="500" w:type="pct"/>
            <w:hideMark/>
          </w:tcPr>
          <w:p w14:paraId="0453DF3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$ 15.667 964</w:t>
            </w:r>
          </w:p>
        </w:tc>
        <w:tc>
          <w:tcPr>
            <w:tcW w:w="350" w:type="pct"/>
            <w:hideMark/>
          </w:tcPr>
          <w:p w14:paraId="20A7775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99,72%</w:t>
            </w:r>
          </w:p>
        </w:tc>
        <w:tc>
          <w:tcPr>
            <w:tcW w:w="400" w:type="pct"/>
            <w:hideMark/>
          </w:tcPr>
          <w:p w14:paraId="539ABC3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72347CB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4,02%</w:t>
            </w:r>
          </w:p>
        </w:tc>
        <w:tc>
          <w:tcPr>
            <w:tcW w:w="300" w:type="pct"/>
            <w:hideMark/>
          </w:tcPr>
          <w:p w14:paraId="62A1BC1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0,28%</w:t>
            </w:r>
          </w:p>
        </w:tc>
      </w:tr>
      <w:tr w:rsidR="00DC4781" w:rsidRPr="00DC4781" w14:paraId="297C9A80" w14:textId="77777777" w:rsidTr="00DC4781">
        <w:tc>
          <w:tcPr>
            <w:tcW w:w="750" w:type="pct"/>
            <w:hideMark/>
          </w:tcPr>
          <w:p w14:paraId="21D5A6BF" w14:textId="77777777" w:rsidR="00DC4781" w:rsidRPr="00DC4781" w:rsidRDefault="00DC4781" w:rsidP="00DC4781">
            <w:pPr>
              <w:spacing w:after="160"/>
              <w:jc w:val="center"/>
              <w:rPr>
                <w:rFonts w:ascii="Verdana" w:hAnsi="Verdana"/>
                <w:sz w:val="22"/>
                <w:szCs w:val="22"/>
              </w:rPr>
            </w:pPr>
            <w:proofErr w:type="gramStart"/>
            <w:r w:rsidRPr="00DC4781">
              <w:rPr>
                <w:rFonts w:ascii="Verdana" w:hAnsi="Verdana"/>
                <w:sz w:val="22"/>
                <w:szCs w:val="22"/>
              </w:rPr>
              <w:t>TOTAL</w:t>
            </w:r>
            <w:proofErr w:type="gramEnd"/>
            <w:r w:rsidRPr="00DC4781">
              <w:rPr>
                <w:rFonts w:ascii="Verdana" w:hAnsi="Verdana"/>
                <w:sz w:val="22"/>
                <w:szCs w:val="22"/>
              </w:rPr>
              <w:t xml:space="preserve"> GENERAL</w:t>
            </w:r>
          </w:p>
        </w:tc>
        <w:tc>
          <w:tcPr>
            <w:tcW w:w="100" w:type="pct"/>
            <w:hideMark/>
          </w:tcPr>
          <w:p w14:paraId="1C6AAF8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43DD769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3.988.090.494.937</w:t>
            </w:r>
          </w:p>
        </w:tc>
        <w:tc>
          <w:tcPr>
            <w:tcW w:w="100" w:type="pct"/>
            <w:hideMark/>
          </w:tcPr>
          <w:p w14:paraId="221C15F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250" w:type="pct"/>
            <w:hideMark/>
          </w:tcPr>
          <w:p w14:paraId="2A836FA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100" w:type="pct"/>
            <w:hideMark/>
          </w:tcPr>
          <w:p w14:paraId="0F5F727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5BB6674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3.902.263.009.424</w:t>
            </w:r>
          </w:p>
        </w:tc>
        <w:tc>
          <w:tcPr>
            <w:tcW w:w="100" w:type="pct"/>
            <w:hideMark/>
          </w:tcPr>
          <w:p w14:paraId="7FA46C1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1D3F77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3.978.831.270.197</w:t>
            </w:r>
          </w:p>
        </w:tc>
        <w:tc>
          <w:tcPr>
            <w:tcW w:w="500" w:type="pct"/>
            <w:hideMark/>
          </w:tcPr>
          <w:p w14:paraId="1BC957C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$ 9.259.224.741</w:t>
            </w:r>
          </w:p>
        </w:tc>
        <w:tc>
          <w:tcPr>
            <w:tcW w:w="350" w:type="pct"/>
            <w:hideMark/>
          </w:tcPr>
          <w:p w14:paraId="1639A5C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99,77%</w:t>
            </w:r>
          </w:p>
        </w:tc>
        <w:tc>
          <w:tcPr>
            <w:tcW w:w="400" w:type="pct"/>
            <w:hideMark/>
          </w:tcPr>
          <w:p w14:paraId="3C9931A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0,00%</w:t>
            </w:r>
          </w:p>
        </w:tc>
        <w:tc>
          <w:tcPr>
            <w:tcW w:w="350" w:type="pct"/>
            <w:hideMark/>
          </w:tcPr>
          <w:p w14:paraId="5C13EC7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1,92%</w:t>
            </w:r>
          </w:p>
        </w:tc>
        <w:tc>
          <w:tcPr>
            <w:tcW w:w="300" w:type="pct"/>
            <w:gridSpan w:val="2"/>
            <w:hideMark/>
          </w:tcPr>
          <w:p w14:paraId="0363DF5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0,23%</w:t>
            </w:r>
          </w:p>
        </w:tc>
      </w:tr>
    </w:tbl>
    <w:p w14:paraId="2C3FDE51" w14:textId="77777777" w:rsidR="00DC4781" w:rsidRPr="00DC4781" w:rsidRDefault="00DC4781" w:rsidP="00DC4781">
      <w:pPr>
        <w:jc w:val="center"/>
        <w:rPr>
          <w:rFonts w:ascii="Verdana" w:hAnsi="Verdana"/>
          <w:sz w:val="22"/>
          <w:szCs w:val="22"/>
        </w:rPr>
      </w:pPr>
      <w:r w:rsidRPr="00DC4781">
        <w:rPr>
          <w:rFonts w:ascii="Verdana" w:hAnsi="Verdana"/>
          <w:sz w:val="22"/>
          <w:szCs w:val="22"/>
        </w:rPr>
        <w:t>PROGRAMACIÓN PLAN ANUAL DE COMPRAS Y CONTRATACIÓN – PACCO 2013</w:t>
      </w:r>
    </w:p>
    <w:p w14:paraId="29409DA6" w14:textId="77777777" w:rsidR="00DC4781" w:rsidRPr="00DC4781" w:rsidRDefault="00DC4781" w:rsidP="00DC4781">
      <w:pPr>
        <w:jc w:val="center"/>
        <w:rPr>
          <w:rFonts w:ascii="Verdana" w:hAnsi="Verdana"/>
          <w:sz w:val="22"/>
          <w:szCs w:val="22"/>
        </w:rPr>
      </w:pPr>
      <w:r w:rsidRPr="00DC4781">
        <w:rPr>
          <w:rFonts w:ascii="Verdana" w:hAnsi="Verdana"/>
          <w:sz w:val="22"/>
          <w:szCs w:val="22"/>
        </w:rPr>
        <w:t>SEDE DE LA DIRECCIÓN GENERAL</w:t>
      </w:r>
    </w:p>
    <w:tbl>
      <w:tblPr>
        <w:tblStyle w:val="Tablaconcuadrcula"/>
        <w:tblW w:w="4800" w:type="pct"/>
        <w:tblLook w:val="04A0" w:firstRow="1" w:lastRow="0" w:firstColumn="1" w:lastColumn="0" w:noHBand="0" w:noVBand="1"/>
      </w:tblPr>
      <w:tblGrid>
        <w:gridCol w:w="995"/>
        <w:gridCol w:w="1007"/>
        <w:gridCol w:w="925"/>
        <w:gridCol w:w="1007"/>
        <w:gridCol w:w="1007"/>
        <w:gridCol w:w="925"/>
        <w:gridCol w:w="874"/>
        <w:gridCol w:w="504"/>
        <w:gridCol w:w="770"/>
        <w:gridCol w:w="459"/>
        <w:gridCol w:w="355"/>
      </w:tblGrid>
      <w:tr w:rsidR="00DC4781" w:rsidRPr="00DC4781" w14:paraId="44DF7F5A" w14:textId="77777777" w:rsidTr="009A399B">
        <w:tc>
          <w:tcPr>
            <w:tcW w:w="1200" w:type="pct"/>
            <w:hideMark/>
          </w:tcPr>
          <w:p w14:paraId="2EECA31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Área</w:t>
            </w:r>
          </w:p>
        </w:tc>
        <w:tc>
          <w:tcPr>
            <w:tcW w:w="750" w:type="pct"/>
            <w:hideMark/>
          </w:tcPr>
          <w:p w14:paraId="4738EB7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Valor Asignado para Programar en PACCO</w:t>
            </w:r>
          </w:p>
        </w:tc>
        <w:tc>
          <w:tcPr>
            <w:tcW w:w="850" w:type="pct"/>
            <w:hideMark/>
          </w:tcPr>
          <w:p w14:paraId="6DAE0CB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Programación Inicial Aprobada por Gerentes</w:t>
            </w:r>
          </w:p>
        </w:tc>
        <w:tc>
          <w:tcPr>
            <w:tcW w:w="700" w:type="pct"/>
            <w:hideMark/>
          </w:tcPr>
          <w:p w14:paraId="492ADC8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Programación Total</w:t>
            </w:r>
          </w:p>
        </w:tc>
        <w:tc>
          <w:tcPr>
            <w:tcW w:w="650" w:type="pct"/>
            <w:hideMark/>
          </w:tcPr>
          <w:p w14:paraId="0C5B70F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Valor por Programar</w:t>
            </w:r>
          </w:p>
        </w:tc>
        <w:tc>
          <w:tcPr>
            <w:tcW w:w="450" w:type="pct"/>
            <w:hideMark/>
          </w:tcPr>
          <w:p w14:paraId="2B09EE4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r w:rsidRPr="00DC4781">
              <w:rPr>
                <w:rFonts w:ascii="Verdana" w:hAnsi="Verdana"/>
                <w:sz w:val="22"/>
                <w:szCs w:val="22"/>
              </w:rPr>
              <w:br/>
            </w:r>
            <w:proofErr w:type="spellStart"/>
            <w:r w:rsidRPr="00DC4781">
              <w:rPr>
                <w:rFonts w:ascii="Verdana" w:hAnsi="Verdana"/>
                <w:sz w:val="22"/>
                <w:szCs w:val="22"/>
              </w:rPr>
              <w:t>Progra</w:t>
            </w:r>
            <w:proofErr w:type="spellEnd"/>
            <w:r w:rsidRPr="00DC4781">
              <w:rPr>
                <w:rFonts w:ascii="Verdana" w:hAnsi="Verdana"/>
                <w:sz w:val="22"/>
                <w:szCs w:val="22"/>
              </w:rPr>
              <w:br/>
            </w:r>
            <w:proofErr w:type="spellStart"/>
            <w:r w:rsidRPr="00DC4781">
              <w:rPr>
                <w:rFonts w:ascii="Verdana" w:hAnsi="Verdana"/>
                <w:sz w:val="22"/>
                <w:szCs w:val="22"/>
              </w:rPr>
              <w:t>mado</w:t>
            </w:r>
            <w:proofErr w:type="spellEnd"/>
          </w:p>
        </w:tc>
        <w:tc>
          <w:tcPr>
            <w:tcW w:w="400" w:type="pct"/>
            <w:gridSpan w:val="5"/>
            <w:hideMark/>
          </w:tcPr>
          <w:p w14:paraId="3707E4C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xml:space="preserve">% Por </w:t>
            </w:r>
            <w:proofErr w:type="spellStart"/>
            <w:r w:rsidRPr="00DC4781">
              <w:rPr>
                <w:rFonts w:ascii="Verdana" w:hAnsi="Verdana"/>
                <w:sz w:val="22"/>
                <w:szCs w:val="22"/>
              </w:rPr>
              <w:t>Progra</w:t>
            </w:r>
            <w:proofErr w:type="spellEnd"/>
            <w:r w:rsidRPr="00DC4781">
              <w:rPr>
                <w:rFonts w:ascii="Verdana" w:hAnsi="Verdana"/>
                <w:sz w:val="22"/>
                <w:szCs w:val="22"/>
              </w:rPr>
              <w:br/>
              <w:t>mar</w:t>
            </w:r>
          </w:p>
        </w:tc>
      </w:tr>
      <w:tr w:rsidR="00DC4781" w:rsidRPr="00DC4781" w14:paraId="0F016BFD" w14:textId="77777777" w:rsidTr="009A399B">
        <w:tc>
          <w:tcPr>
            <w:tcW w:w="1200" w:type="pct"/>
            <w:hideMark/>
          </w:tcPr>
          <w:p w14:paraId="4D25853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ADMIN</w:t>
            </w:r>
            <w:r w:rsidRPr="00DC4781">
              <w:rPr>
                <w:rFonts w:ascii="Verdana" w:hAnsi="Verdana"/>
                <w:sz w:val="22"/>
                <w:szCs w:val="22"/>
              </w:rPr>
              <w:lastRenderedPageBreak/>
              <w:t>ISTRATIVA</w:t>
            </w:r>
          </w:p>
        </w:tc>
        <w:tc>
          <w:tcPr>
            <w:tcW w:w="100" w:type="pct"/>
            <w:hideMark/>
          </w:tcPr>
          <w:p w14:paraId="3374BA4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650" w:type="pct"/>
            <w:hideMark/>
          </w:tcPr>
          <w:p w14:paraId="201AA56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111 473.0</w:t>
            </w:r>
            <w:r w:rsidRPr="00DC4781">
              <w:rPr>
                <w:rFonts w:ascii="Verdana" w:hAnsi="Verdana"/>
                <w:sz w:val="22"/>
                <w:szCs w:val="22"/>
              </w:rPr>
              <w:lastRenderedPageBreak/>
              <w:t>76.557</w:t>
            </w:r>
          </w:p>
        </w:tc>
        <w:tc>
          <w:tcPr>
            <w:tcW w:w="100" w:type="pct"/>
            <w:hideMark/>
          </w:tcPr>
          <w:p w14:paraId="394782E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750" w:type="pct"/>
            <w:hideMark/>
          </w:tcPr>
          <w:p w14:paraId="0775E41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111 456.534.091</w:t>
            </w:r>
          </w:p>
        </w:tc>
        <w:tc>
          <w:tcPr>
            <w:tcW w:w="700" w:type="pct"/>
            <w:hideMark/>
          </w:tcPr>
          <w:p w14:paraId="50BCDA3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$ 111.4</w:t>
            </w:r>
            <w:r w:rsidRPr="00DC4781">
              <w:rPr>
                <w:rFonts w:ascii="Verdana" w:hAnsi="Verdana"/>
                <w:sz w:val="22"/>
                <w:szCs w:val="22"/>
              </w:rPr>
              <w:lastRenderedPageBreak/>
              <w:t>56.534 091</w:t>
            </w:r>
          </w:p>
        </w:tc>
        <w:tc>
          <w:tcPr>
            <w:tcW w:w="150" w:type="pct"/>
            <w:hideMark/>
          </w:tcPr>
          <w:p w14:paraId="780D4EB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500" w:type="pct"/>
            <w:hideMark/>
          </w:tcPr>
          <w:p w14:paraId="3191CCA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16.542 46</w:t>
            </w:r>
            <w:r w:rsidRPr="00DC4781">
              <w:rPr>
                <w:rFonts w:ascii="Verdana" w:hAnsi="Verdana"/>
                <w:sz w:val="22"/>
                <w:szCs w:val="22"/>
              </w:rPr>
              <w:lastRenderedPageBreak/>
              <w:t>6,0</w:t>
            </w:r>
          </w:p>
        </w:tc>
        <w:tc>
          <w:tcPr>
            <w:tcW w:w="450" w:type="pct"/>
            <w:hideMark/>
          </w:tcPr>
          <w:p w14:paraId="4164D40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100%</w:t>
            </w:r>
          </w:p>
        </w:tc>
        <w:tc>
          <w:tcPr>
            <w:tcW w:w="400" w:type="pct"/>
            <w:gridSpan w:val="2"/>
            <w:hideMark/>
          </w:tcPr>
          <w:p w14:paraId="54279EB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24AFD16E" w14:textId="77777777" w:rsidTr="009A399B">
        <w:tc>
          <w:tcPr>
            <w:tcW w:w="1200" w:type="pct"/>
            <w:hideMark/>
          </w:tcPr>
          <w:p w14:paraId="44988CA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FAMILIA Y COMUNIDADES</w:t>
            </w:r>
          </w:p>
        </w:tc>
        <w:tc>
          <w:tcPr>
            <w:tcW w:w="100" w:type="pct"/>
            <w:hideMark/>
          </w:tcPr>
          <w:p w14:paraId="2B58779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7BF00FE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900.000.000</w:t>
            </w:r>
          </w:p>
        </w:tc>
        <w:tc>
          <w:tcPr>
            <w:tcW w:w="100" w:type="pct"/>
            <w:hideMark/>
          </w:tcPr>
          <w:p w14:paraId="439DFD8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750" w:type="pct"/>
            <w:hideMark/>
          </w:tcPr>
          <w:p w14:paraId="1F143FA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900 000.000</w:t>
            </w:r>
          </w:p>
        </w:tc>
        <w:tc>
          <w:tcPr>
            <w:tcW w:w="150" w:type="pct"/>
            <w:hideMark/>
          </w:tcPr>
          <w:p w14:paraId="66DB673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A13E95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900.000.000</w:t>
            </w:r>
          </w:p>
        </w:tc>
        <w:tc>
          <w:tcPr>
            <w:tcW w:w="150" w:type="pct"/>
            <w:hideMark/>
          </w:tcPr>
          <w:p w14:paraId="38EAD30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23AF283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450" w:type="pct"/>
            <w:hideMark/>
          </w:tcPr>
          <w:p w14:paraId="11A56F1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12A37AE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3033E0E4" w14:textId="77777777" w:rsidTr="009A399B">
        <w:tc>
          <w:tcPr>
            <w:tcW w:w="1200" w:type="pct"/>
            <w:hideMark/>
          </w:tcPr>
          <w:p w14:paraId="0802420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GESTION HUMANA</w:t>
            </w:r>
          </w:p>
        </w:tc>
        <w:tc>
          <w:tcPr>
            <w:tcW w:w="100" w:type="pct"/>
            <w:hideMark/>
          </w:tcPr>
          <w:p w14:paraId="59ACC57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541F35E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66 707.324 738</w:t>
            </w:r>
          </w:p>
        </w:tc>
        <w:tc>
          <w:tcPr>
            <w:tcW w:w="100" w:type="pct"/>
            <w:hideMark/>
          </w:tcPr>
          <w:p w14:paraId="4C648F9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48E4E95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66.707 324 738</w:t>
            </w:r>
          </w:p>
        </w:tc>
        <w:tc>
          <w:tcPr>
            <w:tcW w:w="150" w:type="pct"/>
            <w:hideMark/>
          </w:tcPr>
          <w:p w14:paraId="10D9BBB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C039CB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66.707.324.738</w:t>
            </w:r>
          </w:p>
        </w:tc>
        <w:tc>
          <w:tcPr>
            <w:tcW w:w="150" w:type="pct"/>
            <w:hideMark/>
          </w:tcPr>
          <w:p w14:paraId="01A029F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7877C55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450" w:type="pct"/>
            <w:hideMark/>
          </w:tcPr>
          <w:p w14:paraId="25DBAE0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77AFD96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27AE16D6" w14:textId="77777777" w:rsidTr="009A399B">
        <w:tc>
          <w:tcPr>
            <w:tcW w:w="1200" w:type="pct"/>
            <w:hideMark/>
          </w:tcPr>
          <w:p w14:paraId="5147659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INFORMACION Y TECNOLOGIA</w:t>
            </w:r>
          </w:p>
        </w:tc>
        <w:tc>
          <w:tcPr>
            <w:tcW w:w="100" w:type="pct"/>
            <w:hideMark/>
          </w:tcPr>
          <w:p w14:paraId="3B10443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7A16CCD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39.563.002.517</w:t>
            </w:r>
          </w:p>
        </w:tc>
        <w:tc>
          <w:tcPr>
            <w:tcW w:w="100" w:type="pct"/>
            <w:hideMark/>
          </w:tcPr>
          <w:p w14:paraId="57BC8D5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778863B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39 518 002 517</w:t>
            </w:r>
          </w:p>
        </w:tc>
        <w:tc>
          <w:tcPr>
            <w:tcW w:w="150" w:type="pct"/>
            <w:hideMark/>
          </w:tcPr>
          <w:p w14:paraId="4666DE3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7366CEF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39.518.002 517</w:t>
            </w:r>
          </w:p>
        </w:tc>
        <w:tc>
          <w:tcPr>
            <w:tcW w:w="150" w:type="pct"/>
            <w:hideMark/>
          </w:tcPr>
          <w:p w14:paraId="4A1E0F4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7E3BF57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45.000.000,0</w:t>
            </w:r>
          </w:p>
        </w:tc>
        <w:tc>
          <w:tcPr>
            <w:tcW w:w="450" w:type="pct"/>
            <w:hideMark/>
          </w:tcPr>
          <w:p w14:paraId="5D44FA0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3A3894B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1D493AAC" w14:textId="77777777" w:rsidTr="009A399B">
        <w:tc>
          <w:tcPr>
            <w:tcW w:w="1200" w:type="pct"/>
            <w:hideMark/>
          </w:tcPr>
          <w:p w14:paraId="5CAEC7D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LOGISTICA Y ABASTECIMIENTO</w:t>
            </w:r>
          </w:p>
        </w:tc>
        <w:tc>
          <w:tcPr>
            <w:tcW w:w="100" w:type="pct"/>
            <w:hideMark/>
          </w:tcPr>
          <w:p w14:paraId="3836450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1501D11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20 855 408 950</w:t>
            </w:r>
          </w:p>
        </w:tc>
        <w:tc>
          <w:tcPr>
            <w:tcW w:w="100" w:type="pct"/>
            <w:hideMark/>
          </w:tcPr>
          <w:p w14:paraId="01BE384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7981604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20.855.408.950</w:t>
            </w:r>
          </w:p>
        </w:tc>
        <w:tc>
          <w:tcPr>
            <w:tcW w:w="150" w:type="pct"/>
            <w:hideMark/>
          </w:tcPr>
          <w:p w14:paraId="7358040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12A0395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20.855.408 950</w:t>
            </w:r>
          </w:p>
        </w:tc>
        <w:tc>
          <w:tcPr>
            <w:tcW w:w="150" w:type="pct"/>
            <w:hideMark/>
          </w:tcPr>
          <w:p w14:paraId="27C5B27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665CB84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w:t>
            </w:r>
          </w:p>
        </w:tc>
        <w:tc>
          <w:tcPr>
            <w:tcW w:w="450" w:type="pct"/>
            <w:hideMark/>
          </w:tcPr>
          <w:p w14:paraId="0E1754D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301E810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7C70CD86" w14:textId="77777777" w:rsidTr="009A399B">
        <w:tc>
          <w:tcPr>
            <w:tcW w:w="1200" w:type="pct"/>
            <w:hideMark/>
          </w:tcPr>
          <w:p w14:paraId="1D5C8A6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NIÑEZ Y ADOLESCENCIA</w:t>
            </w:r>
          </w:p>
        </w:tc>
        <w:tc>
          <w:tcPr>
            <w:tcW w:w="100" w:type="pct"/>
            <w:hideMark/>
          </w:tcPr>
          <w:p w14:paraId="0235D0C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65965F5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15.002.617.413</w:t>
            </w:r>
          </w:p>
        </w:tc>
        <w:tc>
          <w:tcPr>
            <w:tcW w:w="100" w:type="pct"/>
            <w:hideMark/>
          </w:tcPr>
          <w:p w14:paraId="54D3932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53C0F8C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15 002.617403</w:t>
            </w:r>
          </w:p>
        </w:tc>
        <w:tc>
          <w:tcPr>
            <w:tcW w:w="150" w:type="pct"/>
            <w:hideMark/>
          </w:tcPr>
          <w:p w14:paraId="2D152B0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201FCC7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15.002.617.403</w:t>
            </w:r>
          </w:p>
        </w:tc>
        <w:tc>
          <w:tcPr>
            <w:tcW w:w="150" w:type="pct"/>
            <w:hideMark/>
          </w:tcPr>
          <w:p w14:paraId="7EF3917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00" w:type="pct"/>
            <w:hideMark/>
          </w:tcPr>
          <w:p w14:paraId="611FC6A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50" w:type="pct"/>
            <w:hideMark/>
          </w:tcPr>
          <w:p w14:paraId="1B15322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173236E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5158A17E" w14:textId="77777777" w:rsidTr="009A399B">
        <w:tc>
          <w:tcPr>
            <w:tcW w:w="1200" w:type="pct"/>
            <w:hideMark/>
          </w:tcPr>
          <w:p w14:paraId="0E8981D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xml:space="preserve">DIRECCION DE </w:t>
            </w:r>
            <w:r w:rsidRPr="00DC4781">
              <w:rPr>
                <w:rFonts w:ascii="Verdana" w:hAnsi="Verdana"/>
                <w:sz w:val="22"/>
                <w:szCs w:val="22"/>
              </w:rPr>
              <w:lastRenderedPageBreak/>
              <w:t>NUTRICION</w:t>
            </w:r>
          </w:p>
        </w:tc>
        <w:tc>
          <w:tcPr>
            <w:tcW w:w="100" w:type="pct"/>
            <w:hideMark/>
          </w:tcPr>
          <w:p w14:paraId="4C461DB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650" w:type="pct"/>
            <w:hideMark/>
          </w:tcPr>
          <w:p w14:paraId="38EFF4A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105 356.1</w:t>
            </w:r>
            <w:r w:rsidRPr="00DC4781">
              <w:rPr>
                <w:rFonts w:ascii="Verdana" w:hAnsi="Verdana"/>
                <w:sz w:val="22"/>
                <w:szCs w:val="22"/>
              </w:rPr>
              <w:lastRenderedPageBreak/>
              <w:t>12.147</w:t>
            </w:r>
          </w:p>
        </w:tc>
        <w:tc>
          <w:tcPr>
            <w:tcW w:w="100" w:type="pct"/>
            <w:hideMark/>
          </w:tcPr>
          <w:p w14:paraId="6889F42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s</w:t>
            </w:r>
          </w:p>
        </w:tc>
        <w:tc>
          <w:tcPr>
            <w:tcW w:w="750" w:type="pct"/>
            <w:hideMark/>
          </w:tcPr>
          <w:p w14:paraId="0F68403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xml:space="preserve">105 356 </w:t>
            </w:r>
            <w:r w:rsidRPr="00DC4781">
              <w:rPr>
                <w:rFonts w:ascii="Verdana" w:hAnsi="Verdana"/>
                <w:sz w:val="22"/>
                <w:szCs w:val="22"/>
              </w:rPr>
              <w:lastRenderedPageBreak/>
              <w:t>112.147</w:t>
            </w:r>
          </w:p>
        </w:tc>
        <w:tc>
          <w:tcPr>
            <w:tcW w:w="700" w:type="pct"/>
            <w:hideMark/>
          </w:tcPr>
          <w:p w14:paraId="2D73E20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$ 105.3</w:t>
            </w:r>
            <w:r w:rsidRPr="00DC4781">
              <w:rPr>
                <w:rFonts w:ascii="Verdana" w:hAnsi="Verdana"/>
                <w:sz w:val="22"/>
                <w:szCs w:val="22"/>
              </w:rPr>
              <w:lastRenderedPageBreak/>
              <w:t>56.112.147</w:t>
            </w:r>
          </w:p>
        </w:tc>
        <w:tc>
          <w:tcPr>
            <w:tcW w:w="150" w:type="pct"/>
            <w:hideMark/>
          </w:tcPr>
          <w:p w14:paraId="51B3304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S</w:t>
            </w:r>
          </w:p>
        </w:tc>
        <w:tc>
          <w:tcPr>
            <w:tcW w:w="500" w:type="pct"/>
            <w:hideMark/>
          </w:tcPr>
          <w:p w14:paraId="624F4EA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0,3</w:t>
            </w:r>
          </w:p>
        </w:tc>
        <w:tc>
          <w:tcPr>
            <w:tcW w:w="450" w:type="pct"/>
            <w:hideMark/>
          </w:tcPr>
          <w:p w14:paraId="178883F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gridSpan w:val="2"/>
            <w:hideMark/>
          </w:tcPr>
          <w:p w14:paraId="6B3AFF1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1B5AC1AE" w14:textId="77777777" w:rsidTr="009A399B">
        <w:tc>
          <w:tcPr>
            <w:tcW w:w="1200" w:type="pct"/>
            <w:hideMark/>
          </w:tcPr>
          <w:p w14:paraId="5038491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PRIMERA INFANCIA</w:t>
            </w:r>
          </w:p>
        </w:tc>
        <w:tc>
          <w:tcPr>
            <w:tcW w:w="100" w:type="pct"/>
            <w:hideMark/>
          </w:tcPr>
          <w:p w14:paraId="1A59144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666AE91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393.900.450.127</w:t>
            </w:r>
          </w:p>
        </w:tc>
        <w:tc>
          <w:tcPr>
            <w:tcW w:w="100" w:type="pct"/>
            <w:hideMark/>
          </w:tcPr>
          <w:p w14:paraId="2E7CEB4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750" w:type="pct"/>
            <w:hideMark/>
          </w:tcPr>
          <w:p w14:paraId="095AC70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393.900 450.127</w:t>
            </w:r>
          </w:p>
        </w:tc>
        <w:tc>
          <w:tcPr>
            <w:tcW w:w="700" w:type="pct"/>
            <w:hideMark/>
          </w:tcPr>
          <w:p w14:paraId="7A9329C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$ 393 900.450 127</w:t>
            </w:r>
          </w:p>
        </w:tc>
        <w:tc>
          <w:tcPr>
            <w:tcW w:w="150" w:type="pct"/>
            <w:hideMark/>
          </w:tcPr>
          <w:p w14:paraId="7AB6418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00" w:type="pct"/>
            <w:hideMark/>
          </w:tcPr>
          <w:p w14:paraId="3CFDE07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0,0</w:t>
            </w:r>
          </w:p>
        </w:tc>
        <w:tc>
          <w:tcPr>
            <w:tcW w:w="450" w:type="pct"/>
            <w:hideMark/>
          </w:tcPr>
          <w:p w14:paraId="729832A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gridSpan w:val="2"/>
            <w:hideMark/>
          </w:tcPr>
          <w:p w14:paraId="53DB33B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43685ABC" w14:textId="77777777" w:rsidTr="009A399B">
        <w:tc>
          <w:tcPr>
            <w:tcW w:w="1200" w:type="pct"/>
            <w:hideMark/>
          </w:tcPr>
          <w:p w14:paraId="03C4E26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PROTECCION</w:t>
            </w:r>
          </w:p>
        </w:tc>
        <w:tc>
          <w:tcPr>
            <w:tcW w:w="100" w:type="pct"/>
            <w:hideMark/>
          </w:tcPr>
          <w:p w14:paraId="332ECAC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252739E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239.738 445.399</w:t>
            </w:r>
          </w:p>
        </w:tc>
        <w:tc>
          <w:tcPr>
            <w:tcW w:w="100" w:type="pct"/>
            <w:hideMark/>
          </w:tcPr>
          <w:p w14:paraId="6CE5DA9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48FFB41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239.738 445.372</w:t>
            </w:r>
          </w:p>
        </w:tc>
        <w:tc>
          <w:tcPr>
            <w:tcW w:w="700" w:type="pct"/>
            <w:hideMark/>
          </w:tcPr>
          <w:p w14:paraId="14AD8DA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$ 239.738.445 372</w:t>
            </w:r>
          </w:p>
        </w:tc>
        <w:tc>
          <w:tcPr>
            <w:tcW w:w="150" w:type="pct"/>
            <w:hideMark/>
          </w:tcPr>
          <w:p w14:paraId="6121418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53DC82E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27,5</w:t>
            </w:r>
          </w:p>
        </w:tc>
        <w:tc>
          <w:tcPr>
            <w:tcW w:w="450" w:type="pct"/>
            <w:hideMark/>
          </w:tcPr>
          <w:p w14:paraId="4D97D3F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gridSpan w:val="2"/>
            <w:hideMark/>
          </w:tcPr>
          <w:p w14:paraId="54AB1C4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225DADA9" w14:textId="77777777" w:rsidTr="009A399B">
        <w:tc>
          <w:tcPr>
            <w:tcW w:w="1200" w:type="pct"/>
            <w:hideMark/>
          </w:tcPr>
          <w:p w14:paraId="156DA5B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 SERVICIOS Y ATENCION</w:t>
            </w:r>
          </w:p>
        </w:tc>
        <w:tc>
          <w:tcPr>
            <w:tcW w:w="100" w:type="pct"/>
            <w:hideMark/>
          </w:tcPr>
          <w:p w14:paraId="2A7AC83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435F364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4.380.289.652</w:t>
            </w:r>
          </w:p>
        </w:tc>
        <w:tc>
          <w:tcPr>
            <w:tcW w:w="100" w:type="pct"/>
            <w:hideMark/>
          </w:tcPr>
          <w:p w14:paraId="36B11A6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750" w:type="pct"/>
            <w:hideMark/>
          </w:tcPr>
          <w:p w14:paraId="434EC38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4.380.289.652</w:t>
            </w:r>
          </w:p>
        </w:tc>
        <w:tc>
          <w:tcPr>
            <w:tcW w:w="150" w:type="pct"/>
            <w:hideMark/>
          </w:tcPr>
          <w:p w14:paraId="3FAED66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3164CDA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4.380.289.652</w:t>
            </w:r>
          </w:p>
        </w:tc>
        <w:tc>
          <w:tcPr>
            <w:tcW w:w="150" w:type="pct"/>
            <w:hideMark/>
          </w:tcPr>
          <w:p w14:paraId="0332EA3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534F482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450" w:type="pct"/>
            <w:hideMark/>
          </w:tcPr>
          <w:p w14:paraId="239088D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7ADD99A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033C3F84" w14:textId="77777777" w:rsidTr="009A399B">
        <w:tc>
          <w:tcPr>
            <w:tcW w:w="1200" w:type="pct"/>
            <w:hideMark/>
          </w:tcPr>
          <w:p w14:paraId="7EDBF33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DEL SISTEMA NACIONAL DE BIENESTAR FAMILIAR</w:t>
            </w:r>
          </w:p>
        </w:tc>
        <w:tc>
          <w:tcPr>
            <w:tcW w:w="100" w:type="pct"/>
            <w:hideMark/>
          </w:tcPr>
          <w:p w14:paraId="570DDE5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4A16ADC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2.201.123.994</w:t>
            </w:r>
          </w:p>
        </w:tc>
        <w:tc>
          <w:tcPr>
            <w:tcW w:w="100" w:type="pct"/>
            <w:hideMark/>
          </w:tcPr>
          <w:p w14:paraId="6314A74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2A61D9F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2.201.123.994</w:t>
            </w:r>
          </w:p>
        </w:tc>
        <w:tc>
          <w:tcPr>
            <w:tcW w:w="150" w:type="pct"/>
            <w:hideMark/>
          </w:tcPr>
          <w:p w14:paraId="06F3685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2F5BCD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2.201.123.994</w:t>
            </w:r>
          </w:p>
        </w:tc>
        <w:tc>
          <w:tcPr>
            <w:tcW w:w="150" w:type="pct"/>
            <w:hideMark/>
          </w:tcPr>
          <w:p w14:paraId="685BA1D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1E5D4F8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450" w:type="pct"/>
            <w:hideMark/>
          </w:tcPr>
          <w:p w14:paraId="7CC01F3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717A7DE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1C07E41F" w14:textId="77777777" w:rsidTr="009A399B">
        <w:tc>
          <w:tcPr>
            <w:tcW w:w="1200" w:type="pct"/>
            <w:hideMark/>
          </w:tcPr>
          <w:p w14:paraId="395D5A8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DIRECCION FINANCIERA</w:t>
            </w:r>
          </w:p>
        </w:tc>
        <w:tc>
          <w:tcPr>
            <w:tcW w:w="100" w:type="pct"/>
            <w:hideMark/>
          </w:tcPr>
          <w:p w14:paraId="4D66FA5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029F7BE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24.695.536.000</w:t>
            </w:r>
          </w:p>
        </w:tc>
        <w:tc>
          <w:tcPr>
            <w:tcW w:w="100" w:type="pct"/>
            <w:hideMark/>
          </w:tcPr>
          <w:p w14:paraId="3B62318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4111E5C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24.695.536 000</w:t>
            </w:r>
          </w:p>
        </w:tc>
        <w:tc>
          <w:tcPr>
            <w:tcW w:w="150" w:type="pct"/>
            <w:hideMark/>
          </w:tcPr>
          <w:p w14:paraId="66A7D6F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FEE578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24.695.536 000</w:t>
            </w:r>
          </w:p>
        </w:tc>
        <w:tc>
          <w:tcPr>
            <w:tcW w:w="150" w:type="pct"/>
            <w:hideMark/>
          </w:tcPr>
          <w:p w14:paraId="05A0F72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0B35E7C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450" w:type="pct"/>
            <w:hideMark/>
          </w:tcPr>
          <w:p w14:paraId="2E09DD5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4B7D2BD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4C31C329" w14:textId="77777777" w:rsidTr="009A399B">
        <w:tc>
          <w:tcPr>
            <w:tcW w:w="1200" w:type="pct"/>
            <w:hideMark/>
          </w:tcPr>
          <w:p w14:paraId="75C74D4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OFICINA ASESORA DE COMU</w:t>
            </w:r>
            <w:r w:rsidRPr="00DC4781">
              <w:rPr>
                <w:rFonts w:ascii="Verdana" w:hAnsi="Verdana"/>
                <w:sz w:val="22"/>
                <w:szCs w:val="22"/>
              </w:rPr>
              <w:lastRenderedPageBreak/>
              <w:t>NICACIONES</w:t>
            </w:r>
          </w:p>
        </w:tc>
        <w:tc>
          <w:tcPr>
            <w:tcW w:w="100" w:type="pct"/>
            <w:hideMark/>
          </w:tcPr>
          <w:p w14:paraId="79EBA83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650" w:type="pct"/>
            <w:hideMark/>
          </w:tcPr>
          <w:p w14:paraId="60A0BAD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10 986 536.345</w:t>
            </w:r>
          </w:p>
        </w:tc>
        <w:tc>
          <w:tcPr>
            <w:tcW w:w="100" w:type="pct"/>
            <w:hideMark/>
          </w:tcPr>
          <w:p w14:paraId="112BBB5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55BFDE0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10 986.536.314</w:t>
            </w:r>
          </w:p>
        </w:tc>
        <w:tc>
          <w:tcPr>
            <w:tcW w:w="150" w:type="pct"/>
            <w:hideMark/>
          </w:tcPr>
          <w:p w14:paraId="3CB5034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74B09F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10.986.536.314</w:t>
            </w:r>
          </w:p>
        </w:tc>
        <w:tc>
          <w:tcPr>
            <w:tcW w:w="150" w:type="pct"/>
            <w:hideMark/>
          </w:tcPr>
          <w:p w14:paraId="64C92BE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14A6367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31,0</w:t>
            </w:r>
          </w:p>
        </w:tc>
        <w:tc>
          <w:tcPr>
            <w:tcW w:w="450" w:type="pct"/>
            <w:hideMark/>
          </w:tcPr>
          <w:p w14:paraId="4783CB7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26209CF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5962BBB3" w14:textId="77777777" w:rsidTr="009A399B">
        <w:tc>
          <w:tcPr>
            <w:tcW w:w="1200" w:type="pct"/>
            <w:hideMark/>
          </w:tcPr>
          <w:p w14:paraId="2C18CE2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OFICINA ASESORA DE COMUNICACIONES Y ATENCION AL CIUDADANO</w:t>
            </w:r>
          </w:p>
        </w:tc>
        <w:tc>
          <w:tcPr>
            <w:tcW w:w="100" w:type="pct"/>
            <w:hideMark/>
          </w:tcPr>
          <w:p w14:paraId="4EAA0C0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6C9C628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3.738.175.038</w:t>
            </w:r>
          </w:p>
        </w:tc>
        <w:tc>
          <w:tcPr>
            <w:tcW w:w="100" w:type="pct"/>
            <w:hideMark/>
          </w:tcPr>
          <w:p w14:paraId="467CA3C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36A478F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3.738.175.034</w:t>
            </w:r>
          </w:p>
        </w:tc>
        <w:tc>
          <w:tcPr>
            <w:tcW w:w="150" w:type="pct"/>
            <w:hideMark/>
          </w:tcPr>
          <w:p w14:paraId="5EC25E5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61AB41E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3.738.175.034</w:t>
            </w:r>
          </w:p>
        </w:tc>
        <w:tc>
          <w:tcPr>
            <w:tcW w:w="150" w:type="pct"/>
            <w:hideMark/>
          </w:tcPr>
          <w:p w14:paraId="020BD0C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1A55FD7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4,0</w:t>
            </w:r>
          </w:p>
        </w:tc>
        <w:tc>
          <w:tcPr>
            <w:tcW w:w="450" w:type="pct"/>
            <w:hideMark/>
          </w:tcPr>
          <w:p w14:paraId="6FE8E85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5527227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120629EF" w14:textId="77777777" w:rsidTr="009A399B">
        <w:tc>
          <w:tcPr>
            <w:tcW w:w="1200" w:type="pct"/>
            <w:hideMark/>
          </w:tcPr>
          <w:p w14:paraId="3BC794E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OFICINA DE ASEGURAMIENTO A LA CALIDAD</w:t>
            </w:r>
          </w:p>
        </w:tc>
        <w:tc>
          <w:tcPr>
            <w:tcW w:w="100" w:type="pct"/>
            <w:hideMark/>
          </w:tcPr>
          <w:p w14:paraId="72A8115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34AE5C5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38.090.470.343</w:t>
            </w:r>
          </w:p>
        </w:tc>
        <w:tc>
          <w:tcPr>
            <w:tcW w:w="100" w:type="pct"/>
            <w:hideMark/>
          </w:tcPr>
          <w:p w14:paraId="2019941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1052A3A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38 090470.343</w:t>
            </w:r>
          </w:p>
        </w:tc>
        <w:tc>
          <w:tcPr>
            <w:tcW w:w="150" w:type="pct"/>
            <w:hideMark/>
          </w:tcPr>
          <w:p w14:paraId="4D5BFB3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5CC1D28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38.090.470 343</w:t>
            </w:r>
          </w:p>
        </w:tc>
        <w:tc>
          <w:tcPr>
            <w:tcW w:w="150" w:type="pct"/>
            <w:hideMark/>
          </w:tcPr>
          <w:p w14:paraId="12B7A6C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00" w:type="pct"/>
            <w:hideMark/>
          </w:tcPr>
          <w:p w14:paraId="2A859FD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0,2</w:t>
            </w:r>
          </w:p>
        </w:tc>
        <w:tc>
          <w:tcPr>
            <w:tcW w:w="450" w:type="pct"/>
            <w:hideMark/>
          </w:tcPr>
          <w:p w14:paraId="6351F7D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5A9E9D5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092A09C7" w14:textId="77777777" w:rsidTr="009A399B">
        <w:tc>
          <w:tcPr>
            <w:tcW w:w="1200" w:type="pct"/>
            <w:hideMark/>
          </w:tcPr>
          <w:p w14:paraId="118372D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OFICINA DE COOPERACION Y CONVENIOS</w:t>
            </w:r>
          </w:p>
        </w:tc>
        <w:tc>
          <w:tcPr>
            <w:tcW w:w="100" w:type="pct"/>
            <w:hideMark/>
          </w:tcPr>
          <w:p w14:paraId="7AD8903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61219B7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289.478.814</w:t>
            </w:r>
          </w:p>
        </w:tc>
        <w:tc>
          <w:tcPr>
            <w:tcW w:w="100" w:type="pct"/>
            <w:hideMark/>
          </w:tcPr>
          <w:p w14:paraId="61553BD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1DE6196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289 478.814</w:t>
            </w:r>
          </w:p>
        </w:tc>
        <w:tc>
          <w:tcPr>
            <w:tcW w:w="150" w:type="pct"/>
            <w:hideMark/>
          </w:tcPr>
          <w:p w14:paraId="1F6A2E6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783346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289478.814</w:t>
            </w:r>
          </w:p>
        </w:tc>
        <w:tc>
          <w:tcPr>
            <w:tcW w:w="150" w:type="pct"/>
            <w:hideMark/>
          </w:tcPr>
          <w:p w14:paraId="0F7D5CF6"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w:t>
            </w:r>
          </w:p>
        </w:tc>
        <w:tc>
          <w:tcPr>
            <w:tcW w:w="500" w:type="pct"/>
            <w:hideMark/>
          </w:tcPr>
          <w:p w14:paraId="5763F62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450" w:type="pct"/>
            <w:hideMark/>
          </w:tcPr>
          <w:p w14:paraId="30E7E7A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4BAEBA3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21011BC8" w14:textId="77777777" w:rsidTr="009A399B">
        <w:tc>
          <w:tcPr>
            <w:tcW w:w="1200" w:type="pct"/>
            <w:hideMark/>
          </w:tcPr>
          <w:p w14:paraId="2CC5C33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SUBDIRECCION DE MEJORAMIENTO ORGANIZACIONAL</w:t>
            </w:r>
          </w:p>
        </w:tc>
        <w:tc>
          <w:tcPr>
            <w:tcW w:w="100" w:type="pct"/>
            <w:hideMark/>
          </w:tcPr>
          <w:p w14:paraId="39DE664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24076B9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7.475.754.168</w:t>
            </w:r>
          </w:p>
        </w:tc>
        <w:tc>
          <w:tcPr>
            <w:tcW w:w="100" w:type="pct"/>
            <w:hideMark/>
          </w:tcPr>
          <w:p w14:paraId="4BB774F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580F244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7475.754.168</w:t>
            </w:r>
          </w:p>
        </w:tc>
        <w:tc>
          <w:tcPr>
            <w:tcW w:w="150" w:type="pct"/>
            <w:hideMark/>
          </w:tcPr>
          <w:p w14:paraId="57EEF3D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050D15E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7.475.754.168</w:t>
            </w:r>
          </w:p>
        </w:tc>
        <w:tc>
          <w:tcPr>
            <w:tcW w:w="150" w:type="pct"/>
            <w:hideMark/>
          </w:tcPr>
          <w:p w14:paraId="620D615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365BD8B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0,1</w:t>
            </w:r>
          </w:p>
        </w:tc>
        <w:tc>
          <w:tcPr>
            <w:tcW w:w="450" w:type="pct"/>
            <w:hideMark/>
          </w:tcPr>
          <w:p w14:paraId="7C96A2D9"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39F2570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6E58BEEB" w14:textId="77777777" w:rsidTr="009A399B">
        <w:tc>
          <w:tcPr>
            <w:tcW w:w="1200" w:type="pct"/>
            <w:hideMark/>
          </w:tcPr>
          <w:p w14:paraId="42938DA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xml:space="preserve">SUBDIRECCION DE MONITOREO Y </w:t>
            </w:r>
            <w:r w:rsidRPr="00DC4781">
              <w:rPr>
                <w:rFonts w:ascii="Verdana" w:hAnsi="Verdana"/>
                <w:sz w:val="22"/>
                <w:szCs w:val="22"/>
              </w:rPr>
              <w:lastRenderedPageBreak/>
              <w:t>EVALUACION</w:t>
            </w:r>
          </w:p>
        </w:tc>
        <w:tc>
          <w:tcPr>
            <w:tcW w:w="100" w:type="pct"/>
            <w:hideMark/>
          </w:tcPr>
          <w:p w14:paraId="31AD9915"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lastRenderedPageBreak/>
              <w:t>$</w:t>
            </w:r>
          </w:p>
        </w:tc>
        <w:tc>
          <w:tcPr>
            <w:tcW w:w="650" w:type="pct"/>
            <w:hideMark/>
          </w:tcPr>
          <w:p w14:paraId="6BD67F9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5.271 356 780</w:t>
            </w:r>
          </w:p>
        </w:tc>
        <w:tc>
          <w:tcPr>
            <w:tcW w:w="100" w:type="pct"/>
            <w:hideMark/>
          </w:tcPr>
          <w:p w14:paraId="1EE8955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5BB64FA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5.271.356.779</w:t>
            </w:r>
          </w:p>
        </w:tc>
        <w:tc>
          <w:tcPr>
            <w:tcW w:w="150" w:type="pct"/>
            <w:hideMark/>
          </w:tcPr>
          <w:p w14:paraId="7C1B593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403B7E9C"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5.271.356.779</w:t>
            </w:r>
          </w:p>
        </w:tc>
        <w:tc>
          <w:tcPr>
            <w:tcW w:w="150" w:type="pct"/>
            <w:hideMark/>
          </w:tcPr>
          <w:p w14:paraId="4574ED7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31C7541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w:t>
            </w:r>
          </w:p>
        </w:tc>
        <w:tc>
          <w:tcPr>
            <w:tcW w:w="450" w:type="pct"/>
            <w:hideMark/>
          </w:tcPr>
          <w:p w14:paraId="46F29A80"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641E02A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5388DCCE" w14:textId="77777777" w:rsidTr="009A399B">
        <w:tc>
          <w:tcPr>
            <w:tcW w:w="1200" w:type="pct"/>
            <w:hideMark/>
          </w:tcPr>
          <w:p w14:paraId="5DA1400B"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SUBDIRECCION GENERAL</w:t>
            </w:r>
          </w:p>
        </w:tc>
        <w:tc>
          <w:tcPr>
            <w:tcW w:w="100" w:type="pct"/>
            <w:hideMark/>
          </w:tcPr>
          <w:p w14:paraId="0E22DDC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650" w:type="pct"/>
            <w:hideMark/>
          </w:tcPr>
          <w:p w14:paraId="6AA412A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1.530.884.462</w:t>
            </w:r>
          </w:p>
        </w:tc>
        <w:tc>
          <w:tcPr>
            <w:tcW w:w="100" w:type="pct"/>
            <w:hideMark/>
          </w:tcPr>
          <w:p w14:paraId="336D9E2A"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0F597BE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1 530.884 462</w:t>
            </w:r>
          </w:p>
        </w:tc>
        <w:tc>
          <w:tcPr>
            <w:tcW w:w="150" w:type="pct"/>
            <w:hideMark/>
          </w:tcPr>
          <w:p w14:paraId="76F28A0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50" w:type="pct"/>
            <w:hideMark/>
          </w:tcPr>
          <w:p w14:paraId="51A540B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1.530.884 462</w:t>
            </w:r>
          </w:p>
        </w:tc>
        <w:tc>
          <w:tcPr>
            <w:tcW w:w="150" w:type="pct"/>
            <w:hideMark/>
          </w:tcPr>
          <w:p w14:paraId="4BAFE214"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3580E4F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450" w:type="pct"/>
            <w:hideMark/>
          </w:tcPr>
          <w:p w14:paraId="2CDBDCE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hideMark/>
          </w:tcPr>
          <w:p w14:paraId="09B72EB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r w:rsidR="00DC4781" w:rsidRPr="00DC4781" w14:paraId="74CAF39B" w14:textId="77777777" w:rsidTr="009A399B">
        <w:tc>
          <w:tcPr>
            <w:tcW w:w="1200" w:type="pct"/>
            <w:hideMark/>
          </w:tcPr>
          <w:p w14:paraId="448BA400" w14:textId="77777777" w:rsidR="00DC4781" w:rsidRPr="00DC4781" w:rsidRDefault="00DC4781" w:rsidP="00DC4781">
            <w:pPr>
              <w:spacing w:after="160"/>
              <w:jc w:val="center"/>
              <w:rPr>
                <w:rFonts w:ascii="Verdana" w:hAnsi="Verdana"/>
                <w:sz w:val="22"/>
                <w:szCs w:val="22"/>
              </w:rPr>
            </w:pPr>
            <w:proofErr w:type="gramStart"/>
            <w:r w:rsidRPr="00DC4781">
              <w:rPr>
                <w:rFonts w:ascii="Verdana" w:hAnsi="Verdana"/>
                <w:sz w:val="22"/>
                <w:szCs w:val="22"/>
              </w:rPr>
              <w:t>TOTAL</w:t>
            </w:r>
            <w:proofErr w:type="gramEnd"/>
            <w:r w:rsidRPr="00DC4781">
              <w:rPr>
                <w:rFonts w:ascii="Verdana" w:hAnsi="Verdana"/>
                <w:sz w:val="22"/>
                <w:szCs w:val="22"/>
              </w:rPr>
              <w:t xml:space="preserve"> GENERAL</w:t>
            </w:r>
          </w:p>
        </w:tc>
        <w:tc>
          <w:tcPr>
            <w:tcW w:w="750" w:type="pct"/>
            <w:hideMark/>
          </w:tcPr>
          <w:p w14:paraId="3C1F73AF"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$ 1.092.156.043.444</w:t>
            </w:r>
          </w:p>
        </w:tc>
        <w:tc>
          <w:tcPr>
            <w:tcW w:w="100" w:type="pct"/>
            <w:hideMark/>
          </w:tcPr>
          <w:p w14:paraId="1DA5D8B1"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750" w:type="pct"/>
            <w:hideMark/>
          </w:tcPr>
          <w:p w14:paraId="7E76C927"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1.092.094.500.904</w:t>
            </w:r>
          </w:p>
        </w:tc>
        <w:tc>
          <w:tcPr>
            <w:tcW w:w="700" w:type="pct"/>
            <w:hideMark/>
          </w:tcPr>
          <w:p w14:paraId="2E0FC89E"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$ 1.092.094.500.904</w:t>
            </w:r>
          </w:p>
        </w:tc>
        <w:tc>
          <w:tcPr>
            <w:tcW w:w="150" w:type="pct"/>
            <w:hideMark/>
          </w:tcPr>
          <w:p w14:paraId="2E901B28"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w:t>
            </w:r>
          </w:p>
        </w:tc>
        <w:tc>
          <w:tcPr>
            <w:tcW w:w="500" w:type="pct"/>
            <w:hideMark/>
          </w:tcPr>
          <w:p w14:paraId="696EAB7D"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61.542.540</w:t>
            </w:r>
          </w:p>
        </w:tc>
        <w:tc>
          <w:tcPr>
            <w:tcW w:w="450" w:type="pct"/>
            <w:hideMark/>
          </w:tcPr>
          <w:p w14:paraId="55B5D212"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100%</w:t>
            </w:r>
          </w:p>
        </w:tc>
        <w:tc>
          <w:tcPr>
            <w:tcW w:w="400" w:type="pct"/>
            <w:gridSpan w:val="3"/>
            <w:hideMark/>
          </w:tcPr>
          <w:p w14:paraId="3B48D973" w14:textId="77777777" w:rsidR="00DC4781" w:rsidRPr="00DC4781" w:rsidRDefault="00DC4781" w:rsidP="00DC4781">
            <w:pPr>
              <w:spacing w:after="160"/>
              <w:jc w:val="center"/>
              <w:rPr>
                <w:rFonts w:ascii="Verdana" w:hAnsi="Verdana"/>
                <w:sz w:val="22"/>
                <w:szCs w:val="22"/>
              </w:rPr>
            </w:pPr>
            <w:r w:rsidRPr="00DC4781">
              <w:rPr>
                <w:rFonts w:ascii="Verdana" w:hAnsi="Verdana"/>
                <w:sz w:val="22"/>
                <w:szCs w:val="22"/>
              </w:rPr>
              <w:t>0%</w:t>
            </w:r>
          </w:p>
        </w:tc>
      </w:tr>
    </w:tbl>
    <w:p w14:paraId="3D4CA298" w14:textId="14CE057A" w:rsidR="00322985" w:rsidRPr="002E792F" w:rsidRDefault="00322985" w:rsidP="0070432A">
      <w:pPr>
        <w:jc w:val="center"/>
        <w:rPr>
          <w:rFonts w:ascii="Verdana" w:hAnsi="Verdana"/>
          <w:sz w:val="22"/>
          <w:szCs w:val="22"/>
        </w:rPr>
      </w:pPr>
    </w:p>
    <w:sectPr w:rsidR="00322985" w:rsidRPr="002E792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8F0E" w14:textId="77777777" w:rsidR="00102312" w:rsidRDefault="00102312" w:rsidP="0070432A">
      <w:pPr>
        <w:spacing w:after="0"/>
      </w:pPr>
      <w:r>
        <w:separator/>
      </w:r>
    </w:p>
  </w:endnote>
  <w:endnote w:type="continuationSeparator" w:id="0">
    <w:p w14:paraId="15DF35D9" w14:textId="77777777" w:rsidR="00102312" w:rsidRDefault="00102312" w:rsidP="007043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7038" w14:textId="77777777" w:rsidR="00102312" w:rsidRDefault="00102312" w:rsidP="0070432A">
      <w:pPr>
        <w:spacing w:after="0"/>
      </w:pPr>
      <w:r>
        <w:separator/>
      </w:r>
    </w:p>
  </w:footnote>
  <w:footnote w:type="continuationSeparator" w:id="0">
    <w:p w14:paraId="0455D74B" w14:textId="77777777" w:rsidR="00102312" w:rsidRDefault="00102312" w:rsidP="007043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85F39"/>
    <w:multiLevelType w:val="hybridMultilevel"/>
    <w:tmpl w:val="906626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407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E1"/>
    <w:rsid w:val="00015D2A"/>
    <w:rsid w:val="00045E2B"/>
    <w:rsid w:val="000D4D26"/>
    <w:rsid w:val="00102312"/>
    <w:rsid w:val="002E792F"/>
    <w:rsid w:val="00322985"/>
    <w:rsid w:val="0046761E"/>
    <w:rsid w:val="00490B89"/>
    <w:rsid w:val="004B0791"/>
    <w:rsid w:val="00550F5C"/>
    <w:rsid w:val="005A6B8F"/>
    <w:rsid w:val="0070432A"/>
    <w:rsid w:val="0088588F"/>
    <w:rsid w:val="008A491E"/>
    <w:rsid w:val="009A399B"/>
    <w:rsid w:val="00D25A7A"/>
    <w:rsid w:val="00DC4781"/>
    <w:rsid w:val="00E14E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9C9B"/>
  <w15:chartTrackingRefBased/>
  <w15:docId w15:val="{63844AE3-9667-4DCD-BC22-ACE2AF42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91"/>
  </w:style>
  <w:style w:type="paragraph" w:styleId="Ttulo1">
    <w:name w:val="heading 1"/>
    <w:basedOn w:val="Normal"/>
    <w:next w:val="Normal"/>
    <w:link w:val="Ttulo1Car"/>
    <w:uiPriority w:val="9"/>
    <w:qFormat/>
    <w:rsid w:val="00E14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4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4E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4E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14EE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14E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14EE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14EE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14EE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4E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4E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4EE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4EE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14EE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14EE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14EE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14EE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14EE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14E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4E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4E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4EE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14EE1"/>
    <w:pPr>
      <w:spacing w:before="160"/>
      <w:jc w:val="center"/>
    </w:pPr>
    <w:rPr>
      <w:i/>
      <w:iCs/>
      <w:color w:val="404040" w:themeColor="text1" w:themeTint="BF"/>
    </w:rPr>
  </w:style>
  <w:style w:type="character" w:customStyle="1" w:styleId="CitaCar">
    <w:name w:val="Cita Car"/>
    <w:basedOn w:val="Fuentedeprrafopredeter"/>
    <w:link w:val="Cita"/>
    <w:uiPriority w:val="29"/>
    <w:rsid w:val="00E14EE1"/>
    <w:rPr>
      <w:i/>
      <w:iCs/>
      <w:color w:val="404040" w:themeColor="text1" w:themeTint="BF"/>
    </w:rPr>
  </w:style>
  <w:style w:type="paragraph" w:styleId="Prrafodelista">
    <w:name w:val="List Paragraph"/>
    <w:basedOn w:val="Normal"/>
    <w:uiPriority w:val="34"/>
    <w:qFormat/>
    <w:rsid w:val="00E14EE1"/>
    <w:pPr>
      <w:ind w:left="720"/>
      <w:contextualSpacing/>
    </w:pPr>
  </w:style>
  <w:style w:type="character" w:styleId="nfasisintenso">
    <w:name w:val="Intense Emphasis"/>
    <w:basedOn w:val="Fuentedeprrafopredeter"/>
    <w:uiPriority w:val="21"/>
    <w:qFormat/>
    <w:rsid w:val="00E14EE1"/>
    <w:rPr>
      <w:i/>
      <w:iCs/>
      <w:color w:val="0F4761" w:themeColor="accent1" w:themeShade="BF"/>
    </w:rPr>
  </w:style>
  <w:style w:type="paragraph" w:styleId="Citadestacada">
    <w:name w:val="Intense Quote"/>
    <w:basedOn w:val="Normal"/>
    <w:next w:val="Normal"/>
    <w:link w:val="CitadestacadaCar"/>
    <w:uiPriority w:val="30"/>
    <w:qFormat/>
    <w:rsid w:val="00E14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4EE1"/>
    <w:rPr>
      <w:i/>
      <w:iCs/>
      <w:color w:val="0F4761" w:themeColor="accent1" w:themeShade="BF"/>
    </w:rPr>
  </w:style>
  <w:style w:type="character" w:styleId="Referenciaintensa">
    <w:name w:val="Intense Reference"/>
    <w:basedOn w:val="Fuentedeprrafopredeter"/>
    <w:uiPriority w:val="32"/>
    <w:qFormat/>
    <w:rsid w:val="00E14EE1"/>
    <w:rPr>
      <w:b/>
      <w:bCs/>
      <w:smallCaps/>
      <w:color w:val="0F4761" w:themeColor="accent1" w:themeShade="BF"/>
      <w:spacing w:val="5"/>
    </w:rPr>
  </w:style>
  <w:style w:type="paragraph" w:styleId="Encabezado">
    <w:name w:val="header"/>
    <w:basedOn w:val="Normal"/>
    <w:link w:val="EncabezadoCar"/>
    <w:uiPriority w:val="99"/>
    <w:unhideWhenUsed/>
    <w:rsid w:val="0070432A"/>
    <w:pPr>
      <w:tabs>
        <w:tab w:val="center" w:pos="4419"/>
        <w:tab w:val="right" w:pos="8838"/>
      </w:tabs>
      <w:spacing w:after="0"/>
    </w:pPr>
  </w:style>
  <w:style w:type="character" w:customStyle="1" w:styleId="EncabezadoCar">
    <w:name w:val="Encabezado Car"/>
    <w:basedOn w:val="Fuentedeprrafopredeter"/>
    <w:link w:val="Encabezado"/>
    <w:uiPriority w:val="99"/>
    <w:rsid w:val="0070432A"/>
  </w:style>
  <w:style w:type="paragraph" w:styleId="Piedepgina">
    <w:name w:val="footer"/>
    <w:basedOn w:val="Normal"/>
    <w:link w:val="PiedepginaCar"/>
    <w:uiPriority w:val="99"/>
    <w:unhideWhenUsed/>
    <w:rsid w:val="0070432A"/>
    <w:pPr>
      <w:tabs>
        <w:tab w:val="center" w:pos="4419"/>
        <w:tab w:val="right" w:pos="8838"/>
      </w:tabs>
      <w:spacing w:after="0"/>
    </w:pPr>
  </w:style>
  <w:style w:type="character" w:customStyle="1" w:styleId="PiedepginaCar">
    <w:name w:val="Pie de página Car"/>
    <w:basedOn w:val="Fuentedeprrafopredeter"/>
    <w:link w:val="Piedepgina"/>
    <w:uiPriority w:val="99"/>
    <w:rsid w:val="0070432A"/>
  </w:style>
  <w:style w:type="paragraph" w:customStyle="1" w:styleId="msonormal0">
    <w:name w:val="msonormal"/>
    <w:basedOn w:val="Normal"/>
    <w:rsid w:val="00DC4781"/>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8pt">
    <w:name w:val="letra8pt"/>
    <w:basedOn w:val="Fuentedeprrafopredeter"/>
    <w:rsid w:val="00DC4781"/>
  </w:style>
  <w:style w:type="paragraph" w:customStyle="1" w:styleId="centrado">
    <w:name w:val="centrado"/>
    <w:basedOn w:val="Normal"/>
    <w:rsid w:val="00DC4781"/>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DC4781"/>
  </w:style>
  <w:style w:type="table" w:styleId="Tablaconcuadrculaclara">
    <w:name w:val="Grid Table Light"/>
    <w:basedOn w:val="Tablanormal"/>
    <w:uiPriority w:val="40"/>
    <w:rsid w:val="00DC478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DC47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4B0D2-88A7-41E0-8821-FA4C0A012C9E}"/>
</file>

<file path=customXml/itemProps2.xml><?xml version="1.0" encoding="utf-8"?>
<ds:datastoreItem xmlns:ds="http://schemas.openxmlformats.org/officeDocument/2006/customXml" ds:itemID="{84757CA0-07F1-417A-93B2-BD85AECFCAD3}"/>
</file>

<file path=customXml/itemProps3.xml><?xml version="1.0" encoding="utf-8"?>
<ds:datastoreItem xmlns:ds="http://schemas.openxmlformats.org/officeDocument/2006/customXml" ds:itemID="{F7450259-4F10-4732-8B15-9A6E3766A791}"/>
</file>

<file path=docProps/app.xml><?xml version="1.0" encoding="utf-8"?>
<Properties xmlns="http://schemas.openxmlformats.org/officeDocument/2006/extended-properties" xmlns:vt="http://schemas.openxmlformats.org/officeDocument/2006/docPropsVTypes">
  <Template>Normal</Template>
  <TotalTime>1</TotalTime>
  <Pages>15</Pages>
  <Words>2313</Words>
  <Characters>10968</Characters>
  <Application>Microsoft Office Word</Application>
  <DocSecurity>0</DocSecurity>
  <Lines>3656</Lines>
  <Paragraphs>1021</Paragraphs>
  <ScaleCrop>false</ScaleCrop>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2026-01-19T19:30:00Z</dcterms:created>
  <dcterms:modified xsi:type="dcterms:W3CDTF">2026-01-19T19:30:00Z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