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8B645" w14:textId="453EEFFC" w:rsidR="002F64AE" w:rsidRPr="002F64AE" w:rsidRDefault="002F64AE" w:rsidP="002F64AE">
      <w:pPr>
        <w:jc w:val="center"/>
      </w:pPr>
      <w:r w:rsidRPr="002F64AE">
        <w:rPr>
          <w:b/>
          <w:bCs/>
        </w:rPr>
        <w:t>RESOLUCIÓN 11387 DE 2013</w:t>
      </w:r>
    </w:p>
    <w:p w14:paraId="105A3E56" w14:textId="77777777" w:rsidR="0068463F" w:rsidRPr="0068463F" w:rsidRDefault="0068463F" w:rsidP="0068463F">
      <w:pPr>
        <w:pStyle w:val="Sinespaciado"/>
        <w:rPr>
          <w:sz w:val="20"/>
          <w:szCs w:val="20"/>
        </w:rPr>
      </w:pPr>
      <w:r w:rsidRPr="0068463F">
        <w:rPr>
          <w:sz w:val="20"/>
          <w:szCs w:val="20"/>
        </w:rPr>
        <w:t>Fecha de Expedición: 24 de diciembre de 2013</w:t>
      </w:r>
    </w:p>
    <w:p w14:paraId="711631FF" w14:textId="77777777" w:rsidR="0068463F" w:rsidRPr="0068463F" w:rsidRDefault="0068463F" w:rsidP="0068463F">
      <w:pPr>
        <w:pStyle w:val="Sinespaciado"/>
        <w:rPr>
          <w:sz w:val="20"/>
          <w:szCs w:val="20"/>
        </w:rPr>
      </w:pPr>
      <w:r w:rsidRPr="0068463F">
        <w:rPr>
          <w:sz w:val="20"/>
          <w:szCs w:val="20"/>
        </w:rPr>
        <w:t xml:space="preserve">Fecha de </w:t>
      </w:r>
      <w:proofErr w:type="gramStart"/>
      <w:r w:rsidRPr="0068463F">
        <w:rPr>
          <w:sz w:val="20"/>
          <w:szCs w:val="20"/>
        </w:rPr>
        <w:t>entrada en vigencia</w:t>
      </w:r>
      <w:proofErr w:type="gramEnd"/>
      <w:r w:rsidRPr="0068463F">
        <w:rPr>
          <w:sz w:val="20"/>
          <w:szCs w:val="20"/>
        </w:rPr>
        <w:t>: 24 de diciembre de 2013</w:t>
      </w:r>
    </w:p>
    <w:p w14:paraId="57F9D978" w14:textId="77777777" w:rsidR="0068463F" w:rsidRDefault="0068463F" w:rsidP="0068463F">
      <w:pPr>
        <w:pStyle w:val="Sinespaciado"/>
        <w:rPr>
          <w:sz w:val="20"/>
          <w:szCs w:val="20"/>
        </w:rPr>
      </w:pPr>
      <w:r w:rsidRPr="0068463F">
        <w:rPr>
          <w:sz w:val="20"/>
          <w:szCs w:val="20"/>
        </w:rPr>
        <w:t xml:space="preserve">Estado de la vigencia: vigente </w:t>
      </w:r>
      <w:r w:rsidRPr="0068463F">
        <w:rPr>
          <w:sz w:val="20"/>
          <w:szCs w:val="20"/>
        </w:rPr>
        <w:tab/>
      </w:r>
    </w:p>
    <w:p w14:paraId="7BDB8D20" w14:textId="77777777" w:rsidR="0068463F" w:rsidRDefault="0068463F" w:rsidP="0068463F">
      <w:pPr>
        <w:pStyle w:val="Sinespaciado"/>
        <w:rPr>
          <w:sz w:val="20"/>
          <w:szCs w:val="20"/>
        </w:rPr>
      </w:pPr>
    </w:p>
    <w:p w14:paraId="7B88EBC9" w14:textId="2718C21D" w:rsidR="0068463F" w:rsidRPr="0068463F" w:rsidRDefault="0068463F" w:rsidP="0068463F">
      <w:pPr>
        <w:pStyle w:val="Sinespaciado"/>
        <w:rPr>
          <w:sz w:val="20"/>
          <w:szCs w:val="20"/>
        </w:rPr>
      </w:pPr>
      <w:r w:rsidRPr="0068463F">
        <w:rPr>
          <w:sz w:val="20"/>
          <w:szCs w:val="20"/>
        </w:rPr>
        <w:t>Fecha de publicación en Diario Oficial: N/A</w:t>
      </w:r>
    </w:p>
    <w:p w14:paraId="11EDF1E4" w14:textId="4ECA6A71" w:rsidR="0068463F" w:rsidRDefault="0068463F" w:rsidP="0068463F">
      <w:pPr>
        <w:pStyle w:val="Sinespaciado"/>
        <w:rPr>
          <w:sz w:val="20"/>
          <w:szCs w:val="20"/>
        </w:rPr>
      </w:pPr>
      <w:r w:rsidRPr="0068463F">
        <w:rPr>
          <w:sz w:val="20"/>
          <w:szCs w:val="20"/>
        </w:rPr>
        <w:t>Número del Diario Oficial: N/A</w:t>
      </w:r>
    </w:p>
    <w:p w14:paraId="1E7F47EB" w14:textId="77777777" w:rsidR="0068463F" w:rsidRPr="0068463F" w:rsidRDefault="0068463F" w:rsidP="0068463F">
      <w:pPr>
        <w:pStyle w:val="Sinespaciado"/>
        <w:rPr>
          <w:sz w:val="20"/>
          <w:szCs w:val="20"/>
        </w:rPr>
      </w:pPr>
    </w:p>
    <w:p w14:paraId="6E9941EF" w14:textId="260B133E" w:rsidR="002F64AE" w:rsidRPr="002F64AE" w:rsidRDefault="002F64AE" w:rsidP="002F64AE">
      <w:pPr>
        <w:jc w:val="center"/>
      </w:pPr>
      <w:r w:rsidRPr="002F64AE">
        <w:rPr>
          <w:b/>
          <w:bCs/>
        </w:rPr>
        <w:t>RESOLUCIÓN 11387 DE 2013</w:t>
      </w:r>
    </w:p>
    <w:p w14:paraId="08835D3F" w14:textId="5F01F0BD" w:rsidR="002F64AE" w:rsidRPr="002F64AE" w:rsidRDefault="002F64AE" w:rsidP="002F64AE">
      <w:pPr>
        <w:jc w:val="center"/>
      </w:pPr>
      <w:r w:rsidRPr="002F64AE">
        <w:t xml:space="preserve">(24 </w:t>
      </w:r>
      <w:r>
        <w:t>de diciembre</w:t>
      </w:r>
      <w:r w:rsidRPr="002F64AE">
        <w:t>)</w:t>
      </w:r>
    </w:p>
    <w:p w14:paraId="763E4555" w14:textId="77777777" w:rsidR="002F64AE" w:rsidRPr="002F64AE" w:rsidRDefault="002F64AE" w:rsidP="002F64AE">
      <w:pPr>
        <w:jc w:val="center"/>
      </w:pPr>
      <w:r w:rsidRPr="002F64AE">
        <w:rPr>
          <w:b/>
          <w:bCs/>
        </w:rPr>
        <w:t>INSTITUTO COLOMBIANO DE BIENESTAR FAMILIAR - ICBF</w:t>
      </w:r>
    </w:p>
    <w:p w14:paraId="4DF6B44E" w14:textId="77777777" w:rsidR="002F64AE" w:rsidRPr="002F64AE" w:rsidRDefault="002F64AE" w:rsidP="002F64AE">
      <w:pPr>
        <w:jc w:val="center"/>
      </w:pPr>
      <w:r w:rsidRPr="002F64AE">
        <w:t>Por la cual se realiza una delegación para la Comisión Intersectorial de coordinación para la implementación de la Política Pública Nacional de Equidad de Género.</w:t>
      </w:r>
    </w:p>
    <w:p w14:paraId="0C6FF9DE" w14:textId="77777777" w:rsidR="002F64AE" w:rsidRPr="002F64AE" w:rsidRDefault="002F64AE" w:rsidP="002F64AE">
      <w:pPr>
        <w:jc w:val="center"/>
      </w:pPr>
      <w:r w:rsidRPr="002F64AE">
        <w:rPr>
          <w:b/>
          <w:bCs/>
        </w:rPr>
        <w:t>EL DIRECTOR DEL INSTITUTO COLOMBIANO DE BIENESTAR FAMILIAR - CECILIA DE LA FUENTE DE LLERAS</w:t>
      </w:r>
    </w:p>
    <w:p w14:paraId="3ED171D8" w14:textId="5D16275F" w:rsidR="002F64AE" w:rsidRPr="002F64AE" w:rsidRDefault="002F64AE" w:rsidP="002F64AE">
      <w:pPr>
        <w:jc w:val="center"/>
      </w:pPr>
      <w:r w:rsidRPr="002F64AE">
        <w:t>En ejercicio de sus facultades legales y estatutarias, en especial las conferidas por el artículo 78 de la Ley 489 de 1998 y el literal b) del artículo 28 de la Ley 7</w:t>
      </w:r>
      <w:r w:rsidRPr="002F64AE">
        <w:rPr>
          <w:vertAlign w:val="superscript"/>
        </w:rPr>
        <w:t>a</w:t>
      </w:r>
      <w:r w:rsidRPr="002F64AE">
        <w:t> de 1979 y,</w:t>
      </w:r>
    </w:p>
    <w:p w14:paraId="04094E27" w14:textId="77777777" w:rsidR="002F64AE" w:rsidRPr="002F64AE" w:rsidRDefault="002F64AE" w:rsidP="002F64AE">
      <w:pPr>
        <w:jc w:val="center"/>
      </w:pPr>
      <w:r w:rsidRPr="002F64AE">
        <w:rPr>
          <w:b/>
          <w:bCs/>
        </w:rPr>
        <w:t>CONSIDERANDO</w:t>
      </w:r>
    </w:p>
    <w:p w14:paraId="7407EA1C" w14:textId="31D4AD88" w:rsidR="002F64AE" w:rsidRPr="002F64AE" w:rsidRDefault="002F64AE" w:rsidP="002F64AE">
      <w:pPr>
        <w:jc w:val="both"/>
      </w:pPr>
      <w:r w:rsidRPr="002F64AE">
        <w:t>Que el artículo 177 de la ley 1450 de 2011, por la cual se expidió el Plan Nacional de Desarrollo </w:t>
      </w:r>
      <w:r w:rsidRPr="002F64AE">
        <w:rPr>
          <w:i/>
          <w:iCs/>
        </w:rPr>
        <w:t>“Prosperidad para Todos 2010-2014" dispuso que el Gobierno Nacional debe adoptar "una política pública nacional de Equidad de Género para garantizar los derechos humanos integrales e interdependientes de las mujeres y la igualdad de género, teniendo en cuenta las particularidades que afectan a los grupos de población urbana y rural, afrocolombiana, indígena, campesina y Rom. La política desarrollará planes específicos que garanticen los derechos de las mujeres a una vida libre de violencia”.</w:t>
      </w:r>
    </w:p>
    <w:p w14:paraId="6EAD19FF" w14:textId="6C2CD7DA" w:rsidR="002F64AE" w:rsidRPr="002F64AE" w:rsidRDefault="002F64AE" w:rsidP="002F64AE">
      <w:pPr>
        <w:jc w:val="both"/>
      </w:pPr>
      <w:r w:rsidRPr="002F64AE">
        <w:t>Que el 12 de marzo de 2013 el Consejo Nacional de Política Económica y Social- CONPES dictó los Lineamientos de Política Pública Nacional de Equidad de Género para las mujeres, mediante documento CONPES Social 161 y precisó el Plan de Acción Indicativo para el periodo 2013-2016.</w:t>
      </w:r>
    </w:p>
    <w:p w14:paraId="01CB4626" w14:textId="652E8C0E" w:rsidR="002F64AE" w:rsidRPr="002F64AE" w:rsidRDefault="002F64AE" w:rsidP="002F64AE">
      <w:pPr>
        <w:jc w:val="both"/>
      </w:pPr>
      <w:r w:rsidRPr="002F64AE">
        <w:t>Que mediante el documento CONPES Social 161 de 2013 se recomendó la creación de una Comisión Intersectorial, con el fin de coordinar y orientar la Política Nacional de Equidad de Género, la cual determinará los mecanismos y responsables del seguimiento a la implementación del citado CONPES.</w:t>
      </w:r>
    </w:p>
    <w:p w14:paraId="6E4ED2AE" w14:textId="3D3A36FF" w:rsidR="002F64AE" w:rsidRPr="002F64AE" w:rsidRDefault="002F64AE" w:rsidP="002F64AE">
      <w:pPr>
        <w:jc w:val="both"/>
      </w:pPr>
      <w:r w:rsidRPr="002F64AE">
        <w:t>Que el Decreto 1930 de 2013 </w:t>
      </w:r>
      <w:r w:rsidRPr="002F64AE">
        <w:rPr>
          <w:i/>
          <w:iCs/>
        </w:rPr>
        <w:t>“Por el cual se adopta la Política Pública Nacional de Equidad de Género"</w:t>
      </w:r>
      <w:r w:rsidRPr="002F64AE">
        <w:t xml:space="preserve">, creó en su artículo 2o la Comisión Intersectorial de coordinación para la implementación de la Política Pública Nacional de Equidad de Género, comisión que estará integrada entre otros, por el </w:t>
      </w:r>
      <w:proofErr w:type="gramStart"/>
      <w:r w:rsidRPr="002F64AE">
        <w:t>Director</w:t>
      </w:r>
      <w:proofErr w:type="gramEnd"/>
      <w:r w:rsidRPr="002F64AE">
        <w:t xml:space="preserve"> del </w:t>
      </w:r>
      <w:r w:rsidRPr="002F64AE">
        <w:lastRenderedPageBreak/>
        <w:t>Instituto Colombiano de Bienestar Familiar -ICBF- o su delegado, de conformidad con lo establecido en la misma norma.</w:t>
      </w:r>
    </w:p>
    <w:p w14:paraId="60F543DD" w14:textId="3D672C96" w:rsidR="002F64AE" w:rsidRPr="002F64AE" w:rsidRDefault="002F64AE" w:rsidP="002F64AE">
      <w:pPr>
        <w:jc w:val="both"/>
      </w:pPr>
      <w:r w:rsidRPr="002F64AE">
        <w:t>Que de acuerdo con lo establecido en el artículo 209 de la Constitución Política y el artículo 9 de la Ley 489 de 1998</w:t>
      </w:r>
      <w:r w:rsidRPr="002F64AE">
        <w:rPr>
          <w:i/>
          <w:iCs/>
        </w:rPr>
        <w:t>, “Las autoridades administrativas, en virtud de lo dispuesto en la Constitución Política y de conformidad con la presente ley, podrán mediante acto de delegación, transferir el ejercicio de funciones a sus colaboradores o a otras autoridades, con funciones afines o complementarias”</w:t>
      </w:r>
    </w:p>
    <w:p w14:paraId="3C39605C" w14:textId="49AC119C" w:rsidR="002F64AE" w:rsidRPr="002F64AE" w:rsidRDefault="002F64AE" w:rsidP="002F64AE">
      <w:pPr>
        <w:jc w:val="both"/>
      </w:pPr>
      <w:proofErr w:type="gramStart"/>
      <w:r w:rsidRPr="002F64AE">
        <w:t>Que</w:t>
      </w:r>
      <w:proofErr w:type="gramEnd"/>
      <w:r w:rsidRPr="002F64AE">
        <w:t xml:space="preserve"> por lo anterior, se hace necesario delegar la representación del ICBF en la Comisión Intersectorial de la Política Pública Nacional de Equidad de Género, con la finalidad de dar cumplimiento a las disposiciones consagradas en la Ley 1450 de 2011, el CONPES Social 161 de 2013 y el Decreto 1930 de 2013.</w:t>
      </w:r>
    </w:p>
    <w:p w14:paraId="0032728E" w14:textId="77777777" w:rsidR="002F64AE" w:rsidRPr="002F64AE" w:rsidRDefault="002F64AE" w:rsidP="002F64AE">
      <w:pPr>
        <w:jc w:val="center"/>
      </w:pPr>
      <w:r w:rsidRPr="002F64AE">
        <w:rPr>
          <w:b/>
          <w:bCs/>
        </w:rPr>
        <w:t>RESUELVE</w:t>
      </w:r>
    </w:p>
    <w:p w14:paraId="2A616FDA" w14:textId="77777777" w:rsidR="002F64AE" w:rsidRPr="002F64AE" w:rsidRDefault="002F64AE" w:rsidP="002F64AE">
      <w:pPr>
        <w:jc w:val="both"/>
      </w:pPr>
      <w:bookmarkStart w:id="0" w:name="1"/>
      <w:r w:rsidRPr="002F64AE">
        <w:rPr>
          <w:b/>
          <w:bCs/>
        </w:rPr>
        <w:t>ARTÍCULO PRIMERO.</w:t>
      </w:r>
      <w:bookmarkEnd w:id="0"/>
      <w:r w:rsidRPr="002F64AE">
        <w:t> Delegar en el SUBDIRECTOR DE GESTIÓN TÉCNICA DE FAMILIA Y COMUNIDADES, la representación del ICBF en la Comisión Intersectorial de la Política Pública Nacional de Equidad de Género.</w:t>
      </w:r>
    </w:p>
    <w:p w14:paraId="770CD5DC" w14:textId="77777777" w:rsidR="002F64AE" w:rsidRPr="002F64AE" w:rsidRDefault="002F64AE" w:rsidP="002F64AE">
      <w:pPr>
        <w:jc w:val="both"/>
      </w:pPr>
      <w:bookmarkStart w:id="1" w:name="2"/>
      <w:r w:rsidRPr="002F64AE">
        <w:rPr>
          <w:b/>
          <w:bCs/>
        </w:rPr>
        <w:t>ARTICULO SEGUNDO.</w:t>
      </w:r>
      <w:bookmarkEnd w:id="1"/>
      <w:r w:rsidRPr="002F64AE">
        <w:t> El delegado deberá presentar a esta Dirección General, informes sobre su gestión, dentro de la semana siguiente a cada sesión.</w:t>
      </w:r>
    </w:p>
    <w:p w14:paraId="42755514" w14:textId="77777777" w:rsidR="002F64AE" w:rsidRPr="002F64AE" w:rsidRDefault="002F64AE" w:rsidP="002F64AE">
      <w:pPr>
        <w:jc w:val="both"/>
      </w:pPr>
      <w:bookmarkStart w:id="2" w:name="3"/>
      <w:r w:rsidRPr="002F64AE">
        <w:rPr>
          <w:b/>
          <w:bCs/>
        </w:rPr>
        <w:t>ARTÍCULO TERCERO.</w:t>
      </w:r>
      <w:bookmarkEnd w:id="2"/>
      <w:r w:rsidRPr="002F64AE">
        <w:t> La presente Resolución rige a partir de la fecha de su expedición.</w:t>
      </w:r>
    </w:p>
    <w:p w14:paraId="2A4DB95B" w14:textId="77777777" w:rsidR="002F64AE" w:rsidRPr="0068463F" w:rsidRDefault="002F64AE" w:rsidP="002F64AE">
      <w:pPr>
        <w:jc w:val="center"/>
        <w:rPr>
          <w:b/>
          <w:bCs/>
        </w:rPr>
      </w:pPr>
      <w:r w:rsidRPr="0068463F">
        <w:rPr>
          <w:b/>
          <w:bCs/>
        </w:rPr>
        <w:t>COMUNÍQUESE Y CÚMPLASE</w:t>
      </w:r>
    </w:p>
    <w:p w14:paraId="02CCB0C7" w14:textId="77489C8C" w:rsidR="002F64AE" w:rsidRPr="002F64AE" w:rsidRDefault="002F64AE" w:rsidP="002F64AE">
      <w:pPr>
        <w:jc w:val="center"/>
      </w:pPr>
      <w:r w:rsidRPr="002F64AE">
        <w:t xml:space="preserve">Dada en Bogotá, D.C. </w:t>
      </w:r>
      <w:proofErr w:type="gramStart"/>
      <w:r w:rsidRPr="002F64AE">
        <w:t xml:space="preserve">a los 24 </w:t>
      </w:r>
      <w:r>
        <w:t>de diciembre de</w:t>
      </w:r>
      <w:r w:rsidRPr="002F64AE">
        <w:t xml:space="preserve"> 2013</w:t>
      </w:r>
      <w:proofErr w:type="gramEnd"/>
      <w:r>
        <w:t>.</w:t>
      </w:r>
    </w:p>
    <w:p w14:paraId="01A6782C" w14:textId="77777777" w:rsidR="002F64AE" w:rsidRPr="002F64AE" w:rsidRDefault="002F64AE" w:rsidP="002F64AE">
      <w:pPr>
        <w:jc w:val="center"/>
      </w:pPr>
      <w:r w:rsidRPr="002F64AE">
        <w:rPr>
          <w:b/>
          <w:bCs/>
        </w:rPr>
        <w:t>MACO AURELIO ZULUAGA GIRALDO</w:t>
      </w:r>
    </w:p>
    <w:p w14:paraId="6A5CD41A" w14:textId="77777777" w:rsidR="002F64AE" w:rsidRPr="002F64AE" w:rsidRDefault="002F64AE" w:rsidP="002F64AE">
      <w:pPr>
        <w:jc w:val="center"/>
      </w:pPr>
      <w:r w:rsidRPr="002F64AE">
        <w:t>Director General</w:t>
      </w:r>
    </w:p>
    <w:p w14:paraId="4B9E9361" w14:textId="77777777" w:rsidR="0081255F" w:rsidRDefault="0081255F" w:rsidP="002F64AE">
      <w:pPr>
        <w:jc w:val="center"/>
      </w:pPr>
    </w:p>
    <w:sectPr w:rsidR="008125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219"/>
    <w:rsid w:val="002F64AE"/>
    <w:rsid w:val="0068463F"/>
    <w:rsid w:val="0081255F"/>
    <w:rsid w:val="00882219"/>
    <w:rsid w:val="00BA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5F40"/>
  <w15:chartTrackingRefBased/>
  <w15:docId w15:val="{50715131-E977-4BFD-9CFB-D48F674A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64AE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F64A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F64AE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6846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15A67B-A618-4479-B8B9-BCEFA81B1BCD}"/>
</file>

<file path=customXml/itemProps2.xml><?xml version="1.0" encoding="utf-8"?>
<ds:datastoreItem xmlns:ds="http://schemas.openxmlformats.org/officeDocument/2006/customXml" ds:itemID="{10FA1476-F30F-4AA8-90CA-420E5A4AEAE7}"/>
</file>

<file path=customXml/itemProps3.xml><?xml version="1.0" encoding="utf-8"?>
<ds:datastoreItem xmlns:ds="http://schemas.openxmlformats.org/officeDocument/2006/customXml" ds:itemID="{4FF81BAA-DC08-4417-AE91-CF3A7DC38C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3048</Characters>
  <Application>Microsoft Office Word</Application>
  <DocSecurity>0</DocSecurity>
  <Lines>63</Lines>
  <Paragraphs>32</Paragraphs>
  <ScaleCrop>false</ScaleCrop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2</cp:revision>
  <dcterms:created xsi:type="dcterms:W3CDTF">2026-01-14T19:39:00Z</dcterms:created>
  <dcterms:modified xsi:type="dcterms:W3CDTF">2026-01-14T19:39:00Z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