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E987C" w14:textId="77777777" w:rsidR="00F71AAD" w:rsidRDefault="00F71AAD" w:rsidP="00F71AAD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1119 DE 1997</w:t>
      </w:r>
    </w:p>
    <w:p w14:paraId="39113B1C" w14:textId="77777777" w:rsidR="00F71AAD" w:rsidRPr="00F71AAD" w:rsidRDefault="00F71AAD" w:rsidP="00F71AAD">
      <w:pPr>
        <w:pStyle w:val="Sinespaciado"/>
        <w:rPr>
          <w:rFonts w:ascii="Verdana" w:hAnsi="Verdana"/>
          <w:sz w:val="20"/>
          <w:szCs w:val="20"/>
        </w:rPr>
      </w:pPr>
      <w:bookmarkStart w:id="0" w:name="_gkik43155102" w:colFirst="0" w:colLast="0"/>
      <w:bookmarkEnd w:id="0"/>
      <w:r w:rsidRPr="00F71AAD">
        <w:rPr>
          <w:rFonts w:ascii="Verdana" w:hAnsi="Verdana"/>
          <w:sz w:val="20"/>
          <w:szCs w:val="20"/>
        </w:rPr>
        <w:t>Fecha de Expedición: 5 de mayo de 1997</w:t>
      </w:r>
    </w:p>
    <w:p w14:paraId="65156162" w14:textId="77777777" w:rsidR="00F71AAD" w:rsidRPr="00F71AAD" w:rsidRDefault="00F71AAD" w:rsidP="00F71AAD">
      <w:pPr>
        <w:pStyle w:val="Sinespaciado"/>
        <w:rPr>
          <w:rFonts w:ascii="Verdana" w:hAnsi="Verdana"/>
          <w:sz w:val="20"/>
          <w:szCs w:val="20"/>
        </w:rPr>
      </w:pPr>
      <w:r w:rsidRPr="00F71AAD">
        <w:rPr>
          <w:rFonts w:ascii="Verdana" w:hAnsi="Verdana"/>
          <w:sz w:val="20"/>
          <w:szCs w:val="20"/>
        </w:rPr>
        <w:t>Fecha de entrada en vigencia: 5 de mayo de 1997</w:t>
      </w:r>
    </w:p>
    <w:p w14:paraId="0045DFFF" w14:textId="77777777" w:rsidR="00F71AAD" w:rsidRPr="00F71AAD" w:rsidRDefault="00F71AAD" w:rsidP="00F71AAD">
      <w:pPr>
        <w:pStyle w:val="Sinespaciado"/>
        <w:rPr>
          <w:rFonts w:ascii="Verdana" w:hAnsi="Verdana"/>
          <w:sz w:val="20"/>
          <w:szCs w:val="20"/>
        </w:rPr>
      </w:pPr>
      <w:r w:rsidRPr="00F71AAD">
        <w:rPr>
          <w:rFonts w:ascii="Verdana" w:hAnsi="Verdana"/>
          <w:sz w:val="20"/>
          <w:szCs w:val="20"/>
        </w:rPr>
        <w:t>Estado de la vigencia: Derogada por el artículo 4 de la Resolución 2700 de 2005</w:t>
      </w:r>
    </w:p>
    <w:p w14:paraId="0D140F96" w14:textId="77777777" w:rsidR="00F71AAD" w:rsidRPr="00F71AAD" w:rsidRDefault="00F71AAD" w:rsidP="00F71AAD">
      <w:pPr>
        <w:pStyle w:val="Sinespaciado"/>
        <w:rPr>
          <w:rFonts w:ascii="Verdana" w:hAnsi="Verdana"/>
          <w:sz w:val="20"/>
          <w:szCs w:val="20"/>
        </w:rPr>
      </w:pPr>
    </w:p>
    <w:p w14:paraId="13AEE2A0" w14:textId="6F32DB4D" w:rsidR="00F71AAD" w:rsidRPr="00F71AAD" w:rsidRDefault="00F71AAD" w:rsidP="00F71AAD">
      <w:pPr>
        <w:pStyle w:val="Sinespaciado"/>
        <w:rPr>
          <w:rFonts w:ascii="Verdana" w:hAnsi="Verdana"/>
          <w:sz w:val="20"/>
          <w:szCs w:val="20"/>
        </w:rPr>
      </w:pPr>
      <w:r w:rsidRPr="00F71AAD">
        <w:rPr>
          <w:rFonts w:ascii="Verdana" w:hAnsi="Verdana"/>
          <w:sz w:val="20"/>
          <w:szCs w:val="20"/>
        </w:rPr>
        <w:t>Fecha de publicación en Diario Oficial: N/A</w:t>
      </w:r>
    </w:p>
    <w:p w14:paraId="46DE4328" w14:textId="3738D551" w:rsidR="00BA4194" w:rsidRPr="00F71AAD" w:rsidRDefault="00F71AAD" w:rsidP="00F71AAD">
      <w:pPr>
        <w:pStyle w:val="Sinespaciado"/>
        <w:rPr>
          <w:rFonts w:ascii="Verdana" w:hAnsi="Verdana"/>
          <w:sz w:val="20"/>
          <w:szCs w:val="20"/>
        </w:rPr>
      </w:pPr>
      <w:r w:rsidRPr="00F71AAD">
        <w:rPr>
          <w:rFonts w:ascii="Verdana" w:hAnsi="Verdana"/>
          <w:sz w:val="20"/>
          <w:szCs w:val="20"/>
        </w:rPr>
        <w:t>Número del Diario Oficial: N/A</w:t>
      </w:r>
    </w:p>
    <w:p w14:paraId="6128D7FF" w14:textId="77777777" w:rsidR="00F71AAD" w:rsidRDefault="00F71AAD" w:rsidP="00F71AAD">
      <w:pPr>
        <w:pStyle w:val="Sinespaciado"/>
      </w:pPr>
    </w:p>
    <w:p w14:paraId="57C32A93" w14:textId="77777777" w:rsidR="00BA4194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1119 DE 1997</w:t>
      </w:r>
    </w:p>
    <w:p w14:paraId="75452975" w14:textId="77777777" w:rsidR="00BA4194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(5 mayo)</w:t>
      </w:r>
    </w:p>
    <w:p w14:paraId="79546875" w14:textId="77777777" w:rsidR="00BA4194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p w14:paraId="3638538E" w14:textId="77777777" w:rsidR="00BA4194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“Por la cual se establece el Manual de Procedimientos de la Sede Nacional del Instituto Colombiano de Bienestar Familiar”.</w:t>
      </w:r>
    </w:p>
    <w:p w14:paraId="29EA3C97" w14:textId="77777777" w:rsidR="00BA4194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</w:t>
      </w:r>
    </w:p>
    <w:p w14:paraId="1A2323B5" w14:textId="7CE2EA3A" w:rsidR="00BA4194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uso de sus facultades legales y estatutarias, en especial de las conferidas por el Artículo 28 del Decreto 334 de 1980</w:t>
      </w:r>
    </w:p>
    <w:p w14:paraId="511D88BB" w14:textId="77777777" w:rsidR="00BA4194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75134DB0" w14:textId="11C245C0" w:rsidR="00BA4194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la Ley 87 de 1993, define la documentación de procedimientos como uno de los elementos fundamentales del Sistema de Control Interno.</w:t>
      </w:r>
    </w:p>
    <w:p w14:paraId="00985E64" w14:textId="77777777" w:rsidR="00BA4194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es necesario formalizar los procedimientos, a través de los cuales, la Sede Nacional del Instituto, cumple con las funciones asignadas.</w:t>
      </w:r>
    </w:p>
    <w:p w14:paraId="7069C2C5" w14:textId="77777777" w:rsidR="00BA4194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2461F25C" w14:textId="08E99FEE" w:rsidR="00BA4194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PRIMERO. </w:t>
      </w:r>
      <w:r>
        <w:rPr>
          <w:rFonts w:ascii="Verdana" w:eastAsia="Verdana" w:hAnsi="Verdana" w:cs="Verdana"/>
        </w:rPr>
        <w:t>Establecer el Manual de Procedimientos para la Sede Nacional del Instituto Colombiano de Bienestar Familiar, como a continuación se describe:</w:t>
      </w:r>
    </w:p>
    <w:p w14:paraId="5C9B7CED" w14:textId="05A9242A" w:rsidR="00BA4194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SEGUNDO. </w:t>
      </w:r>
      <w:r>
        <w:rPr>
          <w:rFonts w:ascii="Verdana" w:eastAsia="Verdana" w:hAnsi="Verdana" w:cs="Verdana"/>
        </w:rPr>
        <w:t>La Dirección General del ICBF, mediante resolución, adoptará las modificaciones o adiciones necesarias para mantener actualizado y unificado el Manual de Procedimientos, previo estudio de validación, efectuado por la Subdirección de Planeación por intermedio de la División de Planeación y Desarrollo.</w:t>
      </w:r>
    </w:p>
    <w:p w14:paraId="54147134" w14:textId="055F0D0F" w:rsidR="00BA4194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TERCERO.</w:t>
      </w:r>
      <w:r>
        <w:rPr>
          <w:rFonts w:ascii="Verdana" w:eastAsia="Verdana" w:hAnsi="Verdana" w:cs="Verdana"/>
        </w:rPr>
        <w:t xml:space="preserve"> </w:t>
      </w:r>
      <w:r w:rsidR="00F71AAD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>Resolución derogada por el artículo 4 de la Resolución 2700 de 2005</w:t>
      </w:r>
      <w:r w:rsidR="00F71AAD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La presente Resolución rige a partir de la fecha de su expedición y deroga las demás que le sean contrarias.</w:t>
      </w:r>
    </w:p>
    <w:p w14:paraId="2F47C151" w14:textId="77777777" w:rsidR="00BA4194" w:rsidRDefault="00BA4194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</w:p>
    <w:p w14:paraId="6ED009B4" w14:textId="77777777" w:rsidR="00BA4194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lastRenderedPageBreak/>
        <w:t>COMUNÍQUESE Y CÚMPLASE</w:t>
      </w:r>
    </w:p>
    <w:p w14:paraId="3E1130F5" w14:textId="77777777" w:rsidR="00BA4194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Santafé de Bogotá, D. C., a los 5 de mayo de 1997</w:t>
      </w:r>
    </w:p>
    <w:p w14:paraId="348FF681" w14:textId="77777777" w:rsidR="00BA4194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ADELINA COVO DE GUERRERO</w:t>
      </w:r>
    </w:p>
    <w:p w14:paraId="11F081FE" w14:textId="77777777" w:rsidR="00BA4194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14:paraId="52B7998E" w14:textId="77777777" w:rsidR="00BA4194" w:rsidRDefault="00BA4194">
      <w:pPr>
        <w:rPr>
          <w:rFonts w:ascii="Verdana" w:eastAsia="Verdana" w:hAnsi="Verdana" w:cs="Verdana"/>
        </w:rPr>
      </w:pPr>
    </w:p>
    <w:p w14:paraId="688AC3D6" w14:textId="77777777" w:rsidR="00BA4194" w:rsidRDefault="00BA4194">
      <w:pPr>
        <w:rPr>
          <w:rFonts w:ascii="Verdana" w:eastAsia="Verdana" w:hAnsi="Verdana" w:cs="Verdana"/>
        </w:rPr>
      </w:pPr>
    </w:p>
    <w:sectPr w:rsidR="00BA419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DF7C86E-12A7-429C-97D1-102D2039B4A5}"/>
    <w:embedBold r:id="rId2" w:fontKey="{AAC65195-6DCC-4351-842A-02F761EE4CA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62B0B8A-BD51-4ECB-8513-A45F44F887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C9FBDE1-426F-473B-BE4A-78803D97D6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194"/>
    <w:rsid w:val="00994534"/>
    <w:rsid w:val="00AC25A1"/>
    <w:rsid w:val="00BA4194"/>
    <w:rsid w:val="00F71AAD"/>
    <w:rsid w:val="00F72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FAFBD"/>
  <w15:docId w15:val="{2698C127-47AC-4E58-AEFA-9454A75BC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F71AAD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29D296E-E52F-4AF1-85FA-BD5BC25B4AF3}"/>
</file>

<file path=customXml/itemProps2.xml><?xml version="1.0" encoding="utf-8"?>
<ds:datastoreItem xmlns:ds="http://schemas.openxmlformats.org/officeDocument/2006/customXml" ds:itemID="{4DF4216E-7F73-490D-89B0-D4F2E78645E6}"/>
</file>

<file path=customXml/itemProps3.xml><?xml version="1.0" encoding="utf-8"?>
<ds:datastoreItem xmlns:ds="http://schemas.openxmlformats.org/officeDocument/2006/customXml" ds:itemID="{712EFEC9-E33D-48C0-A78E-237BA3573A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1497</Characters>
  <Application>Microsoft Office Word</Application>
  <DocSecurity>0</DocSecurity>
  <Lines>12</Lines>
  <Paragraphs>3</Paragraphs>
  <ScaleCrop>false</ScaleCrop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Daniel Eduardo Lozano Bocanegra</cp:lastModifiedBy>
  <cp:revision>4</cp:revision>
  <dcterms:created xsi:type="dcterms:W3CDTF">2026-01-09T21:26:00Z</dcterms:created>
  <dcterms:modified xsi:type="dcterms:W3CDTF">2026-01-19T15:11:00Z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