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31D4" w14:textId="7F4C7EB6" w:rsidR="00A4532E" w:rsidRPr="00A4532E" w:rsidRDefault="00A4532E" w:rsidP="00A4532E">
      <w:pPr>
        <w:jc w:val="center"/>
        <w:rPr>
          <w:rFonts w:ascii="Verdana" w:hAnsi="Verdana"/>
          <w:b/>
          <w:bCs/>
          <w:sz w:val="22"/>
          <w:szCs w:val="22"/>
        </w:rPr>
      </w:pPr>
      <w:r w:rsidRPr="00085A00">
        <w:rPr>
          <w:rFonts w:ascii="Verdana" w:hAnsi="Verdana"/>
          <w:b/>
          <w:bCs/>
          <w:sz w:val="22"/>
          <w:szCs w:val="22"/>
        </w:rPr>
        <w:t>RESOLUCIÓN 10904 DE 2015</w:t>
      </w:r>
    </w:p>
    <w:p w14:paraId="6E93EFA0" w14:textId="0D674724" w:rsidR="00C132CC" w:rsidRPr="00A4532E" w:rsidRDefault="00C132CC" w:rsidP="00085A00">
      <w:pPr>
        <w:rPr>
          <w:rFonts w:ascii="Verdana" w:hAnsi="Verdana"/>
          <w:sz w:val="20"/>
          <w:szCs w:val="20"/>
        </w:rPr>
      </w:pPr>
      <w:r w:rsidRPr="00A4532E">
        <w:rPr>
          <w:rFonts w:ascii="Verdana" w:hAnsi="Verdana"/>
          <w:sz w:val="20"/>
          <w:szCs w:val="20"/>
        </w:rPr>
        <w:t>Fecha de Expedición: 1</w:t>
      </w:r>
      <w:r w:rsidR="00A4532E">
        <w:rPr>
          <w:rFonts w:ascii="Verdana" w:hAnsi="Verdana"/>
          <w:sz w:val="20"/>
          <w:szCs w:val="20"/>
        </w:rPr>
        <w:t>6</w:t>
      </w:r>
      <w:r w:rsidRPr="00A4532E">
        <w:rPr>
          <w:rFonts w:ascii="Verdana" w:hAnsi="Verdana"/>
          <w:sz w:val="20"/>
          <w:szCs w:val="20"/>
        </w:rPr>
        <w:t xml:space="preserve"> de diciembre de 2015</w:t>
      </w:r>
    </w:p>
    <w:p w14:paraId="3C5CC529" w14:textId="75657FA0" w:rsidR="00C132CC" w:rsidRPr="00A4532E" w:rsidRDefault="00C132CC" w:rsidP="00085A00">
      <w:pPr>
        <w:rPr>
          <w:rFonts w:ascii="Verdana" w:hAnsi="Verdana"/>
          <w:sz w:val="20"/>
          <w:szCs w:val="20"/>
        </w:rPr>
      </w:pPr>
      <w:r w:rsidRPr="00A4532E">
        <w:rPr>
          <w:rFonts w:ascii="Verdana" w:hAnsi="Verdana"/>
          <w:sz w:val="20"/>
          <w:szCs w:val="20"/>
        </w:rPr>
        <w:t xml:space="preserve">Fecha de </w:t>
      </w:r>
      <w:proofErr w:type="gramStart"/>
      <w:r w:rsidRPr="00A4532E">
        <w:rPr>
          <w:rFonts w:ascii="Verdana" w:hAnsi="Verdana"/>
          <w:sz w:val="20"/>
          <w:szCs w:val="20"/>
        </w:rPr>
        <w:t>entrada en vigencia</w:t>
      </w:r>
      <w:proofErr w:type="gramEnd"/>
      <w:r w:rsidRPr="00A4532E">
        <w:rPr>
          <w:rFonts w:ascii="Verdana" w:hAnsi="Verdana"/>
          <w:sz w:val="20"/>
          <w:szCs w:val="20"/>
        </w:rPr>
        <w:t>:  1</w:t>
      </w:r>
      <w:r w:rsidR="00172382">
        <w:rPr>
          <w:rFonts w:ascii="Verdana" w:hAnsi="Verdana"/>
          <w:sz w:val="20"/>
          <w:szCs w:val="20"/>
        </w:rPr>
        <w:t>6</w:t>
      </w:r>
      <w:r w:rsidRPr="00A4532E">
        <w:rPr>
          <w:rFonts w:ascii="Verdana" w:hAnsi="Verdana"/>
          <w:sz w:val="20"/>
          <w:szCs w:val="20"/>
        </w:rPr>
        <w:t xml:space="preserve"> de diciembre de 2015</w:t>
      </w:r>
    </w:p>
    <w:p w14:paraId="4E048F6F" w14:textId="4014C48F" w:rsidR="00C132CC" w:rsidRPr="00A4532E" w:rsidRDefault="00C132CC" w:rsidP="00085A00">
      <w:pPr>
        <w:rPr>
          <w:rFonts w:ascii="Verdana" w:hAnsi="Verdana"/>
          <w:sz w:val="20"/>
          <w:szCs w:val="20"/>
        </w:rPr>
      </w:pPr>
      <w:r w:rsidRPr="00A4532E">
        <w:rPr>
          <w:rFonts w:ascii="Verdana" w:hAnsi="Verdana"/>
          <w:sz w:val="20"/>
          <w:szCs w:val="20"/>
        </w:rPr>
        <w:t xml:space="preserve">Estado de la vigencia: </w:t>
      </w:r>
      <w:r w:rsidR="00085A00" w:rsidRPr="00A4532E">
        <w:rPr>
          <w:rFonts w:ascii="Verdana" w:hAnsi="Verdana"/>
          <w:sz w:val="20"/>
          <w:szCs w:val="20"/>
        </w:rPr>
        <w:t>derogada por el artículo 5 de la Resolución 8777 de 2018</w:t>
      </w:r>
    </w:p>
    <w:p w14:paraId="1FFF717D" w14:textId="77777777" w:rsidR="00C132CC" w:rsidRPr="00A4532E" w:rsidRDefault="00C132CC" w:rsidP="00085A00">
      <w:pPr>
        <w:rPr>
          <w:rFonts w:ascii="Verdana" w:hAnsi="Verdana"/>
          <w:sz w:val="20"/>
          <w:szCs w:val="20"/>
        </w:rPr>
      </w:pPr>
    </w:p>
    <w:p w14:paraId="25B18BEC" w14:textId="595AF493" w:rsidR="00C132CC" w:rsidRPr="00A4532E" w:rsidRDefault="00C132CC" w:rsidP="00085A00">
      <w:pPr>
        <w:rPr>
          <w:rFonts w:ascii="Verdana" w:hAnsi="Verdana"/>
          <w:sz w:val="20"/>
          <w:szCs w:val="20"/>
        </w:rPr>
      </w:pPr>
      <w:r w:rsidRPr="00A4532E">
        <w:rPr>
          <w:rFonts w:ascii="Verdana" w:hAnsi="Verdana"/>
          <w:sz w:val="20"/>
          <w:szCs w:val="20"/>
        </w:rPr>
        <w:t xml:space="preserve">Fecha de publicación en Diario Oficial: </w:t>
      </w:r>
      <w:r w:rsidR="00172382">
        <w:rPr>
          <w:rFonts w:ascii="Verdana" w:hAnsi="Verdana"/>
          <w:sz w:val="20"/>
          <w:szCs w:val="20"/>
        </w:rPr>
        <w:t>N/A</w:t>
      </w:r>
    </w:p>
    <w:p w14:paraId="2751A976" w14:textId="3D8DEB99" w:rsidR="00C132CC" w:rsidRPr="00A4532E" w:rsidRDefault="00C132CC" w:rsidP="00085A00">
      <w:pPr>
        <w:rPr>
          <w:rFonts w:ascii="Verdana" w:hAnsi="Verdana"/>
          <w:sz w:val="20"/>
          <w:szCs w:val="20"/>
        </w:rPr>
      </w:pPr>
      <w:r w:rsidRPr="00A4532E">
        <w:rPr>
          <w:rFonts w:ascii="Verdana" w:hAnsi="Verdana"/>
          <w:sz w:val="20"/>
          <w:szCs w:val="20"/>
        </w:rPr>
        <w:t xml:space="preserve">Número del Diario Oficial: </w:t>
      </w:r>
      <w:r w:rsidR="00172382">
        <w:rPr>
          <w:rFonts w:ascii="Verdana" w:hAnsi="Verdana"/>
          <w:sz w:val="20"/>
          <w:szCs w:val="20"/>
        </w:rPr>
        <w:t>N/A</w:t>
      </w:r>
    </w:p>
    <w:p w14:paraId="2D0BF09E" w14:textId="6AF96BEF" w:rsidR="00085A00" w:rsidRPr="00085A00" w:rsidRDefault="00085A00" w:rsidP="00085A00">
      <w:pPr>
        <w:jc w:val="center"/>
        <w:rPr>
          <w:rFonts w:ascii="Verdana" w:hAnsi="Verdana"/>
          <w:b/>
          <w:bCs/>
          <w:sz w:val="22"/>
          <w:szCs w:val="22"/>
        </w:rPr>
      </w:pPr>
      <w:r w:rsidRPr="00085A00">
        <w:rPr>
          <w:rFonts w:ascii="Verdana" w:hAnsi="Verdana"/>
          <w:b/>
          <w:bCs/>
          <w:sz w:val="22"/>
          <w:szCs w:val="22"/>
        </w:rPr>
        <w:t>RESOLUCIÓN 10904 DE 2015</w:t>
      </w:r>
    </w:p>
    <w:p w14:paraId="3E1AB943" w14:textId="1EAD6455" w:rsidR="00085A00" w:rsidRPr="00085A00" w:rsidRDefault="00085A00" w:rsidP="00085A00">
      <w:pPr>
        <w:jc w:val="center"/>
        <w:rPr>
          <w:rFonts w:ascii="Verdana" w:hAnsi="Verdana"/>
          <w:b/>
          <w:bCs/>
          <w:sz w:val="22"/>
          <w:szCs w:val="22"/>
        </w:rPr>
      </w:pPr>
      <w:r w:rsidRPr="00085A00">
        <w:rPr>
          <w:rFonts w:ascii="Verdana" w:hAnsi="Verdana"/>
          <w:b/>
          <w:bCs/>
          <w:sz w:val="22"/>
          <w:szCs w:val="22"/>
        </w:rPr>
        <w:t>(</w:t>
      </w:r>
      <w:r w:rsidRPr="00085A00">
        <w:rPr>
          <w:rFonts w:ascii="Verdana" w:hAnsi="Verdana"/>
          <w:b/>
          <w:bCs/>
          <w:sz w:val="22"/>
          <w:szCs w:val="22"/>
        </w:rPr>
        <w:t xml:space="preserve">16 de </w:t>
      </w:r>
      <w:r w:rsidRPr="00085A00">
        <w:rPr>
          <w:rFonts w:ascii="Verdana" w:hAnsi="Verdana"/>
          <w:b/>
          <w:bCs/>
          <w:sz w:val="22"/>
          <w:szCs w:val="22"/>
        </w:rPr>
        <w:t>diciembre)</w:t>
      </w:r>
    </w:p>
    <w:p w14:paraId="7ED44554" w14:textId="62C4266B" w:rsidR="00085A00" w:rsidRPr="00085A00" w:rsidRDefault="00085A00" w:rsidP="00085A00">
      <w:pPr>
        <w:jc w:val="center"/>
        <w:rPr>
          <w:rFonts w:ascii="Verdana" w:hAnsi="Verdana"/>
          <w:b/>
          <w:bCs/>
          <w:sz w:val="22"/>
          <w:szCs w:val="22"/>
        </w:rPr>
      </w:pPr>
      <w:r w:rsidRPr="00085A00">
        <w:rPr>
          <w:rFonts w:ascii="Verdana" w:hAnsi="Verdana"/>
          <w:b/>
          <w:bCs/>
          <w:sz w:val="22"/>
          <w:szCs w:val="22"/>
        </w:rPr>
        <w:t>INSTITUTO COLOMBIANO DE BIENESTAR FAMILIAR - ICBF</w:t>
      </w:r>
    </w:p>
    <w:p w14:paraId="3074B655" w14:textId="07DD9963" w:rsidR="00085A00" w:rsidRPr="00085A00" w:rsidRDefault="00085A00" w:rsidP="00085A00">
      <w:pPr>
        <w:jc w:val="center"/>
        <w:rPr>
          <w:rFonts w:ascii="Verdana" w:hAnsi="Verdana"/>
          <w:sz w:val="22"/>
          <w:szCs w:val="22"/>
        </w:rPr>
      </w:pPr>
      <w:r>
        <w:rPr>
          <w:rFonts w:ascii="Verdana" w:hAnsi="Verdana"/>
          <w:sz w:val="22"/>
          <w:szCs w:val="22"/>
        </w:rPr>
        <w:t>“</w:t>
      </w:r>
      <w:r w:rsidRPr="00085A00">
        <w:rPr>
          <w:rFonts w:ascii="Verdana" w:hAnsi="Verdana"/>
          <w:sz w:val="22"/>
          <w:szCs w:val="22"/>
        </w:rPr>
        <w:t xml:space="preserve">Por la cual se modifica la Resolución No 1888 de 2015 “Por la cual se actualiza y ajusta la delegación de funciones en la </w:t>
      </w:r>
      <w:proofErr w:type="gramStart"/>
      <w:r w:rsidRPr="00085A00">
        <w:rPr>
          <w:rFonts w:ascii="Verdana" w:hAnsi="Verdana"/>
          <w:sz w:val="22"/>
          <w:szCs w:val="22"/>
        </w:rPr>
        <w:t>Secretaria General</w:t>
      </w:r>
      <w:proofErr w:type="gramEnd"/>
      <w:r w:rsidRPr="00085A00">
        <w:rPr>
          <w:rFonts w:ascii="Verdana" w:hAnsi="Verdana"/>
          <w:sz w:val="22"/>
          <w:szCs w:val="22"/>
        </w:rPr>
        <w:t xml:space="preserve">, la </w:t>
      </w:r>
      <w:proofErr w:type="gramStart"/>
      <w:r w:rsidRPr="00085A00">
        <w:rPr>
          <w:rFonts w:ascii="Verdana" w:hAnsi="Verdana"/>
          <w:sz w:val="22"/>
          <w:szCs w:val="22"/>
        </w:rPr>
        <w:t>Directora</w:t>
      </w:r>
      <w:proofErr w:type="gramEnd"/>
      <w:r w:rsidRPr="00085A00">
        <w:rPr>
          <w:rFonts w:ascii="Verdana" w:hAnsi="Verdana"/>
          <w:sz w:val="22"/>
          <w:szCs w:val="22"/>
        </w:rPr>
        <w:t xml:space="preserve"> de Gestión Humana, los </w:t>
      </w:r>
      <w:proofErr w:type="gramStart"/>
      <w:r w:rsidRPr="00085A00">
        <w:rPr>
          <w:rFonts w:ascii="Verdana" w:hAnsi="Verdana"/>
          <w:sz w:val="22"/>
          <w:szCs w:val="22"/>
        </w:rPr>
        <w:t>Directores Regionales</w:t>
      </w:r>
      <w:proofErr w:type="gramEnd"/>
      <w:r w:rsidRPr="00085A00">
        <w:rPr>
          <w:rFonts w:ascii="Verdana" w:hAnsi="Verdana"/>
          <w:sz w:val="22"/>
          <w:szCs w:val="22"/>
        </w:rPr>
        <w:t xml:space="preserve"> y se deroga una Resolución."</w:t>
      </w:r>
    </w:p>
    <w:p w14:paraId="4528F147" w14:textId="6BED50AD" w:rsidR="00085A00" w:rsidRPr="00085A00" w:rsidRDefault="00085A00" w:rsidP="00085A00">
      <w:pPr>
        <w:jc w:val="center"/>
        <w:rPr>
          <w:rFonts w:ascii="Verdana" w:hAnsi="Verdana"/>
          <w:b/>
          <w:bCs/>
          <w:sz w:val="22"/>
          <w:szCs w:val="22"/>
        </w:rPr>
      </w:pPr>
      <w:r w:rsidRPr="00085A00">
        <w:rPr>
          <w:rFonts w:ascii="Verdana" w:hAnsi="Verdana"/>
          <w:b/>
          <w:bCs/>
          <w:sz w:val="22"/>
          <w:szCs w:val="22"/>
        </w:rPr>
        <w:t>LA DIRECTORA GENERAL DEL INSTITUTO COLOMBIANO DE BIENESTAR FAMILIAR “CECILIA DE LA FUENTE DE LLERAS”</w:t>
      </w:r>
    </w:p>
    <w:p w14:paraId="43AFCD25" w14:textId="0656A263" w:rsidR="00085A00" w:rsidRPr="00085A00" w:rsidRDefault="00085A00" w:rsidP="00085A00">
      <w:pPr>
        <w:jc w:val="center"/>
        <w:rPr>
          <w:rFonts w:ascii="Verdana" w:hAnsi="Verdana"/>
          <w:sz w:val="22"/>
          <w:szCs w:val="22"/>
        </w:rPr>
      </w:pPr>
      <w:r w:rsidRPr="00085A00">
        <w:rPr>
          <w:rFonts w:ascii="Verdana" w:hAnsi="Verdana"/>
          <w:sz w:val="22"/>
          <w:szCs w:val="22"/>
        </w:rPr>
        <w:t>En uso de sus facultades legales y estatutarias, en especial las conferidas por el literal b) del artículo 28 de la Ley 7 de 1979, artículos 78 y 115 de la Ley 489 de 1998, Decreto 2717 de 2014, y</w:t>
      </w:r>
    </w:p>
    <w:p w14:paraId="10C5E392" w14:textId="05D363C0" w:rsidR="00085A00" w:rsidRPr="00085A00" w:rsidRDefault="00085A00" w:rsidP="00085A00">
      <w:pPr>
        <w:jc w:val="center"/>
        <w:rPr>
          <w:rFonts w:ascii="Verdana" w:hAnsi="Verdana"/>
          <w:b/>
          <w:bCs/>
          <w:sz w:val="22"/>
          <w:szCs w:val="22"/>
        </w:rPr>
      </w:pPr>
      <w:r w:rsidRPr="00085A00">
        <w:rPr>
          <w:rFonts w:ascii="Verdana" w:hAnsi="Verdana"/>
          <w:b/>
          <w:bCs/>
          <w:sz w:val="22"/>
          <w:szCs w:val="22"/>
        </w:rPr>
        <w:t>CONSIDERANDO:</w:t>
      </w:r>
    </w:p>
    <w:p w14:paraId="12B805D3" w14:textId="77777777" w:rsidR="00085A00" w:rsidRPr="00085A00" w:rsidRDefault="00085A00" w:rsidP="00085A00">
      <w:pPr>
        <w:pStyle w:val="Prrafodelista"/>
        <w:numPr>
          <w:ilvl w:val="0"/>
          <w:numId w:val="1"/>
        </w:numPr>
        <w:rPr>
          <w:rFonts w:ascii="Verdana" w:hAnsi="Verdana"/>
          <w:sz w:val="22"/>
          <w:szCs w:val="22"/>
        </w:rPr>
      </w:pPr>
      <w:r w:rsidRPr="00085A00">
        <w:rPr>
          <w:rFonts w:ascii="Verdana" w:hAnsi="Verdana"/>
          <w:sz w:val="22"/>
          <w:szCs w:val="22"/>
        </w:rPr>
        <w:t>Que mediante el Decreto No 2717 del 26 de diciembre de 2014, se creó en la planta de personal del Instituto Colombiano de Bienestar Familiar “Cecilia de la Fuente de Lleras”, unos empleos de carácter temporal dentro del periodo comprendido entre el 02 de enero de 2015 y el 31 de diciembre de 2015.</w:t>
      </w:r>
    </w:p>
    <w:p w14:paraId="2FE8C5C5" w14:textId="1F1E1371" w:rsidR="00085A00" w:rsidRPr="00085A00" w:rsidRDefault="00085A00" w:rsidP="00085A00">
      <w:pPr>
        <w:pStyle w:val="Prrafodelista"/>
        <w:numPr>
          <w:ilvl w:val="0"/>
          <w:numId w:val="1"/>
        </w:numPr>
        <w:rPr>
          <w:rFonts w:ascii="Verdana" w:hAnsi="Verdana"/>
          <w:sz w:val="22"/>
          <w:szCs w:val="22"/>
        </w:rPr>
      </w:pPr>
      <w:r w:rsidRPr="00085A00">
        <w:rPr>
          <w:rFonts w:ascii="Verdana" w:hAnsi="Verdana"/>
          <w:sz w:val="22"/>
          <w:szCs w:val="22"/>
        </w:rPr>
        <w:t>Que el artículo 2 del mencionado Decreto establece que, el Director General del Instituto Colombiano de Bienestar Familiar - ICBF -, distribuirá los cargos de la planta temporal a que se refiere el mencionado decreto en las áreas misionales orientadas a las necesidades de servicio requeridas por el Proyecto de Protección Acciones Para Preservar y Restituir el Ejercicio Integral de los Derechos de la Niñez y la Familia; Asistencia a la Primera Infancia a Nivel Nacional; y Asistencia para el Fortalecimiento del SNBF para la Atención del Servicio Público de Bienestar Familiar, de acuerdo con la estructura de la entidad.</w:t>
      </w:r>
    </w:p>
    <w:p w14:paraId="338FB152" w14:textId="279CA02B" w:rsidR="00085A00" w:rsidRPr="00085A00" w:rsidRDefault="00085A00" w:rsidP="00085A00">
      <w:pPr>
        <w:pStyle w:val="Prrafodelista"/>
        <w:numPr>
          <w:ilvl w:val="0"/>
          <w:numId w:val="1"/>
        </w:numPr>
        <w:rPr>
          <w:rFonts w:ascii="Verdana" w:hAnsi="Verdana"/>
          <w:sz w:val="22"/>
          <w:szCs w:val="22"/>
        </w:rPr>
      </w:pPr>
      <w:r w:rsidRPr="00085A00">
        <w:rPr>
          <w:rFonts w:ascii="Verdana" w:hAnsi="Verdana"/>
          <w:sz w:val="22"/>
          <w:szCs w:val="22"/>
        </w:rPr>
        <w:t xml:space="preserve">Que en el numeral 1 del artículo 1 de la Resolución No 1888 de 2015 se delegó en la Secretaria General del ICBF, la facultad de efectuar los nombramientos ordinarios, en periodo de prueba o en ascenso, provisionales y de planta temporal que se presenten en el Instituto Colombiano de Bienestar Familiar “Cecilia de la Fuente de Lleras”, así mismo, en el numeral 8 del precitado artículo se delegó en la Secretaria </w:t>
      </w:r>
      <w:r w:rsidRPr="00085A00">
        <w:rPr>
          <w:rFonts w:ascii="Verdana" w:hAnsi="Verdana"/>
          <w:sz w:val="22"/>
          <w:szCs w:val="22"/>
        </w:rPr>
        <w:lastRenderedPageBreak/>
        <w:t>General la facultad de “Realizar la distribución de los empleos de la planta global y de la planta temporal”.</w:t>
      </w:r>
    </w:p>
    <w:p w14:paraId="4BEF8514" w14:textId="6FB0EFDD" w:rsidR="00085A00" w:rsidRPr="00085A00" w:rsidRDefault="00085A00" w:rsidP="00085A00">
      <w:pPr>
        <w:pStyle w:val="Prrafodelista"/>
        <w:numPr>
          <w:ilvl w:val="0"/>
          <w:numId w:val="1"/>
        </w:numPr>
        <w:rPr>
          <w:rFonts w:ascii="Verdana" w:hAnsi="Verdana"/>
          <w:sz w:val="22"/>
          <w:szCs w:val="22"/>
        </w:rPr>
      </w:pPr>
      <w:r w:rsidRPr="00085A00">
        <w:rPr>
          <w:rFonts w:ascii="Verdana" w:hAnsi="Verdana"/>
          <w:sz w:val="22"/>
          <w:szCs w:val="22"/>
        </w:rPr>
        <w:t>Que se hace necesario precisar la facultad delegada en el numeral 1 del artículo 1 de la Resolución 1888 de 2015 con respecto a los servidores públicos nombrados en los empleos de carácter temporal, toda vez que esta facultad debe abarcar, no sólo el nombramiento de las personas que desempeñen tales empleos, sino también la prórroga de dicho nombramiento en aquellos eventos en los que se autoriza la prórroga de la vigencia del empleo temporal.</w:t>
      </w:r>
    </w:p>
    <w:p w14:paraId="793D9FFF" w14:textId="252ECEB5" w:rsidR="00085A00" w:rsidRPr="00085A00" w:rsidRDefault="00085A00" w:rsidP="00085A00">
      <w:pPr>
        <w:pStyle w:val="Prrafodelista"/>
        <w:numPr>
          <w:ilvl w:val="0"/>
          <w:numId w:val="1"/>
        </w:numPr>
        <w:rPr>
          <w:rFonts w:ascii="Verdana" w:hAnsi="Verdana"/>
          <w:sz w:val="22"/>
          <w:szCs w:val="22"/>
        </w:rPr>
      </w:pPr>
      <w:proofErr w:type="gramStart"/>
      <w:r w:rsidRPr="00085A00">
        <w:rPr>
          <w:rFonts w:ascii="Verdana" w:hAnsi="Verdana"/>
          <w:sz w:val="22"/>
          <w:szCs w:val="22"/>
        </w:rPr>
        <w:t>Que</w:t>
      </w:r>
      <w:proofErr w:type="gramEnd"/>
      <w:r w:rsidRPr="00085A00">
        <w:rPr>
          <w:rFonts w:ascii="Verdana" w:hAnsi="Verdana"/>
          <w:sz w:val="22"/>
          <w:szCs w:val="22"/>
        </w:rPr>
        <w:t xml:space="preserve"> en consecuencia, se hace necesario modificar el numeral 1 del artículo 1 de la Resolución No 1888 de 2015, en el sentido de que la facultad allí delegada de efectuar los nombramientos de la planta </w:t>
      </w:r>
      <w:proofErr w:type="gramStart"/>
      <w:r w:rsidRPr="00085A00">
        <w:rPr>
          <w:rFonts w:ascii="Verdana" w:hAnsi="Verdana"/>
          <w:sz w:val="22"/>
          <w:szCs w:val="22"/>
        </w:rPr>
        <w:t>temporal,</w:t>
      </w:r>
      <w:proofErr w:type="gramEnd"/>
      <w:r w:rsidRPr="00085A00">
        <w:rPr>
          <w:rFonts w:ascii="Verdana" w:hAnsi="Verdana"/>
          <w:sz w:val="22"/>
          <w:szCs w:val="22"/>
        </w:rPr>
        <w:t xml:space="preserve"> también comprende la de prorrogar dichos nombramientos.</w:t>
      </w:r>
    </w:p>
    <w:p w14:paraId="6437E564" w14:textId="763209E3" w:rsidR="00085A00" w:rsidRPr="00085A00" w:rsidRDefault="00085A00" w:rsidP="00085A00">
      <w:pPr>
        <w:pStyle w:val="Prrafodelista"/>
        <w:numPr>
          <w:ilvl w:val="0"/>
          <w:numId w:val="1"/>
        </w:numPr>
        <w:rPr>
          <w:rFonts w:ascii="Verdana" w:hAnsi="Verdana"/>
          <w:sz w:val="22"/>
          <w:szCs w:val="22"/>
        </w:rPr>
      </w:pPr>
      <w:proofErr w:type="gramStart"/>
      <w:r w:rsidRPr="00085A00">
        <w:rPr>
          <w:rFonts w:ascii="Verdana" w:hAnsi="Verdana"/>
          <w:sz w:val="22"/>
          <w:szCs w:val="22"/>
        </w:rPr>
        <w:t>Que</w:t>
      </w:r>
      <w:proofErr w:type="gramEnd"/>
      <w:r w:rsidRPr="00085A00">
        <w:rPr>
          <w:rFonts w:ascii="Verdana" w:hAnsi="Verdana"/>
          <w:sz w:val="22"/>
          <w:szCs w:val="22"/>
        </w:rPr>
        <w:t xml:space="preserve"> en mérito de lo expuesto,</w:t>
      </w:r>
    </w:p>
    <w:p w14:paraId="4F680E23" w14:textId="77777777" w:rsidR="00085A00" w:rsidRPr="00085A00" w:rsidRDefault="00085A00" w:rsidP="00085A00">
      <w:pPr>
        <w:jc w:val="center"/>
        <w:rPr>
          <w:rFonts w:ascii="Verdana" w:hAnsi="Verdana"/>
          <w:b/>
          <w:bCs/>
          <w:sz w:val="22"/>
          <w:szCs w:val="22"/>
        </w:rPr>
      </w:pPr>
      <w:r w:rsidRPr="00085A00">
        <w:rPr>
          <w:rFonts w:ascii="Verdana" w:hAnsi="Verdana"/>
          <w:b/>
          <w:bCs/>
          <w:sz w:val="22"/>
          <w:szCs w:val="22"/>
        </w:rPr>
        <w:t>RESUELVE:</w:t>
      </w:r>
    </w:p>
    <w:p w14:paraId="47F91A4C" w14:textId="589ABE9D" w:rsidR="00085A00" w:rsidRPr="00085A00" w:rsidRDefault="00085A00" w:rsidP="00085A00">
      <w:pPr>
        <w:rPr>
          <w:rFonts w:ascii="Verdana" w:hAnsi="Verdana"/>
          <w:sz w:val="22"/>
          <w:szCs w:val="22"/>
        </w:rPr>
      </w:pPr>
      <w:r w:rsidRPr="00A4532E">
        <w:rPr>
          <w:rFonts w:ascii="Verdana" w:hAnsi="Verdana"/>
          <w:b/>
          <w:bCs/>
          <w:sz w:val="22"/>
          <w:szCs w:val="22"/>
        </w:rPr>
        <w:t xml:space="preserve">ARTÍCULO </w:t>
      </w:r>
      <w:r w:rsidRPr="00A4532E">
        <w:rPr>
          <w:rFonts w:ascii="Verdana" w:hAnsi="Verdana"/>
          <w:b/>
          <w:bCs/>
          <w:sz w:val="22"/>
          <w:szCs w:val="22"/>
        </w:rPr>
        <w:t>1o</w:t>
      </w:r>
      <w:r w:rsidRPr="00A4532E">
        <w:rPr>
          <w:rFonts w:ascii="Verdana" w:hAnsi="Verdana"/>
          <w:b/>
          <w:bCs/>
          <w:sz w:val="22"/>
          <w:szCs w:val="22"/>
        </w:rPr>
        <w:t>.</w:t>
      </w:r>
      <w:r w:rsidR="00A4532E">
        <w:rPr>
          <w:rFonts w:ascii="Verdana" w:hAnsi="Verdana"/>
          <w:sz w:val="22"/>
          <w:szCs w:val="22"/>
        </w:rPr>
        <w:t xml:space="preserve"> </w:t>
      </w:r>
      <w:r w:rsidRPr="00085A00">
        <w:rPr>
          <w:rFonts w:ascii="Verdana" w:hAnsi="Verdana"/>
          <w:sz w:val="22"/>
          <w:szCs w:val="22"/>
        </w:rPr>
        <w:t>Modificar el numeral 1 del artículo 1 de la Resolución No 1888 de 2015, el cual quedará así:</w:t>
      </w:r>
    </w:p>
    <w:p w14:paraId="5D4E7A1C" w14:textId="5C727A18" w:rsidR="00085A00" w:rsidRPr="00A4532E" w:rsidRDefault="00085A00" w:rsidP="00085A00">
      <w:pPr>
        <w:pStyle w:val="Prrafodelista"/>
        <w:numPr>
          <w:ilvl w:val="0"/>
          <w:numId w:val="2"/>
        </w:numPr>
        <w:rPr>
          <w:rFonts w:ascii="Verdana" w:hAnsi="Verdana"/>
          <w:sz w:val="22"/>
          <w:szCs w:val="22"/>
        </w:rPr>
      </w:pPr>
      <w:r w:rsidRPr="00A4532E">
        <w:rPr>
          <w:rFonts w:ascii="Verdana" w:hAnsi="Verdana"/>
          <w:sz w:val="22"/>
          <w:szCs w:val="22"/>
        </w:rPr>
        <w:t>Efectuar nombramientos ordinarios, en periodo de prueba o en ascenso y en provisionalidad. Así mismo, efectuar los nombramientos en los empleos de carácter temporal creados en la planta de personal del ICBF y prorrogar estos nombramientos, en aquellos eventos en los que se autorice por parte del gobierno nacional, la prórroga de la vigencia del empleo temporal.</w:t>
      </w:r>
    </w:p>
    <w:p w14:paraId="34E0DAC8" w14:textId="04108818" w:rsidR="00085A00" w:rsidRPr="00085A00" w:rsidRDefault="00085A00" w:rsidP="00085A00">
      <w:pPr>
        <w:rPr>
          <w:rFonts w:ascii="Verdana" w:hAnsi="Verdana"/>
          <w:sz w:val="22"/>
          <w:szCs w:val="22"/>
        </w:rPr>
      </w:pPr>
      <w:r w:rsidRPr="00A4532E">
        <w:rPr>
          <w:rFonts w:ascii="Verdana" w:hAnsi="Verdana"/>
          <w:b/>
          <w:bCs/>
          <w:sz w:val="22"/>
          <w:szCs w:val="22"/>
        </w:rPr>
        <w:t xml:space="preserve">ARTÍCULO </w:t>
      </w:r>
      <w:r w:rsidR="00A4532E" w:rsidRPr="00A4532E">
        <w:rPr>
          <w:rFonts w:ascii="Verdana" w:hAnsi="Verdana"/>
          <w:b/>
          <w:bCs/>
          <w:sz w:val="22"/>
          <w:szCs w:val="22"/>
        </w:rPr>
        <w:t>2o</w:t>
      </w:r>
      <w:r w:rsidRPr="00A4532E">
        <w:rPr>
          <w:rFonts w:ascii="Verdana" w:hAnsi="Verdana"/>
          <w:b/>
          <w:bCs/>
          <w:sz w:val="22"/>
          <w:szCs w:val="22"/>
        </w:rPr>
        <w:t>.</w:t>
      </w:r>
      <w:r w:rsidR="00A4532E">
        <w:rPr>
          <w:rFonts w:ascii="Verdana" w:hAnsi="Verdana"/>
          <w:sz w:val="22"/>
          <w:szCs w:val="22"/>
        </w:rPr>
        <w:t xml:space="preserve"> </w:t>
      </w:r>
      <w:r w:rsidRPr="00085A00">
        <w:rPr>
          <w:rFonts w:ascii="Verdana" w:hAnsi="Verdana"/>
          <w:sz w:val="22"/>
          <w:szCs w:val="22"/>
        </w:rPr>
        <w:t>La presente Resolución rige a partir de la fecha de su expedición y modifica en lo pertinente la Resolución 1888 de 2015.</w:t>
      </w:r>
    </w:p>
    <w:p w14:paraId="011DA4E4" w14:textId="65237C5F" w:rsidR="00085A00" w:rsidRPr="00A4532E" w:rsidRDefault="00085A00" w:rsidP="00A4532E">
      <w:pPr>
        <w:jc w:val="center"/>
        <w:rPr>
          <w:rFonts w:ascii="Verdana" w:hAnsi="Verdana"/>
          <w:b/>
          <w:bCs/>
          <w:sz w:val="22"/>
          <w:szCs w:val="22"/>
        </w:rPr>
      </w:pPr>
      <w:r w:rsidRPr="00A4532E">
        <w:rPr>
          <w:rFonts w:ascii="Verdana" w:hAnsi="Verdana"/>
          <w:b/>
          <w:bCs/>
          <w:sz w:val="22"/>
          <w:szCs w:val="22"/>
        </w:rPr>
        <w:t>COMUNIQUESE Y CÚMPLASE</w:t>
      </w:r>
      <w:r w:rsidR="00A4532E" w:rsidRPr="00A4532E">
        <w:rPr>
          <w:rFonts w:ascii="Verdana" w:hAnsi="Verdana"/>
          <w:b/>
          <w:bCs/>
          <w:sz w:val="22"/>
          <w:szCs w:val="22"/>
        </w:rPr>
        <w:t>,</w:t>
      </w:r>
    </w:p>
    <w:p w14:paraId="0BFD2813" w14:textId="21B599E1" w:rsidR="00085A00" w:rsidRPr="00A4532E" w:rsidRDefault="00085A00" w:rsidP="00A4532E">
      <w:pPr>
        <w:jc w:val="center"/>
        <w:rPr>
          <w:rFonts w:ascii="Verdana" w:hAnsi="Verdana"/>
          <w:sz w:val="22"/>
          <w:szCs w:val="22"/>
        </w:rPr>
      </w:pPr>
      <w:r w:rsidRPr="00085A00">
        <w:rPr>
          <w:rFonts w:ascii="Verdana" w:hAnsi="Verdana"/>
          <w:sz w:val="22"/>
          <w:szCs w:val="22"/>
        </w:rPr>
        <w:t xml:space="preserve">Dada en Bogotá, D.C., a los 16 </w:t>
      </w:r>
      <w:r w:rsidR="00A4532E">
        <w:rPr>
          <w:rFonts w:ascii="Verdana" w:hAnsi="Verdana"/>
          <w:sz w:val="22"/>
          <w:szCs w:val="22"/>
        </w:rPr>
        <w:t>días del mes de diciembre de</w:t>
      </w:r>
      <w:r w:rsidRPr="00085A00">
        <w:rPr>
          <w:rFonts w:ascii="Verdana" w:hAnsi="Verdana"/>
          <w:sz w:val="22"/>
          <w:szCs w:val="22"/>
        </w:rPr>
        <w:t xml:space="preserve"> 2015</w:t>
      </w:r>
    </w:p>
    <w:p w14:paraId="6A453756" w14:textId="414AE90F" w:rsidR="00085A00" w:rsidRPr="00A4532E" w:rsidRDefault="00085A00" w:rsidP="00A4532E">
      <w:pPr>
        <w:jc w:val="center"/>
        <w:rPr>
          <w:rFonts w:ascii="Verdana" w:hAnsi="Verdana"/>
          <w:b/>
          <w:bCs/>
          <w:sz w:val="22"/>
          <w:szCs w:val="22"/>
        </w:rPr>
      </w:pPr>
      <w:r w:rsidRPr="00A4532E">
        <w:rPr>
          <w:rFonts w:ascii="Verdana" w:hAnsi="Verdana"/>
          <w:b/>
          <w:bCs/>
          <w:sz w:val="22"/>
          <w:szCs w:val="22"/>
        </w:rPr>
        <w:t>CRISTINA PLAZAS MICHELSEN</w:t>
      </w:r>
    </w:p>
    <w:p w14:paraId="0B181E29" w14:textId="1608EF98" w:rsidR="0088588F" w:rsidRPr="00085A00" w:rsidRDefault="00A4532E" w:rsidP="00A4532E">
      <w:pPr>
        <w:jc w:val="center"/>
        <w:rPr>
          <w:rFonts w:ascii="Verdana" w:hAnsi="Verdana"/>
          <w:sz w:val="22"/>
          <w:szCs w:val="22"/>
        </w:rPr>
      </w:pPr>
      <w:r w:rsidRPr="00085A00">
        <w:rPr>
          <w:rFonts w:ascii="Verdana" w:hAnsi="Verdana"/>
          <w:sz w:val="22"/>
          <w:szCs w:val="22"/>
        </w:rPr>
        <w:t>DIRECTORA GENERAL</w:t>
      </w:r>
    </w:p>
    <w:sectPr w:rsidR="0088588F" w:rsidRPr="00085A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B0E96"/>
    <w:multiLevelType w:val="hybridMultilevel"/>
    <w:tmpl w:val="7806E8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1BC367B"/>
    <w:multiLevelType w:val="hybridMultilevel"/>
    <w:tmpl w:val="5E125C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64000608">
    <w:abstractNumId w:val="0"/>
  </w:num>
  <w:num w:numId="2" w16cid:durableId="1939098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5D"/>
    <w:rsid w:val="00015D2A"/>
    <w:rsid w:val="00085A00"/>
    <w:rsid w:val="00172382"/>
    <w:rsid w:val="00490B89"/>
    <w:rsid w:val="0049235D"/>
    <w:rsid w:val="00550F5C"/>
    <w:rsid w:val="00553286"/>
    <w:rsid w:val="0088588F"/>
    <w:rsid w:val="00A4532E"/>
    <w:rsid w:val="00C132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241C"/>
  <w15:chartTrackingRefBased/>
  <w15:docId w15:val="{6D89B39A-1F95-4A36-A55F-E058BE18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CC"/>
  </w:style>
  <w:style w:type="paragraph" w:styleId="Ttulo1">
    <w:name w:val="heading 1"/>
    <w:basedOn w:val="Normal"/>
    <w:next w:val="Normal"/>
    <w:link w:val="Ttulo1Car"/>
    <w:uiPriority w:val="9"/>
    <w:qFormat/>
    <w:rsid w:val="00492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2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23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23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9235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923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9235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9235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9235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3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23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235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235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9235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9235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9235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9235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9235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923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23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23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235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9235D"/>
    <w:pPr>
      <w:spacing w:before="160"/>
      <w:jc w:val="center"/>
    </w:pPr>
    <w:rPr>
      <w:i/>
      <w:iCs/>
      <w:color w:val="404040" w:themeColor="text1" w:themeTint="BF"/>
    </w:rPr>
  </w:style>
  <w:style w:type="character" w:customStyle="1" w:styleId="CitaCar">
    <w:name w:val="Cita Car"/>
    <w:basedOn w:val="Fuentedeprrafopredeter"/>
    <w:link w:val="Cita"/>
    <w:uiPriority w:val="29"/>
    <w:rsid w:val="0049235D"/>
    <w:rPr>
      <w:i/>
      <w:iCs/>
      <w:color w:val="404040" w:themeColor="text1" w:themeTint="BF"/>
    </w:rPr>
  </w:style>
  <w:style w:type="paragraph" w:styleId="Prrafodelista">
    <w:name w:val="List Paragraph"/>
    <w:basedOn w:val="Normal"/>
    <w:uiPriority w:val="34"/>
    <w:qFormat/>
    <w:rsid w:val="0049235D"/>
    <w:pPr>
      <w:ind w:left="720"/>
      <w:contextualSpacing/>
    </w:pPr>
  </w:style>
  <w:style w:type="character" w:styleId="nfasisintenso">
    <w:name w:val="Intense Emphasis"/>
    <w:basedOn w:val="Fuentedeprrafopredeter"/>
    <w:uiPriority w:val="21"/>
    <w:qFormat/>
    <w:rsid w:val="0049235D"/>
    <w:rPr>
      <w:i/>
      <w:iCs/>
      <w:color w:val="0F4761" w:themeColor="accent1" w:themeShade="BF"/>
    </w:rPr>
  </w:style>
  <w:style w:type="paragraph" w:styleId="Citadestacada">
    <w:name w:val="Intense Quote"/>
    <w:basedOn w:val="Normal"/>
    <w:next w:val="Normal"/>
    <w:link w:val="CitadestacadaCar"/>
    <w:uiPriority w:val="30"/>
    <w:qFormat/>
    <w:rsid w:val="0049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235D"/>
    <w:rPr>
      <w:i/>
      <w:iCs/>
      <w:color w:val="0F4761" w:themeColor="accent1" w:themeShade="BF"/>
    </w:rPr>
  </w:style>
  <w:style w:type="character" w:styleId="Referenciaintensa">
    <w:name w:val="Intense Reference"/>
    <w:basedOn w:val="Fuentedeprrafopredeter"/>
    <w:uiPriority w:val="32"/>
    <w:qFormat/>
    <w:rsid w:val="004923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9F05E-5B97-437A-B077-1CC1640CC4A3}"/>
</file>

<file path=customXml/itemProps2.xml><?xml version="1.0" encoding="utf-8"?>
<ds:datastoreItem xmlns:ds="http://schemas.openxmlformats.org/officeDocument/2006/customXml" ds:itemID="{E4B9ECC8-01CB-4FDD-8F26-C340578DF1E3}"/>
</file>

<file path=customXml/itemProps3.xml><?xml version="1.0" encoding="utf-8"?>
<ds:datastoreItem xmlns:ds="http://schemas.openxmlformats.org/officeDocument/2006/customXml" ds:itemID="{F80A3C8C-8818-4704-A8E2-657542D248B2}"/>
</file>

<file path=docProps/app.xml><?xml version="1.0" encoding="utf-8"?>
<Properties xmlns="http://schemas.openxmlformats.org/officeDocument/2006/extended-properties" xmlns:vt="http://schemas.openxmlformats.org/officeDocument/2006/docPropsVTypes">
  <Template>Normal</Template>
  <TotalTime>12</TotalTime>
  <Pages>2</Pages>
  <Words>593</Words>
  <Characters>3264</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2026-02-11T13:59:00Z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