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7A74" w14:textId="6DB97076" w:rsidR="005F15F8" w:rsidRPr="005F15F8" w:rsidRDefault="005F15F8" w:rsidP="005F15F8">
      <w:pPr>
        <w:jc w:val="center"/>
        <w:rPr>
          <w:rFonts w:ascii="Verdana" w:hAnsi="Verdana"/>
          <w:b/>
          <w:bCs/>
          <w:sz w:val="22"/>
          <w:szCs w:val="22"/>
        </w:rPr>
      </w:pPr>
      <w:r w:rsidRPr="005F15F8">
        <w:rPr>
          <w:rFonts w:ascii="Verdana" w:hAnsi="Verdana"/>
          <w:b/>
          <w:bCs/>
          <w:sz w:val="22"/>
          <w:szCs w:val="22"/>
        </w:rPr>
        <w:t>RESOLUCIÓN 109 DE 2012</w:t>
      </w:r>
    </w:p>
    <w:p w14:paraId="5BA02919" w14:textId="77777777" w:rsidR="00A8709E" w:rsidRPr="00A8709E" w:rsidRDefault="00A8709E" w:rsidP="00A8709E">
      <w:pPr>
        <w:pStyle w:val="Sinespaciado"/>
        <w:rPr>
          <w:rFonts w:ascii="Verdana" w:hAnsi="Verdana"/>
          <w:sz w:val="20"/>
          <w:szCs w:val="20"/>
        </w:rPr>
      </w:pPr>
      <w:r w:rsidRPr="00A8709E">
        <w:rPr>
          <w:rFonts w:ascii="Verdana" w:hAnsi="Verdana"/>
          <w:sz w:val="20"/>
          <w:szCs w:val="20"/>
        </w:rPr>
        <w:t>Fecha de Expedición: 20 de enero de 2012</w:t>
      </w:r>
    </w:p>
    <w:p w14:paraId="2A55789A" w14:textId="77777777" w:rsidR="00A8709E" w:rsidRPr="00A8709E" w:rsidRDefault="00A8709E" w:rsidP="00A8709E">
      <w:pPr>
        <w:pStyle w:val="Sinespaciado"/>
        <w:rPr>
          <w:rFonts w:ascii="Verdana" w:hAnsi="Verdana"/>
          <w:sz w:val="20"/>
          <w:szCs w:val="20"/>
        </w:rPr>
      </w:pPr>
      <w:r w:rsidRPr="00A8709E">
        <w:rPr>
          <w:rFonts w:ascii="Verdana" w:hAnsi="Verdana"/>
          <w:sz w:val="20"/>
          <w:szCs w:val="20"/>
        </w:rPr>
        <w:t xml:space="preserve">Fecha de </w:t>
      </w:r>
      <w:proofErr w:type="gramStart"/>
      <w:r w:rsidRPr="00A8709E">
        <w:rPr>
          <w:rFonts w:ascii="Verdana" w:hAnsi="Verdana"/>
          <w:sz w:val="20"/>
          <w:szCs w:val="20"/>
        </w:rPr>
        <w:t>entrada en vigencia</w:t>
      </w:r>
      <w:proofErr w:type="gramEnd"/>
      <w:r w:rsidRPr="00A8709E">
        <w:rPr>
          <w:rFonts w:ascii="Verdana" w:hAnsi="Verdana"/>
          <w:sz w:val="20"/>
          <w:szCs w:val="20"/>
        </w:rPr>
        <w:t>: 20 de enero de 2012</w:t>
      </w:r>
    </w:p>
    <w:p w14:paraId="1D56C954" w14:textId="77777777" w:rsidR="00A8709E" w:rsidRDefault="00A8709E" w:rsidP="00A8709E">
      <w:pPr>
        <w:pStyle w:val="Sinespaciado"/>
        <w:rPr>
          <w:rFonts w:ascii="Verdana" w:hAnsi="Verdana"/>
          <w:sz w:val="20"/>
          <w:szCs w:val="20"/>
        </w:rPr>
      </w:pPr>
      <w:r w:rsidRPr="00A8709E">
        <w:rPr>
          <w:rFonts w:ascii="Verdana" w:hAnsi="Verdana"/>
          <w:sz w:val="20"/>
          <w:szCs w:val="20"/>
        </w:rPr>
        <w:t>Estado de la vigencia: vigente</w:t>
      </w:r>
      <w:r w:rsidRPr="00A8709E">
        <w:rPr>
          <w:rFonts w:ascii="Verdana" w:hAnsi="Verdana"/>
          <w:sz w:val="20"/>
          <w:szCs w:val="20"/>
        </w:rPr>
        <w:tab/>
      </w:r>
    </w:p>
    <w:p w14:paraId="49565A33" w14:textId="77777777" w:rsidR="00A8709E" w:rsidRDefault="00A8709E" w:rsidP="00A8709E">
      <w:pPr>
        <w:pStyle w:val="Sinespaciado"/>
        <w:rPr>
          <w:rFonts w:ascii="Verdana" w:hAnsi="Verdana"/>
          <w:sz w:val="20"/>
          <w:szCs w:val="20"/>
        </w:rPr>
      </w:pPr>
    </w:p>
    <w:p w14:paraId="2C008197" w14:textId="2576603A" w:rsidR="00A8709E" w:rsidRPr="00A8709E" w:rsidRDefault="00A8709E" w:rsidP="00A8709E">
      <w:pPr>
        <w:pStyle w:val="Sinespaciado"/>
        <w:rPr>
          <w:rFonts w:ascii="Verdana" w:hAnsi="Verdana"/>
          <w:sz w:val="20"/>
          <w:szCs w:val="20"/>
        </w:rPr>
      </w:pPr>
      <w:r w:rsidRPr="00A8709E">
        <w:rPr>
          <w:rFonts w:ascii="Verdana" w:hAnsi="Verdana"/>
          <w:sz w:val="20"/>
          <w:szCs w:val="20"/>
        </w:rPr>
        <w:t>Fecha de publicación en Diario Oficial: N/A</w:t>
      </w:r>
    </w:p>
    <w:p w14:paraId="6A74B564" w14:textId="2A7848EF" w:rsidR="0088588F" w:rsidRDefault="00A8709E" w:rsidP="00A8709E">
      <w:pPr>
        <w:pStyle w:val="Sinespaciado"/>
        <w:rPr>
          <w:rFonts w:ascii="Verdana" w:hAnsi="Verdana"/>
          <w:sz w:val="20"/>
          <w:szCs w:val="20"/>
        </w:rPr>
      </w:pPr>
      <w:r w:rsidRPr="00A8709E">
        <w:rPr>
          <w:rFonts w:ascii="Verdana" w:hAnsi="Verdana"/>
          <w:sz w:val="20"/>
          <w:szCs w:val="20"/>
        </w:rPr>
        <w:t>Número del Diario Oficial: N/A</w:t>
      </w:r>
    </w:p>
    <w:p w14:paraId="12AE552D" w14:textId="77777777" w:rsidR="00A8709E" w:rsidRPr="00A8709E" w:rsidRDefault="00A8709E" w:rsidP="00A8709E">
      <w:pPr>
        <w:pStyle w:val="Sinespaciado"/>
        <w:rPr>
          <w:rFonts w:ascii="Verdana" w:hAnsi="Verdana"/>
          <w:sz w:val="20"/>
          <w:szCs w:val="20"/>
        </w:rPr>
      </w:pPr>
    </w:p>
    <w:p w14:paraId="48980413" w14:textId="51E07EBE" w:rsidR="005F15F8" w:rsidRPr="005F15F8" w:rsidRDefault="005F15F8" w:rsidP="005F15F8">
      <w:pPr>
        <w:jc w:val="center"/>
        <w:rPr>
          <w:rFonts w:ascii="Verdana" w:hAnsi="Verdana"/>
          <w:b/>
          <w:bCs/>
          <w:sz w:val="22"/>
          <w:szCs w:val="22"/>
        </w:rPr>
      </w:pPr>
      <w:r w:rsidRPr="005F15F8">
        <w:rPr>
          <w:rFonts w:ascii="Verdana" w:hAnsi="Verdana"/>
          <w:b/>
          <w:bCs/>
          <w:sz w:val="22"/>
          <w:szCs w:val="22"/>
        </w:rPr>
        <w:t>RESOLUCIÓN 109 DE 2012</w:t>
      </w:r>
    </w:p>
    <w:p w14:paraId="5BFADEC9" w14:textId="49C870E0" w:rsidR="005F15F8" w:rsidRPr="005F15F8" w:rsidRDefault="005F15F8" w:rsidP="005F15F8">
      <w:pPr>
        <w:jc w:val="center"/>
        <w:rPr>
          <w:rFonts w:ascii="Verdana" w:hAnsi="Verdana"/>
          <w:b/>
          <w:bCs/>
          <w:sz w:val="22"/>
          <w:szCs w:val="22"/>
        </w:rPr>
      </w:pPr>
      <w:r w:rsidRPr="005F15F8">
        <w:rPr>
          <w:rFonts w:ascii="Verdana" w:hAnsi="Verdana"/>
          <w:b/>
          <w:bCs/>
          <w:sz w:val="22"/>
          <w:szCs w:val="22"/>
        </w:rPr>
        <w:t>(20 de enero)</w:t>
      </w:r>
    </w:p>
    <w:p w14:paraId="6CE7F387" w14:textId="3AB29539" w:rsidR="005F15F8" w:rsidRPr="005F15F8" w:rsidRDefault="005F15F8" w:rsidP="005F15F8">
      <w:pPr>
        <w:jc w:val="center"/>
        <w:rPr>
          <w:rFonts w:ascii="Verdana" w:hAnsi="Verdana"/>
          <w:b/>
          <w:bCs/>
          <w:sz w:val="22"/>
          <w:szCs w:val="22"/>
        </w:rPr>
      </w:pPr>
      <w:r w:rsidRPr="005F15F8">
        <w:rPr>
          <w:rFonts w:ascii="Verdana" w:hAnsi="Verdana"/>
          <w:b/>
          <w:bCs/>
          <w:sz w:val="22"/>
          <w:szCs w:val="22"/>
        </w:rPr>
        <w:t>INSTITUTO COLOMBIANO DE BIENESTAR FAMILIAR – ICBF</w:t>
      </w:r>
    </w:p>
    <w:p w14:paraId="7095320B" w14:textId="4D4F82C3" w:rsidR="005F15F8" w:rsidRPr="005F15F8" w:rsidRDefault="005F15F8" w:rsidP="005F15F8">
      <w:pPr>
        <w:jc w:val="center"/>
        <w:rPr>
          <w:rFonts w:ascii="Verdana" w:hAnsi="Verdana"/>
          <w:sz w:val="22"/>
          <w:szCs w:val="22"/>
        </w:rPr>
      </w:pPr>
      <w:r w:rsidRPr="005F15F8">
        <w:rPr>
          <w:rFonts w:ascii="Verdana" w:hAnsi="Verdana"/>
          <w:sz w:val="22"/>
          <w:szCs w:val="22"/>
        </w:rPr>
        <w:t>"Por medio de la cual se aprueba el Plan Anual de Compras y Contratación de la vigencia 2012 del Instituto Colombiano de Bienestar Familiar – Cecilia de la Fuente de Lleras"</w:t>
      </w:r>
    </w:p>
    <w:p w14:paraId="7589214D" w14:textId="0ECFFC3D" w:rsidR="005F15F8" w:rsidRPr="005F15F8" w:rsidRDefault="005F15F8" w:rsidP="005F15F8">
      <w:pPr>
        <w:jc w:val="center"/>
        <w:rPr>
          <w:rFonts w:ascii="Verdana" w:hAnsi="Verdana"/>
          <w:b/>
          <w:bCs/>
          <w:sz w:val="22"/>
          <w:szCs w:val="22"/>
        </w:rPr>
      </w:pPr>
      <w:r w:rsidRPr="005F15F8">
        <w:rPr>
          <w:rFonts w:ascii="Verdana" w:hAnsi="Verdana"/>
          <w:b/>
          <w:bCs/>
          <w:sz w:val="22"/>
          <w:szCs w:val="22"/>
        </w:rPr>
        <w:t>EL DIRECTOR GENERAL DEL INSTITUTO COLOMBIANO DE BIENESTAR FAMILIAR CECILIA DE LA FUENTE DE LLERAS</w:t>
      </w:r>
    </w:p>
    <w:p w14:paraId="3D703070" w14:textId="3C9D1900" w:rsidR="005F15F8" w:rsidRPr="005F15F8" w:rsidRDefault="005F15F8" w:rsidP="005F15F8">
      <w:pPr>
        <w:jc w:val="center"/>
        <w:rPr>
          <w:rFonts w:ascii="Verdana" w:hAnsi="Verdana"/>
          <w:sz w:val="22"/>
          <w:szCs w:val="22"/>
        </w:rPr>
      </w:pPr>
      <w:r w:rsidRPr="005F15F8">
        <w:rPr>
          <w:rFonts w:ascii="Verdana" w:hAnsi="Verdana"/>
          <w:sz w:val="22"/>
          <w:szCs w:val="22"/>
        </w:rPr>
        <w:t>En uso de sus facultades Legales y Estatutarias, y en especial las conferidas en las Leyes 80 de 1993 y 1150 de 2007 y</w:t>
      </w:r>
    </w:p>
    <w:p w14:paraId="3837DC17" w14:textId="73301E9E" w:rsidR="005F15F8" w:rsidRPr="005F15F8" w:rsidRDefault="005F15F8" w:rsidP="005F15F8">
      <w:pPr>
        <w:jc w:val="center"/>
        <w:rPr>
          <w:rFonts w:ascii="Verdana" w:hAnsi="Verdana"/>
          <w:b/>
          <w:bCs/>
          <w:sz w:val="22"/>
          <w:szCs w:val="22"/>
        </w:rPr>
      </w:pPr>
      <w:r w:rsidRPr="005F15F8">
        <w:rPr>
          <w:rFonts w:ascii="Verdana" w:hAnsi="Verdana"/>
          <w:b/>
          <w:bCs/>
          <w:sz w:val="22"/>
          <w:szCs w:val="22"/>
        </w:rPr>
        <w:t>CONSIDERANDO:</w:t>
      </w:r>
    </w:p>
    <w:p w14:paraId="60C085A3" w14:textId="454851C9"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Que el Artículo 18 de la Ley 1485 de 2011 "Por la cual se decreta el Presupuesto de Rentas y Recursos de Capital y Ley de Apropiaciones para la vigencia fiscal del 1o de enero al 31 de diciembre de 2012" señala que "la adquisición de los bienes que necesiten los órganos que hacen parte del Presupuesto General de la Nación para su funcionamiento y organización requiere de un plan de compras".</w:t>
      </w:r>
    </w:p>
    <w:p w14:paraId="556BB806" w14:textId="3E5FA133"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Que de acuerdo con el literal a del numeral 1 del Artículo 15 de la Resolución 2111 de 2011 por medio de la cual se unifica y actualiza el Manual de Contratación del ICBF, el plan de compras consiste en la planeación de las necesidades de bienes y servicios que requiere contratar el ICBF para cumplir sus fines y objetivos constitucionales, legales y reglamentarios, teniendo en cuenta la conveniencia y oportunidad del contrato y su adecuación y ajuste a las apropiaciones presupuéstales para cada vigencia fiscal.</w:t>
      </w:r>
    </w:p>
    <w:p w14:paraId="5A6224B4" w14:textId="59D66004"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Que así mismo la Resolución 2834 de 2011 "Por medio de la cual se establecen las directrices y responsabilidades para la elaboración del Plan de Compras del ICBF" señala en su artículo primero que el plan de compras es el instrumento gerencial de planificación que contribuye efectivamente a realizar una correcta y oportuna ejecución de recursos, pues además de ser soporte en la definición de las partidas presupuestales durante la vigencia fiscal correspondiente, se convierte en un elemento para el seguimiento a la ejecución, llegando a ser uno de los mecanismos fundamentales de apoyo para el control de la gestión.</w:t>
      </w:r>
    </w:p>
    <w:p w14:paraId="2995B334" w14:textId="12E0166F"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 xml:space="preserve">Que aunado a lo anterior, el artículo segundo </w:t>
      </w:r>
      <w:proofErr w:type="spellStart"/>
      <w:r w:rsidRPr="005F15F8">
        <w:rPr>
          <w:rFonts w:ascii="Verdana" w:hAnsi="Verdana"/>
          <w:sz w:val="22"/>
          <w:szCs w:val="22"/>
        </w:rPr>
        <w:t>ibídem</w:t>
      </w:r>
      <w:proofErr w:type="spellEnd"/>
      <w:r w:rsidRPr="005F15F8">
        <w:rPr>
          <w:rFonts w:ascii="Verdana" w:hAnsi="Verdana"/>
          <w:sz w:val="22"/>
          <w:szCs w:val="22"/>
        </w:rPr>
        <w:t xml:space="preserve"> señala que el plan de compras comprende la adecuada programación para la adquisición de </w:t>
      </w:r>
      <w:r w:rsidRPr="005F15F8">
        <w:rPr>
          <w:rFonts w:ascii="Verdana" w:hAnsi="Verdana"/>
          <w:sz w:val="22"/>
          <w:szCs w:val="22"/>
        </w:rPr>
        <w:lastRenderedPageBreak/>
        <w:t>insumos, productos, bienes, obras y servicios que se ejecuten contra partidas presupuestales correspondientes a los gastos de funcionamiento u operación, así como los del capítulo de gastos de inversión, los cuales se reflejan en el Plan Operativo Anual de Inversiones POAI de que trata el Artículo 8 del Decreto 111 de 1996.</w:t>
      </w:r>
    </w:p>
    <w:p w14:paraId="364D202D" w14:textId="45063425"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 xml:space="preserve">Que el Artículo 9 de la citada resolución designa como administrador del Plan de Compras del ICBF al </w:t>
      </w:r>
      <w:proofErr w:type="gramStart"/>
      <w:r w:rsidRPr="005F15F8">
        <w:rPr>
          <w:rFonts w:ascii="Verdana" w:hAnsi="Verdana"/>
          <w:sz w:val="22"/>
          <w:szCs w:val="22"/>
        </w:rPr>
        <w:t>Director</w:t>
      </w:r>
      <w:proofErr w:type="gramEnd"/>
      <w:r w:rsidRPr="005F15F8">
        <w:rPr>
          <w:rFonts w:ascii="Verdana" w:hAnsi="Verdana"/>
          <w:sz w:val="22"/>
          <w:szCs w:val="22"/>
        </w:rPr>
        <w:t xml:space="preserve"> de Logística y Abastecimiento Estratégico quien entre otras deberá validarlo con la Dirección de Planeación y Control de Gestión en conjunto con las dependencias y Direcciones Regionales, en correspondencia con la programación de metas sociales y financieras, procedimiento surtido mediante el aplicativo diseñado para tal fin.</w:t>
      </w:r>
    </w:p>
    <w:p w14:paraId="4B8BEB25" w14:textId="5BAB16D0"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Que así mismo el Artículo Décimo numeral 5 de la Resolución 2834 de 2011, señala como función del Administrador Plan de Compras del ICBF, presentar a la Dirección General, el plan de compras definitivo para su aprobación.</w:t>
      </w:r>
    </w:p>
    <w:p w14:paraId="1FE4FB66" w14:textId="54E760BE"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Que en atención a lo anterior, y teniendo en cuenta que la información que contiene el Plan Anual de Compras y Contratación del ICBF, contiene los parámetros fijados para ello en la Resolución 2834 de 2011 y que el mismo propende por el cumplimiento a las políticas y lineamientos a nivel de metas sociales y financieras, facilitando su implementación y el control de la gestión, se aprueba el Plan de Compras del Instituto Colombiano de Bienestar Familiar - Cecilia de la Fuente de Lleras- para la vigencia fiscal comprendida entre el 1 de Enero al 31 de Diciembre de 2012 por un valor de dos billones cuatrocientos setenta y dos mil seiscientos ochenta y dos millones cincuenta y dos mil novecientos noventa y cuatro pesos con cuarenta y ocho centavos ($ 2.472.682.052.994,48) detallado según concepto de gasto conforme se adjunta al presente.</w:t>
      </w:r>
    </w:p>
    <w:p w14:paraId="78E2D10A" w14:textId="0F9A8FBB" w:rsidR="005F15F8" w:rsidRPr="005F15F8" w:rsidRDefault="005F15F8" w:rsidP="005F15F8">
      <w:pPr>
        <w:pStyle w:val="Prrafodelista"/>
        <w:numPr>
          <w:ilvl w:val="0"/>
          <w:numId w:val="1"/>
        </w:numPr>
        <w:rPr>
          <w:rFonts w:ascii="Verdana" w:hAnsi="Verdana"/>
          <w:sz w:val="22"/>
          <w:szCs w:val="22"/>
        </w:rPr>
      </w:pPr>
      <w:r w:rsidRPr="005F15F8">
        <w:rPr>
          <w:rFonts w:ascii="Verdana" w:hAnsi="Verdana"/>
          <w:sz w:val="22"/>
          <w:szCs w:val="22"/>
        </w:rPr>
        <w:t>Que en mérito de lo expuesto:</w:t>
      </w:r>
    </w:p>
    <w:p w14:paraId="646BD6F4" w14:textId="3C2F6CDC" w:rsidR="005F15F8" w:rsidRPr="005F15F8" w:rsidRDefault="005F15F8" w:rsidP="005F15F8">
      <w:pPr>
        <w:jc w:val="center"/>
        <w:rPr>
          <w:rFonts w:ascii="Verdana" w:hAnsi="Verdana"/>
          <w:b/>
          <w:bCs/>
          <w:sz w:val="22"/>
          <w:szCs w:val="22"/>
        </w:rPr>
      </w:pPr>
      <w:r w:rsidRPr="005F15F8">
        <w:rPr>
          <w:rFonts w:ascii="Verdana" w:hAnsi="Verdana"/>
          <w:b/>
          <w:bCs/>
          <w:sz w:val="22"/>
          <w:szCs w:val="22"/>
        </w:rPr>
        <w:t>RESUELVE:</w:t>
      </w:r>
    </w:p>
    <w:p w14:paraId="18222B8E" w14:textId="71615703" w:rsidR="005F15F8" w:rsidRPr="005F15F8" w:rsidRDefault="005F15F8" w:rsidP="005F15F8">
      <w:pPr>
        <w:rPr>
          <w:rFonts w:ascii="Verdana" w:hAnsi="Verdana"/>
          <w:sz w:val="22"/>
          <w:szCs w:val="22"/>
        </w:rPr>
      </w:pPr>
      <w:r w:rsidRPr="005F15F8">
        <w:rPr>
          <w:rFonts w:ascii="Verdana" w:hAnsi="Verdana"/>
          <w:b/>
          <w:bCs/>
          <w:sz w:val="22"/>
          <w:szCs w:val="22"/>
        </w:rPr>
        <w:t>ARTICULO 1o.</w:t>
      </w:r>
      <w:r w:rsidRPr="005F15F8">
        <w:rPr>
          <w:rFonts w:ascii="Verdana" w:hAnsi="Verdana"/>
          <w:sz w:val="22"/>
          <w:szCs w:val="22"/>
        </w:rPr>
        <w:t xml:space="preserve"> Apruébese el Plan Anual de Compras y Contratación del Instituto Colombiano de Bienestar Familiar para la vigencia comprendida entre el 1 de </w:t>
      </w:r>
      <w:proofErr w:type="gramStart"/>
      <w:r w:rsidRPr="005F15F8">
        <w:rPr>
          <w:rFonts w:ascii="Verdana" w:hAnsi="Verdana"/>
          <w:sz w:val="22"/>
          <w:szCs w:val="22"/>
        </w:rPr>
        <w:t>Enero</w:t>
      </w:r>
      <w:proofErr w:type="gramEnd"/>
      <w:r w:rsidRPr="005F15F8">
        <w:rPr>
          <w:rFonts w:ascii="Verdana" w:hAnsi="Verdana"/>
          <w:sz w:val="22"/>
          <w:szCs w:val="22"/>
        </w:rPr>
        <w:t xml:space="preserve"> y hasta el 31 de </w:t>
      </w:r>
      <w:proofErr w:type="gramStart"/>
      <w:r w:rsidRPr="005F15F8">
        <w:rPr>
          <w:rFonts w:ascii="Verdana" w:hAnsi="Verdana"/>
          <w:sz w:val="22"/>
          <w:szCs w:val="22"/>
        </w:rPr>
        <w:t>Diciembre</w:t>
      </w:r>
      <w:proofErr w:type="gramEnd"/>
      <w:r w:rsidRPr="005F15F8">
        <w:rPr>
          <w:rFonts w:ascii="Verdana" w:hAnsi="Verdana"/>
          <w:sz w:val="22"/>
          <w:szCs w:val="22"/>
        </w:rPr>
        <w:t xml:space="preserve"> de 2012 por un valor DOS BILLONES CUATROCIENTOS SETENTA Y DOS MIL SEISCIENTOS OCHENTA Y DOS MILLONES CINCUENTA Y DOS MIL NOVECIENTOS NOVENTA Y CUATRO PESOS CON CUARENTA Y OCHO CENTAVOS ($ 2.472.682.052.994,48).</w:t>
      </w:r>
    </w:p>
    <w:p w14:paraId="4A013579" w14:textId="77777777" w:rsidR="005F15F8" w:rsidRDefault="005F15F8" w:rsidP="005F15F8">
      <w:pPr>
        <w:rPr>
          <w:rFonts w:ascii="Verdana" w:hAnsi="Verdana"/>
          <w:sz w:val="22"/>
          <w:szCs w:val="22"/>
        </w:rPr>
      </w:pPr>
      <w:r w:rsidRPr="005F15F8">
        <w:rPr>
          <w:rFonts w:ascii="Verdana" w:hAnsi="Verdana"/>
          <w:b/>
          <w:bCs/>
          <w:sz w:val="22"/>
          <w:szCs w:val="22"/>
        </w:rPr>
        <w:t>ARTÍCULO 2o.</w:t>
      </w:r>
      <w:r w:rsidRPr="005F15F8">
        <w:rPr>
          <w:rFonts w:ascii="Verdana" w:hAnsi="Verdana"/>
          <w:sz w:val="22"/>
          <w:szCs w:val="22"/>
        </w:rPr>
        <w:t xml:space="preserve"> La desagregación del monto señalado en el artículo </w:t>
      </w:r>
      <w:proofErr w:type="gramStart"/>
      <w:r w:rsidRPr="005F15F8">
        <w:rPr>
          <w:rFonts w:ascii="Verdana" w:hAnsi="Verdana"/>
          <w:sz w:val="22"/>
          <w:szCs w:val="22"/>
        </w:rPr>
        <w:t>anterior,</w:t>
      </w:r>
      <w:proofErr w:type="gramEnd"/>
      <w:r w:rsidRPr="005F15F8">
        <w:rPr>
          <w:rFonts w:ascii="Verdana" w:hAnsi="Verdana"/>
          <w:sz w:val="22"/>
          <w:szCs w:val="22"/>
        </w:rPr>
        <w:t xml:space="preserve"> se detalla según el concepto de gasto contenido en 769 folios adjuntos y que hacen parte integral de la presente resolución.</w:t>
      </w:r>
    </w:p>
    <w:p w14:paraId="10DF5313" w14:textId="28637E91" w:rsidR="005F15F8" w:rsidRPr="005F15F8" w:rsidRDefault="005F15F8" w:rsidP="005F15F8">
      <w:pPr>
        <w:rPr>
          <w:rFonts w:ascii="Verdana" w:hAnsi="Verdana"/>
          <w:sz w:val="22"/>
          <w:szCs w:val="22"/>
        </w:rPr>
      </w:pPr>
      <w:r w:rsidRPr="005F15F8">
        <w:rPr>
          <w:rFonts w:ascii="Verdana" w:hAnsi="Verdana"/>
          <w:b/>
          <w:bCs/>
          <w:sz w:val="22"/>
          <w:szCs w:val="22"/>
        </w:rPr>
        <w:t>ARTÍCULO 3o.</w:t>
      </w:r>
      <w:r w:rsidRPr="005F15F8">
        <w:rPr>
          <w:rFonts w:ascii="Verdana" w:hAnsi="Verdana"/>
          <w:sz w:val="22"/>
          <w:szCs w:val="22"/>
        </w:rPr>
        <w:t xml:space="preserve"> El administrador del Plan de Compras deberá publicar el plan de compras del Instituto Colombiano de Bienestar </w:t>
      </w:r>
      <w:proofErr w:type="gramStart"/>
      <w:r w:rsidRPr="005F15F8">
        <w:rPr>
          <w:rFonts w:ascii="Verdana" w:hAnsi="Verdana"/>
          <w:sz w:val="22"/>
          <w:szCs w:val="22"/>
        </w:rPr>
        <w:t>Familiar</w:t>
      </w:r>
      <w:proofErr w:type="gramEnd"/>
      <w:r w:rsidRPr="005F15F8">
        <w:rPr>
          <w:rFonts w:ascii="Verdana" w:hAnsi="Verdana"/>
          <w:sz w:val="22"/>
          <w:szCs w:val="22"/>
        </w:rPr>
        <w:t xml:space="preserve"> así como sus actualizaciones y/o modificaciones para la vigencia comprendida entre el 1 de </w:t>
      </w:r>
      <w:proofErr w:type="gramStart"/>
      <w:r w:rsidRPr="005F15F8">
        <w:rPr>
          <w:rFonts w:ascii="Verdana" w:hAnsi="Verdana"/>
          <w:sz w:val="22"/>
          <w:szCs w:val="22"/>
        </w:rPr>
        <w:t>Enero</w:t>
      </w:r>
      <w:proofErr w:type="gramEnd"/>
      <w:r w:rsidRPr="005F15F8">
        <w:rPr>
          <w:rFonts w:ascii="Verdana" w:hAnsi="Verdana"/>
          <w:sz w:val="22"/>
          <w:szCs w:val="22"/>
        </w:rPr>
        <w:t xml:space="preserve"> y hasta el 31 de </w:t>
      </w:r>
      <w:proofErr w:type="gramStart"/>
      <w:r w:rsidRPr="005F15F8">
        <w:rPr>
          <w:rFonts w:ascii="Verdana" w:hAnsi="Verdana"/>
          <w:sz w:val="22"/>
          <w:szCs w:val="22"/>
        </w:rPr>
        <w:t>Diciembre</w:t>
      </w:r>
      <w:proofErr w:type="gramEnd"/>
      <w:r w:rsidRPr="005F15F8">
        <w:rPr>
          <w:rFonts w:ascii="Verdana" w:hAnsi="Verdana"/>
          <w:sz w:val="22"/>
          <w:szCs w:val="22"/>
        </w:rPr>
        <w:t xml:space="preserve"> de 2012, en la página Web de la entidad.</w:t>
      </w:r>
    </w:p>
    <w:p w14:paraId="0C6068F6" w14:textId="621201FF" w:rsidR="005F15F8" w:rsidRPr="005F15F8" w:rsidRDefault="005F15F8" w:rsidP="005F15F8">
      <w:pPr>
        <w:rPr>
          <w:rFonts w:ascii="Verdana" w:hAnsi="Verdana"/>
          <w:sz w:val="22"/>
          <w:szCs w:val="22"/>
        </w:rPr>
      </w:pPr>
      <w:r w:rsidRPr="005F15F8">
        <w:rPr>
          <w:rFonts w:ascii="Verdana" w:hAnsi="Verdana"/>
          <w:b/>
          <w:bCs/>
          <w:sz w:val="22"/>
          <w:szCs w:val="22"/>
        </w:rPr>
        <w:t>ARTÍCULO 4o.</w:t>
      </w:r>
      <w:r w:rsidRPr="005F15F8">
        <w:rPr>
          <w:rFonts w:ascii="Verdana" w:hAnsi="Verdana"/>
          <w:sz w:val="22"/>
          <w:szCs w:val="22"/>
        </w:rPr>
        <w:t xml:space="preserve"> La presente Resolución rige a partir de la fecha de su expedición.</w:t>
      </w:r>
    </w:p>
    <w:p w14:paraId="37FA3AF5" w14:textId="5DD5A485" w:rsidR="005F15F8" w:rsidRPr="005F15F8" w:rsidRDefault="005F15F8" w:rsidP="005F15F8">
      <w:pPr>
        <w:jc w:val="center"/>
        <w:rPr>
          <w:rFonts w:ascii="Verdana" w:hAnsi="Verdana"/>
          <w:b/>
          <w:bCs/>
          <w:sz w:val="22"/>
          <w:szCs w:val="22"/>
        </w:rPr>
      </w:pPr>
      <w:r w:rsidRPr="005F15F8">
        <w:rPr>
          <w:rFonts w:ascii="Verdana" w:hAnsi="Verdana"/>
          <w:b/>
          <w:bCs/>
          <w:sz w:val="22"/>
          <w:szCs w:val="22"/>
        </w:rPr>
        <w:t>COMUNIQUESE Y CÚMPLASE,</w:t>
      </w:r>
    </w:p>
    <w:p w14:paraId="70DCAFAB" w14:textId="38148219" w:rsidR="005F15F8" w:rsidRPr="005F15F8" w:rsidRDefault="005F15F8" w:rsidP="005F15F8">
      <w:pPr>
        <w:jc w:val="center"/>
        <w:rPr>
          <w:rFonts w:ascii="Verdana" w:hAnsi="Verdana"/>
          <w:sz w:val="22"/>
          <w:szCs w:val="22"/>
        </w:rPr>
      </w:pPr>
      <w:r w:rsidRPr="005F15F8">
        <w:rPr>
          <w:rFonts w:ascii="Verdana" w:hAnsi="Verdana"/>
          <w:sz w:val="22"/>
          <w:szCs w:val="22"/>
        </w:rPr>
        <w:lastRenderedPageBreak/>
        <w:t xml:space="preserve">Dada en Bogotá, D.C, a los 20 </w:t>
      </w:r>
      <w:r>
        <w:rPr>
          <w:rFonts w:ascii="Verdana" w:hAnsi="Verdana"/>
          <w:sz w:val="22"/>
          <w:szCs w:val="22"/>
        </w:rPr>
        <w:t>días del mes de enero de 2012</w:t>
      </w:r>
    </w:p>
    <w:p w14:paraId="4E401593" w14:textId="08829D46" w:rsidR="005F15F8" w:rsidRPr="005F15F8" w:rsidRDefault="005F15F8" w:rsidP="005F15F8">
      <w:pPr>
        <w:jc w:val="center"/>
        <w:rPr>
          <w:rFonts w:ascii="Verdana" w:hAnsi="Verdana"/>
          <w:b/>
          <w:bCs/>
          <w:sz w:val="22"/>
          <w:szCs w:val="22"/>
        </w:rPr>
      </w:pPr>
      <w:r w:rsidRPr="005F15F8">
        <w:rPr>
          <w:rFonts w:ascii="Verdana" w:hAnsi="Verdana"/>
          <w:b/>
          <w:bCs/>
          <w:sz w:val="22"/>
          <w:szCs w:val="22"/>
        </w:rPr>
        <w:t>DIEGO ANDRÉS MOLANO APONTE</w:t>
      </w:r>
    </w:p>
    <w:p w14:paraId="0406C65E" w14:textId="20AE67ED" w:rsidR="005F15F8" w:rsidRPr="005F15F8" w:rsidRDefault="005F15F8" w:rsidP="005F15F8">
      <w:pPr>
        <w:jc w:val="center"/>
        <w:rPr>
          <w:rFonts w:ascii="Verdana" w:hAnsi="Verdana"/>
          <w:sz w:val="22"/>
          <w:szCs w:val="22"/>
        </w:rPr>
      </w:pPr>
      <w:r w:rsidRPr="005F15F8">
        <w:rPr>
          <w:rFonts w:ascii="Verdana" w:hAnsi="Verdana"/>
          <w:sz w:val="22"/>
          <w:szCs w:val="22"/>
        </w:rPr>
        <w:t>DIRECTOR GENERAL</w:t>
      </w:r>
    </w:p>
    <w:sectPr w:rsidR="005F15F8" w:rsidRPr="005F15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41A33"/>
    <w:multiLevelType w:val="hybridMultilevel"/>
    <w:tmpl w:val="902A25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1047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78"/>
    <w:rsid w:val="00015D2A"/>
    <w:rsid w:val="00175372"/>
    <w:rsid w:val="003F6D6B"/>
    <w:rsid w:val="00490B89"/>
    <w:rsid w:val="00550F5C"/>
    <w:rsid w:val="005F15F8"/>
    <w:rsid w:val="005F6178"/>
    <w:rsid w:val="0088588F"/>
    <w:rsid w:val="00894C3B"/>
    <w:rsid w:val="00A8709E"/>
    <w:rsid w:val="00B167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3F22"/>
  <w15:chartTrackingRefBased/>
  <w15:docId w15:val="{708F4ACF-3662-4078-A548-4D50F052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6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6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61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61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617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61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617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617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617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1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61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617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617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F617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F617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F617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F617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F617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F617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61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61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617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F6178"/>
    <w:pPr>
      <w:spacing w:before="160"/>
      <w:jc w:val="center"/>
    </w:pPr>
    <w:rPr>
      <w:i/>
      <w:iCs/>
      <w:color w:val="404040" w:themeColor="text1" w:themeTint="BF"/>
    </w:rPr>
  </w:style>
  <w:style w:type="character" w:customStyle="1" w:styleId="CitaCar">
    <w:name w:val="Cita Car"/>
    <w:basedOn w:val="Fuentedeprrafopredeter"/>
    <w:link w:val="Cita"/>
    <w:uiPriority w:val="29"/>
    <w:rsid w:val="005F6178"/>
    <w:rPr>
      <w:i/>
      <w:iCs/>
      <w:color w:val="404040" w:themeColor="text1" w:themeTint="BF"/>
    </w:rPr>
  </w:style>
  <w:style w:type="paragraph" w:styleId="Prrafodelista">
    <w:name w:val="List Paragraph"/>
    <w:basedOn w:val="Normal"/>
    <w:uiPriority w:val="34"/>
    <w:qFormat/>
    <w:rsid w:val="005F6178"/>
    <w:pPr>
      <w:ind w:left="720"/>
      <w:contextualSpacing/>
    </w:pPr>
  </w:style>
  <w:style w:type="character" w:styleId="nfasisintenso">
    <w:name w:val="Intense Emphasis"/>
    <w:basedOn w:val="Fuentedeprrafopredeter"/>
    <w:uiPriority w:val="21"/>
    <w:qFormat/>
    <w:rsid w:val="005F6178"/>
    <w:rPr>
      <w:i/>
      <w:iCs/>
      <w:color w:val="0F4761" w:themeColor="accent1" w:themeShade="BF"/>
    </w:rPr>
  </w:style>
  <w:style w:type="paragraph" w:styleId="Citadestacada">
    <w:name w:val="Intense Quote"/>
    <w:basedOn w:val="Normal"/>
    <w:next w:val="Normal"/>
    <w:link w:val="CitadestacadaCar"/>
    <w:uiPriority w:val="30"/>
    <w:qFormat/>
    <w:rsid w:val="005F6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6178"/>
    <w:rPr>
      <w:i/>
      <w:iCs/>
      <w:color w:val="0F4761" w:themeColor="accent1" w:themeShade="BF"/>
    </w:rPr>
  </w:style>
  <w:style w:type="character" w:styleId="Referenciaintensa">
    <w:name w:val="Intense Reference"/>
    <w:basedOn w:val="Fuentedeprrafopredeter"/>
    <w:uiPriority w:val="32"/>
    <w:qFormat/>
    <w:rsid w:val="005F6178"/>
    <w:rPr>
      <w:b/>
      <w:bCs/>
      <w:smallCaps/>
      <w:color w:val="0F4761" w:themeColor="accent1" w:themeShade="BF"/>
      <w:spacing w:val="5"/>
    </w:rPr>
  </w:style>
  <w:style w:type="table" w:styleId="Tablaconcuadrcula">
    <w:name w:val="Table Grid"/>
    <w:basedOn w:val="Tablanormal"/>
    <w:uiPriority w:val="39"/>
    <w:rsid w:val="005F15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70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40B73-40AE-433E-83C0-C52D4AF8F32B}"/>
</file>

<file path=customXml/itemProps2.xml><?xml version="1.0" encoding="utf-8"?>
<ds:datastoreItem xmlns:ds="http://schemas.openxmlformats.org/officeDocument/2006/customXml" ds:itemID="{F7AE643B-3365-4F2F-9133-8F687892EB13}"/>
</file>

<file path=customXml/itemProps3.xml><?xml version="1.0" encoding="utf-8"?>
<ds:datastoreItem xmlns:ds="http://schemas.openxmlformats.org/officeDocument/2006/customXml" ds:itemID="{E9896C88-2A65-4B95-9200-563F6E5437D5}"/>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4538</Characters>
  <Application>Microsoft Office Word</Application>
  <DocSecurity>0</DocSecurity>
  <Lines>37</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2025-12-24T16:22:00Z</dcterms:created>
  <dcterms:modified xsi:type="dcterms:W3CDTF">2026-01-24T16:33:00Z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